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5EF55" w14:textId="13BD459F" w:rsidR="009C3738" w:rsidRPr="005D1A07" w:rsidRDefault="004642BC" w:rsidP="00D37254">
      <w:pPr>
        <w:pStyle w:val="Title"/>
        <w:rPr>
          <w:sz w:val="24"/>
          <w:szCs w:val="24"/>
        </w:rPr>
      </w:pPr>
      <w:r w:rsidRPr="005D1A07">
        <w:rPr>
          <w:noProof/>
          <w:sz w:val="24"/>
          <w:szCs w:val="24"/>
        </w:rPr>
        <mc:AlternateContent>
          <mc:Choice Requires="wps">
            <w:drawing>
              <wp:anchor distT="0" distB="0" distL="114300" distR="114300" simplePos="0" relativeHeight="251656704" behindDoc="0" locked="0" layoutInCell="0" allowOverlap="1" wp14:anchorId="133F5C0A" wp14:editId="00BAB464">
                <wp:simplePos x="0" y="0"/>
                <wp:positionH relativeFrom="column">
                  <wp:posOffset>0</wp:posOffset>
                </wp:positionH>
                <wp:positionV relativeFrom="paragraph">
                  <wp:posOffset>30480</wp:posOffset>
                </wp:positionV>
                <wp:extent cx="1828800" cy="1828800"/>
                <wp:effectExtent l="0" t="0" r="0" b="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solidFill>
                          <a:srgbClr val="FFFFFF"/>
                        </a:solidFill>
                        <a:ln w="9525">
                          <a:solidFill>
                            <a:srgbClr val="000000"/>
                          </a:solidFill>
                          <a:miter lim="800000"/>
                          <a:headEnd/>
                          <a:tailEnd/>
                        </a:ln>
                      </wps:spPr>
                      <wps:txbx>
                        <w:txbxContent>
                          <w:p w14:paraId="30581047" w14:textId="77777777" w:rsidR="00690AB9" w:rsidRDefault="00690AB9">
                            <w:pPr>
                              <w:keepNext/>
                              <w:keepLines/>
                              <w:pBdr>
                                <w:top w:val="single" w:sz="12" w:space="1" w:color="auto"/>
                                <w:left w:val="single" w:sz="12" w:space="4" w:color="auto"/>
                                <w:bottom w:val="single" w:sz="12" w:space="1" w:color="auto"/>
                                <w:right w:val="single" w:sz="12" w:space="4" w:color="auto"/>
                              </w:pBdr>
                              <w:suppressAutoHyphens/>
                              <w:spacing w:before="120"/>
                              <w:ind w:left="6480"/>
                              <w:rPr>
                                <w:b/>
                                <w:sz w:val="28"/>
                              </w:rPr>
                            </w:pPr>
                          </w:p>
                          <w:p w14:paraId="3D75325C" w14:textId="77777777" w:rsidR="00690AB9" w:rsidRDefault="00690AB9">
                            <w:pPr>
                              <w:keepNext/>
                              <w:keepLines/>
                              <w:pBdr>
                                <w:top w:val="single" w:sz="12" w:space="1" w:color="auto"/>
                                <w:left w:val="single" w:sz="12" w:space="4" w:color="auto"/>
                                <w:bottom w:val="single" w:sz="12" w:space="1" w:color="auto"/>
                                <w:right w:val="single" w:sz="12" w:space="4" w:color="auto"/>
                              </w:pBdr>
                              <w:suppressAutoHyphens/>
                              <w:spacing w:before="120"/>
                              <w:ind w:left="6480"/>
                              <w:rPr>
                                <w:b/>
                                <w:sz w:val="28"/>
                              </w:rPr>
                            </w:pPr>
                          </w:p>
                          <w:p w14:paraId="5419C099" w14:textId="77777777" w:rsidR="00690AB9" w:rsidRDefault="00690AB9">
                            <w:pPr>
                              <w:keepNext/>
                              <w:keepLines/>
                              <w:pBdr>
                                <w:top w:val="single" w:sz="12" w:space="1" w:color="auto"/>
                                <w:left w:val="single" w:sz="12" w:space="4" w:color="auto"/>
                                <w:bottom w:val="single" w:sz="12" w:space="1" w:color="auto"/>
                                <w:right w:val="single" w:sz="12" w:space="4" w:color="auto"/>
                              </w:pBdr>
                              <w:suppressAutoHyphens/>
                              <w:spacing w:before="120"/>
                              <w:ind w:left="6480"/>
                              <w:rPr>
                                <w:b/>
                                <w:sz w:val="28"/>
                              </w:rPr>
                            </w:pPr>
                          </w:p>
                          <w:p w14:paraId="7AFE8ADD" w14:textId="77777777" w:rsidR="00690AB9" w:rsidRDefault="00690AB9">
                            <w:pPr>
                              <w:keepNext/>
                              <w:keepLines/>
                              <w:pBdr>
                                <w:top w:val="single" w:sz="12" w:space="1" w:color="auto"/>
                                <w:left w:val="single" w:sz="12" w:space="4" w:color="auto"/>
                                <w:bottom w:val="single" w:sz="12" w:space="1" w:color="auto"/>
                                <w:right w:val="single" w:sz="12" w:space="4" w:color="auto"/>
                              </w:pBdr>
                              <w:suppressAutoHyphens/>
                              <w:spacing w:before="120"/>
                              <w:ind w:left="6480"/>
                              <w:rPr>
                                <w:b/>
                                <w:sz w:val="28"/>
                              </w:rPr>
                            </w:pPr>
                          </w:p>
                          <w:p w14:paraId="122245F6" w14:textId="77777777" w:rsidR="00690AB9" w:rsidRDefault="00690AB9">
                            <w:pPr>
                              <w:keepNext/>
                              <w:keepLines/>
                              <w:pBdr>
                                <w:top w:val="single" w:sz="12" w:space="1" w:color="auto"/>
                                <w:left w:val="single" w:sz="12" w:space="4" w:color="auto"/>
                                <w:bottom w:val="single" w:sz="12" w:space="1" w:color="auto"/>
                                <w:right w:val="single" w:sz="12" w:space="4" w:color="auto"/>
                              </w:pBdr>
                              <w:suppressAutoHyphens/>
                              <w:spacing w:before="120"/>
                              <w:ind w:left="6480"/>
                              <w:rPr>
                                <w:b/>
                                <w:sz w:val="28"/>
                              </w:rPr>
                            </w:pPr>
                          </w:p>
                          <w:p w14:paraId="47E2A3A4" w14:textId="77777777" w:rsidR="00690AB9" w:rsidRDefault="00690AB9">
                            <w:pPr>
                              <w:keepNext/>
                              <w:keepLines/>
                              <w:pBdr>
                                <w:top w:val="single" w:sz="12" w:space="1" w:color="auto"/>
                                <w:left w:val="single" w:sz="12" w:space="4" w:color="auto"/>
                                <w:bottom w:val="single" w:sz="12" w:space="1" w:color="auto"/>
                                <w:right w:val="single" w:sz="12" w:space="4" w:color="auto"/>
                              </w:pBdr>
                              <w:suppressAutoHyphens/>
                              <w:spacing w:before="120"/>
                              <w:ind w:left="6480"/>
                              <w:rPr>
                                <w:b/>
                                <w:sz w:val="28"/>
                              </w:rPr>
                            </w:pPr>
                          </w:p>
                          <w:p w14:paraId="5CACAA09" w14:textId="77777777" w:rsidR="00690AB9" w:rsidRDefault="00690AB9">
                            <w:pPr>
                              <w:keepNext/>
                              <w:keepLines/>
                              <w:pBdr>
                                <w:top w:val="single" w:sz="12" w:space="1" w:color="auto"/>
                                <w:left w:val="single" w:sz="12" w:space="4" w:color="auto"/>
                                <w:bottom w:val="single" w:sz="12" w:space="1" w:color="auto"/>
                                <w:right w:val="single" w:sz="12" w:space="4" w:color="auto"/>
                              </w:pBdr>
                              <w:suppressAutoHyphens/>
                              <w:spacing w:before="120"/>
                              <w:ind w:left="6480"/>
                              <w:rPr>
                                <w:b/>
                                <w:sz w:val="28"/>
                              </w:rPr>
                            </w:pPr>
                            <w:r>
                              <w:rPr>
                                <w:b/>
                                <w:sz w:val="28"/>
                              </w:rPr>
                              <w:t>_____________________</w:t>
                            </w:r>
                          </w:p>
                          <w:p w14:paraId="670404D7" w14:textId="77777777" w:rsidR="00690AB9" w:rsidRDefault="00690AB9">
                            <w:pPr>
                              <w:keepNext/>
                              <w:keepLines/>
                              <w:pBdr>
                                <w:top w:val="single" w:sz="12" w:space="1" w:color="auto"/>
                                <w:left w:val="single" w:sz="12" w:space="4" w:color="auto"/>
                                <w:bottom w:val="single" w:sz="12" w:space="1" w:color="auto"/>
                                <w:right w:val="single" w:sz="12" w:space="4" w:color="auto"/>
                              </w:pBdr>
                              <w:suppressAutoHyphens/>
                              <w:ind w:left="6480"/>
                              <w:rPr>
                                <w:b/>
                                <w:sz w:val="20"/>
                              </w:rPr>
                            </w:pPr>
                            <w:r>
                              <w:rPr>
                                <w:b/>
                                <w:sz w:val="20"/>
                              </w:rPr>
                              <w:t>Signature</w:t>
                            </w:r>
                            <w:r>
                              <w:rPr>
                                <w:b/>
                                <w:sz w:val="20"/>
                              </w:rPr>
                              <w:tab/>
                            </w:r>
                            <w:r>
                              <w:rPr>
                                <w:b/>
                                <w:sz w:val="20"/>
                              </w:rPr>
                              <w:tab/>
                              <w:t xml:space="preserve">      Date</w:t>
                            </w:r>
                          </w:p>
                          <w:p w14:paraId="203AA9B0" w14:textId="77777777" w:rsidR="00690AB9" w:rsidRDefault="00690AB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3F5C0A" id="_x0000_t202" coordsize="21600,21600" o:spt="202" path="m,l,21600r21600,l21600,xe">
                <v:stroke joinstyle="miter"/>
                <v:path gradientshapeok="t" o:connecttype="rect"/>
              </v:shapetype>
              <v:shape id="Text Box 2" o:spid="_x0000_s1026" type="#_x0000_t202" style="position:absolute;left:0;text-align:left;margin-left:0;margin-top:2.4pt;width:2in;height:2in;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" o:allowincell="f">
                <v:textbox>
                  <w:txbxContent>
                    <w:p w14:paraId="30581047" w14:textId="77777777" w:rsidR="00690AB9" w:rsidRDefault="00690AB9">
                      <w:pPr>
                        <w:keepNext/>
                        <w:keepLines/>
                        <w:pBdr>
                          <w:top w:val="single" w:sz="12" w:space="1" w:color="auto"/>
                          <w:left w:val="single" w:sz="12" w:space="4" w:color="auto"/>
                          <w:bottom w:val="single" w:sz="12" w:space="1" w:color="auto"/>
                          <w:right w:val="single" w:sz="12" w:space="4" w:color="auto"/>
                        </w:pBdr>
                        <w:suppressAutoHyphens/>
                        <w:spacing w:before="120"/>
                        <w:ind w:left="6480"/>
                        <w:rPr>
                          <w:b/>
                          <w:sz w:val="28"/>
                        </w:rPr>
                      </w:pPr>
                    </w:p>
                    <w:p w14:paraId="3D75325C" w14:textId="77777777" w:rsidR="00690AB9" w:rsidRDefault="00690AB9">
                      <w:pPr>
                        <w:keepNext/>
                        <w:keepLines/>
                        <w:pBdr>
                          <w:top w:val="single" w:sz="12" w:space="1" w:color="auto"/>
                          <w:left w:val="single" w:sz="12" w:space="4" w:color="auto"/>
                          <w:bottom w:val="single" w:sz="12" w:space="1" w:color="auto"/>
                          <w:right w:val="single" w:sz="12" w:space="4" w:color="auto"/>
                        </w:pBdr>
                        <w:suppressAutoHyphens/>
                        <w:spacing w:before="120"/>
                        <w:ind w:left="6480"/>
                        <w:rPr>
                          <w:b/>
                          <w:sz w:val="28"/>
                        </w:rPr>
                      </w:pPr>
                    </w:p>
                    <w:p w14:paraId="5419C099" w14:textId="77777777" w:rsidR="00690AB9" w:rsidRDefault="00690AB9">
                      <w:pPr>
                        <w:keepNext/>
                        <w:keepLines/>
                        <w:pBdr>
                          <w:top w:val="single" w:sz="12" w:space="1" w:color="auto"/>
                          <w:left w:val="single" w:sz="12" w:space="4" w:color="auto"/>
                          <w:bottom w:val="single" w:sz="12" w:space="1" w:color="auto"/>
                          <w:right w:val="single" w:sz="12" w:space="4" w:color="auto"/>
                        </w:pBdr>
                        <w:suppressAutoHyphens/>
                        <w:spacing w:before="120"/>
                        <w:ind w:left="6480"/>
                        <w:rPr>
                          <w:b/>
                          <w:sz w:val="28"/>
                        </w:rPr>
                      </w:pPr>
                    </w:p>
                    <w:p w14:paraId="7AFE8ADD" w14:textId="77777777" w:rsidR="00690AB9" w:rsidRDefault="00690AB9">
                      <w:pPr>
                        <w:keepNext/>
                        <w:keepLines/>
                        <w:pBdr>
                          <w:top w:val="single" w:sz="12" w:space="1" w:color="auto"/>
                          <w:left w:val="single" w:sz="12" w:space="4" w:color="auto"/>
                          <w:bottom w:val="single" w:sz="12" w:space="1" w:color="auto"/>
                          <w:right w:val="single" w:sz="12" w:space="4" w:color="auto"/>
                        </w:pBdr>
                        <w:suppressAutoHyphens/>
                        <w:spacing w:before="120"/>
                        <w:ind w:left="6480"/>
                        <w:rPr>
                          <w:b/>
                          <w:sz w:val="28"/>
                        </w:rPr>
                      </w:pPr>
                    </w:p>
                    <w:p w14:paraId="122245F6" w14:textId="77777777" w:rsidR="00690AB9" w:rsidRDefault="00690AB9">
                      <w:pPr>
                        <w:keepNext/>
                        <w:keepLines/>
                        <w:pBdr>
                          <w:top w:val="single" w:sz="12" w:space="1" w:color="auto"/>
                          <w:left w:val="single" w:sz="12" w:space="4" w:color="auto"/>
                          <w:bottom w:val="single" w:sz="12" w:space="1" w:color="auto"/>
                          <w:right w:val="single" w:sz="12" w:space="4" w:color="auto"/>
                        </w:pBdr>
                        <w:suppressAutoHyphens/>
                        <w:spacing w:before="120"/>
                        <w:ind w:left="6480"/>
                        <w:rPr>
                          <w:b/>
                          <w:sz w:val="28"/>
                        </w:rPr>
                      </w:pPr>
                    </w:p>
                    <w:p w14:paraId="47E2A3A4" w14:textId="77777777" w:rsidR="00690AB9" w:rsidRDefault="00690AB9">
                      <w:pPr>
                        <w:keepNext/>
                        <w:keepLines/>
                        <w:pBdr>
                          <w:top w:val="single" w:sz="12" w:space="1" w:color="auto"/>
                          <w:left w:val="single" w:sz="12" w:space="4" w:color="auto"/>
                          <w:bottom w:val="single" w:sz="12" w:space="1" w:color="auto"/>
                          <w:right w:val="single" w:sz="12" w:space="4" w:color="auto"/>
                        </w:pBdr>
                        <w:suppressAutoHyphens/>
                        <w:spacing w:before="120"/>
                        <w:ind w:left="6480"/>
                        <w:rPr>
                          <w:b/>
                          <w:sz w:val="28"/>
                        </w:rPr>
                      </w:pPr>
                    </w:p>
                    <w:p w14:paraId="5CACAA09" w14:textId="77777777" w:rsidR="00690AB9" w:rsidRDefault="00690AB9">
                      <w:pPr>
                        <w:keepNext/>
                        <w:keepLines/>
                        <w:pBdr>
                          <w:top w:val="single" w:sz="12" w:space="1" w:color="auto"/>
                          <w:left w:val="single" w:sz="12" w:space="4" w:color="auto"/>
                          <w:bottom w:val="single" w:sz="12" w:space="1" w:color="auto"/>
                          <w:right w:val="single" w:sz="12" w:space="4" w:color="auto"/>
                        </w:pBdr>
                        <w:suppressAutoHyphens/>
                        <w:spacing w:before="120"/>
                        <w:ind w:left="6480"/>
                        <w:rPr>
                          <w:b/>
                          <w:sz w:val="28"/>
                        </w:rPr>
                      </w:pPr>
                      <w:r>
                        <w:rPr>
                          <w:b/>
                          <w:sz w:val="28"/>
                        </w:rPr>
                        <w:t>_____________________</w:t>
                      </w:r>
                    </w:p>
                    <w:p w14:paraId="670404D7" w14:textId="77777777" w:rsidR="00690AB9" w:rsidRDefault="00690AB9">
                      <w:pPr>
                        <w:keepNext/>
                        <w:keepLines/>
                        <w:pBdr>
                          <w:top w:val="single" w:sz="12" w:space="1" w:color="auto"/>
                          <w:left w:val="single" w:sz="12" w:space="4" w:color="auto"/>
                          <w:bottom w:val="single" w:sz="12" w:space="1" w:color="auto"/>
                          <w:right w:val="single" w:sz="12" w:space="4" w:color="auto"/>
                        </w:pBdr>
                        <w:suppressAutoHyphens/>
                        <w:ind w:left="6480"/>
                        <w:rPr>
                          <w:b/>
                          <w:sz w:val="20"/>
                        </w:rPr>
                      </w:pPr>
                      <w:r>
                        <w:rPr>
                          <w:b/>
                          <w:sz w:val="20"/>
                        </w:rPr>
                        <w:t>Signature</w:t>
                      </w:r>
                      <w:r>
                        <w:rPr>
                          <w:b/>
                          <w:sz w:val="20"/>
                        </w:rPr>
                        <w:tab/>
                      </w:r>
                      <w:r>
                        <w:rPr>
                          <w:b/>
                          <w:sz w:val="20"/>
                        </w:rPr>
                        <w:tab/>
                        <w:t xml:space="preserve">      Date</w:t>
                      </w:r>
                    </w:p>
                    <w:p w14:paraId="203AA9B0" w14:textId="77777777" w:rsidR="00690AB9" w:rsidRDefault="00690AB9"/>
                  </w:txbxContent>
                </v:textbox>
                <w10:wrap type="square"/>
              </v:shape>
            </w:pict>
          </mc:Fallback>
        </mc:AlternateContent>
      </w:r>
      <w:r w:rsidR="009C3738" w:rsidRPr="005D1A07">
        <w:rPr>
          <w:sz w:val="24"/>
          <w:szCs w:val="24"/>
        </w:rPr>
        <w:t>Signals and Intelligent Transportation Systems</w:t>
      </w:r>
    </w:p>
    <w:p w14:paraId="2B0B8BA9" w14:textId="77777777" w:rsidR="00B32891" w:rsidRPr="005D1A07" w:rsidRDefault="00B32891">
      <w:pPr>
        <w:pStyle w:val="Title"/>
        <w:outlineLvl w:val="0"/>
        <w:rPr>
          <w:sz w:val="24"/>
          <w:szCs w:val="24"/>
        </w:rPr>
      </w:pPr>
      <w:r w:rsidRPr="005D1A07">
        <w:rPr>
          <w:sz w:val="24"/>
          <w:szCs w:val="24"/>
        </w:rPr>
        <w:t>Project Special Provisions</w:t>
      </w:r>
    </w:p>
    <w:p w14:paraId="74F9AEEE" w14:textId="4FC305D7" w:rsidR="00B32891" w:rsidRPr="005D1A07" w:rsidRDefault="00B32891">
      <w:pPr>
        <w:pStyle w:val="Title"/>
        <w:outlineLvl w:val="0"/>
        <w:rPr>
          <w:i/>
          <w:sz w:val="24"/>
          <w:szCs w:val="24"/>
        </w:rPr>
      </w:pPr>
      <w:r w:rsidRPr="005D1A07">
        <w:rPr>
          <w:i/>
          <w:sz w:val="24"/>
          <w:szCs w:val="24"/>
        </w:rPr>
        <w:t xml:space="preserve">(Version </w:t>
      </w:r>
      <w:r w:rsidR="003716FA">
        <w:rPr>
          <w:i/>
          <w:sz w:val="24"/>
          <w:szCs w:val="24"/>
        </w:rPr>
        <w:t>24.</w:t>
      </w:r>
      <w:r w:rsidR="007E1743">
        <w:rPr>
          <w:i/>
          <w:sz w:val="24"/>
          <w:szCs w:val="24"/>
        </w:rPr>
        <w:t>2</w:t>
      </w:r>
      <w:r w:rsidRPr="005D1A07">
        <w:rPr>
          <w:i/>
          <w:sz w:val="24"/>
          <w:szCs w:val="24"/>
        </w:rPr>
        <w:t>)</w:t>
      </w:r>
    </w:p>
    <w:p w14:paraId="29B8C6D1" w14:textId="77777777" w:rsidR="00B32891" w:rsidRPr="005D1A07" w:rsidRDefault="00B32891">
      <w:pPr>
        <w:keepNext/>
        <w:keepLines/>
        <w:suppressAutoHyphens/>
        <w:spacing w:after="120"/>
        <w:jc w:val="center"/>
        <w:rPr>
          <w:b/>
          <w:szCs w:val="24"/>
          <w:u w:val="single"/>
        </w:rPr>
      </w:pPr>
    </w:p>
    <w:p w14:paraId="30AFF833" w14:textId="77777777" w:rsidR="00B32891" w:rsidRPr="005D1A07" w:rsidRDefault="00B32891">
      <w:pPr>
        <w:pStyle w:val="Caption"/>
        <w:jc w:val="right"/>
        <w:outlineLvl w:val="0"/>
        <w:rPr>
          <w:rFonts w:ascii="Times New Roman" w:hAnsi="Times New Roman"/>
          <w:i/>
          <w:szCs w:val="24"/>
        </w:rPr>
      </w:pPr>
      <w:r w:rsidRPr="005D1A07">
        <w:rPr>
          <w:rFonts w:ascii="Times New Roman" w:hAnsi="Times New Roman"/>
          <w:i/>
          <w:szCs w:val="24"/>
        </w:rPr>
        <w:t>Prepared By: ______</w:t>
      </w:r>
    </w:p>
    <w:p w14:paraId="69D17FD0" w14:textId="2C6FDBAC" w:rsidR="00B32891" w:rsidRPr="005D1A07" w:rsidRDefault="00B32891">
      <w:pPr>
        <w:tabs>
          <w:tab w:val="left" w:pos="720"/>
        </w:tabs>
        <w:suppressAutoHyphens/>
        <w:jc w:val="right"/>
        <w:rPr>
          <w:i/>
          <w:szCs w:val="24"/>
        </w:rPr>
      </w:pPr>
      <w:r w:rsidRPr="005D1A07">
        <w:rPr>
          <w:i/>
          <w:szCs w:val="24"/>
        </w:rPr>
        <w:fldChar w:fldCharType="begin"/>
      </w:r>
      <w:r w:rsidRPr="005D1A07">
        <w:rPr>
          <w:i/>
          <w:szCs w:val="24"/>
        </w:rPr>
        <w:instrText xml:space="preserve"> TIME \@ "d-MMM-yy" </w:instrText>
      </w:r>
      <w:r w:rsidRPr="005D1A07">
        <w:rPr>
          <w:i/>
          <w:szCs w:val="24"/>
        </w:rPr>
        <w:fldChar w:fldCharType="separate"/>
      </w:r>
      <w:r w:rsidR="00292B66">
        <w:rPr>
          <w:i/>
          <w:noProof/>
          <w:szCs w:val="24"/>
        </w:rPr>
        <w:t>19-Nov-25</w:t>
      </w:r>
      <w:r w:rsidRPr="005D1A07">
        <w:rPr>
          <w:i/>
          <w:szCs w:val="24"/>
        </w:rPr>
        <w:fldChar w:fldCharType="end"/>
      </w:r>
    </w:p>
    <w:p w14:paraId="25212CC0" w14:textId="77777777" w:rsidR="00B32891" w:rsidRPr="005D1A07" w:rsidRDefault="00B32891">
      <w:pPr>
        <w:keepNext/>
        <w:keepLines/>
        <w:suppressAutoHyphens/>
        <w:jc w:val="center"/>
        <w:outlineLvl w:val="0"/>
        <w:rPr>
          <w:b/>
          <w:szCs w:val="24"/>
        </w:rPr>
      </w:pPr>
    </w:p>
    <w:p w14:paraId="04BE8198" w14:textId="77777777" w:rsidR="00012914" w:rsidRPr="005D1A07" w:rsidRDefault="00012914">
      <w:pPr>
        <w:keepNext/>
        <w:keepLines/>
        <w:suppressAutoHyphens/>
        <w:jc w:val="center"/>
        <w:outlineLvl w:val="0"/>
        <w:rPr>
          <w:b/>
          <w:szCs w:val="24"/>
        </w:rPr>
      </w:pPr>
    </w:p>
    <w:p w14:paraId="1B7E4E68" w14:textId="77777777" w:rsidR="00012914" w:rsidRPr="005D1A07" w:rsidRDefault="00012914">
      <w:pPr>
        <w:keepNext/>
        <w:keepLines/>
        <w:suppressAutoHyphens/>
        <w:jc w:val="center"/>
        <w:outlineLvl w:val="0"/>
        <w:rPr>
          <w:b/>
          <w:szCs w:val="24"/>
        </w:rPr>
      </w:pPr>
    </w:p>
    <w:p w14:paraId="5792A95F" w14:textId="77777777" w:rsidR="00B32891" w:rsidRPr="005D1A07" w:rsidRDefault="00A65C8A">
      <w:pPr>
        <w:keepNext/>
        <w:keepLines/>
        <w:suppressAutoHyphens/>
        <w:jc w:val="center"/>
        <w:outlineLvl w:val="0"/>
        <w:rPr>
          <w:b/>
          <w:szCs w:val="24"/>
        </w:rPr>
      </w:pPr>
      <w:r w:rsidRPr="005D1A07">
        <w:rPr>
          <w:noProof/>
          <w:szCs w:val="24"/>
        </w:rPr>
        <mc:AlternateContent>
          <mc:Choice Requires="wps">
            <w:drawing>
              <wp:anchor distT="0" distB="0" distL="114300" distR="114300" simplePos="0" relativeHeight="251658752" behindDoc="0" locked="0" layoutInCell="1" allowOverlap="1" wp14:anchorId="15A7221E" wp14:editId="47D49ECF">
                <wp:simplePos x="0" y="0"/>
                <wp:positionH relativeFrom="margin">
                  <wp:align>left</wp:align>
                </wp:positionH>
                <wp:positionV relativeFrom="paragraph">
                  <wp:posOffset>36195</wp:posOffset>
                </wp:positionV>
                <wp:extent cx="1828800" cy="340963"/>
                <wp:effectExtent l="0" t="0" r="19050" b="2159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40963"/>
                        </a:xfrm>
                        <a:prstGeom prst="rect">
                          <a:avLst/>
                        </a:prstGeom>
                        <a:solidFill>
                          <a:srgbClr val="FFFFFF"/>
                        </a:solidFill>
                        <a:ln w="9525">
                          <a:solidFill>
                            <a:srgbClr val="000000"/>
                          </a:solidFill>
                          <a:miter lim="800000"/>
                          <a:headEnd/>
                          <a:tailEnd/>
                        </a:ln>
                      </wps:spPr>
                      <wps:txbx>
                        <w:txbxContent>
                          <w:p w14:paraId="7B6CAFBA" w14:textId="77777777" w:rsidR="00690AB9" w:rsidRPr="00442F73" w:rsidRDefault="00690AB9" w:rsidP="00442F73">
                            <w:pPr>
                              <w:jc w:val="center"/>
                              <w:rPr>
                                <w:sz w:val="18"/>
                                <w:szCs w:val="18"/>
                              </w:rPr>
                            </w:pPr>
                            <w:r w:rsidRPr="00442F73">
                              <w:rPr>
                                <w:sz w:val="18"/>
                                <w:szCs w:val="18"/>
                              </w:rPr>
                              <w:t>Document not considered final unless all signatures completed.</w:t>
                            </w:r>
                          </w:p>
                          <w:p w14:paraId="139E5A0D" w14:textId="77777777" w:rsidR="00690AB9" w:rsidRPr="00442F73" w:rsidRDefault="00690AB9">
                            <w:pPr>
                              <w:rPr>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A7221E" id="_x0000_s1027" type="#_x0000_t202" style="position:absolute;left:0;text-align:left;margin-left:0;margin-top:2.85pt;width:2in;height:26.85pt;z-index:2516587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">
                <v:textbox>
                  <w:txbxContent>
                    <w:p w14:paraId="7B6CAFBA" w14:textId="77777777" w:rsidR="00690AB9" w:rsidRPr="00442F73" w:rsidRDefault="00690AB9" w:rsidP="00442F73">
                      <w:pPr>
                        <w:jc w:val="center"/>
                        <w:rPr>
                          <w:sz w:val="18"/>
                          <w:szCs w:val="18"/>
                        </w:rPr>
                      </w:pPr>
                      <w:r w:rsidRPr="00442F73">
                        <w:rPr>
                          <w:sz w:val="18"/>
                          <w:szCs w:val="18"/>
                        </w:rPr>
                        <w:t>Document not considered final unless all signatures completed.</w:t>
                      </w:r>
                    </w:p>
                    <w:p w14:paraId="139E5A0D" w14:textId="77777777" w:rsidR="00690AB9" w:rsidRPr="00442F73" w:rsidRDefault="00690AB9">
                      <w:pPr>
                        <w:rPr>
                          <w:sz w:val="18"/>
                          <w:szCs w:val="18"/>
                        </w:rPr>
                      </w:pPr>
                    </w:p>
                  </w:txbxContent>
                </v:textbox>
                <w10:wrap anchorx="margin"/>
              </v:shape>
            </w:pict>
          </mc:Fallback>
        </mc:AlternateContent>
      </w:r>
    </w:p>
    <w:p w14:paraId="30788731" w14:textId="77777777" w:rsidR="00B32891" w:rsidRPr="005D1A07" w:rsidRDefault="00B32891">
      <w:pPr>
        <w:keepNext/>
        <w:keepLines/>
        <w:suppressAutoHyphens/>
        <w:jc w:val="center"/>
        <w:outlineLvl w:val="0"/>
        <w:rPr>
          <w:b/>
          <w:szCs w:val="24"/>
        </w:rPr>
      </w:pPr>
      <w:r w:rsidRPr="005D1A07">
        <w:rPr>
          <w:b/>
          <w:szCs w:val="24"/>
        </w:rPr>
        <w:t>Contents</w:t>
      </w:r>
    </w:p>
    <w:p w14:paraId="57C17D08" w14:textId="5B6B5971" w:rsidR="00437AAF" w:rsidRDefault="00E066CE">
      <w:pPr>
        <w:pStyle w:val="TOC1"/>
        <w:rPr>
          <w:rFonts w:asciiTheme="minorHAnsi" w:eastAsiaTheme="minorEastAsia" w:hAnsiTheme="minorHAnsi" w:cstheme="minorBidi"/>
          <w:b w:val="0"/>
          <w:caps w:val="0"/>
          <w:kern w:val="2"/>
          <w:sz w:val="24"/>
          <w:szCs w:val="24"/>
          <w14:ligatures w14:val="standardContextual"/>
        </w:rPr>
      </w:pPr>
      <w:r w:rsidRPr="005D1A07">
        <w:rPr>
          <w:caps w:val="0"/>
          <w:szCs w:val="24"/>
          <w:u w:val="single"/>
        </w:rPr>
        <w:fldChar w:fldCharType="begin"/>
      </w:r>
      <w:r w:rsidRPr="005D1A07">
        <w:rPr>
          <w:caps w:val="0"/>
          <w:szCs w:val="24"/>
          <w:u w:val="single"/>
        </w:rPr>
        <w:instrText xml:space="preserve"> TOC \o "1-3" </w:instrText>
      </w:r>
      <w:r w:rsidRPr="005D1A07">
        <w:rPr>
          <w:caps w:val="0"/>
          <w:szCs w:val="24"/>
          <w:u w:val="single"/>
        </w:rPr>
        <w:fldChar w:fldCharType="separate"/>
      </w:r>
      <w:r w:rsidR="00437AAF" w:rsidRPr="00C03AF6">
        <w:rPr>
          <w:caps w:val="0"/>
          <w:smallCaps/>
        </w:rPr>
        <w:t>1.</w:t>
      </w:r>
      <w:r w:rsidR="00437AAF">
        <w:rPr>
          <w:rFonts w:asciiTheme="minorHAnsi" w:eastAsiaTheme="minorEastAsia" w:hAnsiTheme="minorHAnsi" w:cstheme="minorBidi"/>
          <w:b w:val="0"/>
          <w:caps w:val="0"/>
          <w:kern w:val="2"/>
          <w:sz w:val="24"/>
          <w:szCs w:val="24"/>
          <w14:ligatures w14:val="standardContextual"/>
        </w:rPr>
        <w:tab/>
      </w:r>
      <w:r w:rsidR="00437AAF" w:rsidRPr="00C03AF6">
        <w:rPr>
          <w:caps w:val="0"/>
          <w:smallCaps/>
        </w:rPr>
        <w:t>2024 Standard Specifications for Roads &amp; Structures</w:t>
      </w:r>
      <w:r w:rsidR="00437AAF">
        <w:tab/>
      </w:r>
      <w:r w:rsidR="00437AAF">
        <w:fldChar w:fldCharType="begin"/>
      </w:r>
      <w:r w:rsidR="00437AAF">
        <w:instrText xml:space="preserve"> PAGEREF _Toc210202097 \h </w:instrText>
      </w:r>
      <w:r w:rsidR="00437AAF">
        <w:fldChar w:fldCharType="separate"/>
      </w:r>
      <w:r w:rsidR="00437AAF">
        <w:t>8</w:t>
      </w:r>
      <w:r w:rsidR="00437AAF">
        <w:fldChar w:fldCharType="end"/>
      </w:r>
    </w:p>
    <w:p w14:paraId="34E67692" w14:textId="4F106C9D" w:rsidR="00437AAF" w:rsidRDefault="00437AAF">
      <w:pPr>
        <w:pStyle w:val="TOC2"/>
        <w:rPr>
          <w:rFonts w:asciiTheme="minorHAnsi" w:eastAsiaTheme="minorEastAsia" w:hAnsiTheme="minorHAnsi" w:cstheme="minorBidi"/>
          <w:smallCaps w:val="0"/>
          <w:kern w:val="2"/>
          <w:sz w:val="24"/>
          <w:szCs w:val="24"/>
          <w14:ligatures w14:val="standardContextual"/>
        </w:rPr>
      </w:pPr>
      <w:r>
        <w:t>1.1.</w:t>
      </w:r>
      <w:r>
        <w:rPr>
          <w:rFonts w:asciiTheme="minorHAnsi" w:eastAsiaTheme="minorEastAsia" w:hAnsiTheme="minorHAnsi" w:cstheme="minorBidi"/>
          <w:smallCaps w:val="0"/>
          <w:kern w:val="2"/>
          <w:sz w:val="24"/>
          <w:szCs w:val="24"/>
          <w14:ligatures w14:val="standardContextual"/>
        </w:rPr>
        <w:tab/>
      </w:r>
      <w:r>
        <w:t>ELECTRICAL JUNCTION BOXES (1091-5)</w:t>
      </w:r>
      <w:r>
        <w:tab/>
      </w:r>
      <w:r>
        <w:fldChar w:fldCharType="begin"/>
      </w:r>
      <w:r>
        <w:instrText xml:space="preserve"> PAGEREF _Toc210202098 \h </w:instrText>
      </w:r>
      <w:r>
        <w:fldChar w:fldCharType="separate"/>
      </w:r>
      <w:r>
        <w:t>8</w:t>
      </w:r>
      <w:r>
        <w:fldChar w:fldCharType="end"/>
      </w:r>
    </w:p>
    <w:p w14:paraId="085F90A4" w14:textId="24ADB5E7" w:rsidR="00437AAF" w:rsidRDefault="00437AAF">
      <w:pPr>
        <w:pStyle w:val="TOC2"/>
        <w:rPr>
          <w:rFonts w:asciiTheme="minorHAnsi" w:eastAsiaTheme="minorEastAsia" w:hAnsiTheme="minorHAnsi" w:cstheme="minorBidi"/>
          <w:smallCaps w:val="0"/>
          <w:kern w:val="2"/>
          <w:sz w:val="24"/>
          <w:szCs w:val="24"/>
          <w14:ligatures w14:val="standardContextual"/>
        </w:rPr>
      </w:pPr>
      <w:r>
        <w:t>1.2.</w:t>
      </w:r>
      <w:r>
        <w:rPr>
          <w:rFonts w:asciiTheme="minorHAnsi" w:eastAsiaTheme="minorEastAsia" w:hAnsiTheme="minorHAnsi" w:cstheme="minorBidi"/>
          <w:smallCaps w:val="0"/>
          <w:kern w:val="2"/>
          <w:sz w:val="24"/>
          <w:szCs w:val="24"/>
          <w14:ligatures w14:val="standardContextual"/>
        </w:rPr>
        <w:tab/>
      </w:r>
      <w:r>
        <w:t>TRAFFIC SIGNAL ACTIVATION (1700-4)</w:t>
      </w:r>
      <w:r>
        <w:tab/>
      </w:r>
      <w:r>
        <w:fldChar w:fldCharType="begin"/>
      </w:r>
      <w:r>
        <w:instrText xml:space="preserve"> PAGEREF _Toc210202099 \h </w:instrText>
      </w:r>
      <w:r>
        <w:fldChar w:fldCharType="separate"/>
      </w:r>
      <w:r>
        <w:t>8</w:t>
      </w:r>
      <w:r>
        <w:fldChar w:fldCharType="end"/>
      </w:r>
    </w:p>
    <w:p w14:paraId="553C8FA3" w14:textId="1B41B13B" w:rsidR="00437AAF" w:rsidRDefault="00437AAF">
      <w:pPr>
        <w:pStyle w:val="TOC1"/>
        <w:rPr>
          <w:rFonts w:asciiTheme="minorHAnsi" w:eastAsiaTheme="minorEastAsia" w:hAnsiTheme="minorHAnsi" w:cstheme="minorBidi"/>
          <w:b w:val="0"/>
          <w:caps w:val="0"/>
          <w:kern w:val="2"/>
          <w:sz w:val="24"/>
          <w:szCs w:val="24"/>
          <w14:ligatures w14:val="standardContextual"/>
        </w:rPr>
      </w:pPr>
      <w:r>
        <w:t>2.</w:t>
      </w:r>
      <w:r>
        <w:rPr>
          <w:rFonts w:asciiTheme="minorHAnsi" w:eastAsiaTheme="minorEastAsia" w:hAnsiTheme="minorHAnsi" w:cstheme="minorBidi"/>
          <w:b w:val="0"/>
          <w:caps w:val="0"/>
          <w:kern w:val="2"/>
          <w:sz w:val="24"/>
          <w:szCs w:val="24"/>
          <w14:ligatures w14:val="standardContextual"/>
        </w:rPr>
        <w:tab/>
      </w:r>
      <w:r>
        <w:t>SIGNAL HEADs</w:t>
      </w:r>
      <w:r>
        <w:tab/>
      </w:r>
      <w:r>
        <w:fldChar w:fldCharType="begin"/>
      </w:r>
      <w:r>
        <w:instrText xml:space="preserve"> PAGEREF _Toc210202100 \h </w:instrText>
      </w:r>
      <w:r>
        <w:fldChar w:fldCharType="separate"/>
      </w:r>
      <w:r>
        <w:t>8</w:t>
      </w:r>
      <w:r>
        <w:fldChar w:fldCharType="end"/>
      </w:r>
    </w:p>
    <w:p w14:paraId="0F5F3290" w14:textId="1C9CD657" w:rsidR="00437AAF" w:rsidRDefault="00437AAF">
      <w:pPr>
        <w:pStyle w:val="TOC2"/>
        <w:rPr>
          <w:rFonts w:asciiTheme="minorHAnsi" w:eastAsiaTheme="minorEastAsia" w:hAnsiTheme="minorHAnsi" w:cstheme="minorBidi"/>
          <w:smallCaps w:val="0"/>
          <w:kern w:val="2"/>
          <w:sz w:val="24"/>
          <w:szCs w:val="24"/>
          <w14:ligatures w14:val="standardContextual"/>
        </w:rPr>
      </w:pPr>
      <w:r>
        <w:t>2.1.</w:t>
      </w:r>
      <w:r>
        <w:rPr>
          <w:rFonts w:asciiTheme="minorHAnsi" w:eastAsiaTheme="minorEastAsia" w:hAnsiTheme="minorHAnsi" w:cstheme="minorBidi"/>
          <w:smallCaps w:val="0"/>
          <w:kern w:val="2"/>
          <w:sz w:val="24"/>
          <w:szCs w:val="24"/>
          <w14:ligatures w14:val="standardContextual"/>
        </w:rPr>
        <w:tab/>
      </w:r>
      <w:r>
        <w:t>MATERIALS</w:t>
      </w:r>
      <w:r>
        <w:tab/>
      </w:r>
      <w:r>
        <w:fldChar w:fldCharType="begin"/>
      </w:r>
      <w:r>
        <w:instrText xml:space="preserve"> PAGEREF _Toc210202101 \h </w:instrText>
      </w:r>
      <w:r>
        <w:fldChar w:fldCharType="separate"/>
      </w:r>
      <w:r>
        <w:t>8</w:t>
      </w:r>
      <w:r>
        <w:fldChar w:fldCharType="end"/>
      </w:r>
    </w:p>
    <w:p w14:paraId="522389B1" w14:textId="34065EDB"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A.</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_Toc210202102 \h </w:instrText>
      </w:r>
      <w:r>
        <w:rPr>
          <w:noProof/>
        </w:rPr>
      </w:r>
      <w:r>
        <w:rPr>
          <w:noProof/>
        </w:rPr>
        <w:fldChar w:fldCharType="separate"/>
      </w:r>
      <w:r>
        <w:rPr>
          <w:noProof/>
        </w:rPr>
        <w:t>8</w:t>
      </w:r>
      <w:r>
        <w:rPr>
          <w:noProof/>
        </w:rPr>
        <w:fldChar w:fldCharType="end"/>
      </w:r>
    </w:p>
    <w:p w14:paraId="38661ACD" w14:textId="71C598DA"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B.</w:t>
      </w:r>
      <w:r>
        <w:rPr>
          <w:rFonts w:asciiTheme="minorHAnsi" w:eastAsiaTheme="minorEastAsia" w:hAnsiTheme="minorHAnsi" w:cstheme="minorBidi"/>
          <w:noProof/>
          <w:kern w:val="2"/>
          <w:sz w:val="24"/>
          <w:szCs w:val="24"/>
          <w14:ligatures w14:val="standardContextual"/>
        </w:rPr>
        <w:tab/>
      </w:r>
      <w:r>
        <w:rPr>
          <w:noProof/>
        </w:rPr>
        <w:t>Vehicle Signal Heads:</w:t>
      </w:r>
      <w:r>
        <w:rPr>
          <w:noProof/>
        </w:rPr>
        <w:tab/>
      </w:r>
      <w:r>
        <w:rPr>
          <w:noProof/>
        </w:rPr>
        <w:fldChar w:fldCharType="begin"/>
      </w:r>
      <w:r>
        <w:rPr>
          <w:noProof/>
        </w:rPr>
        <w:instrText xml:space="preserve"> PAGEREF _Toc210202103 \h </w:instrText>
      </w:r>
      <w:r>
        <w:rPr>
          <w:noProof/>
        </w:rPr>
      </w:r>
      <w:r>
        <w:rPr>
          <w:noProof/>
        </w:rPr>
        <w:fldChar w:fldCharType="separate"/>
      </w:r>
      <w:r>
        <w:rPr>
          <w:noProof/>
        </w:rPr>
        <w:t>10</w:t>
      </w:r>
      <w:r>
        <w:rPr>
          <w:noProof/>
        </w:rPr>
        <w:fldChar w:fldCharType="end"/>
      </w:r>
    </w:p>
    <w:p w14:paraId="401EF999" w14:textId="5D5AE9DB"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C.</w:t>
      </w:r>
      <w:r>
        <w:rPr>
          <w:rFonts w:asciiTheme="minorHAnsi" w:eastAsiaTheme="minorEastAsia" w:hAnsiTheme="minorHAnsi" w:cstheme="minorBidi"/>
          <w:noProof/>
          <w:kern w:val="2"/>
          <w:sz w:val="24"/>
          <w:szCs w:val="24"/>
          <w14:ligatures w14:val="standardContextual"/>
        </w:rPr>
        <w:tab/>
      </w:r>
      <w:r>
        <w:rPr>
          <w:noProof/>
        </w:rPr>
        <w:t>Pedestrian Signal Heads:</w:t>
      </w:r>
      <w:r>
        <w:rPr>
          <w:noProof/>
        </w:rPr>
        <w:tab/>
      </w:r>
      <w:r>
        <w:rPr>
          <w:noProof/>
        </w:rPr>
        <w:fldChar w:fldCharType="begin"/>
      </w:r>
      <w:r>
        <w:rPr>
          <w:noProof/>
        </w:rPr>
        <w:instrText xml:space="preserve"> PAGEREF _Toc210202104 \h </w:instrText>
      </w:r>
      <w:r>
        <w:rPr>
          <w:noProof/>
        </w:rPr>
      </w:r>
      <w:r>
        <w:rPr>
          <w:noProof/>
        </w:rPr>
        <w:fldChar w:fldCharType="separate"/>
      </w:r>
      <w:r>
        <w:rPr>
          <w:noProof/>
        </w:rPr>
        <w:t>13</w:t>
      </w:r>
      <w:r>
        <w:rPr>
          <w:noProof/>
        </w:rPr>
        <w:fldChar w:fldCharType="end"/>
      </w:r>
    </w:p>
    <w:p w14:paraId="7F5A3539" w14:textId="045880C6"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D.</w:t>
      </w:r>
      <w:r>
        <w:rPr>
          <w:rFonts w:asciiTheme="minorHAnsi" w:eastAsiaTheme="minorEastAsia" w:hAnsiTheme="minorHAnsi" w:cstheme="minorBidi"/>
          <w:noProof/>
          <w:kern w:val="2"/>
          <w:sz w:val="24"/>
          <w:szCs w:val="24"/>
          <w14:ligatures w14:val="standardContextual"/>
        </w:rPr>
        <w:tab/>
      </w:r>
      <w:r>
        <w:rPr>
          <w:noProof/>
        </w:rPr>
        <w:t>Bus Rapid Transit Signal Heads:</w:t>
      </w:r>
      <w:r>
        <w:rPr>
          <w:noProof/>
        </w:rPr>
        <w:tab/>
      </w:r>
      <w:r>
        <w:rPr>
          <w:noProof/>
        </w:rPr>
        <w:fldChar w:fldCharType="begin"/>
      </w:r>
      <w:r>
        <w:rPr>
          <w:noProof/>
        </w:rPr>
        <w:instrText xml:space="preserve"> PAGEREF _Toc210202105 \h </w:instrText>
      </w:r>
      <w:r>
        <w:rPr>
          <w:noProof/>
        </w:rPr>
      </w:r>
      <w:r>
        <w:rPr>
          <w:noProof/>
        </w:rPr>
        <w:fldChar w:fldCharType="separate"/>
      </w:r>
      <w:r>
        <w:rPr>
          <w:noProof/>
        </w:rPr>
        <w:t>15</w:t>
      </w:r>
      <w:r>
        <w:rPr>
          <w:noProof/>
        </w:rPr>
        <w:fldChar w:fldCharType="end"/>
      </w:r>
    </w:p>
    <w:p w14:paraId="42B8D952" w14:textId="01F69D36"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E.</w:t>
      </w:r>
      <w:r>
        <w:rPr>
          <w:rFonts w:asciiTheme="minorHAnsi" w:eastAsiaTheme="minorEastAsia" w:hAnsiTheme="minorHAnsi" w:cstheme="minorBidi"/>
          <w:noProof/>
          <w:kern w:val="2"/>
          <w:sz w:val="24"/>
          <w:szCs w:val="24"/>
          <w14:ligatures w14:val="standardContextual"/>
        </w:rPr>
        <w:tab/>
      </w:r>
      <w:r>
        <w:rPr>
          <w:noProof/>
        </w:rPr>
        <w:t>Optically-Programmed Vehicle Signal Sections:</w:t>
      </w:r>
      <w:r>
        <w:rPr>
          <w:noProof/>
        </w:rPr>
        <w:tab/>
      </w:r>
      <w:r>
        <w:rPr>
          <w:noProof/>
        </w:rPr>
        <w:fldChar w:fldCharType="begin"/>
      </w:r>
      <w:r>
        <w:rPr>
          <w:noProof/>
        </w:rPr>
        <w:instrText xml:space="preserve"> PAGEREF _Toc210202106 \h </w:instrText>
      </w:r>
      <w:r>
        <w:rPr>
          <w:noProof/>
        </w:rPr>
      </w:r>
      <w:r>
        <w:rPr>
          <w:noProof/>
        </w:rPr>
        <w:fldChar w:fldCharType="separate"/>
      </w:r>
      <w:r>
        <w:rPr>
          <w:noProof/>
        </w:rPr>
        <w:t>15</w:t>
      </w:r>
      <w:r>
        <w:rPr>
          <w:noProof/>
        </w:rPr>
        <w:fldChar w:fldCharType="end"/>
      </w:r>
    </w:p>
    <w:p w14:paraId="48760451" w14:textId="44C96B3C"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F.</w:t>
      </w:r>
      <w:r>
        <w:rPr>
          <w:rFonts w:asciiTheme="minorHAnsi" w:eastAsiaTheme="minorEastAsia" w:hAnsiTheme="minorHAnsi" w:cstheme="minorBidi"/>
          <w:noProof/>
          <w:kern w:val="2"/>
          <w:sz w:val="24"/>
          <w:szCs w:val="24"/>
          <w14:ligatures w14:val="standardContextual"/>
        </w:rPr>
        <w:tab/>
      </w:r>
      <w:r>
        <w:rPr>
          <w:noProof/>
        </w:rPr>
        <w:t>Louvers:</w:t>
      </w:r>
      <w:r>
        <w:rPr>
          <w:noProof/>
        </w:rPr>
        <w:tab/>
      </w:r>
      <w:r>
        <w:rPr>
          <w:noProof/>
        </w:rPr>
        <w:fldChar w:fldCharType="begin"/>
      </w:r>
      <w:r>
        <w:rPr>
          <w:noProof/>
        </w:rPr>
        <w:instrText xml:space="preserve"> PAGEREF _Toc210202107 \h </w:instrText>
      </w:r>
      <w:r>
        <w:rPr>
          <w:noProof/>
        </w:rPr>
      </w:r>
      <w:r>
        <w:rPr>
          <w:noProof/>
        </w:rPr>
        <w:fldChar w:fldCharType="separate"/>
      </w:r>
      <w:r>
        <w:rPr>
          <w:noProof/>
        </w:rPr>
        <w:t>16</w:t>
      </w:r>
      <w:r>
        <w:rPr>
          <w:noProof/>
        </w:rPr>
        <w:fldChar w:fldCharType="end"/>
      </w:r>
    </w:p>
    <w:p w14:paraId="729075FC" w14:textId="3881BB26" w:rsidR="00437AAF" w:rsidRDefault="00437AAF">
      <w:pPr>
        <w:pStyle w:val="TOC1"/>
        <w:rPr>
          <w:rFonts w:asciiTheme="minorHAnsi" w:eastAsiaTheme="minorEastAsia" w:hAnsiTheme="minorHAnsi" w:cstheme="minorBidi"/>
          <w:b w:val="0"/>
          <w:caps w:val="0"/>
          <w:kern w:val="2"/>
          <w:sz w:val="24"/>
          <w:szCs w:val="24"/>
          <w14:ligatures w14:val="standardContextual"/>
        </w:rPr>
      </w:pPr>
      <w:r>
        <w:t>3.</w:t>
      </w:r>
      <w:r>
        <w:rPr>
          <w:rFonts w:asciiTheme="minorHAnsi" w:eastAsiaTheme="minorEastAsia" w:hAnsiTheme="minorHAnsi" w:cstheme="minorBidi"/>
          <w:b w:val="0"/>
          <w:caps w:val="0"/>
          <w:kern w:val="2"/>
          <w:sz w:val="24"/>
          <w:szCs w:val="24"/>
          <w14:ligatures w14:val="standardContextual"/>
        </w:rPr>
        <w:tab/>
      </w:r>
      <w:r>
        <w:t>LED BLANKOUT SIGN</w:t>
      </w:r>
      <w:r>
        <w:tab/>
      </w:r>
      <w:r>
        <w:fldChar w:fldCharType="begin"/>
      </w:r>
      <w:r>
        <w:instrText xml:space="preserve"> PAGEREF _Toc210202108 \h </w:instrText>
      </w:r>
      <w:r>
        <w:fldChar w:fldCharType="separate"/>
      </w:r>
      <w:r>
        <w:t>16</w:t>
      </w:r>
      <w:r>
        <w:fldChar w:fldCharType="end"/>
      </w:r>
    </w:p>
    <w:p w14:paraId="2B0B273B" w14:textId="5C26D556" w:rsidR="00437AAF" w:rsidRDefault="00437AAF">
      <w:pPr>
        <w:pStyle w:val="TOC2"/>
        <w:rPr>
          <w:rFonts w:asciiTheme="minorHAnsi" w:eastAsiaTheme="minorEastAsia" w:hAnsiTheme="minorHAnsi" w:cstheme="minorBidi"/>
          <w:smallCaps w:val="0"/>
          <w:kern w:val="2"/>
          <w:sz w:val="24"/>
          <w:szCs w:val="24"/>
          <w14:ligatures w14:val="standardContextual"/>
        </w:rPr>
      </w:pPr>
      <w:r>
        <w:t>3.1.</w:t>
      </w:r>
      <w:r>
        <w:rPr>
          <w:rFonts w:asciiTheme="minorHAnsi" w:eastAsiaTheme="minorEastAsia" w:hAnsiTheme="minorHAnsi" w:cstheme="minorBidi"/>
          <w:smallCaps w:val="0"/>
          <w:kern w:val="2"/>
          <w:sz w:val="24"/>
          <w:szCs w:val="24"/>
          <w14:ligatures w14:val="standardContextual"/>
        </w:rPr>
        <w:tab/>
      </w:r>
      <w:r>
        <w:t>MATERIALS</w:t>
      </w:r>
      <w:r>
        <w:tab/>
      </w:r>
      <w:r>
        <w:fldChar w:fldCharType="begin"/>
      </w:r>
      <w:r>
        <w:instrText xml:space="preserve"> PAGEREF _Toc210202109 \h </w:instrText>
      </w:r>
      <w:r>
        <w:fldChar w:fldCharType="separate"/>
      </w:r>
      <w:r>
        <w:t>16</w:t>
      </w:r>
      <w:r>
        <w:fldChar w:fldCharType="end"/>
      </w:r>
    </w:p>
    <w:p w14:paraId="65ECBE73" w14:textId="36DC95CD" w:rsidR="00437AAF" w:rsidRDefault="00437AAF">
      <w:pPr>
        <w:pStyle w:val="TOC1"/>
        <w:rPr>
          <w:rFonts w:asciiTheme="minorHAnsi" w:eastAsiaTheme="minorEastAsia" w:hAnsiTheme="minorHAnsi" w:cstheme="minorBidi"/>
          <w:b w:val="0"/>
          <w:caps w:val="0"/>
          <w:kern w:val="2"/>
          <w:sz w:val="24"/>
          <w:szCs w:val="24"/>
          <w14:ligatures w14:val="standardContextual"/>
        </w:rPr>
      </w:pPr>
      <w:r>
        <w:t>4.</w:t>
      </w:r>
      <w:r>
        <w:rPr>
          <w:rFonts w:asciiTheme="minorHAnsi" w:eastAsiaTheme="minorEastAsia" w:hAnsiTheme="minorHAnsi" w:cstheme="minorBidi"/>
          <w:b w:val="0"/>
          <w:caps w:val="0"/>
          <w:kern w:val="2"/>
          <w:sz w:val="24"/>
          <w:szCs w:val="24"/>
          <w14:ligatures w14:val="standardContextual"/>
        </w:rPr>
        <w:tab/>
      </w:r>
      <w:r>
        <w:t>CONTROLLERS WITH CABINETS</w:t>
      </w:r>
      <w:r>
        <w:tab/>
      </w:r>
      <w:r>
        <w:fldChar w:fldCharType="begin"/>
      </w:r>
      <w:r>
        <w:instrText xml:space="preserve"> PAGEREF _Toc210202110 \h </w:instrText>
      </w:r>
      <w:r>
        <w:fldChar w:fldCharType="separate"/>
      </w:r>
      <w:r>
        <w:t>17</w:t>
      </w:r>
      <w:r>
        <w:fldChar w:fldCharType="end"/>
      </w:r>
    </w:p>
    <w:p w14:paraId="46532E93" w14:textId="086665C6" w:rsidR="00437AAF" w:rsidRDefault="00437AAF">
      <w:pPr>
        <w:pStyle w:val="TOC2"/>
        <w:rPr>
          <w:rFonts w:asciiTheme="minorHAnsi" w:eastAsiaTheme="minorEastAsia" w:hAnsiTheme="minorHAnsi" w:cstheme="minorBidi"/>
          <w:smallCaps w:val="0"/>
          <w:kern w:val="2"/>
          <w:sz w:val="24"/>
          <w:szCs w:val="24"/>
          <w14:ligatures w14:val="standardContextual"/>
        </w:rPr>
      </w:pPr>
      <w:r>
        <w:t>4.1.</w:t>
      </w:r>
      <w:r>
        <w:rPr>
          <w:rFonts w:asciiTheme="minorHAnsi" w:eastAsiaTheme="minorEastAsia" w:hAnsiTheme="minorHAnsi" w:cstheme="minorBidi"/>
          <w:smallCaps w:val="0"/>
          <w:kern w:val="2"/>
          <w:sz w:val="24"/>
          <w:szCs w:val="24"/>
          <w14:ligatures w14:val="standardContextual"/>
        </w:rPr>
        <w:tab/>
      </w:r>
      <w:r>
        <w:t>MATERIALS – TYPE 170E CONTROLLERS</w:t>
      </w:r>
      <w:r>
        <w:tab/>
      </w:r>
      <w:r>
        <w:fldChar w:fldCharType="begin"/>
      </w:r>
      <w:r>
        <w:instrText xml:space="preserve"> PAGEREF _Toc210202111 \h </w:instrText>
      </w:r>
      <w:r>
        <w:fldChar w:fldCharType="separate"/>
      </w:r>
      <w:r>
        <w:t>17</w:t>
      </w:r>
      <w:r>
        <w:fldChar w:fldCharType="end"/>
      </w:r>
    </w:p>
    <w:p w14:paraId="002E8D5B" w14:textId="51576305" w:rsidR="00437AAF" w:rsidRDefault="00437AAF">
      <w:pPr>
        <w:pStyle w:val="TOC2"/>
        <w:rPr>
          <w:rFonts w:asciiTheme="minorHAnsi" w:eastAsiaTheme="minorEastAsia" w:hAnsiTheme="minorHAnsi" w:cstheme="minorBidi"/>
          <w:smallCaps w:val="0"/>
          <w:kern w:val="2"/>
          <w:sz w:val="24"/>
          <w:szCs w:val="24"/>
          <w14:ligatures w14:val="standardContextual"/>
        </w:rPr>
      </w:pPr>
      <w:r>
        <w:t>4.2.</w:t>
      </w:r>
      <w:r>
        <w:rPr>
          <w:rFonts w:asciiTheme="minorHAnsi" w:eastAsiaTheme="minorEastAsia" w:hAnsiTheme="minorHAnsi" w:cstheme="minorBidi"/>
          <w:smallCaps w:val="0"/>
          <w:kern w:val="2"/>
          <w:sz w:val="24"/>
          <w:szCs w:val="24"/>
          <w14:ligatures w14:val="standardContextual"/>
        </w:rPr>
        <w:tab/>
      </w:r>
      <w:r>
        <w:t>MATERIALS – TYPE 2070L CONTROLLERS</w:t>
      </w:r>
      <w:r>
        <w:tab/>
      </w:r>
      <w:r>
        <w:fldChar w:fldCharType="begin"/>
      </w:r>
      <w:r>
        <w:instrText xml:space="preserve"> PAGEREF _Toc210202112 \h </w:instrText>
      </w:r>
      <w:r>
        <w:fldChar w:fldCharType="separate"/>
      </w:r>
      <w:r>
        <w:t>18</w:t>
      </w:r>
      <w:r>
        <w:fldChar w:fldCharType="end"/>
      </w:r>
    </w:p>
    <w:p w14:paraId="14F18845" w14:textId="32974DAB" w:rsidR="00437AAF" w:rsidRDefault="00437AAF">
      <w:pPr>
        <w:pStyle w:val="TOC2"/>
        <w:rPr>
          <w:rFonts w:asciiTheme="minorHAnsi" w:eastAsiaTheme="minorEastAsia" w:hAnsiTheme="minorHAnsi" w:cstheme="minorBidi"/>
          <w:smallCaps w:val="0"/>
          <w:kern w:val="2"/>
          <w:sz w:val="24"/>
          <w:szCs w:val="24"/>
          <w14:ligatures w14:val="standardContextual"/>
        </w:rPr>
      </w:pPr>
      <w:r>
        <w:t>4.3.</w:t>
      </w:r>
      <w:r>
        <w:rPr>
          <w:rFonts w:asciiTheme="minorHAnsi" w:eastAsiaTheme="minorEastAsia" w:hAnsiTheme="minorHAnsi" w:cstheme="minorBidi"/>
          <w:smallCaps w:val="0"/>
          <w:kern w:val="2"/>
          <w:sz w:val="24"/>
          <w:szCs w:val="24"/>
          <w14:ligatures w14:val="standardContextual"/>
        </w:rPr>
        <w:tab/>
      </w:r>
      <w:r>
        <w:t>MATERIALS – NEMA TS-1 CONTROLLERS</w:t>
      </w:r>
      <w:r>
        <w:tab/>
      </w:r>
      <w:r>
        <w:fldChar w:fldCharType="begin"/>
      </w:r>
      <w:r>
        <w:instrText xml:space="preserve"> PAGEREF _Toc210202113 \h </w:instrText>
      </w:r>
      <w:r>
        <w:fldChar w:fldCharType="separate"/>
      </w:r>
      <w:r>
        <w:t>18</w:t>
      </w:r>
      <w:r>
        <w:fldChar w:fldCharType="end"/>
      </w:r>
    </w:p>
    <w:p w14:paraId="110578FE" w14:textId="0E83D082" w:rsidR="00437AAF" w:rsidRDefault="00437AAF">
      <w:pPr>
        <w:pStyle w:val="TOC2"/>
        <w:rPr>
          <w:rFonts w:asciiTheme="minorHAnsi" w:eastAsiaTheme="minorEastAsia" w:hAnsiTheme="minorHAnsi" w:cstheme="minorBidi"/>
          <w:smallCaps w:val="0"/>
          <w:kern w:val="2"/>
          <w:sz w:val="24"/>
          <w:szCs w:val="24"/>
          <w14:ligatures w14:val="standardContextual"/>
        </w:rPr>
      </w:pPr>
      <w:r>
        <w:t>4.4.</w:t>
      </w:r>
      <w:r>
        <w:rPr>
          <w:rFonts w:asciiTheme="minorHAnsi" w:eastAsiaTheme="minorEastAsia" w:hAnsiTheme="minorHAnsi" w:cstheme="minorBidi"/>
          <w:smallCaps w:val="0"/>
          <w:kern w:val="2"/>
          <w:sz w:val="24"/>
          <w:szCs w:val="24"/>
          <w14:ligatures w14:val="standardContextual"/>
        </w:rPr>
        <w:tab/>
      </w:r>
      <w:r>
        <w:t>MATERIALS – NEMA TS-2 TYPE 2 CONTROLLERS</w:t>
      </w:r>
      <w:r>
        <w:tab/>
      </w:r>
      <w:r>
        <w:fldChar w:fldCharType="begin"/>
      </w:r>
      <w:r>
        <w:instrText xml:space="preserve"> PAGEREF _Toc210202114 \h </w:instrText>
      </w:r>
      <w:r>
        <w:fldChar w:fldCharType="separate"/>
      </w:r>
      <w:r>
        <w:t>18</w:t>
      </w:r>
      <w:r>
        <w:fldChar w:fldCharType="end"/>
      </w:r>
    </w:p>
    <w:p w14:paraId="19FF536B" w14:textId="222557CA" w:rsidR="00437AAF" w:rsidRDefault="00437AAF">
      <w:pPr>
        <w:pStyle w:val="TOC2"/>
        <w:rPr>
          <w:rFonts w:asciiTheme="minorHAnsi" w:eastAsiaTheme="minorEastAsia" w:hAnsiTheme="minorHAnsi" w:cstheme="minorBidi"/>
          <w:smallCaps w:val="0"/>
          <w:kern w:val="2"/>
          <w:sz w:val="24"/>
          <w:szCs w:val="24"/>
          <w14:ligatures w14:val="standardContextual"/>
        </w:rPr>
      </w:pPr>
      <w:r>
        <w:t>4.5.</w:t>
      </w:r>
      <w:r>
        <w:rPr>
          <w:rFonts w:asciiTheme="minorHAnsi" w:eastAsiaTheme="minorEastAsia" w:hAnsiTheme="minorHAnsi" w:cstheme="minorBidi"/>
          <w:smallCaps w:val="0"/>
          <w:kern w:val="2"/>
          <w:sz w:val="24"/>
          <w:szCs w:val="24"/>
          <w14:ligatures w14:val="standardContextual"/>
        </w:rPr>
        <w:tab/>
      </w:r>
      <w:r>
        <w:t>MATERIALS – TYPE 2070E CONTROLLERS</w:t>
      </w:r>
      <w:r>
        <w:tab/>
      </w:r>
      <w:r>
        <w:fldChar w:fldCharType="begin"/>
      </w:r>
      <w:r>
        <w:instrText xml:space="preserve"> PAGEREF _Toc210202115 \h </w:instrText>
      </w:r>
      <w:r>
        <w:fldChar w:fldCharType="separate"/>
      </w:r>
      <w:r>
        <w:t>18</w:t>
      </w:r>
      <w:r>
        <w:fldChar w:fldCharType="end"/>
      </w:r>
    </w:p>
    <w:p w14:paraId="732FDCCE" w14:textId="27790A51" w:rsidR="00437AAF" w:rsidRDefault="00437AAF">
      <w:pPr>
        <w:pStyle w:val="TOC2"/>
        <w:rPr>
          <w:rFonts w:asciiTheme="minorHAnsi" w:eastAsiaTheme="minorEastAsia" w:hAnsiTheme="minorHAnsi" w:cstheme="minorBidi"/>
          <w:smallCaps w:val="0"/>
          <w:kern w:val="2"/>
          <w:sz w:val="24"/>
          <w:szCs w:val="24"/>
          <w14:ligatures w14:val="standardContextual"/>
        </w:rPr>
      </w:pPr>
      <w:r>
        <w:t>4.6.</w:t>
      </w:r>
      <w:r>
        <w:rPr>
          <w:rFonts w:asciiTheme="minorHAnsi" w:eastAsiaTheme="minorEastAsia" w:hAnsiTheme="minorHAnsi" w:cstheme="minorBidi"/>
          <w:smallCaps w:val="0"/>
          <w:kern w:val="2"/>
          <w:sz w:val="24"/>
          <w:szCs w:val="24"/>
          <w14:ligatures w14:val="standardContextual"/>
        </w:rPr>
        <w:tab/>
      </w:r>
      <w:r>
        <w:t>MATERIALS – DEPARTMENT FURNISHED TYPE 2070 CONTROLLERS</w:t>
      </w:r>
      <w:r>
        <w:tab/>
      </w:r>
      <w:r>
        <w:fldChar w:fldCharType="begin"/>
      </w:r>
      <w:r>
        <w:instrText xml:space="preserve"> PAGEREF _Toc210202116 \h </w:instrText>
      </w:r>
      <w:r>
        <w:fldChar w:fldCharType="separate"/>
      </w:r>
      <w:r>
        <w:t>19</w:t>
      </w:r>
      <w:r>
        <w:fldChar w:fldCharType="end"/>
      </w:r>
    </w:p>
    <w:p w14:paraId="0E36D24A" w14:textId="747DBAEA" w:rsidR="00437AAF" w:rsidRDefault="00437AAF">
      <w:pPr>
        <w:pStyle w:val="TOC2"/>
        <w:rPr>
          <w:rFonts w:asciiTheme="minorHAnsi" w:eastAsiaTheme="minorEastAsia" w:hAnsiTheme="minorHAnsi" w:cstheme="minorBidi"/>
          <w:smallCaps w:val="0"/>
          <w:kern w:val="2"/>
          <w:sz w:val="24"/>
          <w:szCs w:val="24"/>
          <w14:ligatures w14:val="standardContextual"/>
        </w:rPr>
      </w:pPr>
      <w:r>
        <w:t>4.7.</w:t>
      </w:r>
      <w:r>
        <w:rPr>
          <w:rFonts w:asciiTheme="minorHAnsi" w:eastAsiaTheme="minorEastAsia" w:hAnsiTheme="minorHAnsi" w:cstheme="minorBidi"/>
          <w:smallCaps w:val="0"/>
          <w:kern w:val="2"/>
          <w:sz w:val="24"/>
          <w:szCs w:val="24"/>
          <w14:ligatures w14:val="standardContextual"/>
        </w:rPr>
        <w:tab/>
      </w:r>
      <w:r>
        <w:t>MATERIALS – TYPE 2070LX CONTROLLERS</w:t>
      </w:r>
      <w:r>
        <w:tab/>
      </w:r>
      <w:r>
        <w:fldChar w:fldCharType="begin"/>
      </w:r>
      <w:r>
        <w:instrText xml:space="preserve"> PAGEREF _Toc210202117 \h </w:instrText>
      </w:r>
      <w:r>
        <w:fldChar w:fldCharType="separate"/>
      </w:r>
      <w:r>
        <w:t>19</w:t>
      </w:r>
      <w:r>
        <w:fldChar w:fldCharType="end"/>
      </w:r>
    </w:p>
    <w:p w14:paraId="682E2BE2" w14:textId="2A00C40F" w:rsidR="00437AAF" w:rsidRDefault="00437AAF">
      <w:pPr>
        <w:pStyle w:val="TOC2"/>
        <w:rPr>
          <w:rFonts w:asciiTheme="minorHAnsi" w:eastAsiaTheme="minorEastAsia" w:hAnsiTheme="minorHAnsi" w:cstheme="minorBidi"/>
          <w:smallCaps w:val="0"/>
          <w:kern w:val="2"/>
          <w:sz w:val="24"/>
          <w:szCs w:val="24"/>
          <w14:ligatures w14:val="standardContextual"/>
        </w:rPr>
      </w:pPr>
      <w:r>
        <w:t>4.8.</w:t>
      </w:r>
      <w:r>
        <w:rPr>
          <w:rFonts w:asciiTheme="minorHAnsi" w:eastAsiaTheme="minorEastAsia" w:hAnsiTheme="minorHAnsi" w:cstheme="minorBidi"/>
          <w:smallCaps w:val="0"/>
          <w:kern w:val="2"/>
          <w:sz w:val="24"/>
          <w:szCs w:val="24"/>
          <w14:ligatures w14:val="standardContextual"/>
        </w:rPr>
        <w:tab/>
      </w:r>
      <w:r>
        <w:t>MATERIALS – GENERAL CABINETS</w:t>
      </w:r>
      <w:r>
        <w:tab/>
      </w:r>
      <w:r>
        <w:fldChar w:fldCharType="begin"/>
      </w:r>
      <w:r>
        <w:instrText xml:space="preserve"> PAGEREF _Toc210202118 \h </w:instrText>
      </w:r>
      <w:r>
        <w:fldChar w:fldCharType="separate"/>
      </w:r>
      <w:r>
        <w:t>19</w:t>
      </w:r>
      <w:r>
        <w:fldChar w:fldCharType="end"/>
      </w:r>
    </w:p>
    <w:p w14:paraId="4E56767C" w14:textId="738C8D94" w:rsidR="00437AAF" w:rsidRDefault="00437AAF">
      <w:pPr>
        <w:pStyle w:val="TOC2"/>
        <w:rPr>
          <w:rFonts w:asciiTheme="minorHAnsi" w:eastAsiaTheme="minorEastAsia" w:hAnsiTheme="minorHAnsi" w:cstheme="minorBidi"/>
          <w:smallCaps w:val="0"/>
          <w:kern w:val="2"/>
          <w:sz w:val="24"/>
          <w:szCs w:val="24"/>
          <w14:ligatures w14:val="standardContextual"/>
        </w:rPr>
      </w:pPr>
      <w:r>
        <w:t>4.9.</w:t>
      </w:r>
      <w:r>
        <w:rPr>
          <w:rFonts w:asciiTheme="minorHAnsi" w:eastAsiaTheme="minorEastAsia" w:hAnsiTheme="minorHAnsi" w:cstheme="minorBidi"/>
          <w:smallCaps w:val="0"/>
          <w:kern w:val="2"/>
          <w:sz w:val="24"/>
          <w:szCs w:val="24"/>
          <w14:ligatures w14:val="standardContextual"/>
        </w:rPr>
        <w:tab/>
      </w:r>
      <w:r>
        <w:t>MATERIALS – TYPE 170E CABINETS</w:t>
      </w:r>
      <w:r>
        <w:tab/>
      </w:r>
      <w:r>
        <w:fldChar w:fldCharType="begin"/>
      </w:r>
      <w:r>
        <w:instrText xml:space="preserve"> PAGEREF _Toc210202119 \h </w:instrText>
      </w:r>
      <w:r>
        <w:fldChar w:fldCharType="separate"/>
      </w:r>
      <w:r>
        <w:t>20</w:t>
      </w:r>
      <w:r>
        <w:fldChar w:fldCharType="end"/>
      </w:r>
    </w:p>
    <w:p w14:paraId="660C56C6" w14:textId="5FFE4B22"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A.</w:t>
      </w:r>
      <w:r>
        <w:rPr>
          <w:rFonts w:asciiTheme="minorHAnsi" w:eastAsiaTheme="minorEastAsia" w:hAnsiTheme="minorHAnsi" w:cstheme="minorBidi"/>
          <w:noProof/>
          <w:kern w:val="2"/>
          <w:sz w:val="24"/>
          <w:szCs w:val="24"/>
          <w14:ligatures w14:val="standardContextual"/>
        </w:rPr>
        <w:tab/>
      </w:r>
      <w:r>
        <w:rPr>
          <w:noProof/>
        </w:rPr>
        <w:t>Type 170 E Cabinets General:</w:t>
      </w:r>
      <w:r>
        <w:rPr>
          <w:noProof/>
        </w:rPr>
        <w:tab/>
      </w:r>
      <w:r>
        <w:rPr>
          <w:noProof/>
        </w:rPr>
        <w:fldChar w:fldCharType="begin"/>
      </w:r>
      <w:r>
        <w:rPr>
          <w:noProof/>
        </w:rPr>
        <w:instrText xml:space="preserve"> PAGEREF _Toc210202120 \h </w:instrText>
      </w:r>
      <w:r>
        <w:rPr>
          <w:noProof/>
        </w:rPr>
      </w:r>
      <w:r>
        <w:rPr>
          <w:noProof/>
        </w:rPr>
        <w:fldChar w:fldCharType="separate"/>
      </w:r>
      <w:r>
        <w:rPr>
          <w:noProof/>
        </w:rPr>
        <w:t>20</w:t>
      </w:r>
      <w:r>
        <w:rPr>
          <w:noProof/>
        </w:rPr>
        <w:fldChar w:fldCharType="end"/>
      </w:r>
    </w:p>
    <w:p w14:paraId="0269E112" w14:textId="2CF7262E"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B.</w:t>
      </w:r>
      <w:r>
        <w:rPr>
          <w:rFonts w:asciiTheme="minorHAnsi" w:eastAsiaTheme="minorEastAsia" w:hAnsiTheme="minorHAnsi" w:cstheme="minorBidi"/>
          <w:noProof/>
          <w:kern w:val="2"/>
          <w:sz w:val="24"/>
          <w:szCs w:val="24"/>
          <w14:ligatures w14:val="standardContextual"/>
        </w:rPr>
        <w:tab/>
      </w:r>
      <w:r>
        <w:rPr>
          <w:noProof/>
        </w:rPr>
        <w:t>Type 170 E Cabinet Electrical Requirements:</w:t>
      </w:r>
      <w:r>
        <w:rPr>
          <w:noProof/>
        </w:rPr>
        <w:tab/>
      </w:r>
      <w:r>
        <w:rPr>
          <w:noProof/>
        </w:rPr>
        <w:fldChar w:fldCharType="begin"/>
      </w:r>
      <w:r>
        <w:rPr>
          <w:noProof/>
        </w:rPr>
        <w:instrText xml:space="preserve"> PAGEREF _Toc210202121 \h </w:instrText>
      </w:r>
      <w:r>
        <w:rPr>
          <w:noProof/>
        </w:rPr>
      </w:r>
      <w:r>
        <w:rPr>
          <w:noProof/>
        </w:rPr>
        <w:fldChar w:fldCharType="separate"/>
      </w:r>
      <w:r>
        <w:rPr>
          <w:noProof/>
        </w:rPr>
        <w:t>21</w:t>
      </w:r>
      <w:r>
        <w:rPr>
          <w:noProof/>
        </w:rPr>
        <w:fldChar w:fldCharType="end"/>
      </w:r>
    </w:p>
    <w:p w14:paraId="32EC1BAC" w14:textId="7B77F31A"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C.</w:t>
      </w:r>
      <w:r>
        <w:rPr>
          <w:rFonts w:asciiTheme="minorHAnsi" w:eastAsiaTheme="minorEastAsia" w:hAnsiTheme="minorHAnsi" w:cstheme="minorBidi"/>
          <w:noProof/>
          <w:kern w:val="2"/>
          <w:sz w:val="24"/>
          <w:szCs w:val="24"/>
          <w14:ligatures w14:val="standardContextual"/>
        </w:rPr>
        <w:tab/>
      </w:r>
      <w:r>
        <w:rPr>
          <w:noProof/>
        </w:rPr>
        <w:t>Type 170 E Cabinet Physical Requirements:</w:t>
      </w:r>
      <w:r>
        <w:rPr>
          <w:noProof/>
        </w:rPr>
        <w:tab/>
      </w:r>
      <w:r>
        <w:rPr>
          <w:noProof/>
        </w:rPr>
        <w:fldChar w:fldCharType="begin"/>
      </w:r>
      <w:r>
        <w:rPr>
          <w:noProof/>
        </w:rPr>
        <w:instrText xml:space="preserve"> PAGEREF _Toc210202122 \h </w:instrText>
      </w:r>
      <w:r>
        <w:rPr>
          <w:noProof/>
        </w:rPr>
      </w:r>
      <w:r>
        <w:rPr>
          <w:noProof/>
        </w:rPr>
        <w:fldChar w:fldCharType="separate"/>
      </w:r>
      <w:r>
        <w:rPr>
          <w:noProof/>
        </w:rPr>
        <w:t>27</w:t>
      </w:r>
      <w:r>
        <w:rPr>
          <w:noProof/>
        </w:rPr>
        <w:fldChar w:fldCharType="end"/>
      </w:r>
    </w:p>
    <w:p w14:paraId="26EE6ECE" w14:textId="3F3D69A8"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D.</w:t>
      </w:r>
      <w:r>
        <w:rPr>
          <w:rFonts w:asciiTheme="minorHAnsi" w:eastAsiaTheme="minorEastAsia" w:hAnsiTheme="minorHAnsi" w:cstheme="minorBidi"/>
          <w:noProof/>
          <w:kern w:val="2"/>
          <w:sz w:val="24"/>
          <w:szCs w:val="24"/>
          <w14:ligatures w14:val="standardContextual"/>
        </w:rPr>
        <w:tab/>
      </w:r>
      <w:r>
        <w:rPr>
          <w:noProof/>
        </w:rPr>
        <w:t>Model 2018 Enhanced Conflict Monitor:</w:t>
      </w:r>
      <w:r>
        <w:rPr>
          <w:noProof/>
        </w:rPr>
        <w:tab/>
      </w:r>
      <w:r>
        <w:rPr>
          <w:noProof/>
        </w:rPr>
        <w:fldChar w:fldCharType="begin"/>
      </w:r>
      <w:r>
        <w:rPr>
          <w:noProof/>
        </w:rPr>
        <w:instrText xml:space="preserve"> PAGEREF _Toc210202123 \h </w:instrText>
      </w:r>
      <w:r>
        <w:rPr>
          <w:noProof/>
        </w:rPr>
      </w:r>
      <w:r>
        <w:rPr>
          <w:noProof/>
        </w:rPr>
        <w:fldChar w:fldCharType="separate"/>
      </w:r>
      <w:r>
        <w:rPr>
          <w:noProof/>
        </w:rPr>
        <w:t>30</w:t>
      </w:r>
      <w:r>
        <w:rPr>
          <w:noProof/>
        </w:rPr>
        <w:fldChar w:fldCharType="end"/>
      </w:r>
    </w:p>
    <w:p w14:paraId="241D8CBC" w14:textId="6ED8DBA0"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E.</w:t>
      </w:r>
      <w:r>
        <w:rPr>
          <w:rFonts w:asciiTheme="minorHAnsi" w:eastAsiaTheme="minorEastAsia" w:hAnsiTheme="minorHAnsi" w:cstheme="minorBidi"/>
          <w:noProof/>
          <w:kern w:val="2"/>
          <w:sz w:val="24"/>
          <w:szCs w:val="24"/>
          <w14:ligatures w14:val="standardContextual"/>
        </w:rPr>
        <w:tab/>
      </w:r>
      <w:r>
        <w:rPr>
          <w:noProof/>
        </w:rPr>
        <w:t>Preemption and Sign Control Box</w:t>
      </w:r>
      <w:r>
        <w:rPr>
          <w:noProof/>
        </w:rPr>
        <w:tab/>
      </w:r>
      <w:r>
        <w:rPr>
          <w:noProof/>
        </w:rPr>
        <w:fldChar w:fldCharType="begin"/>
      </w:r>
      <w:r>
        <w:rPr>
          <w:noProof/>
        </w:rPr>
        <w:instrText xml:space="preserve"> PAGEREF _Toc210202124 \h </w:instrText>
      </w:r>
      <w:r>
        <w:rPr>
          <w:noProof/>
        </w:rPr>
      </w:r>
      <w:r>
        <w:rPr>
          <w:noProof/>
        </w:rPr>
        <w:fldChar w:fldCharType="separate"/>
      </w:r>
      <w:r>
        <w:rPr>
          <w:noProof/>
        </w:rPr>
        <w:t>40</w:t>
      </w:r>
      <w:r>
        <w:rPr>
          <w:noProof/>
        </w:rPr>
        <w:fldChar w:fldCharType="end"/>
      </w:r>
    </w:p>
    <w:p w14:paraId="1CACCF1B" w14:textId="78D6ED05" w:rsidR="00437AAF" w:rsidRDefault="00437AAF">
      <w:pPr>
        <w:pStyle w:val="TOC2"/>
        <w:rPr>
          <w:rFonts w:asciiTheme="minorHAnsi" w:eastAsiaTheme="minorEastAsia" w:hAnsiTheme="minorHAnsi" w:cstheme="minorBidi"/>
          <w:smallCaps w:val="0"/>
          <w:kern w:val="2"/>
          <w:sz w:val="24"/>
          <w:szCs w:val="24"/>
          <w14:ligatures w14:val="standardContextual"/>
        </w:rPr>
      </w:pPr>
      <w:r>
        <w:t>4.10.</w:t>
      </w:r>
      <w:r>
        <w:rPr>
          <w:rFonts w:asciiTheme="minorHAnsi" w:eastAsiaTheme="minorEastAsia" w:hAnsiTheme="minorHAnsi" w:cstheme="minorBidi"/>
          <w:smallCaps w:val="0"/>
          <w:kern w:val="2"/>
          <w:sz w:val="24"/>
          <w:szCs w:val="24"/>
          <w14:ligatures w14:val="standardContextual"/>
        </w:rPr>
        <w:tab/>
      </w:r>
      <w:r>
        <w:t>MATERIALS – ADVANCED TRANSPORTATION CONTROLLER CABINET (ATCC)</w:t>
      </w:r>
      <w:r>
        <w:tab/>
      </w:r>
      <w:r>
        <w:fldChar w:fldCharType="begin"/>
      </w:r>
      <w:r>
        <w:instrText xml:space="preserve"> PAGEREF _Toc210202125 \h </w:instrText>
      </w:r>
      <w:r>
        <w:fldChar w:fldCharType="separate"/>
      </w:r>
      <w:r>
        <w:t>43</w:t>
      </w:r>
      <w:r>
        <w:fldChar w:fldCharType="end"/>
      </w:r>
    </w:p>
    <w:p w14:paraId="2C920B3D" w14:textId="585F9C7E"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A.</w:t>
      </w:r>
      <w:r>
        <w:rPr>
          <w:rFonts w:asciiTheme="minorHAnsi" w:eastAsiaTheme="minorEastAsia" w:hAnsiTheme="minorHAnsi" w:cstheme="minorBidi"/>
          <w:noProof/>
          <w:kern w:val="2"/>
          <w:sz w:val="24"/>
          <w:szCs w:val="24"/>
          <w14:ligatures w14:val="standardContextual"/>
        </w:rPr>
        <w:tab/>
      </w:r>
      <w:r>
        <w:rPr>
          <w:noProof/>
        </w:rPr>
        <w:t>ATC Cabinet Components:</w:t>
      </w:r>
      <w:r>
        <w:rPr>
          <w:noProof/>
        </w:rPr>
        <w:tab/>
      </w:r>
      <w:r>
        <w:rPr>
          <w:noProof/>
        </w:rPr>
        <w:fldChar w:fldCharType="begin"/>
      </w:r>
      <w:r>
        <w:rPr>
          <w:noProof/>
        </w:rPr>
        <w:instrText xml:space="preserve"> PAGEREF _Toc210202126 \h </w:instrText>
      </w:r>
      <w:r>
        <w:rPr>
          <w:noProof/>
        </w:rPr>
      </w:r>
      <w:r>
        <w:rPr>
          <w:noProof/>
        </w:rPr>
        <w:fldChar w:fldCharType="separate"/>
      </w:r>
      <w:r>
        <w:rPr>
          <w:noProof/>
        </w:rPr>
        <w:t>43</w:t>
      </w:r>
      <w:r>
        <w:rPr>
          <w:noProof/>
        </w:rPr>
        <w:fldChar w:fldCharType="end"/>
      </w:r>
    </w:p>
    <w:p w14:paraId="79C5E11F" w14:textId="0B934237"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B.</w:t>
      </w:r>
      <w:r>
        <w:rPr>
          <w:rFonts w:asciiTheme="minorHAnsi" w:eastAsiaTheme="minorEastAsia" w:hAnsiTheme="minorHAnsi" w:cstheme="minorBidi"/>
          <w:noProof/>
          <w:kern w:val="2"/>
          <w:sz w:val="24"/>
          <w:szCs w:val="24"/>
          <w14:ligatures w14:val="standardContextual"/>
        </w:rPr>
        <w:tab/>
      </w:r>
      <w:r>
        <w:rPr>
          <w:noProof/>
        </w:rPr>
        <w:t>ATC Cabinet General Requirements</w:t>
      </w:r>
      <w:r>
        <w:rPr>
          <w:noProof/>
        </w:rPr>
        <w:tab/>
      </w:r>
      <w:r>
        <w:rPr>
          <w:noProof/>
        </w:rPr>
        <w:fldChar w:fldCharType="begin"/>
      </w:r>
      <w:r>
        <w:rPr>
          <w:noProof/>
        </w:rPr>
        <w:instrText xml:space="preserve"> PAGEREF _Toc210202127 \h </w:instrText>
      </w:r>
      <w:r>
        <w:rPr>
          <w:noProof/>
        </w:rPr>
      </w:r>
      <w:r>
        <w:rPr>
          <w:noProof/>
        </w:rPr>
        <w:fldChar w:fldCharType="separate"/>
      </w:r>
      <w:r>
        <w:rPr>
          <w:noProof/>
        </w:rPr>
        <w:t>45</w:t>
      </w:r>
      <w:r>
        <w:rPr>
          <w:noProof/>
        </w:rPr>
        <w:fldChar w:fldCharType="end"/>
      </w:r>
    </w:p>
    <w:p w14:paraId="375A6AC8" w14:textId="1ACD0E30"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C.</w:t>
      </w:r>
      <w:r>
        <w:rPr>
          <w:rFonts w:asciiTheme="minorHAnsi" w:eastAsiaTheme="minorEastAsia" w:hAnsiTheme="minorHAnsi" w:cstheme="minorBidi"/>
          <w:noProof/>
          <w:kern w:val="2"/>
          <w:sz w:val="24"/>
          <w:szCs w:val="24"/>
          <w14:ligatures w14:val="standardContextual"/>
        </w:rPr>
        <w:tab/>
      </w:r>
      <w:r>
        <w:rPr>
          <w:noProof/>
        </w:rPr>
        <w:t>Model 352i ATC Cabinet with 16-Channel Output and 24-Channel Input</w:t>
      </w:r>
      <w:r>
        <w:rPr>
          <w:noProof/>
        </w:rPr>
        <w:tab/>
      </w:r>
      <w:r>
        <w:rPr>
          <w:noProof/>
        </w:rPr>
        <w:fldChar w:fldCharType="begin"/>
      </w:r>
      <w:r>
        <w:rPr>
          <w:noProof/>
        </w:rPr>
        <w:instrText xml:space="preserve"> PAGEREF _Toc210202128 \h </w:instrText>
      </w:r>
      <w:r>
        <w:rPr>
          <w:noProof/>
        </w:rPr>
      </w:r>
      <w:r>
        <w:rPr>
          <w:noProof/>
        </w:rPr>
        <w:fldChar w:fldCharType="separate"/>
      </w:r>
      <w:r>
        <w:rPr>
          <w:noProof/>
        </w:rPr>
        <w:t>50</w:t>
      </w:r>
      <w:r>
        <w:rPr>
          <w:noProof/>
        </w:rPr>
        <w:fldChar w:fldCharType="end"/>
      </w:r>
    </w:p>
    <w:p w14:paraId="22BF52B3" w14:textId="44C5DE1F"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D.</w:t>
      </w:r>
      <w:r>
        <w:rPr>
          <w:rFonts w:asciiTheme="minorHAnsi" w:eastAsiaTheme="minorEastAsia" w:hAnsiTheme="minorHAnsi" w:cstheme="minorBidi"/>
          <w:noProof/>
          <w:kern w:val="2"/>
          <w:sz w:val="24"/>
          <w:szCs w:val="24"/>
          <w14:ligatures w14:val="standardContextual"/>
        </w:rPr>
        <w:tab/>
      </w:r>
      <w:r>
        <w:rPr>
          <w:noProof/>
        </w:rPr>
        <w:t>Model 352i ATC Cabinet with 16-Channel Output and 48-Channel Input</w:t>
      </w:r>
      <w:r>
        <w:rPr>
          <w:noProof/>
        </w:rPr>
        <w:tab/>
      </w:r>
      <w:r>
        <w:rPr>
          <w:noProof/>
        </w:rPr>
        <w:fldChar w:fldCharType="begin"/>
      </w:r>
      <w:r>
        <w:rPr>
          <w:noProof/>
        </w:rPr>
        <w:instrText xml:space="preserve"> PAGEREF _Toc210202129 \h </w:instrText>
      </w:r>
      <w:r>
        <w:rPr>
          <w:noProof/>
        </w:rPr>
      </w:r>
      <w:r>
        <w:rPr>
          <w:noProof/>
        </w:rPr>
        <w:fldChar w:fldCharType="separate"/>
      </w:r>
      <w:r>
        <w:rPr>
          <w:noProof/>
        </w:rPr>
        <w:t>51</w:t>
      </w:r>
      <w:r>
        <w:rPr>
          <w:noProof/>
        </w:rPr>
        <w:fldChar w:fldCharType="end"/>
      </w:r>
    </w:p>
    <w:p w14:paraId="20D460EA" w14:textId="3E8D135E"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E.</w:t>
      </w:r>
      <w:r>
        <w:rPr>
          <w:rFonts w:asciiTheme="minorHAnsi" w:eastAsiaTheme="minorEastAsia" w:hAnsiTheme="minorHAnsi" w:cstheme="minorBidi"/>
          <w:noProof/>
          <w:kern w:val="2"/>
          <w:sz w:val="24"/>
          <w:szCs w:val="24"/>
          <w14:ligatures w14:val="standardContextual"/>
        </w:rPr>
        <w:tab/>
      </w:r>
      <w:r>
        <w:rPr>
          <w:noProof/>
        </w:rPr>
        <w:t>Model 352i ATC Cabinet with 32-Channel Output and 48-Channel Input</w:t>
      </w:r>
      <w:r>
        <w:rPr>
          <w:noProof/>
        </w:rPr>
        <w:tab/>
      </w:r>
      <w:r>
        <w:rPr>
          <w:noProof/>
        </w:rPr>
        <w:fldChar w:fldCharType="begin"/>
      </w:r>
      <w:r>
        <w:rPr>
          <w:noProof/>
        </w:rPr>
        <w:instrText xml:space="preserve"> PAGEREF _Toc210202130 \h </w:instrText>
      </w:r>
      <w:r>
        <w:rPr>
          <w:noProof/>
        </w:rPr>
      </w:r>
      <w:r>
        <w:rPr>
          <w:noProof/>
        </w:rPr>
        <w:fldChar w:fldCharType="separate"/>
      </w:r>
      <w:r>
        <w:rPr>
          <w:noProof/>
        </w:rPr>
        <w:t>53</w:t>
      </w:r>
      <w:r>
        <w:rPr>
          <w:noProof/>
        </w:rPr>
        <w:fldChar w:fldCharType="end"/>
      </w:r>
    </w:p>
    <w:p w14:paraId="0E96BA37" w14:textId="662EE356"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F.</w:t>
      </w:r>
      <w:r>
        <w:rPr>
          <w:rFonts w:asciiTheme="minorHAnsi" w:eastAsiaTheme="minorEastAsia" w:hAnsiTheme="minorHAnsi" w:cstheme="minorBidi"/>
          <w:noProof/>
          <w:kern w:val="2"/>
          <w:sz w:val="24"/>
          <w:szCs w:val="24"/>
          <w14:ligatures w14:val="standardContextual"/>
        </w:rPr>
        <w:tab/>
      </w:r>
      <w:r>
        <w:rPr>
          <w:noProof/>
        </w:rPr>
        <w:t>Model 356i ATC Cabinet</w:t>
      </w:r>
      <w:r>
        <w:rPr>
          <w:noProof/>
        </w:rPr>
        <w:tab/>
      </w:r>
      <w:r>
        <w:rPr>
          <w:noProof/>
        </w:rPr>
        <w:fldChar w:fldCharType="begin"/>
      </w:r>
      <w:r>
        <w:rPr>
          <w:noProof/>
        </w:rPr>
        <w:instrText xml:space="preserve"> PAGEREF _Toc210202131 \h </w:instrText>
      </w:r>
      <w:r>
        <w:rPr>
          <w:noProof/>
        </w:rPr>
      </w:r>
      <w:r>
        <w:rPr>
          <w:noProof/>
        </w:rPr>
        <w:fldChar w:fldCharType="separate"/>
      </w:r>
      <w:r>
        <w:rPr>
          <w:noProof/>
        </w:rPr>
        <w:t>54</w:t>
      </w:r>
      <w:r>
        <w:rPr>
          <w:noProof/>
        </w:rPr>
        <w:fldChar w:fldCharType="end"/>
      </w:r>
    </w:p>
    <w:p w14:paraId="47729537" w14:textId="7DCFF96A"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G.</w:t>
      </w:r>
      <w:r>
        <w:rPr>
          <w:rFonts w:asciiTheme="minorHAnsi" w:eastAsiaTheme="minorEastAsia" w:hAnsiTheme="minorHAnsi" w:cstheme="minorBidi"/>
          <w:noProof/>
          <w:kern w:val="2"/>
          <w:sz w:val="24"/>
          <w:szCs w:val="24"/>
          <w14:ligatures w14:val="standardContextual"/>
        </w:rPr>
        <w:tab/>
      </w:r>
      <w:r>
        <w:rPr>
          <w:noProof/>
        </w:rPr>
        <w:t>Cabinet Assemblies</w:t>
      </w:r>
      <w:r>
        <w:rPr>
          <w:noProof/>
        </w:rPr>
        <w:tab/>
      </w:r>
      <w:r>
        <w:rPr>
          <w:noProof/>
        </w:rPr>
        <w:fldChar w:fldCharType="begin"/>
      </w:r>
      <w:r>
        <w:rPr>
          <w:noProof/>
        </w:rPr>
        <w:instrText xml:space="preserve"> PAGEREF _Toc210202132 \h </w:instrText>
      </w:r>
      <w:r>
        <w:rPr>
          <w:noProof/>
        </w:rPr>
      </w:r>
      <w:r>
        <w:rPr>
          <w:noProof/>
        </w:rPr>
        <w:fldChar w:fldCharType="separate"/>
      </w:r>
      <w:r>
        <w:rPr>
          <w:noProof/>
        </w:rPr>
        <w:t>55</w:t>
      </w:r>
      <w:r>
        <w:rPr>
          <w:noProof/>
        </w:rPr>
        <w:fldChar w:fldCharType="end"/>
      </w:r>
    </w:p>
    <w:p w14:paraId="11D33287" w14:textId="576BBD35" w:rsidR="00437AAF" w:rsidRDefault="00437AAF">
      <w:pPr>
        <w:pStyle w:val="TOC2"/>
        <w:rPr>
          <w:rFonts w:asciiTheme="minorHAnsi" w:eastAsiaTheme="minorEastAsia" w:hAnsiTheme="minorHAnsi" w:cstheme="minorBidi"/>
          <w:smallCaps w:val="0"/>
          <w:kern w:val="2"/>
          <w:sz w:val="24"/>
          <w:szCs w:val="24"/>
          <w14:ligatures w14:val="standardContextual"/>
        </w:rPr>
      </w:pPr>
      <w:r>
        <w:t>4.11.</w:t>
      </w:r>
      <w:r>
        <w:rPr>
          <w:rFonts w:asciiTheme="minorHAnsi" w:eastAsiaTheme="minorEastAsia" w:hAnsiTheme="minorHAnsi" w:cstheme="minorBidi"/>
          <w:smallCaps w:val="0"/>
          <w:kern w:val="2"/>
          <w:sz w:val="24"/>
          <w:szCs w:val="24"/>
          <w14:ligatures w14:val="standardContextual"/>
        </w:rPr>
        <w:tab/>
      </w:r>
      <w:r>
        <w:t>MATERIALS – NEMA TS-1 CABINETS</w:t>
      </w:r>
      <w:r>
        <w:tab/>
      </w:r>
      <w:r>
        <w:fldChar w:fldCharType="begin"/>
      </w:r>
      <w:r>
        <w:instrText xml:space="preserve"> PAGEREF _Toc210202133 \h </w:instrText>
      </w:r>
      <w:r>
        <w:fldChar w:fldCharType="separate"/>
      </w:r>
      <w:r>
        <w:t>57</w:t>
      </w:r>
      <w:r>
        <w:fldChar w:fldCharType="end"/>
      </w:r>
    </w:p>
    <w:p w14:paraId="6E462CD2" w14:textId="3D447BD3"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A.</w:t>
      </w:r>
      <w:r>
        <w:rPr>
          <w:rFonts w:asciiTheme="minorHAnsi" w:eastAsiaTheme="minorEastAsia" w:hAnsiTheme="minorHAnsi" w:cstheme="minorBidi"/>
          <w:noProof/>
          <w:kern w:val="2"/>
          <w:sz w:val="24"/>
          <w:szCs w:val="24"/>
          <w14:ligatures w14:val="standardContextual"/>
        </w:rPr>
        <w:tab/>
      </w:r>
      <w:r>
        <w:rPr>
          <w:noProof/>
        </w:rPr>
        <w:t>NEMA TS-1 Cabinet Physical Requirements:</w:t>
      </w:r>
      <w:r>
        <w:rPr>
          <w:noProof/>
        </w:rPr>
        <w:tab/>
      </w:r>
      <w:r>
        <w:rPr>
          <w:noProof/>
        </w:rPr>
        <w:fldChar w:fldCharType="begin"/>
      </w:r>
      <w:r>
        <w:rPr>
          <w:noProof/>
        </w:rPr>
        <w:instrText xml:space="preserve"> PAGEREF _Toc210202134 \h </w:instrText>
      </w:r>
      <w:r>
        <w:rPr>
          <w:noProof/>
        </w:rPr>
      </w:r>
      <w:r>
        <w:rPr>
          <w:noProof/>
        </w:rPr>
        <w:fldChar w:fldCharType="separate"/>
      </w:r>
      <w:r>
        <w:rPr>
          <w:noProof/>
        </w:rPr>
        <w:t>57</w:t>
      </w:r>
      <w:r>
        <w:rPr>
          <w:noProof/>
        </w:rPr>
        <w:fldChar w:fldCharType="end"/>
      </w:r>
    </w:p>
    <w:p w14:paraId="153274F2" w14:textId="0296BF5B"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B.</w:t>
      </w:r>
      <w:r>
        <w:rPr>
          <w:rFonts w:asciiTheme="minorHAnsi" w:eastAsiaTheme="minorEastAsia" w:hAnsiTheme="minorHAnsi" w:cstheme="minorBidi"/>
          <w:noProof/>
          <w:kern w:val="2"/>
          <w:sz w:val="24"/>
          <w:szCs w:val="24"/>
          <w14:ligatures w14:val="standardContextual"/>
        </w:rPr>
        <w:tab/>
      </w:r>
      <w:r>
        <w:rPr>
          <w:noProof/>
        </w:rPr>
        <w:t>NEMA TS-1 Cabinet Electrical Requirements:</w:t>
      </w:r>
      <w:r>
        <w:rPr>
          <w:noProof/>
        </w:rPr>
        <w:tab/>
      </w:r>
      <w:r>
        <w:rPr>
          <w:noProof/>
        </w:rPr>
        <w:fldChar w:fldCharType="begin"/>
      </w:r>
      <w:r>
        <w:rPr>
          <w:noProof/>
        </w:rPr>
        <w:instrText xml:space="preserve"> PAGEREF _Toc210202135 \h </w:instrText>
      </w:r>
      <w:r>
        <w:rPr>
          <w:noProof/>
        </w:rPr>
      </w:r>
      <w:r>
        <w:rPr>
          <w:noProof/>
        </w:rPr>
        <w:fldChar w:fldCharType="separate"/>
      </w:r>
      <w:r>
        <w:rPr>
          <w:noProof/>
        </w:rPr>
        <w:t>59</w:t>
      </w:r>
      <w:r>
        <w:rPr>
          <w:noProof/>
        </w:rPr>
        <w:fldChar w:fldCharType="end"/>
      </w:r>
    </w:p>
    <w:p w14:paraId="4BBD16BE" w14:textId="2F573FA5"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C.</w:t>
      </w:r>
      <w:r>
        <w:rPr>
          <w:rFonts w:asciiTheme="minorHAnsi" w:eastAsiaTheme="minorEastAsia" w:hAnsiTheme="minorHAnsi" w:cstheme="minorBidi"/>
          <w:noProof/>
          <w:kern w:val="2"/>
          <w:sz w:val="24"/>
          <w:szCs w:val="24"/>
          <w14:ligatures w14:val="standardContextual"/>
        </w:rPr>
        <w:tab/>
      </w:r>
      <w:r>
        <w:rPr>
          <w:noProof/>
        </w:rPr>
        <w:t>NEMA TS-1 Conflict Monitors:</w:t>
      </w:r>
      <w:r>
        <w:rPr>
          <w:noProof/>
        </w:rPr>
        <w:tab/>
      </w:r>
      <w:r>
        <w:rPr>
          <w:noProof/>
        </w:rPr>
        <w:fldChar w:fldCharType="begin"/>
      </w:r>
      <w:r>
        <w:rPr>
          <w:noProof/>
        </w:rPr>
        <w:instrText xml:space="preserve"> PAGEREF _Toc210202136 \h </w:instrText>
      </w:r>
      <w:r>
        <w:rPr>
          <w:noProof/>
        </w:rPr>
      </w:r>
      <w:r>
        <w:rPr>
          <w:noProof/>
        </w:rPr>
        <w:fldChar w:fldCharType="separate"/>
      </w:r>
      <w:r>
        <w:rPr>
          <w:noProof/>
        </w:rPr>
        <w:t>64</w:t>
      </w:r>
      <w:r>
        <w:rPr>
          <w:noProof/>
        </w:rPr>
        <w:fldChar w:fldCharType="end"/>
      </w:r>
    </w:p>
    <w:p w14:paraId="301E6505" w14:textId="20EEB09B" w:rsidR="00437AAF" w:rsidRDefault="00437AAF">
      <w:pPr>
        <w:pStyle w:val="TOC2"/>
        <w:rPr>
          <w:rFonts w:asciiTheme="minorHAnsi" w:eastAsiaTheme="minorEastAsia" w:hAnsiTheme="minorHAnsi" w:cstheme="minorBidi"/>
          <w:smallCaps w:val="0"/>
          <w:kern w:val="2"/>
          <w:sz w:val="24"/>
          <w:szCs w:val="24"/>
          <w14:ligatures w14:val="standardContextual"/>
        </w:rPr>
      </w:pPr>
      <w:r>
        <w:lastRenderedPageBreak/>
        <w:t>4.12.</w:t>
      </w:r>
      <w:r>
        <w:rPr>
          <w:rFonts w:asciiTheme="minorHAnsi" w:eastAsiaTheme="minorEastAsia" w:hAnsiTheme="minorHAnsi" w:cstheme="minorBidi"/>
          <w:smallCaps w:val="0"/>
          <w:kern w:val="2"/>
          <w:sz w:val="24"/>
          <w:szCs w:val="24"/>
          <w14:ligatures w14:val="standardContextual"/>
        </w:rPr>
        <w:tab/>
      </w:r>
      <w:r>
        <w:t>MATERIALS – NEMA TS-2 TYPE 1 CABINETS</w:t>
      </w:r>
      <w:r>
        <w:tab/>
      </w:r>
      <w:r>
        <w:fldChar w:fldCharType="begin"/>
      </w:r>
      <w:r>
        <w:instrText xml:space="preserve"> PAGEREF _Toc210202137 \h </w:instrText>
      </w:r>
      <w:r>
        <w:fldChar w:fldCharType="separate"/>
      </w:r>
      <w:r>
        <w:t>64</w:t>
      </w:r>
      <w:r>
        <w:fldChar w:fldCharType="end"/>
      </w:r>
    </w:p>
    <w:p w14:paraId="19163D2C" w14:textId="34B4C088"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A.</w:t>
      </w:r>
      <w:r>
        <w:rPr>
          <w:rFonts w:asciiTheme="minorHAnsi" w:eastAsiaTheme="minorEastAsia" w:hAnsiTheme="minorHAnsi" w:cstheme="minorBidi"/>
          <w:noProof/>
          <w:kern w:val="2"/>
          <w:sz w:val="24"/>
          <w:szCs w:val="24"/>
          <w14:ligatures w14:val="standardContextual"/>
        </w:rPr>
        <w:tab/>
      </w:r>
      <w:r>
        <w:rPr>
          <w:noProof/>
        </w:rPr>
        <w:t>NEMA TS-2 Type 1 Cabinets General:</w:t>
      </w:r>
      <w:r>
        <w:rPr>
          <w:noProof/>
        </w:rPr>
        <w:tab/>
      </w:r>
      <w:r>
        <w:rPr>
          <w:noProof/>
        </w:rPr>
        <w:fldChar w:fldCharType="begin"/>
      </w:r>
      <w:r>
        <w:rPr>
          <w:noProof/>
        </w:rPr>
        <w:instrText xml:space="preserve"> PAGEREF _Toc210202138 \h </w:instrText>
      </w:r>
      <w:r>
        <w:rPr>
          <w:noProof/>
        </w:rPr>
      </w:r>
      <w:r>
        <w:rPr>
          <w:noProof/>
        </w:rPr>
        <w:fldChar w:fldCharType="separate"/>
      </w:r>
      <w:r>
        <w:rPr>
          <w:noProof/>
        </w:rPr>
        <w:t>64</w:t>
      </w:r>
      <w:r>
        <w:rPr>
          <w:noProof/>
        </w:rPr>
        <w:fldChar w:fldCharType="end"/>
      </w:r>
    </w:p>
    <w:p w14:paraId="053577FC" w14:textId="75C11225"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B.</w:t>
      </w:r>
      <w:r>
        <w:rPr>
          <w:rFonts w:asciiTheme="minorHAnsi" w:eastAsiaTheme="minorEastAsia" w:hAnsiTheme="minorHAnsi" w:cstheme="minorBidi"/>
          <w:noProof/>
          <w:kern w:val="2"/>
          <w:sz w:val="24"/>
          <w:szCs w:val="24"/>
          <w14:ligatures w14:val="standardContextual"/>
        </w:rPr>
        <w:tab/>
      </w:r>
      <w:r>
        <w:rPr>
          <w:noProof/>
        </w:rPr>
        <w:t>NEMA TS-2 Type 1 Cabinet Physical Requirements:</w:t>
      </w:r>
      <w:r>
        <w:rPr>
          <w:noProof/>
        </w:rPr>
        <w:tab/>
      </w:r>
      <w:r>
        <w:rPr>
          <w:noProof/>
        </w:rPr>
        <w:fldChar w:fldCharType="begin"/>
      </w:r>
      <w:r>
        <w:rPr>
          <w:noProof/>
        </w:rPr>
        <w:instrText xml:space="preserve"> PAGEREF _Toc210202139 \h </w:instrText>
      </w:r>
      <w:r>
        <w:rPr>
          <w:noProof/>
        </w:rPr>
      </w:r>
      <w:r>
        <w:rPr>
          <w:noProof/>
        </w:rPr>
        <w:fldChar w:fldCharType="separate"/>
      </w:r>
      <w:r>
        <w:rPr>
          <w:noProof/>
        </w:rPr>
        <w:t>65</w:t>
      </w:r>
      <w:r>
        <w:rPr>
          <w:noProof/>
        </w:rPr>
        <w:fldChar w:fldCharType="end"/>
      </w:r>
    </w:p>
    <w:p w14:paraId="6F48BE75" w14:textId="1EBB68D0"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C.</w:t>
      </w:r>
      <w:r>
        <w:rPr>
          <w:rFonts w:asciiTheme="minorHAnsi" w:eastAsiaTheme="minorEastAsia" w:hAnsiTheme="minorHAnsi" w:cstheme="minorBidi"/>
          <w:noProof/>
          <w:kern w:val="2"/>
          <w:sz w:val="24"/>
          <w:szCs w:val="24"/>
          <w14:ligatures w14:val="standardContextual"/>
        </w:rPr>
        <w:tab/>
      </w:r>
      <w:r>
        <w:rPr>
          <w:noProof/>
        </w:rPr>
        <w:t>NEMA TS-2 Type 1 Cabinet Electrical Requirements:</w:t>
      </w:r>
      <w:r>
        <w:rPr>
          <w:noProof/>
        </w:rPr>
        <w:tab/>
      </w:r>
      <w:r>
        <w:rPr>
          <w:noProof/>
        </w:rPr>
        <w:fldChar w:fldCharType="begin"/>
      </w:r>
      <w:r>
        <w:rPr>
          <w:noProof/>
        </w:rPr>
        <w:instrText xml:space="preserve"> PAGEREF _Toc210202140 \h </w:instrText>
      </w:r>
      <w:r>
        <w:rPr>
          <w:noProof/>
        </w:rPr>
      </w:r>
      <w:r>
        <w:rPr>
          <w:noProof/>
        </w:rPr>
        <w:fldChar w:fldCharType="separate"/>
      </w:r>
      <w:r>
        <w:rPr>
          <w:noProof/>
        </w:rPr>
        <w:t>66</w:t>
      </w:r>
      <w:r>
        <w:rPr>
          <w:noProof/>
        </w:rPr>
        <w:fldChar w:fldCharType="end"/>
      </w:r>
    </w:p>
    <w:p w14:paraId="54BF8C62" w14:textId="11B75FCD" w:rsidR="00437AAF" w:rsidRDefault="00437AAF">
      <w:pPr>
        <w:pStyle w:val="TOC2"/>
        <w:rPr>
          <w:rFonts w:asciiTheme="minorHAnsi" w:eastAsiaTheme="minorEastAsia" w:hAnsiTheme="minorHAnsi" w:cstheme="minorBidi"/>
          <w:smallCaps w:val="0"/>
          <w:kern w:val="2"/>
          <w:sz w:val="24"/>
          <w:szCs w:val="24"/>
          <w14:ligatures w14:val="standardContextual"/>
        </w:rPr>
      </w:pPr>
      <w:r>
        <w:t>4.13.</w:t>
      </w:r>
      <w:r>
        <w:rPr>
          <w:rFonts w:asciiTheme="minorHAnsi" w:eastAsiaTheme="minorEastAsia" w:hAnsiTheme="minorHAnsi" w:cstheme="minorBidi"/>
          <w:smallCaps w:val="0"/>
          <w:kern w:val="2"/>
          <w:sz w:val="24"/>
          <w:szCs w:val="24"/>
          <w14:ligatures w14:val="standardContextual"/>
        </w:rPr>
        <w:tab/>
      </w:r>
      <w:r>
        <w:t>MATERIALS – TYPE 170 DETECTOR SENSOR UNITS</w:t>
      </w:r>
      <w:r>
        <w:tab/>
      </w:r>
      <w:r>
        <w:fldChar w:fldCharType="begin"/>
      </w:r>
      <w:r>
        <w:instrText xml:space="preserve"> PAGEREF _Toc210202141 \h </w:instrText>
      </w:r>
      <w:r>
        <w:fldChar w:fldCharType="separate"/>
      </w:r>
      <w:r>
        <w:t>72</w:t>
      </w:r>
      <w:r>
        <w:fldChar w:fldCharType="end"/>
      </w:r>
    </w:p>
    <w:p w14:paraId="53796B6F" w14:textId="1651D953" w:rsidR="00437AAF" w:rsidRDefault="00437AAF">
      <w:pPr>
        <w:pStyle w:val="TOC2"/>
        <w:rPr>
          <w:rFonts w:asciiTheme="minorHAnsi" w:eastAsiaTheme="minorEastAsia" w:hAnsiTheme="minorHAnsi" w:cstheme="minorBidi"/>
          <w:smallCaps w:val="0"/>
          <w:kern w:val="2"/>
          <w:sz w:val="24"/>
          <w:szCs w:val="24"/>
          <w14:ligatures w14:val="standardContextual"/>
        </w:rPr>
      </w:pPr>
      <w:r>
        <w:t>4.14.</w:t>
      </w:r>
      <w:r>
        <w:rPr>
          <w:rFonts w:asciiTheme="minorHAnsi" w:eastAsiaTheme="minorEastAsia" w:hAnsiTheme="minorHAnsi" w:cstheme="minorBidi"/>
          <w:smallCaps w:val="0"/>
          <w:kern w:val="2"/>
          <w:sz w:val="24"/>
          <w:szCs w:val="24"/>
          <w14:ligatures w14:val="standardContextual"/>
        </w:rPr>
        <w:tab/>
      </w:r>
      <w:r>
        <w:t>MATERIALS – NEMA TS-1 DETECTORS</w:t>
      </w:r>
      <w:r>
        <w:tab/>
      </w:r>
      <w:r>
        <w:fldChar w:fldCharType="begin"/>
      </w:r>
      <w:r>
        <w:instrText xml:space="preserve"> PAGEREF _Toc210202142 \h </w:instrText>
      </w:r>
      <w:r>
        <w:fldChar w:fldCharType="separate"/>
      </w:r>
      <w:r>
        <w:t>73</w:t>
      </w:r>
      <w:r>
        <w:fldChar w:fldCharType="end"/>
      </w:r>
    </w:p>
    <w:p w14:paraId="741B6760" w14:textId="0994E2CB" w:rsidR="00437AAF" w:rsidRDefault="00437AAF">
      <w:pPr>
        <w:pStyle w:val="TOC2"/>
        <w:rPr>
          <w:rFonts w:asciiTheme="minorHAnsi" w:eastAsiaTheme="minorEastAsia" w:hAnsiTheme="minorHAnsi" w:cstheme="minorBidi"/>
          <w:smallCaps w:val="0"/>
          <w:kern w:val="2"/>
          <w:sz w:val="24"/>
          <w:szCs w:val="24"/>
          <w14:ligatures w14:val="standardContextual"/>
        </w:rPr>
      </w:pPr>
      <w:r>
        <w:t>4.15.</w:t>
      </w:r>
      <w:r>
        <w:rPr>
          <w:rFonts w:asciiTheme="minorHAnsi" w:eastAsiaTheme="minorEastAsia" w:hAnsiTheme="minorHAnsi" w:cstheme="minorBidi"/>
          <w:smallCaps w:val="0"/>
          <w:kern w:val="2"/>
          <w:sz w:val="24"/>
          <w:szCs w:val="24"/>
          <w14:ligatures w14:val="standardContextual"/>
        </w:rPr>
        <w:tab/>
      </w:r>
      <w:r>
        <w:t>MATERIALS – NEMA TS-2 DETECTOR CARDS AND RACKS</w:t>
      </w:r>
      <w:r>
        <w:tab/>
      </w:r>
      <w:r>
        <w:fldChar w:fldCharType="begin"/>
      </w:r>
      <w:r>
        <w:instrText xml:space="preserve"> PAGEREF _Toc210202143 \h </w:instrText>
      </w:r>
      <w:r>
        <w:fldChar w:fldCharType="separate"/>
      </w:r>
      <w:r>
        <w:t>73</w:t>
      </w:r>
      <w:r>
        <w:fldChar w:fldCharType="end"/>
      </w:r>
    </w:p>
    <w:p w14:paraId="5A59B6D9" w14:textId="6E52BA4D" w:rsidR="00437AAF" w:rsidRDefault="00437AAF">
      <w:pPr>
        <w:pStyle w:val="TOC2"/>
        <w:rPr>
          <w:rFonts w:asciiTheme="minorHAnsi" w:eastAsiaTheme="minorEastAsia" w:hAnsiTheme="minorHAnsi" w:cstheme="minorBidi"/>
          <w:smallCaps w:val="0"/>
          <w:kern w:val="2"/>
          <w:sz w:val="24"/>
          <w:szCs w:val="24"/>
          <w14:ligatures w14:val="standardContextual"/>
        </w:rPr>
      </w:pPr>
      <w:r>
        <w:t>4.16.</w:t>
      </w:r>
      <w:r>
        <w:rPr>
          <w:rFonts w:asciiTheme="minorHAnsi" w:eastAsiaTheme="minorEastAsia" w:hAnsiTheme="minorHAnsi" w:cstheme="minorBidi"/>
          <w:smallCaps w:val="0"/>
          <w:kern w:val="2"/>
          <w:sz w:val="24"/>
          <w:szCs w:val="24"/>
          <w14:ligatures w14:val="standardContextual"/>
        </w:rPr>
        <w:tab/>
      </w:r>
      <w:r>
        <w:t>MEASUREMENT AND PAYMENT</w:t>
      </w:r>
      <w:r>
        <w:tab/>
      </w:r>
      <w:r>
        <w:fldChar w:fldCharType="begin"/>
      </w:r>
      <w:r>
        <w:instrText xml:space="preserve"> PAGEREF _Toc210202144 \h </w:instrText>
      </w:r>
      <w:r>
        <w:fldChar w:fldCharType="separate"/>
      </w:r>
      <w:r>
        <w:t>74</w:t>
      </w:r>
      <w:r>
        <w:fldChar w:fldCharType="end"/>
      </w:r>
    </w:p>
    <w:p w14:paraId="3EC88F1B" w14:textId="0C4D43BA" w:rsidR="00437AAF" w:rsidRDefault="00437AAF">
      <w:pPr>
        <w:pStyle w:val="TOC1"/>
        <w:rPr>
          <w:rFonts w:asciiTheme="minorHAnsi" w:eastAsiaTheme="minorEastAsia" w:hAnsiTheme="minorHAnsi" w:cstheme="minorBidi"/>
          <w:b w:val="0"/>
          <w:caps w:val="0"/>
          <w:kern w:val="2"/>
          <w:sz w:val="24"/>
          <w:szCs w:val="24"/>
          <w14:ligatures w14:val="standardContextual"/>
        </w:rPr>
      </w:pPr>
      <w:r>
        <w:t>5.</w:t>
      </w:r>
      <w:r>
        <w:rPr>
          <w:rFonts w:asciiTheme="minorHAnsi" w:eastAsiaTheme="minorEastAsia" w:hAnsiTheme="minorHAnsi" w:cstheme="minorBidi"/>
          <w:b w:val="0"/>
          <w:caps w:val="0"/>
          <w:kern w:val="2"/>
          <w:sz w:val="24"/>
          <w:szCs w:val="24"/>
          <w14:ligatures w14:val="standardContextual"/>
        </w:rPr>
        <w:tab/>
      </w:r>
      <w:r>
        <w:t>PUSH BUTTON INTEGRATED ACCESSIBLE PEDESTRIAN SIGNAL (APS)</w:t>
      </w:r>
      <w:r>
        <w:tab/>
      </w:r>
      <w:r>
        <w:fldChar w:fldCharType="begin"/>
      </w:r>
      <w:r>
        <w:instrText xml:space="preserve"> PAGEREF _Toc210202145 \h </w:instrText>
      </w:r>
      <w:r>
        <w:fldChar w:fldCharType="separate"/>
      </w:r>
      <w:r>
        <w:t>74</w:t>
      </w:r>
      <w:r>
        <w:fldChar w:fldCharType="end"/>
      </w:r>
    </w:p>
    <w:p w14:paraId="2F26C458" w14:textId="2E90A21A" w:rsidR="00437AAF" w:rsidRDefault="00437AAF">
      <w:pPr>
        <w:pStyle w:val="TOC2"/>
        <w:rPr>
          <w:rFonts w:asciiTheme="minorHAnsi" w:eastAsiaTheme="minorEastAsia" w:hAnsiTheme="minorHAnsi" w:cstheme="minorBidi"/>
          <w:smallCaps w:val="0"/>
          <w:kern w:val="2"/>
          <w:sz w:val="24"/>
          <w:szCs w:val="24"/>
          <w14:ligatures w14:val="standardContextual"/>
        </w:rPr>
      </w:pPr>
      <w:r>
        <w:t>5.1.</w:t>
      </w:r>
      <w:r>
        <w:rPr>
          <w:rFonts w:asciiTheme="minorHAnsi" w:eastAsiaTheme="minorEastAsia" w:hAnsiTheme="minorHAnsi" w:cstheme="minorBidi"/>
          <w:smallCaps w:val="0"/>
          <w:kern w:val="2"/>
          <w:sz w:val="24"/>
          <w:szCs w:val="24"/>
          <w14:ligatures w14:val="standardContextual"/>
        </w:rPr>
        <w:tab/>
      </w:r>
      <w:r>
        <w:t>DESCRIPTION</w:t>
      </w:r>
      <w:r>
        <w:tab/>
      </w:r>
      <w:r>
        <w:fldChar w:fldCharType="begin"/>
      </w:r>
      <w:r>
        <w:instrText xml:space="preserve"> PAGEREF _Toc210202146 \h </w:instrText>
      </w:r>
      <w:r>
        <w:fldChar w:fldCharType="separate"/>
      </w:r>
      <w:r>
        <w:t>74</w:t>
      </w:r>
      <w:r>
        <w:fldChar w:fldCharType="end"/>
      </w:r>
    </w:p>
    <w:p w14:paraId="7D472D05" w14:textId="20012A98" w:rsidR="00437AAF" w:rsidRDefault="00437AAF">
      <w:pPr>
        <w:pStyle w:val="TOC2"/>
        <w:rPr>
          <w:rFonts w:asciiTheme="minorHAnsi" w:eastAsiaTheme="minorEastAsia" w:hAnsiTheme="minorHAnsi" w:cstheme="minorBidi"/>
          <w:smallCaps w:val="0"/>
          <w:kern w:val="2"/>
          <w:sz w:val="24"/>
          <w:szCs w:val="24"/>
          <w14:ligatures w14:val="standardContextual"/>
        </w:rPr>
      </w:pPr>
      <w:r>
        <w:t>5.2.</w:t>
      </w:r>
      <w:r>
        <w:rPr>
          <w:rFonts w:asciiTheme="minorHAnsi" w:eastAsiaTheme="minorEastAsia" w:hAnsiTheme="minorHAnsi" w:cstheme="minorBidi"/>
          <w:smallCaps w:val="0"/>
          <w:kern w:val="2"/>
          <w:sz w:val="24"/>
          <w:szCs w:val="24"/>
          <w14:ligatures w14:val="standardContextual"/>
        </w:rPr>
        <w:tab/>
      </w:r>
      <w:r>
        <w:t>MATERIALS</w:t>
      </w:r>
      <w:r>
        <w:tab/>
      </w:r>
      <w:r>
        <w:fldChar w:fldCharType="begin"/>
      </w:r>
      <w:r>
        <w:instrText xml:space="preserve"> PAGEREF _Toc210202147 \h </w:instrText>
      </w:r>
      <w:r>
        <w:fldChar w:fldCharType="separate"/>
      </w:r>
      <w:r>
        <w:t>74</w:t>
      </w:r>
      <w:r>
        <w:fldChar w:fldCharType="end"/>
      </w:r>
    </w:p>
    <w:p w14:paraId="2E971CD7" w14:textId="0EA8439D" w:rsidR="00437AAF" w:rsidRDefault="00437AAF">
      <w:pPr>
        <w:pStyle w:val="TOC2"/>
        <w:rPr>
          <w:rFonts w:asciiTheme="minorHAnsi" w:eastAsiaTheme="minorEastAsia" w:hAnsiTheme="minorHAnsi" w:cstheme="minorBidi"/>
          <w:smallCaps w:val="0"/>
          <w:kern w:val="2"/>
          <w:sz w:val="24"/>
          <w:szCs w:val="24"/>
          <w14:ligatures w14:val="standardContextual"/>
        </w:rPr>
      </w:pPr>
      <w:r>
        <w:t>5.3.</w:t>
      </w:r>
      <w:r>
        <w:rPr>
          <w:rFonts w:asciiTheme="minorHAnsi" w:eastAsiaTheme="minorEastAsia" w:hAnsiTheme="minorHAnsi" w:cstheme="minorBidi"/>
          <w:smallCaps w:val="0"/>
          <w:kern w:val="2"/>
          <w:sz w:val="24"/>
          <w:szCs w:val="24"/>
          <w14:ligatures w14:val="standardContextual"/>
        </w:rPr>
        <w:tab/>
      </w:r>
      <w:r>
        <w:t>CONSTRUCTION METHODS</w:t>
      </w:r>
      <w:r>
        <w:tab/>
      </w:r>
      <w:r>
        <w:fldChar w:fldCharType="begin"/>
      </w:r>
      <w:r>
        <w:instrText xml:space="preserve"> PAGEREF _Toc210202148 \h </w:instrText>
      </w:r>
      <w:r>
        <w:fldChar w:fldCharType="separate"/>
      </w:r>
      <w:r>
        <w:t>76</w:t>
      </w:r>
      <w:r>
        <w:fldChar w:fldCharType="end"/>
      </w:r>
    </w:p>
    <w:p w14:paraId="763A400A" w14:textId="12C945A0" w:rsidR="00437AAF" w:rsidRDefault="00437AAF">
      <w:pPr>
        <w:pStyle w:val="TOC2"/>
        <w:rPr>
          <w:rFonts w:asciiTheme="minorHAnsi" w:eastAsiaTheme="minorEastAsia" w:hAnsiTheme="minorHAnsi" w:cstheme="minorBidi"/>
          <w:smallCaps w:val="0"/>
          <w:kern w:val="2"/>
          <w:sz w:val="24"/>
          <w:szCs w:val="24"/>
          <w14:ligatures w14:val="standardContextual"/>
        </w:rPr>
      </w:pPr>
      <w:r w:rsidRPr="00C03AF6">
        <w:t>5.4.</w:t>
      </w:r>
      <w:r>
        <w:rPr>
          <w:rFonts w:asciiTheme="minorHAnsi" w:eastAsiaTheme="minorEastAsia" w:hAnsiTheme="minorHAnsi" w:cstheme="minorBidi"/>
          <w:smallCaps w:val="0"/>
          <w:kern w:val="2"/>
          <w:sz w:val="24"/>
          <w:szCs w:val="24"/>
          <w14:ligatures w14:val="standardContextual"/>
        </w:rPr>
        <w:tab/>
      </w:r>
      <w:r>
        <w:t>MEASUREMENT AND PAYMENT</w:t>
      </w:r>
      <w:r>
        <w:tab/>
      </w:r>
      <w:r>
        <w:fldChar w:fldCharType="begin"/>
      </w:r>
      <w:r>
        <w:instrText xml:space="preserve"> PAGEREF _Toc210202149 \h </w:instrText>
      </w:r>
      <w:r>
        <w:fldChar w:fldCharType="separate"/>
      </w:r>
      <w:r>
        <w:t>77</w:t>
      </w:r>
      <w:r>
        <w:fldChar w:fldCharType="end"/>
      </w:r>
    </w:p>
    <w:p w14:paraId="33B7BAF7" w14:textId="3B4DF4EE" w:rsidR="00437AAF" w:rsidRDefault="00437AAF">
      <w:pPr>
        <w:pStyle w:val="TOC1"/>
        <w:rPr>
          <w:rFonts w:asciiTheme="minorHAnsi" w:eastAsiaTheme="minorEastAsia" w:hAnsiTheme="minorHAnsi" w:cstheme="minorBidi"/>
          <w:b w:val="0"/>
          <w:caps w:val="0"/>
          <w:kern w:val="2"/>
          <w:sz w:val="24"/>
          <w:szCs w:val="24"/>
          <w14:ligatures w14:val="standardContextual"/>
        </w:rPr>
      </w:pPr>
      <w:r>
        <w:t>6.</w:t>
      </w:r>
      <w:r>
        <w:rPr>
          <w:rFonts w:asciiTheme="minorHAnsi" w:eastAsiaTheme="minorEastAsia" w:hAnsiTheme="minorHAnsi" w:cstheme="minorBidi"/>
          <w:b w:val="0"/>
          <w:caps w:val="0"/>
          <w:kern w:val="2"/>
          <w:sz w:val="24"/>
          <w:szCs w:val="24"/>
          <w14:ligatures w14:val="standardContextual"/>
        </w:rPr>
        <w:tab/>
      </w:r>
      <w:r>
        <w:t>VIDEO IMAGING LOOP EMULATOR DETECTOR SYSTEMS for temporaRy installation</w:t>
      </w:r>
      <w:r>
        <w:tab/>
      </w:r>
      <w:r>
        <w:fldChar w:fldCharType="begin"/>
      </w:r>
      <w:r>
        <w:instrText xml:space="preserve"> PAGEREF _Toc210202150 \h </w:instrText>
      </w:r>
      <w:r>
        <w:fldChar w:fldCharType="separate"/>
      </w:r>
      <w:r>
        <w:t>77</w:t>
      </w:r>
      <w:r>
        <w:fldChar w:fldCharType="end"/>
      </w:r>
    </w:p>
    <w:p w14:paraId="2A8C6EF9" w14:textId="5710B602" w:rsidR="00437AAF" w:rsidRDefault="00437AAF">
      <w:pPr>
        <w:pStyle w:val="TOC2"/>
        <w:rPr>
          <w:rFonts w:asciiTheme="minorHAnsi" w:eastAsiaTheme="minorEastAsia" w:hAnsiTheme="minorHAnsi" w:cstheme="minorBidi"/>
          <w:smallCaps w:val="0"/>
          <w:kern w:val="2"/>
          <w:sz w:val="24"/>
          <w:szCs w:val="24"/>
          <w14:ligatures w14:val="standardContextual"/>
        </w:rPr>
      </w:pPr>
      <w:r>
        <w:t>6.1.</w:t>
      </w:r>
      <w:r>
        <w:rPr>
          <w:rFonts w:asciiTheme="minorHAnsi" w:eastAsiaTheme="minorEastAsia" w:hAnsiTheme="minorHAnsi" w:cstheme="minorBidi"/>
          <w:smallCaps w:val="0"/>
          <w:kern w:val="2"/>
          <w:sz w:val="24"/>
          <w:szCs w:val="24"/>
          <w14:ligatures w14:val="standardContextual"/>
        </w:rPr>
        <w:tab/>
      </w:r>
      <w:r>
        <w:t>DESCRIPTION</w:t>
      </w:r>
      <w:r>
        <w:tab/>
      </w:r>
      <w:r>
        <w:fldChar w:fldCharType="begin"/>
      </w:r>
      <w:r>
        <w:instrText xml:space="preserve"> PAGEREF _Toc210202151 \h </w:instrText>
      </w:r>
      <w:r>
        <w:fldChar w:fldCharType="separate"/>
      </w:r>
      <w:r>
        <w:t>77</w:t>
      </w:r>
      <w:r>
        <w:fldChar w:fldCharType="end"/>
      </w:r>
    </w:p>
    <w:p w14:paraId="688A06BE" w14:textId="606EB04F" w:rsidR="00437AAF" w:rsidRDefault="00437AAF">
      <w:pPr>
        <w:pStyle w:val="TOC2"/>
        <w:rPr>
          <w:rFonts w:asciiTheme="minorHAnsi" w:eastAsiaTheme="minorEastAsia" w:hAnsiTheme="minorHAnsi" w:cstheme="minorBidi"/>
          <w:smallCaps w:val="0"/>
          <w:kern w:val="2"/>
          <w:sz w:val="24"/>
          <w:szCs w:val="24"/>
          <w14:ligatures w14:val="standardContextual"/>
        </w:rPr>
      </w:pPr>
      <w:r>
        <w:t>6.2.</w:t>
      </w:r>
      <w:r>
        <w:rPr>
          <w:rFonts w:asciiTheme="minorHAnsi" w:eastAsiaTheme="minorEastAsia" w:hAnsiTheme="minorHAnsi" w:cstheme="minorBidi"/>
          <w:smallCaps w:val="0"/>
          <w:kern w:val="2"/>
          <w:sz w:val="24"/>
          <w:szCs w:val="24"/>
          <w14:ligatures w14:val="standardContextual"/>
        </w:rPr>
        <w:tab/>
      </w:r>
      <w:r>
        <w:t>MATERIALS</w:t>
      </w:r>
      <w:r>
        <w:tab/>
      </w:r>
      <w:r>
        <w:fldChar w:fldCharType="begin"/>
      </w:r>
      <w:r>
        <w:instrText xml:space="preserve"> PAGEREF _Toc210202152 \h </w:instrText>
      </w:r>
      <w:r>
        <w:fldChar w:fldCharType="separate"/>
      </w:r>
      <w:r>
        <w:t>77</w:t>
      </w:r>
      <w:r>
        <w:fldChar w:fldCharType="end"/>
      </w:r>
    </w:p>
    <w:p w14:paraId="1231A162" w14:textId="5FE8B393"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A.</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_Toc210202153 \h </w:instrText>
      </w:r>
      <w:r>
        <w:rPr>
          <w:noProof/>
        </w:rPr>
      </w:r>
      <w:r>
        <w:rPr>
          <w:noProof/>
        </w:rPr>
        <w:fldChar w:fldCharType="separate"/>
      </w:r>
      <w:r>
        <w:rPr>
          <w:noProof/>
        </w:rPr>
        <w:t>77</w:t>
      </w:r>
      <w:r>
        <w:rPr>
          <w:noProof/>
        </w:rPr>
        <w:fldChar w:fldCharType="end"/>
      </w:r>
    </w:p>
    <w:p w14:paraId="1508F7D5" w14:textId="4C7353A4"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B.</w:t>
      </w:r>
      <w:r>
        <w:rPr>
          <w:rFonts w:asciiTheme="minorHAnsi" w:eastAsiaTheme="minorEastAsia" w:hAnsiTheme="minorHAnsi" w:cstheme="minorBidi"/>
          <w:noProof/>
          <w:kern w:val="2"/>
          <w:sz w:val="24"/>
          <w:szCs w:val="24"/>
          <w14:ligatures w14:val="standardContextual"/>
        </w:rPr>
        <w:tab/>
      </w:r>
      <w:r>
        <w:rPr>
          <w:noProof/>
        </w:rPr>
        <w:t>Loop Emulator System:</w:t>
      </w:r>
      <w:r>
        <w:rPr>
          <w:noProof/>
        </w:rPr>
        <w:tab/>
      </w:r>
      <w:r>
        <w:rPr>
          <w:noProof/>
        </w:rPr>
        <w:fldChar w:fldCharType="begin"/>
      </w:r>
      <w:r>
        <w:rPr>
          <w:noProof/>
        </w:rPr>
        <w:instrText xml:space="preserve"> PAGEREF _Toc210202154 \h </w:instrText>
      </w:r>
      <w:r>
        <w:rPr>
          <w:noProof/>
        </w:rPr>
      </w:r>
      <w:r>
        <w:rPr>
          <w:noProof/>
        </w:rPr>
        <w:fldChar w:fldCharType="separate"/>
      </w:r>
      <w:r>
        <w:rPr>
          <w:noProof/>
        </w:rPr>
        <w:t>79</w:t>
      </w:r>
      <w:r>
        <w:rPr>
          <w:noProof/>
        </w:rPr>
        <w:fldChar w:fldCharType="end"/>
      </w:r>
    </w:p>
    <w:p w14:paraId="141867F2" w14:textId="1F1B0E82"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C.</w:t>
      </w:r>
      <w:r>
        <w:rPr>
          <w:rFonts w:asciiTheme="minorHAnsi" w:eastAsiaTheme="minorEastAsia" w:hAnsiTheme="minorHAnsi" w:cstheme="minorBidi"/>
          <w:noProof/>
          <w:kern w:val="2"/>
          <w:sz w:val="24"/>
          <w:szCs w:val="24"/>
          <w14:ligatures w14:val="standardContextual"/>
        </w:rPr>
        <w:tab/>
      </w:r>
      <w:r>
        <w:rPr>
          <w:noProof/>
        </w:rPr>
        <w:t>Video Imaging Loop Emulator System Support:</w:t>
      </w:r>
      <w:r>
        <w:rPr>
          <w:noProof/>
        </w:rPr>
        <w:tab/>
      </w:r>
      <w:r>
        <w:rPr>
          <w:noProof/>
        </w:rPr>
        <w:fldChar w:fldCharType="begin"/>
      </w:r>
      <w:r>
        <w:rPr>
          <w:noProof/>
        </w:rPr>
        <w:instrText xml:space="preserve"> PAGEREF _Toc210202155 \h </w:instrText>
      </w:r>
      <w:r>
        <w:rPr>
          <w:noProof/>
        </w:rPr>
      </w:r>
      <w:r>
        <w:rPr>
          <w:noProof/>
        </w:rPr>
        <w:fldChar w:fldCharType="separate"/>
      </w:r>
      <w:r>
        <w:rPr>
          <w:noProof/>
        </w:rPr>
        <w:t>80</w:t>
      </w:r>
      <w:r>
        <w:rPr>
          <w:noProof/>
        </w:rPr>
        <w:fldChar w:fldCharType="end"/>
      </w:r>
    </w:p>
    <w:p w14:paraId="07585FEC" w14:textId="181D5294" w:rsidR="00437AAF" w:rsidRDefault="00437AAF">
      <w:pPr>
        <w:pStyle w:val="TOC2"/>
        <w:rPr>
          <w:rFonts w:asciiTheme="minorHAnsi" w:eastAsiaTheme="minorEastAsia" w:hAnsiTheme="minorHAnsi" w:cstheme="minorBidi"/>
          <w:smallCaps w:val="0"/>
          <w:kern w:val="2"/>
          <w:sz w:val="24"/>
          <w:szCs w:val="24"/>
          <w14:ligatures w14:val="standardContextual"/>
        </w:rPr>
      </w:pPr>
      <w:r>
        <w:t>6.3.</w:t>
      </w:r>
      <w:r>
        <w:rPr>
          <w:rFonts w:asciiTheme="minorHAnsi" w:eastAsiaTheme="minorEastAsia" w:hAnsiTheme="minorHAnsi" w:cstheme="minorBidi"/>
          <w:smallCaps w:val="0"/>
          <w:kern w:val="2"/>
          <w:sz w:val="24"/>
          <w:szCs w:val="24"/>
          <w14:ligatures w14:val="standardContextual"/>
        </w:rPr>
        <w:tab/>
      </w:r>
      <w:r>
        <w:t>CONSTRUCTION METHODS</w:t>
      </w:r>
      <w:r>
        <w:tab/>
      </w:r>
      <w:r>
        <w:fldChar w:fldCharType="begin"/>
      </w:r>
      <w:r>
        <w:instrText xml:space="preserve"> PAGEREF _Toc210202156 \h </w:instrText>
      </w:r>
      <w:r>
        <w:fldChar w:fldCharType="separate"/>
      </w:r>
      <w:r>
        <w:t>80</w:t>
      </w:r>
      <w:r>
        <w:fldChar w:fldCharType="end"/>
      </w:r>
    </w:p>
    <w:p w14:paraId="64648C44" w14:textId="66F0B89B" w:rsidR="00437AAF" w:rsidRDefault="00437AAF">
      <w:pPr>
        <w:pStyle w:val="TOC2"/>
        <w:rPr>
          <w:rFonts w:asciiTheme="minorHAnsi" w:eastAsiaTheme="minorEastAsia" w:hAnsiTheme="minorHAnsi" w:cstheme="minorBidi"/>
          <w:smallCaps w:val="0"/>
          <w:kern w:val="2"/>
          <w:sz w:val="24"/>
          <w:szCs w:val="24"/>
          <w14:ligatures w14:val="standardContextual"/>
        </w:rPr>
      </w:pPr>
      <w:r>
        <w:t>6.4.</w:t>
      </w:r>
      <w:r>
        <w:rPr>
          <w:rFonts w:asciiTheme="minorHAnsi" w:eastAsiaTheme="minorEastAsia" w:hAnsiTheme="minorHAnsi" w:cstheme="minorBidi"/>
          <w:smallCaps w:val="0"/>
          <w:kern w:val="2"/>
          <w:sz w:val="24"/>
          <w:szCs w:val="24"/>
          <w14:ligatures w14:val="standardContextual"/>
        </w:rPr>
        <w:tab/>
      </w:r>
      <w:r>
        <w:t>MEASUREMENT AND PAYMENT</w:t>
      </w:r>
      <w:r>
        <w:tab/>
      </w:r>
      <w:r>
        <w:fldChar w:fldCharType="begin"/>
      </w:r>
      <w:r>
        <w:instrText xml:space="preserve"> PAGEREF _Toc210202157 \h </w:instrText>
      </w:r>
      <w:r>
        <w:fldChar w:fldCharType="separate"/>
      </w:r>
      <w:r>
        <w:t>81</w:t>
      </w:r>
      <w:r>
        <w:fldChar w:fldCharType="end"/>
      </w:r>
    </w:p>
    <w:p w14:paraId="0065FB00" w14:textId="29D247DE" w:rsidR="00437AAF" w:rsidRDefault="00437AAF">
      <w:pPr>
        <w:pStyle w:val="TOC1"/>
        <w:rPr>
          <w:rFonts w:asciiTheme="minorHAnsi" w:eastAsiaTheme="minorEastAsia" w:hAnsiTheme="minorHAnsi" w:cstheme="minorBidi"/>
          <w:b w:val="0"/>
          <w:caps w:val="0"/>
          <w:kern w:val="2"/>
          <w:sz w:val="24"/>
          <w:szCs w:val="24"/>
          <w14:ligatures w14:val="standardContextual"/>
        </w:rPr>
      </w:pPr>
      <w:r>
        <w:t>7.</w:t>
      </w:r>
      <w:r>
        <w:rPr>
          <w:rFonts w:asciiTheme="minorHAnsi" w:eastAsiaTheme="minorEastAsia" w:hAnsiTheme="minorHAnsi" w:cstheme="minorBidi"/>
          <w:b w:val="0"/>
          <w:caps w:val="0"/>
          <w:kern w:val="2"/>
          <w:sz w:val="24"/>
          <w:szCs w:val="24"/>
          <w14:ligatures w14:val="standardContextual"/>
        </w:rPr>
        <w:tab/>
      </w:r>
      <w:r>
        <w:t>Video Detection Systems</w:t>
      </w:r>
      <w:r>
        <w:tab/>
      </w:r>
      <w:r>
        <w:fldChar w:fldCharType="begin"/>
      </w:r>
      <w:r>
        <w:instrText xml:space="preserve"> PAGEREF _Toc210202158 \h </w:instrText>
      </w:r>
      <w:r>
        <w:fldChar w:fldCharType="separate"/>
      </w:r>
      <w:r>
        <w:t>81</w:t>
      </w:r>
      <w:r>
        <w:fldChar w:fldCharType="end"/>
      </w:r>
    </w:p>
    <w:p w14:paraId="635AF0DC" w14:textId="5FAE3F88" w:rsidR="00437AAF" w:rsidRDefault="00437AAF">
      <w:pPr>
        <w:pStyle w:val="TOC2"/>
        <w:rPr>
          <w:rFonts w:asciiTheme="minorHAnsi" w:eastAsiaTheme="minorEastAsia" w:hAnsiTheme="minorHAnsi" w:cstheme="minorBidi"/>
          <w:smallCaps w:val="0"/>
          <w:kern w:val="2"/>
          <w:sz w:val="24"/>
          <w:szCs w:val="24"/>
          <w14:ligatures w14:val="standardContextual"/>
        </w:rPr>
      </w:pPr>
      <w:r>
        <w:t>7.1.</w:t>
      </w:r>
      <w:r>
        <w:rPr>
          <w:rFonts w:asciiTheme="minorHAnsi" w:eastAsiaTheme="minorEastAsia" w:hAnsiTheme="minorHAnsi" w:cstheme="minorBidi"/>
          <w:smallCaps w:val="0"/>
          <w:kern w:val="2"/>
          <w:sz w:val="24"/>
          <w:szCs w:val="24"/>
          <w14:ligatures w14:val="standardContextual"/>
        </w:rPr>
        <w:tab/>
      </w:r>
      <w:r>
        <w:t>DESCRIPTION</w:t>
      </w:r>
      <w:r>
        <w:tab/>
      </w:r>
      <w:r>
        <w:fldChar w:fldCharType="begin"/>
      </w:r>
      <w:r>
        <w:instrText xml:space="preserve"> PAGEREF _Toc210202159 \h </w:instrText>
      </w:r>
      <w:r>
        <w:fldChar w:fldCharType="separate"/>
      </w:r>
      <w:r>
        <w:t>81</w:t>
      </w:r>
      <w:r>
        <w:fldChar w:fldCharType="end"/>
      </w:r>
    </w:p>
    <w:p w14:paraId="32D71B2A" w14:textId="2B28F4F5"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A.</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_Toc210202160 \h </w:instrText>
      </w:r>
      <w:r>
        <w:rPr>
          <w:noProof/>
        </w:rPr>
      </w:r>
      <w:r>
        <w:rPr>
          <w:noProof/>
        </w:rPr>
        <w:fldChar w:fldCharType="separate"/>
      </w:r>
      <w:r>
        <w:rPr>
          <w:noProof/>
        </w:rPr>
        <w:t>81</w:t>
      </w:r>
      <w:r>
        <w:rPr>
          <w:noProof/>
        </w:rPr>
        <w:fldChar w:fldCharType="end"/>
      </w:r>
    </w:p>
    <w:p w14:paraId="0139EA10" w14:textId="0286B7E5" w:rsidR="00437AAF" w:rsidRDefault="00437AAF">
      <w:pPr>
        <w:pStyle w:val="TOC2"/>
        <w:rPr>
          <w:rFonts w:asciiTheme="minorHAnsi" w:eastAsiaTheme="minorEastAsia" w:hAnsiTheme="minorHAnsi" w:cstheme="minorBidi"/>
          <w:smallCaps w:val="0"/>
          <w:kern w:val="2"/>
          <w:sz w:val="24"/>
          <w:szCs w:val="24"/>
          <w14:ligatures w14:val="standardContextual"/>
        </w:rPr>
      </w:pPr>
      <w:r>
        <w:t>7.2.</w:t>
      </w:r>
      <w:r>
        <w:rPr>
          <w:rFonts w:asciiTheme="minorHAnsi" w:eastAsiaTheme="minorEastAsia" w:hAnsiTheme="minorHAnsi" w:cstheme="minorBidi"/>
          <w:smallCaps w:val="0"/>
          <w:kern w:val="2"/>
          <w:sz w:val="24"/>
          <w:szCs w:val="24"/>
          <w14:ligatures w14:val="standardContextual"/>
        </w:rPr>
        <w:tab/>
      </w:r>
      <w:r>
        <w:t>MATERIALS</w:t>
      </w:r>
      <w:r>
        <w:tab/>
      </w:r>
      <w:r>
        <w:fldChar w:fldCharType="begin"/>
      </w:r>
      <w:r>
        <w:instrText xml:space="preserve"> PAGEREF _Toc210202161 \h </w:instrText>
      </w:r>
      <w:r>
        <w:fldChar w:fldCharType="separate"/>
      </w:r>
      <w:r>
        <w:t>82</w:t>
      </w:r>
      <w:r>
        <w:fldChar w:fldCharType="end"/>
      </w:r>
    </w:p>
    <w:p w14:paraId="25D50616" w14:textId="704BEDF0"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A.</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_Toc210202162 \h </w:instrText>
      </w:r>
      <w:r>
        <w:rPr>
          <w:noProof/>
        </w:rPr>
      </w:r>
      <w:r>
        <w:rPr>
          <w:noProof/>
        </w:rPr>
        <w:fldChar w:fldCharType="separate"/>
      </w:r>
      <w:r>
        <w:rPr>
          <w:noProof/>
        </w:rPr>
        <w:t>82</w:t>
      </w:r>
      <w:r>
        <w:rPr>
          <w:noProof/>
        </w:rPr>
        <w:fldChar w:fldCharType="end"/>
      </w:r>
    </w:p>
    <w:p w14:paraId="78573C27" w14:textId="4C8A090C" w:rsidR="00437AAF" w:rsidRDefault="00437AAF">
      <w:pPr>
        <w:pStyle w:val="TOC2"/>
        <w:rPr>
          <w:rFonts w:asciiTheme="minorHAnsi" w:eastAsiaTheme="minorEastAsia" w:hAnsiTheme="minorHAnsi" w:cstheme="minorBidi"/>
          <w:smallCaps w:val="0"/>
          <w:kern w:val="2"/>
          <w:sz w:val="24"/>
          <w:szCs w:val="24"/>
          <w14:ligatures w14:val="standardContextual"/>
        </w:rPr>
      </w:pPr>
      <w:r>
        <w:t>7.3.</w:t>
      </w:r>
      <w:r>
        <w:rPr>
          <w:rFonts w:asciiTheme="minorHAnsi" w:eastAsiaTheme="minorEastAsia" w:hAnsiTheme="minorHAnsi" w:cstheme="minorBidi"/>
          <w:smallCaps w:val="0"/>
          <w:kern w:val="2"/>
          <w:sz w:val="24"/>
          <w:szCs w:val="24"/>
          <w14:ligatures w14:val="standardContextual"/>
        </w:rPr>
        <w:tab/>
      </w:r>
      <w:r>
        <w:t>CONSTRUCTION METHODS</w:t>
      </w:r>
      <w:r>
        <w:tab/>
      </w:r>
      <w:r>
        <w:fldChar w:fldCharType="begin"/>
      </w:r>
      <w:r>
        <w:instrText xml:space="preserve"> PAGEREF _Toc210202163 \h </w:instrText>
      </w:r>
      <w:r>
        <w:fldChar w:fldCharType="separate"/>
      </w:r>
      <w:r>
        <w:t>88</w:t>
      </w:r>
      <w:r>
        <w:fldChar w:fldCharType="end"/>
      </w:r>
    </w:p>
    <w:p w14:paraId="45AB986B" w14:textId="53953AC2"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A.</w:t>
      </w:r>
      <w:r>
        <w:rPr>
          <w:rFonts w:asciiTheme="minorHAnsi" w:eastAsiaTheme="minorEastAsia" w:hAnsiTheme="minorHAnsi" w:cstheme="minorBidi"/>
          <w:noProof/>
          <w:kern w:val="2"/>
          <w:sz w:val="24"/>
          <w:szCs w:val="24"/>
          <w14:ligatures w14:val="standardContextual"/>
        </w:rPr>
        <w:tab/>
      </w:r>
      <w:r>
        <w:rPr>
          <w:noProof/>
        </w:rPr>
        <w:t>Construction</w:t>
      </w:r>
      <w:r>
        <w:rPr>
          <w:noProof/>
        </w:rPr>
        <w:tab/>
      </w:r>
      <w:r>
        <w:rPr>
          <w:noProof/>
        </w:rPr>
        <w:fldChar w:fldCharType="begin"/>
      </w:r>
      <w:r>
        <w:rPr>
          <w:noProof/>
        </w:rPr>
        <w:instrText xml:space="preserve"> PAGEREF _Toc210202164 \h </w:instrText>
      </w:r>
      <w:r>
        <w:rPr>
          <w:noProof/>
        </w:rPr>
      </w:r>
      <w:r>
        <w:rPr>
          <w:noProof/>
        </w:rPr>
        <w:fldChar w:fldCharType="separate"/>
      </w:r>
      <w:r>
        <w:rPr>
          <w:noProof/>
        </w:rPr>
        <w:t>88</w:t>
      </w:r>
      <w:r>
        <w:rPr>
          <w:noProof/>
        </w:rPr>
        <w:fldChar w:fldCharType="end"/>
      </w:r>
    </w:p>
    <w:p w14:paraId="630326D9" w14:textId="47D632E1"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B.</w:t>
      </w:r>
      <w:r>
        <w:rPr>
          <w:rFonts w:asciiTheme="minorHAnsi" w:eastAsiaTheme="minorEastAsia" w:hAnsiTheme="minorHAnsi" w:cstheme="minorBidi"/>
          <w:noProof/>
          <w:kern w:val="2"/>
          <w:sz w:val="24"/>
          <w:szCs w:val="24"/>
          <w14:ligatures w14:val="standardContextual"/>
        </w:rPr>
        <w:tab/>
      </w:r>
      <w:r>
        <w:rPr>
          <w:noProof/>
        </w:rPr>
        <w:t>Quality Acceptance/Testing</w:t>
      </w:r>
      <w:r>
        <w:rPr>
          <w:noProof/>
        </w:rPr>
        <w:tab/>
      </w:r>
      <w:r>
        <w:rPr>
          <w:noProof/>
        </w:rPr>
        <w:fldChar w:fldCharType="begin"/>
      </w:r>
      <w:r>
        <w:rPr>
          <w:noProof/>
        </w:rPr>
        <w:instrText xml:space="preserve"> PAGEREF _Toc210202165 \h </w:instrText>
      </w:r>
      <w:r>
        <w:rPr>
          <w:noProof/>
        </w:rPr>
      </w:r>
      <w:r>
        <w:rPr>
          <w:noProof/>
        </w:rPr>
        <w:fldChar w:fldCharType="separate"/>
      </w:r>
      <w:r>
        <w:rPr>
          <w:noProof/>
        </w:rPr>
        <w:t>89</w:t>
      </w:r>
      <w:r>
        <w:rPr>
          <w:noProof/>
        </w:rPr>
        <w:fldChar w:fldCharType="end"/>
      </w:r>
    </w:p>
    <w:p w14:paraId="0AF634D8" w14:textId="3A40EA3E"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C.</w:t>
      </w:r>
      <w:r>
        <w:rPr>
          <w:rFonts w:asciiTheme="minorHAnsi" w:eastAsiaTheme="minorEastAsia" w:hAnsiTheme="minorHAnsi" w:cstheme="minorBidi"/>
          <w:noProof/>
          <w:kern w:val="2"/>
          <w:sz w:val="24"/>
          <w:szCs w:val="24"/>
          <w14:ligatures w14:val="standardContextual"/>
        </w:rPr>
        <w:tab/>
      </w:r>
      <w:r>
        <w:rPr>
          <w:noProof/>
        </w:rPr>
        <w:t>Contractor Warranty and Maintenance</w:t>
      </w:r>
      <w:r>
        <w:rPr>
          <w:noProof/>
        </w:rPr>
        <w:tab/>
      </w:r>
      <w:r>
        <w:rPr>
          <w:noProof/>
        </w:rPr>
        <w:fldChar w:fldCharType="begin"/>
      </w:r>
      <w:r>
        <w:rPr>
          <w:noProof/>
        </w:rPr>
        <w:instrText xml:space="preserve"> PAGEREF _Toc210202166 \h </w:instrText>
      </w:r>
      <w:r>
        <w:rPr>
          <w:noProof/>
        </w:rPr>
      </w:r>
      <w:r>
        <w:rPr>
          <w:noProof/>
        </w:rPr>
        <w:fldChar w:fldCharType="separate"/>
      </w:r>
      <w:r>
        <w:rPr>
          <w:noProof/>
        </w:rPr>
        <w:t>91</w:t>
      </w:r>
      <w:r>
        <w:rPr>
          <w:noProof/>
        </w:rPr>
        <w:fldChar w:fldCharType="end"/>
      </w:r>
    </w:p>
    <w:p w14:paraId="2255E610" w14:textId="7BB609C3"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D.</w:t>
      </w:r>
      <w:r>
        <w:rPr>
          <w:rFonts w:asciiTheme="minorHAnsi" w:eastAsiaTheme="minorEastAsia" w:hAnsiTheme="minorHAnsi" w:cstheme="minorBidi"/>
          <w:noProof/>
          <w:kern w:val="2"/>
          <w:sz w:val="24"/>
          <w:szCs w:val="24"/>
          <w14:ligatures w14:val="standardContextual"/>
        </w:rPr>
        <w:tab/>
      </w:r>
      <w:r>
        <w:rPr>
          <w:noProof/>
        </w:rPr>
        <w:t>Training</w:t>
      </w:r>
      <w:r>
        <w:rPr>
          <w:noProof/>
        </w:rPr>
        <w:tab/>
      </w:r>
      <w:r>
        <w:rPr>
          <w:noProof/>
        </w:rPr>
        <w:fldChar w:fldCharType="begin"/>
      </w:r>
      <w:r>
        <w:rPr>
          <w:noProof/>
        </w:rPr>
        <w:instrText xml:space="preserve"> PAGEREF _Toc210202167 \h </w:instrText>
      </w:r>
      <w:r>
        <w:rPr>
          <w:noProof/>
        </w:rPr>
      </w:r>
      <w:r>
        <w:rPr>
          <w:noProof/>
        </w:rPr>
        <w:fldChar w:fldCharType="separate"/>
      </w:r>
      <w:r>
        <w:rPr>
          <w:noProof/>
        </w:rPr>
        <w:t>91</w:t>
      </w:r>
      <w:r>
        <w:rPr>
          <w:noProof/>
        </w:rPr>
        <w:fldChar w:fldCharType="end"/>
      </w:r>
    </w:p>
    <w:p w14:paraId="5467B201" w14:textId="7CEE6C69" w:rsidR="00437AAF" w:rsidRDefault="00437AAF">
      <w:pPr>
        <w:pStyle w:val="TOC2"/>
        <w:rPr>
          <w:rFonts w:asciiTheme="minorHAnsi" w:eastAsiaTheme="minorEastAsia" w:hAnsiTheme="minorHAnsi" w:cstheme="minorBidi"/>
          <w:smallCaps w:val="0"/>
          <w:kern w:val="2"/>
          <w:sz w:val="24"/>
          <w:szCs w:val="24"/>
          <w14:ligatures w14:val="standardContextual"/>
        </w:rPr>
      </w:pPr>
      <w:r>
        <w:t>7.4.</w:t>
      </w:r>
      <w:r>
        <w:rPr>
          <w:rFonts w:asciiTheme="minorHAnsi" w:eastAsiaTheme="minorEastAsia" w:hAnsiTheme="minorHAnsi" w:cstheme="minorBidi"/>
          <w:smallCaps w:val="0"/>
          <w:kern w:val="2"/>
          <w:sz w:val="24"/>
          <w:szCs w:val="24"/>
          <w14:ligatures w14:val="standardContextual"/>
        </w:rPr>
        <w:tab/>
      </w:r>
      <w:r>
        <w:t>MEASUREMENT AND PAYMENT</w:t>
      </w:r>
      <w:r>
        <w:tab/>
      </w:r>
      <w:r>
        <w:fldChar w:fldCharType="begin"/>
      </w:r>
      <w:r>
        <w:instrText xml:space="preserve"> PAGEREF _Toc210202168 \h </w:instrText>
      </w:r>
      <w:r>
        <w:fldChar w:fldCharType="separate"/>
      </w:r>
      <w:r>
        <w:t>91</w:t>
      </w:r>
      <w:r>
        <w:fldChar w:fldCharType="end"/>
      </w:r>
    </w:p>
    <w:p w14:paraId="2924A110" w14:textId="6816AEE0" w:rsidR="00437AAF" w:rsidRDefault="00437AAF">
      <w:pPr>
        <w:pStyle w:val="TOC1"/>
        <w:rPr>
          <w:rFonts w:asciiTheme="minorHAnsi" w:eastAsiaTheme="minorEastAsia" w:hAnsiTheme="minorHAnsi" w:cstheme="minorBidi"/>
          <w:b w:val="0"/>
          <w:caps w:val="0"/>
          <w:kern w:val="2"/>
          <w:sz w:val="24"/>
          <w:szCs w:val="24"/>
          <w14:ligatures w14:val="standardContextual"/>
        </w:rPr>
      </w:pPr>
      <w:r>
        <w:t>8.</w:t>
      </w:r>
      <w:r>
        <w:rPr>
          <w:rFonts w:asciiTheme="minorHAnsi" w:eastAsiaTheme="minorEastAsia" w:hAnsiTheme="minorHAnsi" w:cstheme="minorBidi"/>
          <w:b w:val="0"/>
          <w:caps w:val="0"/>
          <w:kern w:val="2"/>
          <w:sz w:val="24"/>
          <w:szCs w:val="24"/>
          <w14:ligatures w14:val="standardContextual"/>
        </w:rPr>
        <w:tab/>
      </w:r>
      <w:r>
        <w:t>MICROWAVE VEHICLE DETECTOR – SINGLE ZONE</w:t>
      </w:r>
      <w:r>
        <w:tab/>
      </w:r>
      <w:r>
        <w:fldChar w:fldCharType="begin"/>
      </w:r>
      <w:r>
        <w:instrText xml:space="preserve"> PAGEREF _Toc210202169 \h </w:instrText>
      </w:r>
      <w:r>
        <w:fldChar w:fldCharType="separate"/>
      </w:r>
      <w:r>
        <w:t>92</w:t>
      </w:r>
      <w:r>
        <w:fldChar w:fldCharType="end"/>
      </w:r>
    </w:p>
    <w:p w14:paraId="7D43AE56" w14:textId="2B0F9606" w:rsidR="00437AAF" w:rsidRDefault="00437AAF">
      <w:pPr>
        <w:pStyle w:val="TOC2"/>
        <w:rPr>
          <w:rFonts w:asciiTheme="minorHAnsi" w:eastAsiaTheme="minorEastAsia" w:hAnsiTheme="minorHAnsi" w:cstheme="minorBidi"/>
          <w:smallCaps w:val="0"/>
          <w:kern w:val="2"/>
          <w:sz w:val="24"/>
          <w:szCs w:val="24"/>
          <w14:ligatures w14:val="standardContextual"/>
        </w:rPr>
      </w:pPr>
      <w:r>
        <w:t>8.1.</w:t>
      </w:r>
      <w:r>
        <w:rPr>
          <w:rFonts w:asciiTheme="minorHAnsi" w:eastAsiaTheme="minorEastAsia" w:hAnsiTheme="minorHAnsi" w:cstheme="minorBidi"/>
          <w:smallCaps w:val="0"/>
          <w:kern w:val="2"/>
          <w:sz w:val="24"/>
          <w:szCs w:val="24"/>
          <w14:ligatures w14:val="standardContextual"/>
        </w:rPr>
        <w:tab/>
      </w:r>
      <w:r>
        <w:t>DESCRIPTION</w:t>
      </w:r>
      <w:r>
        <w:tab/>
      </w:r>
      <w:r>
        <w:fldChar w:fldCharType="begin"/>
      </w:r>
      <w:r>
        <w:instrText xml:space="preserve"> PAGEREF _Toc210202170 \h </w:instrText>
      </w:r>
      <w:r>
        <w:fldChar w:fldCharType="separate"/>
      </w:r>
      <w:r>
        <w:t>92</w:t>
      </w:r>
      <w:r>
        <w:fldChar w:fldCharType="end"/>
      </w:r>
    </w:p>
    <w:p w14:paraId="28841D0B" w14:textId="2FDE2D29" w:rsidR="00437AAF" w:rsidRDefault="00437AAF">
      <w:pPr>
        <w:pStyle w:val="TOC2"/>
        <w:rPr>
          <w:rFonts w:asciiTheme="minorHAnsi" w:eastAsiaTheme="minorEastAsia" w:hAnsiTheme="minorHAnsi" w:cstheme="minorBidi"/>
          <w:smallCaps w:val="0"/>
          <w:kern w:val="2"/>
          <w:sz w:val="24"/>
          <w:szCs w:val="24"/>
          <w14:ligatures w14:val="standardContextual"/>
        </w:rPr>
      </w:pPr>
      <w:r>
        <w:t>8.2.</w:t>
      </w:r>
      <w:r>
        <w:rPr>
          <w:rFonts w:asciiTheme="minorHAnsi" w:eastAsiaTheme="minorEastAsia" w:hAnsiTheme="minorHAnsi" w:cstheme="minorBidi"/>
          <w:smallCaps w:val="0"/>
          <w:kern w:val="2"/>
          <w:sz w:val="24"/>
          <w:szCs w:val="24"/>
          <w14:ligatures w14:val="standardContextual"/>
        </w:rPr>
        <w:tab/>
      </w:r>
      <w:r>
        <w:t>MATERIALS</w:t>
      </w:r>
      <w:r>
        <w:tab/>
      </w:r>
      <w:r>
        <w:fldChar w:fldCharType="begin"/>
      </w:r>
      <w:r>
        <w:instrText xml:space="preserve"> PAGEREF _Toc210202171 \h </w:instrText>
      </w:r>
      <w:r>
        <w:fldChar w:fldCharType="separate"/>
      </w:r>
      <w:r>
        <w:t>92</w:t>
      </w:r>
      <w:r>
        <w:fldChar w:fldCharType="end"/>
      </w:r>
    </w:p>
    <w:p w14:paraId="6F5AF5F3" w14:textId="6FF2558C" w:rsidR="00437AAF" w:rsidRDefault="00437AAF">
      <w:pPr>
        <w:pStyle w:val="TOC2"/>
        <w:rPr>
          <w:rFonts w:asciiTheme="minorHAnsi" w:eastAsiaTheme="minorEastAsia" w:hAnsiTheme="minorHAnsi" w:cstheme="minorBidi"/>
          <w:smallCaps w:val="0"/>
          <w:kern w:val="2"/>
          <w:sz w:val="24"/>
          <w:szCs w:val="24"/>
          <w14:ligatures w14:val="standardContextual"/>
        </w:rPr>
      </w:pPr>
      <w:r>
        <w:t>8.3.</w:t>
      </w:r>
      <w:r>
        <w:rPr>
          <w:rFonts w:asciiTheme="minorHAnsi" w:eastAsiaTheme="minorEastAsia" w:hAnsiTheme="minorHAnsi" w:cstheme="minorBidi"/>
          <w:smallCaps w:val="0"/>
          <w:kern w:val="2"/>
          <w:sz w:val="24"/>
          <w:szCs w:val="24"/>
          <w14:ligatures w14:val="standardContextual"/>
        </w:rPr>
        <w:tab/>
      </w:r>
      <w:r>
        <w:t>CONSTRUCTION METHODS</w:t>
      </w:r>
      <w:r>
        <w:tab/>
      </w:r>
      <w:r>
        <w:fldChar w:fldCharType="begin"/>
      </w:r>
      <w:r>
        <w:instrText xml:space="preserve"> PAGEREF _Toc210202172 \h </w:instrText>
      </w:r>
      <w:r>
        <w:fldChar w:fldCharType="separate"/>
      </w:r>
      <w:r>
        <w:t>93</w:t>
      </w:r>
      <w:r>
        <w:fldChar w:fldCharType="end"/>
      </w:r>
    </w:p>
    <w:p w14:paraId="0F9A6C02" w14:textId="39227568" w:rsidR="00437AAF" w:rsidRDefault="00437AAF">
      <w:pPr>
        <w:pStyle w:val="TOC2"/>
        <w:rPr>
          <w:rFonts w:asciiTheme="minorHAnsi" w:eastAsiaTheme="minorEastAsia" w:hAnsiTheme="minorHAnsi" w:cstheme="minorBidi"/>
          <w:smallCaps w:val="0"/>
          <w:kern w:val="2"/>
          <w:sz w:val="24"/>
          <w:szCs w:val="24"/>
          <w14:ligatures w14:val="standardContextual"/>
        </w:rPr>
      </w:pPr>
      <w:r>
        <w:t>8.4.</w:t>
      </w:r>
      <w:r>
        <w:rPr>
          <w:rFonts w:asciiTheme="minorHAnsi" w:eastAsiaTheme="minorEastAsia" w:hAnsiTheme="minorHAnsi" w:cstheme="minorBidi"/>
          <w:smallCaps w:val="0"/>
          <w:kern w:val="2"/>
          <w:sz w:val="24"/>
          <w:szCs w:val="24"/>
          <w14:ligatures w14:val="standardContextual"/>
        </w:rPr>
        <w:tab/>
      </w:r>
      <w:r>
        <w:t>MEASUREMENT AND PAYMENT</w:t>
      </w:r>
      <w:r>
        <w:tab/>
      </w:r>
      <w:r>
        <w:fldChar w:fldCharType="begin"/>
      </w:r>
      <w:r>
        <w:instrText xml:space="preserve"> PAGEREF _Toc210202173 \h </w:instrText>
      </w:r>
      <w:r>
        <w:fldChar w:fldCharType="separate"/>
      </w:r>
      <w:r>
        <w:t>93</w:t>
      </w:r>
      <w:r>
        <w:fldChar w:fldCharType="end"/>
      </w:r>
    </w:p>
    <w:p w14:paraId="322E3E9A" w14:textId="445935D2" w:rsidR="00437AAF" w:rsidRDefault="00437AAF">
      <w:pPr>
        <w:pStyle w:val="TOC1"/>
        <w:rPr>
          <w:rFonts w:asciiTheme="minorHAnsi" w:eastAsiaTheme="minorEastAsia" w:hAnsiTheme="minorHAnsi" w:cstheme="minorBidi"/>
          <w:b w:val="0"/>
          <w:caps w:val="0"/>
          <w:kern w:val="2"/>
          <w:sz w:val="24"/>
          <w:szCs w:val="24"/>
          <w14:ligatures w14:val="standardContextual"/>
        </w:rPr>
      </w:pPr>
      <w:r>
        <w:t>9.</w:t>
      </w:r>
      <w:r>
        <w:rPr>
          <w:rFonts w:asciiTheme="minorHAnsi" w:eastAsiaTheme="minorEastAsia" w:hAnsiTheme="minorHAnsi" w:cstheme="minorBidi"/>
          <w:b w:val="0"/>
          <w:caps w:val="0"/>
          <w:kern w:val="2"/>
          <w:sz w:val="24"/>
          <w:szCs w:val="24"/>
          <w14:ligatures w14:val="standardContextual"/>
        </w:rPr>
        <w:tab/>
      </w:r>
      <w:r>
        <w:t>MICROWAVE VEHICLE DETECTION SYSTEM - MULTIple dETECTION ZONES</w:t>
      </w:r>
      <w:r>
        <w:tab/>
      </w:r>
      <w:r>
        <w:fldChar w:fldCharType="begin"/>
      </w:r>
      <w:r>
        <w:instrText xml:space="preserve"> PAGEREF _Toc210202174 \h </w:instrText>
      </w:r>
      <w:r>
        <w:fldChar w:fldCharType="separate"/>
      </w:r>
      <w:r>
        <w:t>93</w:t>
      </w:r>
      <w:r>
        <w:fldChar w:fldCharType="end"/>
      </w:r>
    </w:p>
    <w:p w14:paraId="3324646D" w14:textId="214F15F8" w:rsidR="00437AAF" w:rsidRDefault="00437AAF">
      <w:pPr>
        <w:pStyle w:val="TOC2"/>
        <w:rPr>
          <w:rFonts w:asciiTheme="minorHAnsi" w:eastAsiaTheme="minorEastAsia" w:hAnsiTheme="minorHAnsi" w:cstheme="minorBidi"/>
          <w:smallCaps w:val="0"/>
          <w:kern w:val="2"/>
          <w:sz w:val="24"/>
          <w:szCs w:val="24"/>
          <w14:ligatures w14:val="standardContextual"/>
        </w:rPr>
      </w:pPr>
      <w:r>
        <w:t>9.1.</w:t>
      </w:r>
      <w:r>
        <w:rPr>
          <w:rFonts w:asciiTheme="minorHAnsi" w:eastAsiaTheme="minorEastAsia" w:hAnsiTheme="minorHAnsi" w:cstheme="minorBidi"/>
          <w:smallCaps w:val="0"/>
          <w:kern w:val="2"/>
          <w:sz w:val="24"/>
          <w:szCs w:val="24"/>
          <w14:ligatures w14:val="standardContextual"/>
        </w:rPr>
        <w:tab/>
      </w:r>
      <w:r>
        <w:t>DESCRIPTION</w:t>
      </w:r>
      <w:r>
        <w:tab/>
      </w:r>
      <w:r>
        <w:fldChar w:fldCharType="begin"/>
      </w:r>
      <w:r>
        <w:instrText xml:space="preserve"> PAGEREF _Toc210202175 \h </w:instrText>
      </w:r>
      <w:r>
        <w:fldChar w:fldCharType="separate"/>
      </w:r>
      <w:r>
        <w:t>93</w:t>
      </w:r>
      <w:r>
        <w:fldChar w:fldCharType="end"/>
      </w:r>
    </w:p>
    <w:p w14:paraId="162D7235" w14:textId="1C4103B1" w:rsidR="00437AAF" w:rsidRDefault="00437AAF">
      <w:pPr>
        <w:pStyle w:val="TOC2"/>
        <w:rPr>
          <w:rFonts w:asciiTheme="minorHAnsi" w:eastAsiaTheme="minorEastAsia" w:hAnsiTheme="minorHAnsi" w:cstheme="minorBidi"/>
          <w:smallCaps w:val="0"/>
          <w:kern w:val="2"/>
          <w:sz w:val="24"/>
          <w:szCs w:val="24"/>
          <w14:ligatures w14:val="standardContextual"/>
        </w:rPr>
      </w:pPr>
      <w:r>
        <w:t>9.2.</w:t>
      </w:r>
      <w:r>
        <w:rPr>
          <w:rFonts w:asciiTheme="minorHAnsi" w:eastAsiaTheme="minorEastAsia" w:hAnsiTheme="minorHAnsi" w:cstheme="minorBidi"/>
          <w:smallCaps w:val="0"/>
          <w:kern w:val="2"/>
          <w:sz w:val="24"/>
          <w:szCs w:val="24"/>
          <w14:ligatures w14:val="standardContextual"/>
        </w:rPr>
        <w:tab/>
      </w:r>
      <w:r>
        <w:t>MATERIALS</w:t>
      </w:r>
      <w:r>
        <w:tab/>
      </w:r>
      <w:r>
        <w:fldChar w:fldCharType="begin"/>
      </w:r>
      <w:r>
        <w:instrText xml:space="preserve"> PAGEREF _Toc210202176 \h </w:instrText>
      </w:r>
      <w:r>
        <w:fldChar w:fldCharType="separate"/>
      </w:r>
      <w:r>
        <w:t>93</w:t>
      </w:r>
      <w:r>
        <w:fldChar w:fldCharType="end"/>
      </w:r>
    </w:p>
    <w:p w14:paraId="68830F1A" w14:textId="35D23796" w:rsidR="00437AAF" w:rsidRDefault="00437AAF">
      <w:pPr>
        <w:pStyle w:val="TOC2"/>
        <w:rPr>
          <w:rFonts w:asciiTheme="minorHAnsi" w:eastAsiaTheme="minorEastAsia" w:hAnsiTheme="minorHAnsi" w:cstheme="minorBidi"/>
          <w:smallCaps w:val="0"/>
          <w:kern w:val="2"/>
          <w:sz w:val="24"/>
          <w:szCs w:val="24"/>
          <w14:ligatures w14:val="standardContextual"/>
        </w:rPr>
      </w:pPr>
      <w:r>
        <w:t>9.3.</w:t>
      </w:r>
      <w:r>
        <w:rPr>
          <w:rFonts w:asciiTheme="minorHAnsi" w:eastAsiaTheme="minorEastAsia" w:hAnsiTheme="minorHAnsi" w:cstheme="minorBidi"/>
          <w:smallCaps w:val="0"/>
          <w:kern w:val="2"/>
          <w:sz w:val="24"/>
          <w:szCs w:val="24"/>
          <w14:ligatures w14:val="standardContextual"/>
        </w:rPr>
        <w:tab/>
      </w:r>
      <w:r>
        <w:t>CONSTRUCTION METHODS</w:t>
      </w:r>
      <w:r>
        <w:tab/>
      </w:r>
      <w:r>
        <w:fldChar w:fldCharType="begin"/>
      </w:r>
      <w:r>
        <w:instrText xml:space="preserve"> PAGEREF _Toc210202177 \h </w:instrText>
      </w:r>
      <w:r>
        <w:fldChar w:fldCharType="separate"/>
      </w:r>
      <w:r>
        <w:t>94</w:t>
      </w:r>
      <w:r>
        <w:fldChar w:fldCharType="end"/>
      </w:r>
    </w:p>
    <w:p w14:paraId="06E74CF6" w14:textId="330981CF" w:rsidR="00437AAF" w:rsidRDefault="00437AAF">
      <w:pPr>
        <w:pStyle w:val="TOC2"/>
        <w:rPr>
          <w:rFonts w:asciiTheme="minorHAnsi" w:eastAsiaTheme="minorEastAsia" w:hAnsiTheme="minorHAnsi" w:cstheme="minorBidi"/>
          <w:smallCaps w:val="0"/>
          <w:kern w:val="2"/>
          <w:sz w:val="24"/>
          <w:szCs w:val="24"/>
          <w14:ligatures w14:val="standardContextual"/>
        </w:rPr>
      </w:pPr>
      <w:r>
        <w:t>9.4.</w:t>
      </w:r>
      <w:r>
        <w:rPr>
          <w:rFonts w:asciiTheme="minorHAnsi" w:eastAsiaTheme="minorEastAsia" w:hAnsiTheme="minorHAnsi" w:cstheme="minorBidi"/>
          <w:smallCaps w:val="0"/>
          <w:kern w:val="2"/>
          <w:sz w:val="24"/>
          <w:szCs w:val="24"/>
          <w14:ligatures w14:val="standardContextual"/>
        </w:rPr>
        <w:tab/>
      </w:r>
      <w:r>
        <w:t>MEASUREMENT AND PAYMENT</w:t>
      </w:r>
      <w:r>
        <w:tab/>
      </w:r>
      <w:r>
        <w:fldChar w:fldCharType="begin"/>
      </w:r>
      <w:r>
        <w:instrText xml:space="preserve"> PAGEREF _Toc210202178 \h </w:instrText>
      </w:r>
      <w:r>
        <w:fldChar w:fldCharType="separate"/>
      </w:r>
      <w:r>
        <w:t>94</w:t>
      </w:r>
      <w:r>
        <w:fldChar w:fldCharType="end"/>
      </w:r>
    </w:p>
    <w:p w14:paraId="72803E26" w14:textId="53F68FDB" w:rsidR="00437AAF" w:rsidRDefault="00437AAF">
      <w:pPr>
        <w:pStyle w:val="TOC1"/>
        <w:rPr>
          <w:rFonts w:asciiTheme="minorHAnsi" w:eastAsiaTheme="minorEastAsia" w:hAnsiTheme="minorHAnsi" w:cstheme="minorBidi"/>
          <w:b w:val="0"/>
          <w:caps w:val="0"/>
          <w:kern w:val="2"/>
          <w:sz w:val="24"/>
          <w:szCs w:val="24"/>
          <w14:ligatures w14:val="standardContextual"/>
        </w:rPr>
      </w:pPr>
      <w:r>
        <w:t>10.</w:t>
      </w:r>
      <w:r>
        <w:rPr>
          <w:rFonts w:asciiTheme="minorHAnsi" w:eastAsiaTheme="minorEastAsia" w:hAnsiTheme="minorHAnsi" w:cstheme="minorBidi"/>
          <w:b w:val="0"/>
          <w:caps w:val="0"/>
          <w:kern w:val="2"/>
          <w:sz w:val="24"/>
          <w:szCs w:val="24"/>
          <w14:ligatures w14:val="standardContextual"/>
        </w:rPr>
        <w:tab/>
      </w:r>
      <w:r>
        <w:t>WIRELESS MAGNETIC SENSOR VEHICLE DETECTION SYSTEM</w:t>
      </w:r>
      <w:r>
        <w:tab/>
      </w:r>
      <w:r>
        <w:fldChar w:fldCharType="begin"/>
      </w:r>
      <w:r>
        <w:instrText xml:space="preserve"> PAGEREF _Toc210202179 \h </w:instrText>
      </w:r>
      <w:r>
        <w:fldChar w:fldCharType="separate"/>
      </w:r>
      <w:r>
        <w:t>95</w:t>
      </w:r>
      <w:r>
        <w:fldChar w:fldCharType="end"/>
      </w:r>
    </w:p>
    <w:p w14:paraId="3CDD2E44" w14:textId="66304CE2" w:rsidR="00437AAF" w:rsidRDefault="00437AAF">
      <w:pPr>
        <w:pStyle w:val="TOC2"/>
        <w:rPr>
          <w:rFonts w:asciiTheme="minorHAnsi" w:eastAsiaTheme="minorEastAsia" w:hAnsiTheme="minorHAnsi" w:cstheme="minorBidi"/>
          <w:smallCaps w:val="0"/>
          <w:kern w:val="2"/>
          <w:sz w:val="24"/>
          <w:szCs w:val="24"/>
          <w14:ligatures w14:val="standardContextual"/>
        </w:rPr>
      </w:pPr>
      <w:r w:rsidRPr="00C03AF6">
        <w:t>10.1.</w:t>
      </w:r>
      <w:r>
        <w:rPr>
          <w:rFonts w:asciiTheme="minorHAnsi" w:eastAsiaTheme="minorEastAsia" w:hAnsiTheme="minorHAnsi" w:cstheme="minorBidi"/>
          <w:smallCaps w:val="0"/>
          <w:kern w:val="2"/>
          <w:sz w:val="24"/>
          <w:szCs w:val="24"/>
          <w14:ligatures w14:val="standardContextual"/>
        </w:rPr>
        <w:tab/>
      </w:r>
      <w:r>
        <w:t>DESCRIPTION</w:t>
      </w:r>
      <w:r>
        <w:tab/>
      </w:r>
      <w:r>
        <w:fldChar w:fldCharType="begin"/>
      </w:r>
      <w:r>
        <w:instrText xml:space="preserve"> PAGEREF _Toc210202180 \h </w:instrText>
      </w:r>
      <w:r>
        <w:fldChar w:fldCharType="separate"/>
      </w:r>
      <w:r>
        <w:t>95</w:t>
      </w:r>
      <w:r>
        <w:fldChar w:fldCharType="end"/>
      </w:r>
    </w:p>
    <w:p w14:paraId="0C44C74A" w14:textId="02D99089" w:rsidR="00437AAF" w:rsidRDefault="00437AAF">
      <w:pPr>
        <w:pStyle w:val="TOC2"/>
        <w:rPr>
          <w:rFonts w:asciiTheme="minorHAnsi" w:eastAsiaTheme="minorEastAsia" w:hAnsiTheme="minorHAnsi" w:cstheme="minorBidi"/>
          <w:smallCaps w:val="0"/>
          <w:kern w:val="2"/>
          <w:sz w:val="24"/>
          <w:szCs w:val="24"/>
          <w14:ligatures w14:val="standardContextual"/>
        </w:rPr>
      </w:pPr>
      <w:r w:rsidRPr="00C03AF6">
        <w:t>10.2.</w:t>
      </w:r>
      <w:r>
        <w:rPr>
          <w:rFonts w:asciiTheme="minorHAnsi" w:eastAsiaTheme="minorEastAsia" w:hAnsiTheme="minorHAnsi" w:cstheme="minorBidi"/>
          <w:smallCaps w:val="0"/>
          <w:kern w:val="2"/>
          <w:sz w:val="24"/>
          <w:szCs w:val="24"/>
          <w14:ligatures w14:val="standardContextual"/>
        </w:rPr>
        <w:tab/>
      </w:r>
      <w:r>
        <w:t>MATERIALS</w:t>
      </w:r>
      <w:r>
        <w:tab/>
      </w:r>
      <w:r>
        <w:fldChar w:fldCharType="begin"/>
      </w:r>
      <w:r>
        <w:instrText xml:space="preserve"> PAGEREF _Toc210202181 \h </w:instrText>
      </w:r>
      <w:r>
        <w:fldChar w:fldCharType="separate"/>
      </w:r>
      <w:r>
        <w:t>95</w:t>
      </w:r>
      <w:r>
        <w:fldChar w:fldCharType="end"/>
      </w:r>
    </w:p>
    <w:p w14:paraId="459E1A87" w14:textId="328DF03B" w:rsidR="00437AAF" w:rsidRDefault="00437AAF">
      <w:pPr>
        <w:pStyle w:val="TOC2"/>
        <w:rPr>
          <w:rFonts w:asciiTheme="minorHAnsi" w:eastAsiaTheme="minorEastAsia" w:hAnsiTheme="minorHAnsi" w:cstheme="minorBidi"/>
          <w:smallCaps w:val="0"/>
          <w:kern w:val="2"/>
          <w:sz w:val="24"/>
          <w:szCs w:val="24"/>
          <w14:ligatures w14:val="standardContextual"/>
        </w:rPr>
      </w:pPr>
      <w:r>
        <w:t>10.3.</w:t>
      </w:r>
      <w:r>
        <w:rPr>
          <w:rFonts w:asciiTheme="minorHAnsi" w:eastAsiaTheme="minorEastAsia" w:hAnsiTheme="minorHAnsi" w:cstheme="minorBidi"/>
          <w:smallCaps w:val="0"/>
          <w:kern w:val="2"/>
          <w:sz w:val="24"/>
          <w:szCs w:val="24"/>
          <w14:ligatures w14:val="standardContextual"/>
        </w:rPr>
        <w:tab/>
      </w:r>
      <w:r>
        <w:t>CONSTRUCTION METHODS</w:t>
      </w:r>
      <w:r>
        <w:tab/>
      </w:r>
      <w:r>
        <w:fldChar w:fldCharType="begin"/>
      </w:r>
      <w:r>
        <w:instrText xml:space="preserve"> PAGEREF _Toc210202182 \h </w:instrText>
      </w:r>
      <w:r>
        <w:fldChar w:fldCharType="separate"/>
      </w:r>
      <w:r>
        <w:t>96</w:t>
      </w:r>
      <w:r>
        <w:fldChar w:fldCharType="end"/>
      </w:r>
    </w:p>
    <w:p w14:paraId="5D6C932B" w14:textId="36FF7F2B" w:rsidR="00437AAF" w:rsidRDefault="00437AAF">
      <w:pPr>
        <w:pStyle w:val="TOC2"/>
        <w:rPr>
          <w:rFonts w:asciiTheme="minorHAnsi" w:eastAsiaTheme="minorEastAsia" w:hAnsiTheme="minorHAnsi" w:cstheme="minorBidi"/>
          <w:smallCaps w:val="0"/>
          <w:kern w:val="2"/>
          <w:sz w:val="24"/>
          <w:szCs w:val="24"/>
          <w14:ligatures w14:val="standardContextual"/>
        </w:rPr>
      </w:pPr>
      <w:r>
        <w:t>10.4.</w:t>
      </w:r>
      <w:r>
        <w:rPr>
          <w:rFonts w:asciiTheme="minorHAnsi" w:eastAsiaTheme="minorEastAsia" w:hAnsiTheme="minorHAnsi" w:cstheme="minorBidi"/>
          <w:smallCaps w:val="0"/>
          <w:kern w:val="2"/>
          <w:sz w:val="24"/>
          <w:szCs w:val="24"/>
          <w14:ligatures w14:val="standardContextual"/>
        </w:rPr>
        <w:tab/>
      </w:r>
      <w:r>
        <w:t>MEASUREMENT AND PAYMENT</w:t>
      </w:r>
      <w:r>
        <w:tab/>
      </w:r>
      <w:r>
        <w:fldChar w:fldCharType="begin"/>
      </w:r>
      <w:r>
        <w:instrText xml:space="preserve"> PAGEREF _Toc210202183 \h </w:instrText>
      </w:r>
      <w:r>
        <w:fldChar w:fldCharType="separate"/>
      </w:r>
      <w:r>
        <w:t>97</w:t>
      </w:r>
      <w:r>
        <w:fldChar w:fldCharType="end"/>
      </w:r>
    </w:p>
    <w:p w14:paraId="2956C891" w14:textId="600AA63E" w:rsidR="00437AAF" w:rsidRDefault="00437AAF">
      <w:pPr>
        <w:pStyle w:val="TOC1"/>
        <w:rPr>
          <w:rFonts w:asciiTheme="minorHAnsi" w:eastAsiaTheme="minorEastAsia" w:hAnsiTheme="minorHAnsi" w:cstheme="minorBidi"/>
          <w:b w:val="0"/>
          <w:caps w:val="0"/>
          <w:kern w:val="2"/>
          <w:sz w:val="24"/>
          <w:szCs w:val="24"/>
          <w14:ligatures w14:val="standardContextual"/>
        </w:rPr>
      </w:pPr>
      <w:r>
        <w:t>11.</w:t>
      </w:r>
      <w:r>
        <w:rPr>
          <w:rFonts w:asciiTheme="minorHAnsi" w:eastAsiaTheme="minorEastAsia" w:hAnsiTheme="minorHAnsi" w:cstheme="minorBidi"/>
          <w:b w:val="0"/>
          <w:caps w:val="0"/>
          <w:kern w:val="2"/>
          <w:sz w:val="24"/>
          <w:szCs w:val="24"/>
          <w14:ligatures w14:val="standardContextual"/>
        </w:rPr>
        <w:tab/>
      </w:r>
      <w:r>
        <w:t>GPS UNIT - OASIS</w:t>
      </w:r>
      <w:r>
        <w:tab/>
      </w:r>
      <w:r>
        <w:fldChar w:fldCharType="begin"/>
      </w:r>
      <w:r>
        <w:instrText xml:space="preserve"> PAGEREF _Toc210202184 \h </w:instrText>
      </w:r>
      <w:r>
        <w:fldChar w:fldCharType="separate"/>
      </w:r>
      <w:r>
        <w:t>97</w:t>
      </w:r>
      <w:r>
        <w:fldChar w:fldCharType="end"/>
      </w:r>
    </w:p>
    <w:p w14:paraId="01592464" w14:textId="5D032474" w:rsidR="00437AAF" w:rsidRDefault="00437AAF">
      <w:pPr>
        <w:pStyle w:val="TOC2"/>
        <w:rPr>
          <w:rFonts w:asciiTheme="minorHAnsi" w:eastAsiaTheme="minorEastAsia" w:hAnsiTheme="minorHAnsi" w:cstheme="minorBidi"/>
          <w:smallCaps w:val="0"/>
          <w:kern w:val="2"/>
          <w:sz w:val="24"/>
          <w:szCs w:val="24"/>
          <w14:ligatures w14:val="standardContextual"/>
        </w:rPr>
      </w:pPr>
      <w:r>
        <w:t>11.1.</w:t>
      </w:r>
      <w:r>
        <w:rPr>
          <w:rFonts w:asciiTheme="minorHAnsi" w:eastAsiaTheme="minorEastAsia" w:hAnsiTheme="minorHAnsi" w:cstheme="minorBidi"/>
          <w:smallCaps w:val="0"/>
          <w:kern w:val="2"/>
          <w:sz w:val="24"/>
          <w:szCs w:val="24"/>
          <w14:ligatures w14:val="standardContextual"/>
        </w:rPr>
        <w:tab/>
      </w:r>
      <w:r>
        <w:t>DESCRIPTION</w:t>
      </w:r>
      <w:r>
        <w:tab/>
      </w:r>
      <w:r>
        <w:fldChar w:fldCharType="begin"/>
      </w:r>
      <w:r>
        <w:instrText xml:space="preserve"> PAGEREF _Toc210202185 \h </w:instrText>
      </w:r>
      <w:r>
        <w:fldChar w:fldCharType="separate"/>
      </w:r>
      <w:r>
        <w:t>97</w:t>
      </w:r>
      <w:r>
        <w:fldChar w:fldCharType="end"/>
      </w:r>
    </w:p>
    <w:p w14:paraId="53D5CF44" w14:textId="2BC0CAE5" w:rsidR="00437AAF" w:rsidRDefault="00437AAF">
      <w:pPr>
        <w:pStyle w:val="TOC2"/>
        <w:rPr>
          <w:rFonts w:asciiTheme="minorHAnsi" w:eastAsiaTheme="minorEastAsia" w:hAnsiTheme="minorHAnsi" w:cstheme="minorBidi"/>
          <w:smallCaps w:val="0"/>
          <w:kern w:val="2"/>
          <w:sz w:val="24"/>
          <w:szCs w:val="24"/>
          <w14:ligatures w14:val="standardContextual"/>
        </w:rPr>
      </w:pPr>
      <w:r>
        <w:t>11.2.</w:t>
      </w:r>
      <w:r>
        <w:rPr>
          <w:rFonts w:asciiTheme="minorHAnsi" w:eastAsiaTheme="minorEastAsia" w:hAnsiTheme="minorHAnsi" w:cstheme="minorBidi"/>
          <w:smallCaps w:val="0"/>
          <w:kern w:val="2"/>
          <w:sz w:val="24"/>
          <w:szCs w:val="24"/>
          <w14:ligatures w14:val="standardContextual"/>
        </w:rPr>
        <w:tab/>
      </w:r>
      <w:r>
        <w:t>MATERIALS</w:t>
      </w:r>
      <w:r>
        <w:tab/>
      </w:r>
      <w:r>
        <w:fldChar w:fldCharType="begin"/>
      </w:r>
      <w:r>
        <w:instrText xml:space="preserve"> PAGEREF _Toc210202186 \h </w:instrText>
      </w:r>
      <w:r>
        <w:fldChar w:fldCharType="separate"/>
      </w:r>
      <w:r>
        <w:t>97</w:t>
      </w:r>
      <w:r>
        <w:fldChar w:fldCharType="end"/>
      </w:r>
    </w:p>
    <w:p w14:paraId="4C7D53B9" w14:textId="5D3F09AD" w:rsidR="00437AAF" w:rsidRDefault="00437AAF">
      <w:pPr>
        <w:pStyle w:val="TOC2"/>
        <w:rPr>
          <w:rFonts w:asciiTheme="minorHAnsi" w:eastAsiaTheme="minorEastAsia" w:hAnsiTheme="minorHAnsi" w:cstheme="minorBidi"/>
          <w:smallCaps w:val="0"/>
          <w:kern w:val="2"/>
          <w:sz w:val="24"/>
          <w:szCs w:val="24"/>
          <w14:ligatures w14:val="standardContextual"/>
        </w:rPr>
      </w:pPr>
      <w:r>
        <w:lastRenderedPageBreak/>
        <w:t>11.3.</w:t>
      </w:r>
      <w:r>
        <w:rPr>
          <w:rFonts w:asciiTheme="minorHAnsi" w:eastAsiaTheme="minorEastAsia" w:hAnsiTheme="minorHAnsi" w:cstheme="minorBidi"/>
          <w:smallCaps w:val="0"/>
          <w:kern w:val="2"/>
          <w:sz w:val="24"/>
          <w:szCs w:val="24"/>
          <w14:ligatures w14:val="standardContextual"/>
        </w:rPr>
        <w:tab/>
      </w:r>
      <w:r>
        <w:t>CONSTRUCTION METHODS</w:t>
      </w:r>
      <w:r>
        <w:tab/>
      </w:r>
      <w:r>
        <w:fldChar w:fldCharType="begin"/>
      </w:r>
      <w:r>
        <w:instrText xml:space="preserve"> PAGEREF _Toc210202187 \h </w:instrText>
      </w:r>
      <w:r>
        <w:fldChar w:fldCharType="separate"/>
      </w:r>
      <w:r>
        <w:t>97</w:t>
      </w:r>
      <w:r>
        <w:fldChar w:fldCharType="end"/>
      </w:r>
    </w:p>
    <w:p w14:paraId="7F01B459" w14:textId="3453679D" w:rsidR="00437AAF" w:rsidRDefault="00437AAF">
      <w:pPr>
        <w:pStyle w:val="TOC2"/>
        <w:rPr>
          <w:rFonts w:asciiTheme="minorHAnsi" w:eastAsiaTheme="minorEastAsia" w:hAnsiTheme="minorHAnsi" w:cstheme="minorBidi"/>
          <w:smallCaps w:val="0"/>
          <w:kern w:val="2"/>
          <w:sz w:val="24"/>
          <w:szCs w:val="24"/>
          <w14:ligatures w14:val="standardContextual"/>
        </w:rPr>
      </w:pPr>
      <w:r>
        <w:t>11.4.</w:t>
      </w:r>
      <w:r>
        <w:rPr>
          <w:rFonts w:asciiTheme="minorHAnsi" w:eastAsiaTheme="minorEastAsia" w:hAnsiTheme="minorHAnsi" w:cstheme="minorBidi"/>
          <w:smallCaps w:val="0"/>
          <w:kern w:val="2"/>
          <w:sz w:val="24"/>
          <w:szCs w:val="24"/>
          <w14:ligatures w14:val="standardContextual"/>
        </w:rPr>
        <w:tab/>
      </w:r>
      <w:r>
        <w:t>MEASUREMENT AND PAYMENT</w:t>
      </w:r>
      <w:r>
        <w:tab/>
      </w:r>
      <w:r>
        <w:fldChar w:fldCharType="begin"/>
      </w:r>
      <w:r>
        <w:instrText xml:space="preserve"> PAGEREF _Toc210202188 \h </w:instrText>
      </w:r>
      <w:r>
        <w:fldChar w:fldCharType="separate"/>
      </w:r>
      <w:r>
        <w:t>97</w:t>
      </w:r>
      <w:r>
        <w:fldChar w:fldCharType="end"/>
      </w:r>
    </w:p>
    <w:p w14:paraId="7F70B9DB" w14:textId="5ECD4650" w:rsidR="00437AAF" w:rsidRDefault="00437AAF">
      <w:pPr>
        <w:pStyle w:val="TOC1"/>
        <w:rPr>
          <w:rFonts w:asciiTheme="minorHAnsi" w:eastAsiaTheme="minorEastAsia" w:hAnsiTheme="minorHAnsi" w:cstheme="minorBidi"/>
          <w:b w:val="0"/>
          <w:caps w:val="0"/>
          <w:kern w:val="2"/>
          <w:sz w:val="24"/>
          <w:szCs w:val="24"/>
          <w14:ligatures w14:val="standardContextual"/>
        </w:rPr>
      </w:pPr>
      <w:r>
        <w:t>12.</w:t>
      </w:r>
      <w:r>
        <w:rPr>
          <w:rFonts w:asciiTheme="minorHAnsi" w:eastAsiaTheme="minorEastAsia" w:hAnsiTheme="minorHAnsi" w:cstheme="minorBidi"/>
          <w:b w:val="0"/>
          <w:caps w:val="0"/>
          <w:kern w:val="2"/>
          <w:sz w:val="24"/>
          <w:szCs w:val="24"/>
          <w14:ligatures w14:val="standardContextual"/>
        </w:rPr>
        <w:tab/>
      </w:r>
      <w:r>
        <w:t>GPS UNIT - GENERIC</w:t>
      </w:r>
      <w:r>
        <w:tab/>
      </w:r>
      <w:r>
        <w:fldChar w:fldCharType="begin"/>
      </w:r>
      <w:r>
        <w:instrText xml:space="preserve"> PAGEREF _Toc210202189 \h </w:instrText>
      </w:r>
      <w:r>
        <w:fldChar w:fldCharType="separate"/>
      </w:r>
      <w:r>
        <w:t>97</w:t>
      </w:r>
      <w:r>
        <w:fldChar w:fldCharType="end"/>
      </w:r>
    </w:p>
    <w:p w14:paraId="22970CC2" w14:textId="5BE6C027" w:rsidR="00437AAF" w:rsidRDefault="00437AAF">
      <w:pPr>
        <w:pStyle w:val="TOC2"/>
        <w:rPr>
          <w:rFonts w:asciiTheme="minorHAnsi" w:eastAsiaTheme="minorEastAsia" w:hAnsiTheme="minorHAnsi" w:cstheme="minorBidi"/>
          <w:smallCaps w:val="0"/>
          <w:kern w:val="2"/>
          <w:sz w:val="24"/>
          <w:szCs w:val="24"/>
          <w14:ligatures w14:val="standardContextual"/>
        </w:rPr>
      </w:pPr>
      <w:r>
        <w:t>12.1.</w:t>
      </w:r>
      <w:r>
        <w:rPr>
          <w:rFonts w:asciiTheme="minorHAnsi" w:eastAsiaTheme="minorEastAsia" w:hAnsiTheme="minorHAnsi" w:cstheme="minorBidi"/>
          <w:smallCaps w:val="0"/>
          <w:kern w:val="2"/>
          <w:sz w:val="24"/>
          <w:szCs w:val="24"/>
          <w14:ligatures w14:val="standardContextual"/>
        </w:rPr>
        <w:tab/>
      </w:r>
      <w:r>
        <w:t>DESCRIPTION</w:t>
      </w:r>
      <w:r>
        <w:tab/>
      </w:r>
      <w:r>
        <w:fldChar w:fldCharType="begin"/>
      </w:r>
      <w:r>
        <w:instrText xml:space="preserve"> PAGEREF _Toc210202190 \h </w:instrText>
      </w:r>
      <w:r>
        <w:fldChar w:fldCharType="separate"/>
      </w:r>
      <w:r>
        <w:t>97</w:t>
      </w:r>
      <w:r>
        <w:fldChar w:fldCharType="end"/>
      </w:r>
    </w:p>
    <w:p w14:paraId="17D12E3E" w14:textId="7E60E3AB" w:rsidR="00437AAF" w:rsidRDefault="00437AAF">
      <w:pPr>
        <w:pStyle w:val="TOC2"/>
        <w:rPr>
          <w:rFonts w:asciiTheme="minorHAnsi" w:eastAsiaTheme="minorEastAsia" w:hAnsiTheme="minorHAnsi" w:cstheme="minorBidi"/>
          <w:smallCaps w:val="0"/>
          <w:kern w:val="2"/>
          <w:sz w:val="24"/>
          <w:szCs w:val="24"/>
          <w14:ligatures w14:val="standardContextual"/>
        </w:rPr>
      </w:pPr>
      <w:r>
        <w:t>12.2.</w:t>
      </w:r>
      <w:r>
        <w:rPr>
          <w:rFonts w:asciiTheme="minorHAnsi" w:eastAsiaTheme="minorEastAsia" w:hAnsiTheme="minorHAnsi" w:cstheme="minorBidi"/>
          <w:smallCaps w:val="0"/>
          <w:kern w:val="2"/>
          <w:sz w:val="24"/>
          <w:szCs w:val="24"/>
          <w14:ligatures w14:val="standardContextual"/>
        </w:rPr>
        <w:tab/>
      </w:r>
      <w:r>
        <w:t>MATERIALS</w:t>
      </w:r>
      <w:r>
        <w:tab/>
      </w:r>
      <w:r>
        <w:fldChar w:fldCharType="begin"/>
      </w:r>
      <w:r>
        <w:instrText xml:space="preserve"> PAGEREF _Toc210202191 \h </w:instrText>
      </w:r>
      <w:r>
        <w:fldChar w:fldCharType="separate"/>
      </w:r>
      <w:r>
        <w:t>98</w:t>
      </w:r>
      <w:r>
        <w:fldChar w:fldCharType="end"/>
      </w:r>
    </w:p>
    <w:p w14:paraId="4EE7CA1A" w14:textId="4F8DFF4D" w:rsidR="00437AAF" w:rsidRDefault="00437AAF">
      <w:pPr>
        <w:pStyle w:val="TOC2"/>
        <w:rPr>
          <w:rFonts w:asciiTheme="minorHAnsi" w:eastAsiaTheme="minorEastAsia" w:hAnsiTheme="minorHAnsi" w:cstheme="minorBidi"/>
          <w:smallCaps w:val="0"/>
          <w:kern w:val="2"/>
          <w:sz w:val="24"/>
          <w:szCs w:val="24"/>
          <w14:ligatures w14:val="standardContextual"/>
        </w:rPr>
      </w:pPr>
      <w:r>
        <w:t>12.3.</w:t>
      </w:r>
      <w:r>
        <w:rPr>
          <w:rFonts w:asciiTheme="minorHAnsi" w:eastAsiaTheme="minorEastAsia" w:hAnsiTheme="minorHAnsi" w:cstheme="minorBidi"/>
          <w:smallCaps w:val="0"/>
          <w:kern w:val="2"/>
          <w:sz w:val="24"/>
          <w:szCs w:val="24"/>
          <w14:ligatures w14:val="standardContextual"/>
        </w:rPr>
        <w:tab/>
      </w:r>
      <w:r>
        <w:t>CONSTRUCTION METHODS</w:t>
      </w:r>
      <w:r>
        <w:tab/>
      </w:r>
      <w:r>
        <w:fldChar w:fldCharType="begin"/>
      </w:r>
      <w:r>
        <w:instrText xml:space="preserve"> PAGEREF _Toc210202192 \h </w:instrText>
      </w:r>
      <w:r>
        <w:fldChar w:fldCharType="separate"/>
      </w:r>
      <w:r>
        <w:t>98</w:t>
      </w:r>
      <w:r>
        <w:fldChar w:fldCharType="end"/>
      </w:r>
    </w:p>
    <w:p w14:paraId="2D412F86" w14:textId="1D019C2E" w:rsidR="00437AAF" w:rsidRDefault="00437AAF">
      <w:pPr>
        <w:pStyle w:val="TOC2"/>
        <w:rPr>
          <w:rFonts w:asciiTheme="minorHAnsi" w:eastAsiaTheme="minorEastAsia" w:hAnsiTheme="minorHAnsi" w:cstheme="minorBidi"/>
          <w:smallCaps w:val="0"/>
          <w:kern w:val="2"/>
          <w:sz w:val="24"/>
          <w:szCs w:val="24"/>
          <w14:ligatures w14:val="standardContextual"/>
        </w:rPr>
      </w:pPr>
      <w:r>
        <w:t>12.4.</w:t>
      </w:r>
      <w:r>
        <w:rPr>
          <w:rFonts w:asciiTheme="minorHAnsi" w:eastAsiaTheme="minorEastAsia" w:hAnsiTheme="minorHAnsi" w:cstheme="minorBidi"/>
          <w:smallCaps w:val="0"/>
          <w:kern w:val="2"/>
          <w:sz w:val="24"/>
          <w:szCs w:val="24"/>
          <w14:ligatures w14:val="standardContextual"/>
        </w:rPr>
        <w:tab/>
      </w:r>
      <w:r>
        <w:t>MEASUREMENT AND PAYMENT</w:t>
      </w:r>
      <w:r>
        <w:tab/>
      </w:r>
      <w:r>
        <w:fldChar w:fldCharType="begin"/>
      </w:r>
      <w:r>
        <w:instrText xml:space="preserve"> PAGEREF _Toc210202193 \h </w:instrText>
      </w:r>
      <w:r>
        <w:fldChar w:fldCharType="separate"/>
      </w:r>
      <w:r>
        <w:t>98</w:t>
      </w:r>
      <w:r>
        <w:fldChar w:fldCharType="end"/>
      </w:r>
    </w:p>
    <w:p w14:paraId="38C8E69F" w14:textId="348AD31A" w:rsidR="00437AAF" w:rsidRDefault="00437AAF">
      <w:pPr>
        <w:pStyle w:val="TOC1"/>
        <w:rPr>
          <w:rFonts w:asciiTheme="minorHAnsi" w:eastAsiaTheme="minorEastAsia" w:hAnsiTheme="minorHAnsi" w:cstheme="minorBidi"/>
          <w:b w:val="0"/>
          <w:caps w:val="0"/>
          <w:kern w:val="2"/>
          <w:sz w:val="24"/>
          <w:szCs w:val="24"/>
          <w14:ligatures w14:val="standardContextual"/>
        </w:rPr>
      </w:pPr>
      <w:r>
        <w:t>13.</w:t>
      </w:r>
      <w:r>
        <w:rPr>
          <w:rFonts w:asciiTheme="minorHAnsi" w:eastAsiaTheme="minorEastAsia" w:hAnsiTheme="minorHAnsi" w:cstheme="minorBidi"/>
          <w:b w:val="0"/>
          <w:caps w:val="0"/>
          <w:kern w:val="2"/>
          <w:sz w:val="24"/>
          <w:szCs w:val="24"/>
          <w14:ligatures w14:val="standardContextual"/>
        </w:rPr>
        <w:tab/>
      </w:r>
      <w:r>
        <w:t>TEMPORARY STATIONARY TRAFFIC SIGNAL system</w:t>
      </w:r>
      <w:r>
        <w:tab/>
      </w:r>
      <w:r>
        <w:fldChar w:fldCharType="begin"/>
      </w:r>
      <w:r>
        <w:instrText xml:space="preserve"> PAGEREF _Toc210202194 \h </w:instrText>
      </w:r>
      <w:r>
        <w:fldChar w:fldCharType="separate"/>
      </w:r>
      <w:r>
        <w:t>98</w:t>
      </w:r>
      <w:r>
        <w:fldChar w:fldCharType="end"/>
      </w:r>
    </w:p>
    <w:p w14:paraId="0E442B6B" w14:textId="1656C6D4" w:rsidR="00437AAF" w:rsidRDefault="00437AAF">
      <w:pPr>
        <w:pStyle w:val="TOC2"/>
        <w:rPr>
          <w:rFonts w:asciiTheme="minorHAnsi" w:eastAsiaTheme="minorEastAsia" w:hAnsiTheme="minorHAnsi" w:cstheme="minorBidi"/>
          <w:smallCaps w:val="0"/>
          <w:kern w:val="2"/>
          <w:sz w:val="24"/>
          <w:szCs w:val="24"/>
          <w14:ligatures w14:val="standardContextual"/>
        </w:rPr>
      </w:pPr>
      <w:r>
        <w:t>13.1.</w:t>
      </w:r>
      <w:r>
        <w:rPr>
          <w:rFonts w:asciiTheme="minorHAnsi" w:eastAsiaTheme="minorEastAsia" w:hAnsiTheme="minorHAnsi" w:cstheme="minorBidi"/>
          <w:smallCaps w:val="0"/>
          <w:kern w:val="2"/>
          <w:sz w:val="24"/>
          <w:szCs w:val="24"/>
          <w14:ligatures w14:val="standardContextual"/>
        </w:rPr>
        <w:tab/>
      </w:r>
      <w:r>
        <w:t>DESCRIPTION</w:t>
      </w:r>
      <w:r>
        <w:tab/>
      </w:r>
      <w:r>
        <w:fldChar w:fldCharType="begin"/>
      </w:r>
      <w:r>
        <w:instrText xml:space="preserve"> PAGEREF _Toc210202195 \h </w:instrText>
      </w:r>
      <w:r>
        <w:fldChar w:fldCharType="separate"/>
      </w:r>
      <w:r>
        <w:t>98</w:t>
      </w:r>
      <w:r>
        <w:fldChar w:fldCharType="end"/>
      </w:r>
    </w:p>
    <w:p w14:paraId="6842708D" w14:textId="672D6F8A" w:rsidR="00437AAF" w:rsidRDefault="00437AAF">
      <w:pPr>
        <w:pStyle w:val="TOC2"/>
        <w:rPr>
          <w:rFonts w:asciiTheme="minorHAnsi" w:eastAsiaTheme="minorEastAsia" w:hAnsiTheme="minorHAnsi" w:cstheme="minorBidi"/>
          <w:smallCaps w:val="0"/>
          <w:kern w:val="2"/>
          <w:sz w:val="24"/>
          <w:szCs w:val="24"/>
          <w14:ligatures w14:val="standardContextual"/>
        </w:rPr>
      </w:pPr>
      <w:r>
        <w:t>13.2.</w:t>
      </w:r>
      <w:r>
        <w:rPr>
          <w:rFonts w:asciiTheme="minorHAnsi" w:eastAsiaTheme="minorEastAsia" w:hAnsiTheme="minorHAnsi" w:cstheme="minorBidi"/>
          <w:smallCaps w:val="0"/>
          <w:kern w:val="2"/>
          <w:sz w:val="24"/>
          <w:szCs w:val="24"/>
          <w14:ligatures w14:val="standardContextual"/>
        </w:rPr>
        <w:tab/>
      </w:r>
      <w:r>
        <w:t>MATERIALS</w:t>
      </w:r>
      <w:r>
        <w:tab/>
      </w:r>
      <w:r>
        <w:fldChar w:fldCharType="begin"/>
      </w:r>
      <w:r>
        <w:instrText xml:space="preserve"> PAGEREF _Toc210202196 \h </w:instrText>
      </w:r>
      <w:r>
        <w:fldChar w:fldCharType="separate"/>
      </w:r>
      <w:r>
        <w:t>98</w:t>
      </w:r>
      <w:r>
        <w:fldChar w:fldCharType="end"/>
      </w:r>
    </w:p>
    <w:p w14:paraId="57E4B267" w14:textId="530B85F5" w:rsidR="00437AAF" w:rsidRDefault="00437AAF">
      <w:pPr>
        <w:pStyle w:val="TOC2"/>
        <w:rPr>
          <w:rFonts w:asciiTheme="minorHAnsi" w:eastAsiaTheme="minorEastAsia" w:hAnsiTheme="minorHAnsi" w:cstheme="minorBidi"/>
          <w:smallCaps w:val="0"/>
          <w:kern w:val="2"/>
          <w:sz w:val="24"/>
          <w:szCs w:val="24"/>
          <w14:ligatures w14:val="standardContextual"/>
        </w:rPr>
      </w:pPr>
      <w:r>
        <w:t>13.3.</w:t>
      </w:r>
      <w:r>
        <w:rPr>
          <w:rFonts w:asciiTheme="minorHAnsi" w:eastAsiaTheme="minorEastAsia" w:hAnsiTheme="minorHAnsi" w:cstheme="minorBidi"/>
          <w:smallCaps w:val="0"/>
          <w:kern w:val="2"/>
          <w:sz w:val="24"/>
          <w:szCs w:val="24"/>
          <w14:ligatures w14:val="standardContextual"/>
        </w:rPr>
        <w:tab/>
      </w:r>
      <w:r>
        <w:t>CONSTRUCTION METHODS</w:t>
      </w:r>
      <w:r>
        <w:tab/>
      </w:r>
      <w:r>
        <w:fldChar w:fldCharType="begin"/>
      </w:r>
      <w:r>
        <w:instrText xml:space="preserve"> PAGEREF _Toc210202197 \h </w:instrText>
      </w:r>
      <w:r>
        <w:fldChar w:fldCharType="separate"/>
      </w:r>
      <w:r>
        <w:t>99</w:t>
      </w:r>
      <w:r>
        <w:fldChar w:fldCharType="end"/>
      </w:r>
    </w:p>
    <w:p w14:paraId="7B9D09CF" w14:textId="4B76E2DA" w:rsidR="00437AAF" w:rsidRDefault="00437AAF">
      <w:pPr>
        <w:pStyle w:val="TOC2"/>
        <w:rPr>
          <w:rFonts w:asciiTheme="minorHAnsi" w:eastAsiaTheme="minorEastAsia" w:hAnsiTheme="minorHAnsi" w:cstheme="minorBidi"/>
          <w:smallCaps w:val="0"/>
          <w:kern w:val="2"/>
          <w:sz w:val="24"/>
          <w:szCs w:val="24"/>
          <w14:ligatures w14:val="standardContextual"/>
        </w:rPr>
      </w:pPr>
      <w:r>
        <w:t>13.4.</w:t>
      </w:r>
      <w:r>
        <w:rPr>
          <w:rFonts w:asciiTheme="minorHAnsi" w:eastAsiaTheme="minorEastAsia" w:hAnsiTheme="minorHAnsi" w:cstheme="minorBidi"/>
          <w:smallCaps w:val="0"/>
          <w:kern w:val="2"/>
          <w:sz w:val="24"/>
          <w:szCs w:val="24"/>
          <w14:ligatures w14:val="standardContextual"/>
        </w:rPr>
        <w:tab/>
      </w:r>
      <w:r>
        <w:t>MEASUREMENT AND PAYMENT</w:t>
      </w:r>
      <w:r>
        <w:tab/>
      </w:r>
      <w:r>
        <w:fldChar w:fldCharType="begin"/>
      </w:r>
      <w:r>
        <w:instrText xml:space="preserve"> PAGEREF _Toc210202198 \h </w:instrText>
      </w:r>
      <w:r>
        <w:fldChar w:fldCharType="separate"/>
      </w:r>
      <w:r>
        <w:t>99</w:t>
      </w:r>
      <w:r>
        <w:fldChar w:fldCharType="end"/>
      </w:r>
    </w:p>
    <w:p w14:paraId="528E35B8" w14:textId="5EBDB6FE" w:rsidR="00437AAF" w:rsidRDefault="00437AAF">
      <w:pPr>
        <w:pStyle w:val="TOC1"/>
        <w:rPr>
          <w:rFonts w:asciiTheme="minorHAnsi" w:eastAsiaTheme="minorEastAsia" w:hAnsiTheme="minorHAnsi" w:cstheme="minorBidi"/>
          <w:b w:val="0"/>
          <w:caps w:val="0"/>
          <w:kern w:val="2"/>
          <w:sz w:val="24"/>
          <w:szCs w:val="24"/>
          <w14:ligatures w14:val="standardContextual"/>
        </w:rPr>
      </w:pPr>
      <w:r>
        <w:t>14.</w:t>
      </w:r>
      <w:r>
        <w:rPr>
          <w:rFonts w:asciiTheme="minorHAnsi" w:eastAsiaTheme="minorEastAsia" w:hAnsiTheme="minorHAnsi" w:cstheme="minorBidi"/>
          <w:b w:val="0"/>
          <w:caps w:val="0"/>
          <w:kern w:val="2"/>
          <w:sz w:val="24"/>
          <w:szCs w:val="24"/>
          <w14:ligatures w14:val="standardContextual"/>
        </w:rPr>
        <w:tab/>
      </w:r>
      <w:r>
        <w:t>PORTABLE TRAFFIC SIGNAL SYSTEM</w:t>
      </w:r>
      <w:r>
        <w:tab/>
      </w:r>
      <w:r>
        <w:fldChar w:fldCharType="begin"/>
      </w:r>
      <w:r>
        <w:instrText xml:space="preserve"> PAGEREF _Toc210202199 \h </w:instrText>
      </w:r>
      <w:r>
        <w:fldChar w:fldCharType="separate"/>
      </w:r>
      <w:r>
        <w:t>99</w:t>
      </w:r>
      <w:r>
        <w:fldChar w:fldCharType="end"/>
      </w:r>
    </w:p>
    <w:p w14:paraId="34AFC6DC" w14:textId="4A897095" w:rsidR="00437AAF" w:rsidRDefault="00437AAF">
      <w:pPr>
        <w:pStyle w:val="TOC2"/>
        <w:rPr>
          <w:rFonts w:asciiTheme="minorHAnsi" w:eastAsiaTheme="minorEastAsia" w:hAnsiTheme="minorHAnsi" w:cstheme="minorBidi"/>
          <w:smallCaps w:val="0"/>
          <w:kern w:val="2"/>
          <w:sz w:val="24"/>
          <w:szCs w:val="24"/>
          <w14:ligatures w14:val="standardContextual"/>
        </w:rPr>
      </w:pPr>
      <w:r>
        <w:t>14.1.</w:t>
      </w:r>
      <w:r>
        <w:rPr>
          <w:rFonts w:asciiTheme="minorHAnsi" w:eastAsiaTheme="minorEastAsia" w:hAnsiTheme="minorHAnsi" w:cstheme="minorBidi"/>
          <w:smallCaps w:val="0"/>
          <w:kern w:val="2"/>
          <w:sz w:val="24"/>
          <w:szCs w:val="24"/>
          <w14:ligatures w14:val="standardContextual"/>
        </w:rPr>
        <w:tab/>
      </w:r>
      <w:r>
        <w:t>DESCRIPTION</w:t>
      </w:r>
      <w:r>
        <w:tab/>
      </w:r>
      <w:r>
        <w:fldChar w:fldCharType="begin"/>
      </w:r>
      <w:r>
        <w:instrText xml:space="preserve"> PAGEREF _Toc210202200 \h </w:instrText>
      </w:r>
      <w:r>
        <w:fldChar w:fldCharType="separate"/>
      </w:r>
      <w:r>
        <w:t>99</w:t>
      </w:r>
      <w:r>
        <w:fldChar w:fldCharType="end"/>
      </w:r>
    </w:p>
    <w:p w14:paraId="566CB8CB" w14:textId="3D9680E3" w:rsidR="00437AAF" w:rsidRDefault="00437AAF">
      <w:pPr>
        <w:pStyle w:val="TOC2"/>
        <w:rPr>
          <w:rFonts w:asciiTheme="minorHAnsi" w:eastAsiaTheme="minorEastAsia" w:hAnsiTheme="minorHAnsi" w:cstheme="minorBidi"/>
          <w:smallCaps w:val="0"/>
          <w:kern w:val="2"/>
          <w:sz w:val="24"/>
          <w:szCs w:val="24"/>
          <w14:ligatures w14:val="standardContextual"/>
        </w:rPr>
      </w:pPr>
      <w:r>
        <w:t>14.2.</w:t>
      </w:r>
      <w:r>
        <w:rPr>
          <w:rFonts w:asciiTheme="minorHAnsi" w:eastAsiaTheme="minorEastAsia" w:hAnsiTheme="minorHAnsi" w:cstheme="minorBidi"/>
          <w:smallCaps w:val="0"/>
          <w:kern w:val="2"/>
          <w:sz w:val="24"/>
          <w:szCs w:val="24"/>
          <w14:ligatures w14:val="standardContextual"/>
        </w:rPr>
        <w:tab/>
      </w:r>
      <w:r>
        <w:t>MATERIALS</w:t>
      </w:r>
      <w:r>
        <w:tab/>
      </w:r>
      <w:r>
        <w:fldChar w:fldCharType="begin"/>
      </w:r>
      <w:r>
        <w:instrText xml:space="preserve"> PAGEREF _Toc210202201 \h </w:instrText>
      </w:r>
      <w:r>
        <w:fldChar w:fldCharType="separate"/>
      </w:r>
      <w:r>
        <w:t>100</w:t>
      </w:r>
      <w:r>
        <w:fldChar w:fldCharType="end"/>
      </w:r>
    </w:p>
    <w:p w14:paraId="23FA198B" w14:textId="6664B786" w:rsidR="00437AAF" w:rsidRDefault="00437AAF">
      <w:pPr>
        <w:pStyle w:val="TOC2"/>
        <w:rPr>
          <w:rFonts w:asciiTheme="minorHAnsi" w:eastAsiaTheme="minorEastAsia" w:hAnsiTheme="minorHAnsi" w:cstheme="minorBidi"/>
          <w:smallCaps w:val="0"/>
          <w:kern w:val="2"/>
          <w:sz w:val="24"/>
          <w:szCs w:val="24"/>
          <w14:ligatures w14:val="standardContextual"/>
        </w:rPr>
      </w:pPr>
      <w:r>
        <w:t>14.3.</w:t>
      </w:r>
      <w:r>
        <w:rPr>
          <w:rFonts w:asciiTheme="minorHAnsi" w:eastAsiaTheme="minorEastAsia" w:hAnsiTheme="minorHAnsi" w:cstheme="minorBidi"/>
          <w:smallCaps w:val="0"/>
          <w:kern w:val="2"/>
          <w:sz w:val="24"/>
          <w:szCs w:val="24"/>
          <w14:ligatures w14:val="standardContextual"/>
        </w:rPr>
        <w:tab/>
      </w:r>
      <w:r>
        <w:t>CONSTRUCTION METHODS</w:t>
      </w:r>
      <w:r>
        <w:tab/>
      </w:r>
      <w:r>
        <w:fldChar w:fldCharType="begin"/>
      </w:r>
      <w:r>
        <w:instrText xml:space="preserve"> PAGEREF _Toc210202202 \h </w:instrText>
      </w:r>
      <w:r>
        <w:fldChar w:fldCharType="separate"/>
      </w:r>
      <w:r>
        <w:t>102</w:t>
      </w:r>
      <w:r>
        <w:fldChar w:fldCharType="end"/>
      </w:r>
    </w:p>
    <w:p w14:paraId="4CB29C26" w14:textId="27A76ACB" w:rsidR="00437AAF" w:rsidRDefault="00437AAF">
      <w:pPr>
        <w:pStyle w:val="TOC2"/>
        <w:rPr>
          <w:rFonts w:asciiTheme="minorHAnsi" w:eastAsiaTheme="minorEastAsia" w:hAnsiTheme="minorHAnsi" w:cstheme="minorBidi"/>
          <w:smallCaps w:val="0"/>
          <w:kern w:val="2"/>
          <w:sz w:val="24"/>
          <w:szCs w:val="24"/>
          <w14:ligatures w14:val="standardContextual"/>
        </w:rPr>
      </w:pPr>
      <w:r>
        <w:t>14.4.</w:t>
      </w:r>
      <w:r>
        <w:rPr>
          <w:rFonts w:asciiTheme="minorHAnsi" w:eastAsiaTheme="minorEastAsia" w:hAnsiTheme="minorHAnsi" w:cstheme="minorBidi"/>
          <w:smallCaps w:val="0"/>
          <w:kern w:val="2"/>
          <w:sz w:val="24"/>
          <w:szCs w:val="24"/>
          <w14:ligatures w14:val="standardContextual"/>
        </w:rPr>
        <w:tab/>
      </w:r>
      <w:r>
        <w:t>MEASUREMENT AND PAYMENT</w:t>
      </w:r>
      <w:r>
        <w:tab/>
      </w:r>
      <w:r>
        <w:fldChar w:fldCharType="begin"/>
      </w:r>
      <w:r>
        <w:instrText xml:space="preserve"> PAGEREF _Toc210202203 \h </w:instrText>
      </w:r>
      <w:r>
        <w:fldChar w:fldCharType="separate"/>
      </w:r>
      <w:r>
        <w:t>102</w:t>
      </w:r>
      <w:r>
        <w:fldChar w:fldCharType="end"/>
      </w:r>
    </w:p>
    <w:p w14:paraId="7B1D2F8C" w14:textId="35C82E72" w:rsidR="00437AAF" w:rsidRDefault="00437AAF">
      <w:pPr>
        <w:pStyle w:val="TOC1"/>
        <w:rPr>
          <w:rFonts w:asciiTheme="minorHAnsi" w:eastAsiaTheme="minorEastAsia" w:hAnsiTheme="minorHAnsi" w:cstheme="minorBidi"/>
          <w:b w:val="0"/>
          <w:caps w:val="0"/>
          <w:kern w:val="2"/>
          <w:sz w:val="24"/>
          <w:szCs w:val="24"/>
          <w14:ligatures w14:val="standardContextual"/>
        </w:rPr>
      </w:pPr>
      <w:r>
        <w:t>15.</w:t>
      </w:r>
      <w:r>
        <w:rPr>
          <w:rFonts w:asciiTheme="minorHAnsi" w:eastAsiaTheme="minorEastAsia" w:hAnsiTheme="minorHAnsi" w:cstheme="minorBidi"/>
          <w:b w:val="0"/>
          <w:caps w:val="0"/>
          <w:kern w:val="2"/>
          <w:sz w:val="24"/>
          <w:szCs w:val="24"/>
          <w14:ligatures w14:val="standardContextual"/>
        </w:rPr>
        <w:tab/>
      </w:r>
      <w:r>
        <w:t>METAL POLE SUPPORTS</w:t>
      </w:r>
      <w:r>
        <w:tab/>
      </w:r>
      <w:r>
        <w:fldChar w:fldCharType="begin"/>
      </w:r>
      <w:r>
        <w:instrText xml:space="preserve"> PAGEREF _Toc210202204 \h </w:instrText>
      </w:r>
      <w:r>
        <w:fldChar w:fldCharType="separate"/>
      </w:r>
      <w:r>
        <w:t>103</w:t>
      </w:r>
      <w:r>
        <w:fldChar w:fldCharType="end"/>
      </w:r>
    </w:p>
    <w:p w14:paraId="29B61495" w14:textId="38AFED08" w:rsidR="00437AAF" w:rsidRDefault="00437AAF">
      <w:pPr>
        <w:pStyle w:val="TOC2"/>
        <w:rPr>
          <w:rFonts w:asciiTheme="minorHAnsi" w:eastAsiaTheme="minorEastAsia" w:hAnsiTheme="minorHAnsi" w:cstheme="minorBidi"/>
          <w:smallCaps w:val="0"/>
          <w:kern w:val="2"/>
          <w:sz w:val="24"/>
          <w:szCs w:val="24"/>
          <w14:ligatures w14:val="standardContextual"/>
        </w:rPr>
      </w:pPr>
      <w:r w:rsidRPr="00C03AF6">
        <w:rPr>
          <w:caps/>
        </w:rPr>
        <w:t>15.1.</w:t>
      </w:r>
      <w:r>
        <w:rPr>
          <w:rFonts w:asciiTheme="minorHAnsi" w:eastAsiaTheme="minorEastAsia" w:hAnsiTheme="minorHAnsi" w:cstheme="minorBidi"/>
          <w:smallCaps w:val="0"/>
          <w:kern w:val="2"/>
          <w:sz w:val="24"/>
          <w:szCs w:val="24"/>
          <w14:ligatures w14:val="standardContextual"/>
        </w:rPr>
        <w:tab/>
      </w:r>
      <w:r w:rsidRPr="00C03AF6">
        <w:rPr>
          <w:caps/>
        </w:rPr>
        <w:t>metal POLES</w:t>
      </w:r>
      <w:r>
        <w:tab/>
      </w:r>
      <w:r>
        <w:fldChar w:fldCharType="begin"/>
      </w:r>
      <w:r>
        <w:instrText xml:space="preserve"> PAGEREF _Toc210202205 \h </w:instrText>
      </w:r>
      <w:r>
        <w:fldChar w:fldCharType="separate"/>
      </w:r>
      <w:r>
        <w:t>103</w:t>
      </w:r>
      <w:r>
        <w:fldChar w:fldCharType="end"/>
      </w:r>
    </w:p>
    <w:p w14:paraId="49406262" w14:textId="3D0BD7B7"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A.</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_Toc210202206 \h </w:instrText>
      </w:r>
      <w:r>
        <w:rPr>
          <w:noProof/>
        </w:rPr>
      </w:r>
      <w:r>
        <w:rPr>
          <w:noProof/>
        </w:rPr>
        <w:fldChar w:fldCharType="separate"/>
      </w:r>
      <w:r>
        <w:rPr>
          <w:noProof/>
        </w:rPr>
        <w:t>103</w:t>
      </w:r>
      <w:r>
        <w:rPr>
          <w:noProof/>
        </w:rPr>
        <w:fldChar w:fldCharType="end"/>
      </w:r>
    </w:p>
    <w:p w14:paraId="460B23AA" w14:textId="04AA408E"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B.</w:t>
      </w:r>
      <w:r>
        <w:rPr>
          <w:rFonts w:asciiTheme="minorHAnsi" w:eastAsiaTheme="minorEastAsia" w:hAnsiTheme="minorHAnsi" w:cstheme="minorBidi"/>
          <w:noProof/>
          <w:kern w:val="2"/>
          <w:sz w:val="24"/>
          <w:szCs w:val="24"/>
          <w14:ligatures w14:val="standardContextual"/>
        </w:rPr>
        <w:tab/>
      </w:r>
      <w:r>
        <w:rPr>
          <w:noProof/>
        </w:rPr>
        <w:t>Materials:</w:t>
      </w:r>
      <w:r>
        <w:rPr>
          <w:noProof/>
        </w:rPr>
        <w:tab/>
      </w:r>
      <w:r>
        <w:rPr>
          <w:noProof/>
        </w:rPr>
        <w:fldChar w:fldCharType="begin"/>
      </w:r>
      <w:r>
        <w:rPr>
          <w:noProof/>
        </w:rPr>
        <w:instrText xml:space="preserve"> PAGEREF _Toc210202207 \h </w:instrText>
      </w:r>
      <w:r>
        <w:rPr>
          <w:noProof/>
        </w:rPr>
      </w:r>
      <w:r>
        <w:rPr>
          <w:noProof/>
        </w:rPr>
        <w:fldChar w:fldCharType="separate"/>
      </w:r>
      <w:r>
        <w:rPr>
          <w:noProof/>
        </w:rPr>
        <w:t>105</w:t>
      </w:r>
      <w:r>
        <w:rPr>
          <w:noProof/>
        </w:rPr>
        <w:fldChar w:fldCharType="end"/>
      </w:r>
    </w:p>
    <w:p w14:paraId="34641756" w14:textId="1E3F1359"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C.</w:t>
      </w:r>
      <w:r>
        <w:rPr>
          <w:rFonts w:asciiTheme="minorHAnsi" w:eastAsiaTheme="minorEastAsia" w:hAnsiTheme="minorHAnsi" w:cstheme="minorBidi"/>
          <w:noProof/>
          <w:kern w:val="2"/>
          <w:sz w:val="24"/>
          <w:szCs w:val="24"/>
          <w14:ligatures w14:val="standardContextual"/>
        </w:rPr>
        <w:tab/>
      </w:r>
      <w:r>
        <w:rPr>
          <w:noProof/>
        </w:rPr>
        <w:t>Design:</w:t>
      </w:r>
      <w:r>
        <w:rPr>
          <w:noProof/>
        </w:rPr>
        <w:tab/>
      </w:r>
      <w:r>
        <w:rPr>
          <w:noProof/>
        </w:rPr>
        <w:fldChar w:fldCharType="begin"/>
      </w:r>
      <w:r>
        <w:rPr>
          <w:noProof/>
        </w:rPr>
        <w:instrText xml:space="preserve"> PAGEREF _Toc210202208 \h </w:instrText>
      </w:r>
      <w:r>
        <w:rPr>
          <w:noProof/>
        </w:rPr>
      </w:r>
      <w:r>
        <w:rPr>
          <w:noProof/>
        </w:rPr>
        <w:fldChar w:fldCharType="separate"/>
      </w:r>
      <w:r>
        <w:rPr>
          <w:noProof/>
        </w:rPr>
        <w:t>107</w:t>
      </w:r>
      <w:r>
        <w:rPr>
          <w:noProof/>
        </w:rPr>
        <w:fldChar w:fldCharType="end"/>
      </w:r>
    </w:p>
    <w:p w14:paraId="7EE00B44" w14:textId="4F0840EC"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D.</w:t>
      </w:r>
      <w:r>
        <w:rPr>
          <w:rFonts w:asciiTheme="minorHAnsi" w:eastAsiaTheme="minorEastAsia" w:hAnsiTheme="minorHAnsi" w:cstheme="minorBidi"/>
          <w:noProof/>
          <w:kern w:val="2"/>
          <w:sz w:val="24"/>
          <w:szCs w:val="24"/>
          <w14:ligatures w14:val="standardContextual"/>
        </w:rPr>
        <w:tab/>
      </w:r>
      <w:r>
        <w:rPr>
          <w:noProof/>
        </w:rPr>
        <w:t>Strain Poles:</w:t>
      </w:r>
      <w:r>
        <w:rPr>
          <w:noProof/>
        </w:rPr>
        <w:tab/>
      </w:r>
      <w:r>
        <w:rPr>
          <w:noProof/>
        </w:rPr>
        <w:fldChar w:fldCharType="begin"/>
      </w:r>
      <w:r>
        <w:rPr>
          <w:noProof/>
        </w:rPr>
        <w:instrText xml:space="preserve"> PAGEREF _Toc210202209 \h </w:instrText>
      </w:r>
      <w:r>
        <w:rPr>
          <w:noProof/>
        </w:rPr>
      </w:r>
      <w:r>
        <w:rPr>
          <w:noProof/>
        </w:rPr>
        <w:fldChar w:fldCharType="separate"/>
      </w:r>
      <w:r>
        <w:rPr>
          <w:noProof/>
        </w:rPr>
        <w:t>108</w:t>
      </w:r>
      <w:r>
        <w:rPr>
          <w:noProof/>
        </w:rPr>
        <w:fldChar w:fldCharType="end"/>
      </w:r>
    </w:p>
    <w:p w14:paraId="741D256A" w14:textId="08D010F9"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E.</w:t>
      </w:r>
      <w:r>
        <w:rPr>
          <w:rFonts w:asciiTheme="minorHAnsi" w:eastAsiaTheme="minorEastAsia" w:hAnsiTheme="minorHAnsi" w:cstheme="minorBidi"/>
          <w:noProof/>
          <w:kern w:val="2"/>
          <w:sz w:val="24"/>
          <w:szCs w:val="24"/>
          <w14:ligatures w14:val="standardContextual"/>
        </w:rPr>
        <w:tab/>
      </w:r>
      <w:r>
        <w:rPr>
          <w:noProof/>
        </w:rPr>
        <w:t>Mast Arm Poles:</w:t>
      </w:r>
      <w:r>
        <w:rPr>
          <w:noProof/>
        </w:rPr>
        <w:tab/>
      </w:r>
      <w:r>
        <w:rPr>
          <w:noProof/>
        </w:rPr>
        <w:fldChar w:fldCharType="begin"/>
      </w:r>
      <w:r>
        <w:rPr>
          <w:noProof/>
        </w:rPr>
        <w:instrText xml:space="preserve"> PAGEREF _Toc210202210 \h </w:instrText>
      </w:r>
      <w:r>
        <w:rPr>
          <w:noProof/>
        </w:rPr>
      </w:r>
      <w:r>
        <w:rPr>
          <w:noProof/>
        </w:rPr>
        <w:fldChar w:fldCharType="separate"/>
      </w:r>
      <w:r>
        <w:rPr>
          <w:noProof/>
        </w:rPr>
        <w:t>109</w:t>
      </w:r>
      <w:r>
        <w:rPr>
          <w:noProof/>
        </w:rPr>
        <w:fldChar w:fldCharType="end"/>
      </w:r>
    </w:p>
    <w:p w14:paraId="1D313B23" w14:textId="6255EE56"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F.</w:t>
      </w:r>
      <w:r>
        <w:rPr>
          <w:rFonts w:asciiTheme="minorHAnsi" w:eastAsiaTheme="minorEastAsia" w:hAnsiTheme="minorHAnsi" w:cstheme="minorBidi"/>
          <w:noProof/>
          <w:kern w:val="2"/>
          <w:sz w:val="24"/>
          <w:szCs w:val="24"/>
          <w14:ligatures w14:val="standardContextual"/>
        </w:rPr>
        <w:tab/>
      </w:r>
      <w:r>
        <w:rPr>
          <w:noProof/>
        </w:rPr>
        <w:t>CCTV and MVD Poles:</w:t>
      </w:r>
      <w:r>
        <w:rPr>
          <w:noProof/>
        </w:rPr>
        <w:tab/>
      </w:r>
      <w:r>
        <w:rPr>
          <w:noProof/>
        </w:rPr>
        <w:fldChar w:fldCharType="begin"/>
      </w:r>
      <w:r>
        <w:rPr>
          <w:noProof/>
        </w:rPr>
        <w:instrText xml:space="preserve"> PAGEREF _Toc210202211 \h </w:instrText>
      </w:r>
      <w:r>
        <w:rPr>
          <w:noProof/>
        </w:rPr>
      </w:r>
      <w:r>
        <w:rPr>
          <w:noProof/>
        </w:rPr>
        <w:fldChar w:fldCharType="separate"/>
      </w:r>
      <w:r>
        <w:rPr>
          <w:noProof/>
        </w:rPr>
        <w:t>110</w:t>
      </w:r>
      <w:r>
        <w:rPr>
          <w:noProof/>
        </w:rPr>
        <w:fldChar w:fldCharType="end"/>
      </w:r>
    </w:p>
    <w:p w14:paraId="04B66949" w14:textId="001DE1DA"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G.</w:t>
      </w:r>
      <w:r>
        <w:rPr>
          <w:rFonts w:asciiTheme="minorHAnsi" w:eastAsiaTheme="minorEastAsia" w:hAnsiTheme="minorHAnsi" w:cstheme="minorBidi"/>
          <w:noProof/>
          <w:kern w:val="2"/>
          <w:sz w:val="24"/>
          <w:szCs w:val="24"/>
          <w14:ligatures w14:val="standardContextual"/>
        </w:rPr>
        <w:tab/>
      </w:r>
      <w:r>
        <w:rPr>
          <w:noProof/>
        </w:rPr>
        <w:t>Luminaire Arms:</w:t>
      </w:r>
      <w:r>
        <w:rPr>
          <w:noProof/>
        </w:rPr>
        <w:tab/>
      </w:r>
      <w:r>
        <w:rPr>
          <w:noProof/>
        </w:rPr>
        <w:fldChar w:fldCharType="begin"/>
      </w:r>
      <w:r>
        <w:rPr>
          <w:noProof/>
        </w:rPr>
        <w:instrText xml:space="preserve"> PAGEREF _Toc210202212 \h </w:instrText>
      </w:r>
      <w:r>
        <w:rPr>
          <w:noProof/>
        </w:rPr>
      </w:r>
      <w:r>
        <w:rPr>
          <w:noProof/>
        </w:rPr>
        <w:fldChar w:fldCharType="separate"/>
      </w:r>
      <w:r>
        <w:rPr>
          <w:noProof/>
        </w:rPr>
        <w:t>111</w:t>
      </w:r>
      <w:r>
        <w:rPr>
          <w:noProof/>
        </w:rPr>
        <w:fldChar w:fldCharType="end"/>
      </w:r>
    </w:p>
    <w:p w14:paraId="64F1D881" w14:textId="3E338F9F" w:rsidR="00437AAF" w:rsidRDefault="00437AAF">
      <w:pPr>
        <w:pStyle w:val="TOC2"/>
        <w:rPr>
          <w:rFonts w:asciiTheme="minorHAnsi" w:eastAsiaTheme="minorEastAsia" w:hAnsiTheme="minorHAnsi" w:cstheme="minorBidi"/>
          <w:smallCaps w:val="0"/>
          <w:kern w:val="2"/>
          <w:sz w:val="24"/>
          <w:szCs w:val="24"/>
          <w14:ligatures w14:val="standardContextual"/>
        </w:rPr>
      </w:pPr>
      <w:r w:rsidRPr="00C03AF6">
        <w:rPr>
          <w:caps/>
        </w:rPr>
        <w:t>15.2.</w:t>
      </w:r>
      <w:r>
        <w:rPr>
          <w:rFonts w:asciiTheme="minorHAnsi" w:eastAsiaTheme="minorEastAsia" w:hAnsiTheme="minorHAnsi" w:cstheme="minorBidi"/>
          <w:smallCaps w:val="0"/>
          <w:kern w:val="2"/>
          <w:sz w:val="24"/>
          <w:szCs w:val="24"/>
          <w14:ligatures w14:val="standardContextual"/>
        </w:rPr>
        <w:tab/>
      </w:r>
      <w:r w:rsidRPr="00C03AF6">
        <w:rPr>
          <w:caps/>
        </w:rPr>
        <w:t>Drilled Pier Foundations for Metal Poles</w:t>
      </w:r>
      <w:r>
        <w:tab/>
      </w:r>
      <w:r>
        <w:fldChar w:fldCharType="begin"/>
      </w:r>
      <w:r>
        <w:instrText xml:space="preserve"> PAGEREF _Toc210202213 \h </w:instrText>
      </w:r>
      <w:r>
        <w:fldChar w:fldCharType="separate"/>
      </w:r>
      <w:r>
        <w:t>111</w:t>
      </w:r>
      <w:r>
        <w:fldChar w:fldCharType="end"/>
      </w:r>
    </w:p>
    <w:p w14:paraId="2D0BB58A" w14:textId="001E5A16"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A.</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_Toc210202214 \h </w:instrText>
      </w:r>
      <w:r>
        <w:rPr>
          <w:noProof/>
        </w:rPr>
      </w:r>
      <w:r>
        <w:rPr>
          <w:noProof/>
        </w:rPr>
        <w:fldChar w:fldCharType="separate"/>
      </w:r>
      <w:r>
        <w:rPr>
          <w:noProof/>
        </w:rPr>
        <w:t>112</w:t>
      </w:r>
      <w:r>
        <w:rPr>
          <w:noProof/>
        </w:rPr>
        <w:fldChar w:fldCharType="end"/>
      </w:r>
    </w:p>
    <w:p w14:paraId="35403F75" w14:textId="78342190"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B.</w:t>
      </w:r>
      <w:r>
        <w:rPr>
          <w:rFonts w:asciiTheme="minorHAnsi" w:eastAsiaTheme="minorEastAsia" w:hAnsiTheme="minorHAnsi" w:cstheme="minorBidi"/>
          <w:noProof/>
          <w:kern w:val="2"/>
          <w:sz w:val="24"/>
          <w:szCs w:val="24"/>
          <w14:ligatures w14:val="standardContextual"/>
        </w:rPr>
        <w:tab/>
      </w:r>
      <w:r>
        <w:rPr>
          <w:noProof/>
        </w:rPr>
        <w:t>Soil Test and Foundation Determination:</w:t>
      </w:r>
      <w:r>
        <w:rPr>
          <w:noProof/>
        </w:rPr>
        <w:tab/>
      </w:r>
      <w:r>
        <w:rPr>
          <w:noProof/>
        </w:rPr>
        <w:fldChar w:fldCharType="begin"/>
      </w:r>
      <w:r>
        <w:rPr>
          <w:noProof/>
        </w:rPr>
        <w:instrText xml:space="preserve"> PAGEREF _Toc210202215 \h </w:instrText>
      </w:r>
      <w:r>
        <w:rPr>
          <w:noProof/>
        </w:rPr>
      </w:r>
      <w:r>
        <w:rPr>
          <w:noProof/>
        </w:rPr>
        <w:fldChar w:fldCharType="separate"/>
      </w:r>
      <w:r>
        <w:rPr>
          <w:noProof/>
        </w:rPr>
        <w:t>112</w:t>
      </w:r>
      <w:r>
        <w:rPr>
          <w:noProof/>
        </w:rPr>
        <w:fldChar w:fldCharType="end"/>
      </w:r>
    </w:p>
    <w:p w14:paraId="7CCF3A8D" w14:textId="141030D8"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C.</w:t>
      </w:r>
      <w:r>
        <w:rPr>
          <w:rFonts w:asciiTheme="minorHAnsi" w:eastAsiaTheme="minorEastAsia" w:hAnsiTheme="minorHAnsi" w:cstheme="minorBidi"/>
          <w:noProof/>
          <w:kern w:val="2"/>
          <w:sz w:val="24"/>
          <w:szCs w:val="24"/>
          <w14:ligatures w14:val="standardContextual"/>
        </w:rPr>
        <w:tab/>
      </w:r>
      <w:r>
        <w:rPr>
          <w:noProof/>
        </w:rPr>
        <w:t>Drilled Pier Construction:</w:t>
      </w:r>
      <w:r>
        <w:rPr>
          <w:noProof/>
        </w:rPr>
        <w:tab/>
      </w:r>
      <w:r>
        <w:rPr>
          <w:noProof/>
        </w:rPr>
        <w:fldChar w:fldCharType="begin"/>
      </w:r>
      <w:r>
        <w:rPr>
          <w:noProof/>
        </w:rPr>
        <w:instrText xml:space="preserve"> PAGEREF _Toc210202216 \h </w:instrText>
      </w:r>
      <w:r>
        <w:rPr>
          <w:noProof/>
        </w:rPr>
      </w:r>
      <w:r>
        <w:rPr>
          <w:noProof/>
        </w:rPr>
        <w:fldChar w:fldCharType="separate"/>
      </w:r>
      <w:r>
        <w:rPr>
          <w:noProof/>
        </w:rPr>
        <w:t>115</w:t>
      </w:r>
      <w:r>
        <w:rPr>
          <w:noProof/>
        </w:rPr>
        <w:fldChar w:fldCharType="end"/>
      </w:r>
    </w:p>
    <w:p w14:paraId="35062544" w14:textId="31F68A2A" w:rsidR="00437AAF" w:rsidRDefault="00437AAF">
      <w:pPr>
        <w:pStyle w:val="TOC2"/>
        <w:rPr>
          <w:rFonts w:asciiTheme="minorHAnsi" w:eastAsiaTheme="minorEastAsia" w:hAnsiTheme="minorHAnsi" w:cstheme="minorBidi"/>
          <w:smallCaps w:val="0"/>
          <w:kern w:val="2"/>
          <w:sz w:val="24"/>
          <w:szCs w:val="24"/>
          <w14:ligatures w14:val="standardContextual"/>
        </w:rPr>
      </w:pPr>
      <w:r>
        <w:t>15.3.</w:t>
      </w:r>
      <w:r>
        <w:rPr>
          <w:rFonts w:asciiTheme="minorHAnsi" w:eastAsiaTheme="minorEastAsia" w:hAnsiTheme="minorHAnsi" w:cstheme="minorBidi"/>
          <w:smallCaps w:val="0"/>
          <w:kern w:val="2"/>
          <w:sz w:val="24"/>
          <w:szCs w:val="24"/>
          <w14:ligatures w14:val="standardContextual"/>
        </w:rPr>
        <w:tab/>
      </w:r>
      <w:r>
        <w:t>METAL POLE REMOVALS</w:t>
      </w:r>
      <w:r>
        <w:tab/>
      </w:r>
      <w:r>
        <w:fldChar w:fldCharType="begin"/>
      </w:r>
      <w:r>
        <w:instrText xml:space="preserve"> PAGEREF _Toc210202217 \h </w:instrText>
      </w:r>
      <w:r>
        <w:fldChar w:fldCharType="separate"/>
      </w:r>
      <w:r>
        <w:t>115</w:t>
      </w:r>
      <w:r>
        <w:fldChar w:fldCharType="end"/>
      </w:r>
    </w:p>
    <w:p w14:paraId="47D066DD" w14:textId="7AF1F307"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A.</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_Toc210202218 \h </w:instrText>
      </w:r>
      <w:r>
        <w:rPr>
          <w:noProof/>
        </w:rPr>
      </w:r>
      <w:r>
        <w:rPr>
          <w:noProof/>
        </w:rPr>
        <w:fldChar w:fldCharType="separate"/>
      </w:r>
      <w:r>
        <w:rPr>
          <w:noProof/>
        </w:rPr>
        <w:t>115</w:t>
      </w:r>
      <w:r>
        <w:rPr>
          <w:noProof/>
        </w:rPr>
        <w:fldChar w:fldCharType="end"/>
      </w:r>
    </w:p>
    <w:p w14:paraId="2106F8DD" w14:textId="7C47C2A9"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B.</w:t>
      </w:r>
      <w:r>
        <w:rPr>
          <w:rFonts w:asciiTheme="minorHAnsi" w:eastAsiaTheme="minorEastAsia" w:hAnsiTheme="minorHAnsi" w:cstheme="minorBidi"/>
          <w:noProof/>
          <w:kern w:val="2"/>
          <w:sz w:val="24"/>
          <w:szCs w:val="24"/>
          <w14:ligatures w14:val="standardContextual"/>
        </w:rPr>
        <w:tab/>
      </w:r>
      <w:r>
        <w:rPr>
          <w:noProof/>
        </w:rPr>
        <w:t>Construction Methods:</w:t>
      </w:r>
      <w:r>
        <w:rPr>
          <w:noProof/>
        </w:rPr>
        <w:tab/>
      </w:r>
      <w:r>
        <w:rPr>
          <w:noProof/>
        </w:rPr>
        <w:fldChar w:fldCharType="begin"/>
      </w:r>
      <w:r>
        <w:rPr>
          <w:noProof/>
        </w:rPr>
        <w:instrText xml:space="preserve"> PAGEREF _Toc210202219 \h </w:instrText>
      </w:r>
      <w:r>
        <w:rPr>
          <w:noProof/>
        </w:rPr>
      </w:r>
      <w:r>
        <w:rPr>
          <w:noProof/>
        </w:rPr>
        <w:fldChar w:fldCharType="separate"/>
      </w:r>
      <w:r>
        <w:rPr>
          <w:noProof/>
        </w:rPr>
        <w:t>115</w:t>
      </w:r>
      <w:r>
        <w:rPr>
          <w:noProof/>
        </w:rPr>
        <w:fldChar w:fldCharType="end"/>
      </w:r>
    </w:p>
    <w:p w14:paraId="23860231" w14:textId="76E481E1" w:rsidR="00437AAF" w:rsidRDefault="00437AAF">
      <w:pPr>
        <w:pStyle w:val="TOC2"/>
        <w:rPr>
          <w:rFonts w:asciiTheme="minorHAnsi" w:eastAsiaTheme="minorEastAsia" w:hAnsiTheme="minorHAnsi" w:cstheme="minorBidi"/>
          <w:smallCaps w:val="0"/>
          <w:kern w:val="2"/>
          <w:sz w:val="24"/>
          <w:szCs w:val="24"/>
          <w14:ligatures w14:val="standardContextual"/>
        </w:rPr>
      </w:pPr>
      <w:r w:rsidRPr="00C03AF6">
        <w:rPr>
          <w:caps/>
        </w:rPr>
        <w:t>15.4.</w:t>
      </w:r>
      <w:r>
        <w:rPr>
          <w:rFonts w:asciiTheme="minorHAnsi" w:eastAsiaTheme="minorEastAsia" w:hAnsiTheme="minorHAnsi" w:cstheme="minorBidi"/>
          <w:smallCaps w:val="0"/>
          <w:kern w:val="2"/>
          <w:sz w:val="24"/>
          <w:szCs w:val="24"/>
          <w14:ligatures w14:val="standardContextual"/>
        </w:rPr>
        <w:tab/>
      </w:r>
      <w:r w:rsidRPr="00C03AF6">
        <w:rPr>
          <w:caps/>
        </w:rPr>
        <w:t>POLE NUMBERING SYSTEM</w:t>
      </w:r>
      <w:r>
        <w:tab/>
      </w:r>
      <w:r>
        <w:fldChar w:fldCharType="begin"/>
      </w:r>
      <w:r>
        <w:instrText xml:space="preserve"> PAGEREF _Toc210202220 \h </w:instrText>
      </w:r>
      <w:r>
        <w:fldChar w:fldCharType="separate"/>
      </w:r>
      <w:r>
        <w:t>115</w:t>
      </w:r>
      <w:r>
        <w:fldChar w:fldCharType="end"/>
      </w:r>
    </w:p>
    <w:p w14:paraId="670EC559" w14:textId="328CFAD1"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A.</w:t>
      </w:r>
      <w:r>
        <w:rPr>
          <w:rFonts w:asciiTheme="minorHAnsi" w:eastAsiaTheme="minorEastAsia" w:hAnsiTheme="minorHAnsi" w:cstheme="minorBidi"/>
          <w:noProof/>
          <w:kern w:val="2"/>
          <w:sz w:val="24"/>
          <w:szCs w:val="24"/>
          <w14:ligatures w14:val="standardContextual"/>
        </w:rPr>
        <w:tab/>
      </w:r>
      <w:r>
        <w:rPr>
          <w:noProof/>
        </w:rPr>
        <w:t>New Poles</w:t>
      </w:r>
      <w:r>
        <w:rPr>
          <w:noProof/>
        </w:rPr>
        <w:tab/>
      </w:r>
      <w:r>
        <w:rPr>
          <w:noProof/>
        </w:rPr>
        <w:fldChar w:fldCharType="begin"/>
      </w:r>
      <w:r>
        <w:rPr>
          <w:noProof/>
        </w:rPr>
        <w:instrText xml:space="preserve"> PAGEREF _Toc210202221 \h </w:instrText>
      </w:r>
      <w:r>
        <w:rPr>
          <w:noProof/>
        </w:rPr>
      </w:r>
      <w:r>
        <w:rPr>
          <w:noProof/>
        </w:rPr>
        <w:fldChar w:fldCharType="separate"/>
      </w:r>
      <w:r>
        <w:rPr>
          <w:noProof/>
        </w:rPr>
        <w:t>115</w:t>
      </w:r>
      <w:r>
        <w:rPr>
          <w:noProof/>
        </w:rPr>
        <w:fldChar w:fldCharType="end"/>
      </w:r>
    </w:p>
    <w:p w14:paraId="3CB5E656" w14:textId="5483B23E"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B.</w:t>
      </w:r>
      <w:r>
        <w:rPr>
          <w:rFonts w:asciiTheme="minorHAnsi" w:eastAsiaTheme="minorEastAsia" w:hAnsiTheme="minorHAnsi" w:cstheme="minorBidi"/>
          <w:noProof/>
          <w:kern w:val="2"/>
          <w:sz w:val="24"/>
          <w:szCs w:val="24"/>
          <w14:ligatures w14:val="standardContextual"/>
        </w:rPr>
        <w:tab/>
      </w:r>
      <w:r>
        <w:rPr>
          <w:noProof/>
        </w:rPr>
        <w:t>Reused Poles</w:t>
      </w:r>
      <w:r>
        <w:rPr>
          <w:noProof/>
        </w:rPr>
        <w:tab/>
      </w:r>
      <w:r>
        <w:rPr>
          <w:noProof/>
        </w:rPr>
        <w:fldChar w:fldCharType="begin"/>
      </w:r>
      <w:r>
        <w:rPr>
          <w:noProof/>
        </w:rPr>
        <w:instrText xml:space="preserve"> PAGEREF _Toc210202222 \h </w:instrText>
      </w:r>
      <w:r>
        <w:rPr>
          <w:noProof/>
        </w:rPr>
      </w:r>
      <w:r>
        <w:rPr>
          <w:noProof/>
        </w:rPr>
        <w:fldChar w:fldCharType="separate"/>
      </w:r>
      <w:r>
        <w:rPr>
          <w:noProof/>
        </w:rPr>
        <w:t>115</w:t>
      </w:r>
      <w:r>
        <w:rPr>
          <w:noProof/>
        </w:rPr>
        <w:fldChar w:fldCharType="end"/>
      </w:r>
    </w:p>
    <w:p w14:paraId="29524683" w14:textId="230BCC65" w:rsidR="00437AAF" w:rsidRDefault="00437AAF">
      <w:pPr>
        <w:pStyle w:val="TOC2"/>
        <w:rPr>
          <w:rFonts w:asciiTheme="minorHAnsi" w:eastAsiaTheme="minorEastAsia" w:hAnsiTheme="minorHAnsi" w:cstheme="minorBidi"/>
          <w:smallCaps w:val="0"/>
          <w:kern w:val="2"/>
          <w:sz w:val="24"/>
          <w:szCs w:val="24"/>
          <w14:ligatures w14:val="standardContextual"/>
        </w:rPr>
      </w:pPr>
      <w:r>
        <w:t>15.5.</w:t>
      </w:r>
      <w:r>
        <w:rPr>
          <w:rFonts w:asciiTheme="minorHAnsi" w:eastAsiaTheme="minorEastAsia" w:hAnsiTheme="minorHAnsi" w:cstheme="minorBidi"/>
          <w:smallCaps w:val="0"/>
          <w:kern w:val="2"/>
          <w:sz w:val="24"/>
          <w:szCs w:val="24"/>
          <w14:ligatures w14:val="standardContextual"/>
        </w:rPr>
        <w:tab/>
      </w:r>
      <w:r>
        <w:t>REUSED POLE SHAFTS</w:t>
      </w:r>
      <w:r>
        <w:tab/>
      </w:r>
      <w:r>
        <w:fldChar w:fldCharType="begin"/>
      </w:r>
      <w:r>
        <w:instrText xml:space="preserve"> PAGEREF _Toc210202223 \h </w:instrText>
      </w:r>
      <w:r>
        <w:fldChar w:fldCharType="separate"/>
      </w:r>
      <w:r>
        <w:t>116</w:t>
      </w:r>
      <w:r>
        <w:fldChar w:fldCharType="end"/>
      </w:r>
    </w:p>
    <w:p w14:paraId="5467DE30" w14:textId="05123EF1" w:rsidR="00437AAF" w:rsidRDefault="00437AAF">
      <w:pPr>
        <w:pStyle w:val="TOC2"/>
        <w:rPr>
          <w:rFonts w:asciiTheme="minorHAnsi" w:eastAsiaTheme="minorEastAsia" w:hAnsiTheme="minorHAnsi" w:cstheme="minorBidi"/>
          <w:smallCaps w:val="0"/>
          <w:kern w:val="2"/>
          <w:sz w:val="24"/>
          <w:szCs w:val="24"/>
          <w14:ligatures w14:val="standardContextual"/>
        </w:rPr>
      </w:pPr>
      <w:r>
        <w:t>15.6.</w:t>
      </w:r>
      <w:r>
        <w:rPr>
          <w:rFonts w:asciiTheme="minorHAnsi" w:eastAsiaTheme="minorEastAsia" w:hAnsiTheme="minorHAnsi" w:cstheme="minorBidi"/>
          <w:smallCaps w:val="0"/>
          <w:kern w:val="2"/>
          <w:sz w:val="24"/>
          <w:szCs w:val="24"/>
          <w14:ligatures w14:val="standardContextual"/>
        </w:rPr>
        <w:tab/>
      </w:r>
      <w:r>
        <w:t>REUSED MAST ARM SHAFTS</w:t>
      </w:r>
      <w:r>
        <w:tab/>
      </w:r>
      <w:r>
        <w:fldChar w:fldCharType="begin"/>
      </w:r>
      <w:r>
        <w:instrText xml:space="preserve"> PAGEREF _Toc210202224 \h </w:instrText>
      </w:r>
      <w:r>
        <w:fldChar w:fldCharType="separate"/>
      </w:r>
      <w:r>
        <w:t>116</w:t>
      </w:r>
      <w:r>
        <w:fldChar w:fldCharType="end"/>
      </w:r>
    </w:p>
    <w:p w14:paraId="2FC3C608" w14:textId="704754F2" w:rsidR="00437AAF" w:rsidRDefault="00437AAF">
      <w:pPr>
        <w:pStyle w:val="TOC2"/>
        <w:rPr>
          <w:rFonts w:asciiTheme="minorHAnsi" w:eastAsiaTheme="minorEastAsia" w:hAnsiTheme="minorHAnsi" w:cstheme="minorBidi"/>
          <w:smallCaps w:val="0"/>
          <w:kern w:val="2"/>
          <w:sz w:val="24"/>
          <w:szCs w:val="24"/>
          <w14:ligatures w14:val="standardContextual"/>
        </w:rPr>
      </w:pPr>
      <w:r>
        <w:t>15.7.</w:t>
      </w:r>
      <w:r>
        <w:rPr>
          <w:rFonts w:asciiTheme="minorHAnsi" w:eastAsiaTheme="minorEastAsia" w:hAnsiTheme="minorHAnsi" w:cstheme="minorBidi"/>
          <w:smallCaps w:val="0"/>
          <w:kern w:val="2"/>
          <w:sz w:val="24"/>
          <w:szCs w:val="24"/>
          <w14:ligatures w14:val="standardContextual"/>
        </w:rPr>
        <w:tab/>
      </w:r>
      <w:r>
        <w:t>MEASUREMENT AND PAYMENT</w:t>
      </w:r>
      <w:r>
        <w:tab/>
      </w:r>
      <w:r>
        <w:fldChar w:fldCharType="begin"/>
      </w:r>
      <w:r>
        <w:instrText xml:space="preserve"> PAGEREF _Toc210202225 \h </w:instrText>
      </w:r>
      <w:r>
        <w:fldChar w:fldCharType="separate"/>
      </w:r>
      <w:r>
        <w:t>116</w:t>
      </w:r>
      <w:r>
        <w:fldChar w:fldCharType="end"/>
      </w:r>
    </w:p>
    <w:p w14:paraId="0490FEA5" w14:textId="45E0BD94" w:rsidR="00437AAF" w:rsidRDefault="00437AAF">
      <w:pPr>
        <w:pStyle w:val="TOC1"/>
        <w:rPr>
          <w:rFonts w:asciiTheme="minorHAnsi" w:eastAsiaTheme="minorEastAsia" w:hAnsiTheme="minorHAnsi" w:cstheme="minorBidi"/>
          <w:b w:val="0"/>
          <w:caps w:val="0"/>
          <w:kern w:val="2"/>
          <w:sz w:val="24"/>
          <w:szCs w:val="24"/>
          <w14:ligatures w14:val="standardContextual"/>
        </w:rPr>
      </w:pPr>
      <w:r>
        <w:t>16.</w:t>
      </w:r>
      <w:r>
        <w:rPr>
          <w:rFonts w:asciiTheme="minorHAnsi" w:eastAsiaTheme="minorEastAsia" w:hAnsiTheme="minorHAnsi" w:cstheme="minorBidi"/>
          <w:b w:val="0"/>
          <w:caps w:val="0"/>
          <w:kern w:val="2"/>
          <w:sz w:val="24"/>
          <w:szCs w:val="24"/>
          <w14:ligatures w14:val="standardContextual"/>
        </w:rPr>
        <w:tab/>
      </w:r>
      <w:r>
        <w:t>Protective coating for metal poles</w:t>
      </w:r>
      <w:r>
        <w:tab/>
      </w:r>
      <w:r>
        <w:fldChar w:fldCharType="begin"/>
      </w:r>
      <w:r>
        <w:instrText xml:space="preserve"> PAGEREF _Toc210202226 \h </w:instrText>
      </w:r>
      <w:r>
        <w:fldChar w:fldCharType="separate"/>
      </w:r>
      <w:r>
        <w:t>117</w:t>
      </w:r>
      <w:r>
        <w:fldChar w:fldCharType="end"/>
      </w:r>
    </w:p>
    <w:p w14:paraId="4985BC55" w14:textId="75B6FE0C" w:rsidR="00437AAF" w:rsidRDefault="00437AAF">
      <w:pPr>
        <w:pStyle w:val="TOC2"/>
        <w:rPr>
          <w:rFonts w:asciiTheme="minorHAnsi" w:eastAsiaTheme="minorEastAsia" w:hAnsiTheme="minorHAnsi" w:cstheme="minorBidi"/>
          <w:smallCaps w:val="0"/>
          <w:kern w:val="2"/>
          <w:sz w:val="24"/>
          <w:szCs w:val="24"/>
          <w14:ligatures w14:val="standardContextual"/>
        </w:rPr>
      </w:pPr>
      <w:r>
        <w:t>16.1.</w:t>
      </w:r>
      <w:r>
        <w:rPr>
          <w:rFonts w:asciiTheme="minorHAnsi" w:eastAsiaTheme="minorEastAsia" w:hAnsiTheme="minorHAnsi" w:cstheme="minorBidi"/>
          <w:smallCaps w:val="0"/>
          <w:kern w:val="2"/>
          <w:sz w:val="24"/>
          <w:szCs w:val="24"/>
          <w14:ligatures w14:val="standardContextual"/>
        </w:rPr>
        <w:tab/>
      </w:r>
      <w:r>
        <w:t>General</w:t>
      </w:r>
      <w:r>
        <w:tab/>
      </w:r>
      <w:r>
        <w:fldChar w:fldCharType="begin"/>
      </w:r>
      <w:r>
        <w:instrText xml:space="preserve"> PAGEREF _Toc210202227 \h </w:instrText>
      </w:r>
      <w:r>
        <w:fldChar w:fldCharType="separate"/>
      </w:r>
      <w:r>
        <w:t>117</w:t>
      </w:r>
      <w:r>
        <w:fldChar w:fldCharType="end"/>
      </w:r>
    </w:p>
    <w:p w14:paraId="2A96F228" w14:textId="284EC376" w:rsidR="00437AAF" w:rsidRDefault="00437AAF">
      <w:pPr>
        <w:pStyle w:val="TOC2"/>
        <w:rPr>
          <w:rFonts w:asciiTheme="minorHAnsi" w:eastAsiaTheme="minorEastAsia" w:hAnsiTheme="minorHAnsi" w:cstheme="minorBidi"/>
          <w:smallCaps w:val="0"/>
          <w:kern w:val="2"/>
          <w:sz w:val="24"/>
          <w:szCs w:val="24"/>
          <w14:ligatures w14:val="standardContextual"/>
        </w:rPr>
      </w:pPr>
      <w:r>
        <w:t>16.2.</w:t>
      </w:r>
      <w:r>
        <w:rPr>
          <w:rFonts w:asciiTheme="minorHAnsi" w:eastAsiaTheme="minorEastAsia" w:hAnsiTheme="minorHAnsi" w:cstheme="minorBidi"/>
          <w:smallCaps w:val="0"/>
          <w:kern w:val="2"/>
          <w:sz w:val="24"/>
          <w:szCs w:val="24"/>
          <w14:ligatures w14:val="standardContextual"/>
        </w:rPr>
        <w:tab/>
      </w:r>
      <w:r>
        <w:t>Description</w:t>
      </w:r>
      <w:r>
        <w:tab/>
      </w:r>
      <w:r>
        <w:fldChar w:fldCharType="begin"/>
      </w:r>
      <w:r>
        <w:instrText xml:space="preserve"> PAGEREF _Toc210202228 \h </w:instrText>
      </w:r>
      <w:r>
        <w:fldChar w:fldCharType="separate"/>
      </w:r>
      <w:r>
        <w:t>117</w:t>
      </w:r>
      <w:r>
        <w:fldChar w:fldCharType="end"/>
      </w:r>
    </w:p>
    <w:p w14:paraId="7BD4A3DF" w14:textId="421E83E3" w:rsidR="00437AAF" w:rsidRDefault="00437AAF">
      <w:pPr>
        <w:pStyle w:val="TOC2"/>
        <w:rPr>
          <w:rFonts w:asciiTheme="minorHAnsi" w:eastAsiaTheme="minorEastAsia" w:hAnsiTheme="minorHAnsi" w:cstheme="minorBidi"/>
          <w:smallCaps w:val="0"/>
          <w:kern w:val="2"/>
          <w:sz w:val="24"/>
          <w:szCs w:val="24"/>
          <w14:ligatures w14:val="standardContextual"/>
        </w:rPr>
      </w:pPr>
      <w:r>
        <w:t>16.3.</w:t>
      </w:r>
      <w:r>
        <w:rPr>
          <w:rFonts w:asciiTheme="minorHAnsi" w:eastAsiaTheme="minorEastAsia" w:hAnsiTheme="minorHAnsi" w:cstheme="minorBidi"/>
          <w:smallCaps w:val="0"/>
          <w:kern w:val="2"/>
          <w:sz w:val="24"/>
          <w:szCs w:val="24"/>
          <w14:ligatures w14:val="standardContextual"/>
        </w:rPr>
        <w:tab/>
      </w:r>
      <w:r>
        <w:t>Materials</w:t>
      </w:r>
      <w:r>
        <w:tab/>
      </w:r>
      <w:r>
        <w:fldChar w:fldCharType="begin"/>
      </w:r>
      <w:r>
        <w:instrText xml:space="preserve"> PAGEREF _Toc210202229 \h </w:instrText>
      </w:r>
      <w:r>
        <w:fldChar w:fldCharType="separate"/>
      </w:r>
      <w:r>
        <w:t>117</w:t>
      </w:r>
      <w:r>
        <w:fldChar w:fldCharType="end"/>
      </w:r>
    </w:p>
    <w:p w14:paraId="279F9CD2" w14:textId="20206798" w:rsidR="00437AAF" w:rsidRDefault="00437AAF">
      <w:pPr>
        <w:pStyle w:val="TOC2"/>
        <w:rPr>
          <w:rFonts w:asciiTheme="minorHAnsi" w:eastAsiaTheme="minorEastAsia" w:hAnsiTheme="minorHAnsi" w:cstheme="minorBidi"/>
          <w:smallCaps w:val="0"/>
          <w:kern w:val="2"/>
          <w:sz w:val="24"/>
          <w:szCs w:val="24"/>
          <w14:ligatures w14:val="standardContextual"/>
        </w:rPr>
      </w:pPr>
      <w:r>
        <w:t>16.4.</w:t>
      </w:r>
      <w:r>
        <w:rPr>
          <w:rFonts w:asciiTheme="minorHAnsi" w:eastAsiaTheme="minorEastAsia" w:hAnsiTheme="minorHAnsi" w:cstheme="minorBidi"/>
          <w:smallCaps w:val="0"/>
          <w:kern w:val="2"/>
          <w:sz w:val="24"/>
          <w:szCs w:val="24"/>
          <w14:ligatures w14:val="standardContextual"/>
        </w:rPr>
        <w:tab/>
      </w:r>
      <w:r>
        <w:t>Facility Approval</w:t>
      </w:r>
      <w:r>
        <w:tab/>
      </w:r>
      <w:r>
        <w:fldChar w:fldCharType="begin"/>
      </w:r>
      <w:r>
        <w:instrText xml:space="preserve"> PAGEREF _Toc210202230 \h </w:instrText>
      </w:r>
      <w:r>
        <w:fldChar w:fldCharType="separate"/>
      </w:r>
      <w:r>
        <w:t>117</w:t>
      </w:r>
      <w:r>
        <w:fldChar w:fldCharType="end"/>
      </w:r>
    </w:p>
    <w:p w14:paraId="314FF30A" w14:textId="3ADEE11C" w:rsidR="00437AAF" w:rsidRDefault="00437AAF">
      <w:pPr>
        <w:pStyle w:val="TOC2"/>
        <w:rPr>
          <w:rFonts w:asciiTheme="minorHAnsi" w:eastAsiaTheme="minorEastAsia" w:hAnsiTheme="minorHAnsi" w:cstheme="minorBidi"/>
          <w:smallCaps w:val="0"/>
          <w:kern w:val="2"/>
          <w:sz w:val="24"/>
          <w:szCs w:val="24"/>
          <w14:ligatures w14:val="standardContextual"/>
        </w:rPr>
      </w:pPr>
      <w:r>
        <w:t>16.5.</w:t>
      </w:r>
      <w:r>
        <w:rPr>
          <w:rFonts w:asciiTheme="minorHAnsi" w:eastAsiaTheme="minorEastAsia" w:hAnsiTheme="minorHAnsi" w:cstheme="minorBidi"/>
          <w:smallCaps w:val="0"/>
          <w:kern w:val="2"/>
          <w:sz w:val="24"/>
          <w:szCs w:val="24"/>
          <w14:ligatures w14:val="standardContextual"/>
        </w:rPr>
        <w:tab/>
      </w:r>
      <w:r>
        <w:t>POWDER COATING</w:t>
      </w:r>
      <w:r>
        <w:tab/>
      </w:r>
      <w:r>
        <w:fldChar w:fldCharType="begin"/>
      </w:r>
      <w:r>
        <w:instrText xml:space="preserve"> PAGEREF _Toc210202231 \h </w:instrText>
      </w:r>
      <w:r>
        <w:fldChar w:fldCharType="separate"/>
      </w:r>
      <w:r>
        <w:t>119</w:t>
      </w:r>
      <w:r>
        <w:fldChar w:fldCharType="end"/>
      </w:r>
    </w:p>
    <w:p w14:paraId="632B9CCC" w14:textId="1D1F3E62"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A.</w:t>
      </w:r>
      <w:r>
        <w:rPr>
          <w:rFonts w:asciiTheme="minorHAnsi" w:eastAsiaTheme="minorEastAsia" w:hAnsiTheme="minorHAnsi" w:cstheme="minorBidi"/>
          <w:noProof/>
          <w:kern w:val="2"/>
          <w:sz w:val="24"/>
          <w:szCs w:val="24"/>
          <w14:ligatures w14:val="standardContextual"/>
        </w:rPr>
        <w:tab/>
      </w:r>
      <w:r>
        <w:rPr>
          <w:noProof/>
        </w:rPr>
        <w:t>Galvanizing</w:t>
      </w:r>
      <w:r>
        <w:rPr>
          <w:noProof/>
        </w:rPr>
        <w:tab/>
      </w:r>
      <w:r>
        <w:rPr>
          <w:noProof/>
        </w:rPr>
        <w:fldChar w:fldCharType="begin"/>
      </w:r>
      <w:r>
        <w:rPr>
          <w:noProof/>
        </w:rPr>
        <w:instrText xml:space="preserve"> PAGEREF _Toc210202232 \h </w:instrText>
      </w:r>
      <w:r>
        <w:rPr>
          <w:noProof/>
        </w:rPr>
      </w:r>
      <w:r>
        <w:rPr>
          <w:noProof/>
        </w:rPr>
        <w:fldChar w:fldCharType="separate"/>
      </w:r>
      <w:r>
        <w:rPr>
          <w:noProof/>
        </w:rPr>
        <w:t>119</w:t>
      </w:r>
      <w:r>
        <w:rPr>
          <w:noProof/>
        </w:rPr>
        <w:fldChar w:fldCharType="end"/>
      </w:r>
    </w:p>
    <w:p w14:paraId="1B2B39F8" w14:textId="38161281"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B.</w:t>
      </w:r>
      <w:r>
        <w:rPr>
          <w:rFonts w:asciiTheme="minorHAnsi" w:eastAsiaTheme="minorEastAsia" w:hAnsiTheme="minorHAnsi" w:cstheme="minorBidi"/>
          <w:noProof/>
          <w:kern w:val="2"/>
          <w:sz w:val="24"/>
          <w:szCs w:val="24"/>
          <w14:ligatures w14:val="standardContextual"/>
        </w:rPr>
        <w:tab/>
      </w:r>
      <w:r>
        <w:rPr>
          <w:noProof/>
        </w:rPr>
        <w:t>Surface Preparation</w:t>
      </w:r>
      <w:r>
        <w:rPr>
          <w:noProof/>
        </w:rPr>
        <w:tab/>
      </w:r>
      <w:r>
        <w:rPr>
          <w:noProof/>
        </w:rPr>
        <w:fldChar w:fldCharType="begin"/>
      </w:r>
      <w:r>
        <w:rPr>
          <w:noProof/>
        </w:rPr>
        <w:instrText xml:space="preserve"> PAGEREF _Toc210202233 \h </w:instrText>
      </w:r>
      <w:r>
        <w:rPr>
          <w:noProof/>
        </w:rPr>
      </w:r>
      <w:r>
        <w:rPr>
          <w:noProof/>
        </w:rPr>
        <w:fldChar w:fldCharType="separate"/>
      </w:r>
      <w:r>
        <w:rPr>
          <w:noProof/>
        </w:rPr>
        <w:t>119</w:t>
      </w:r>
      <w:r>
        <w:rPr>
          <w:noProof/>
        </w:rPr>
        <w:fldChar w:fldCharType="end"/>
      </w:r>
    </w:p>
    <w:p w14:paraId="645B9C3C" w14:textId="7CBB408C"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C.</w:t>
      </w:r>
      <w:r>
        <w:rPr>
          <w:rFonts w:asciiTheme="minorHAnsi" w:eastAsiaTheme="minorEastAsia" w:hAnsiTheme="minorHAnsi" w:cstheme="minorBidi"/>
          <w:noProof/>
          <w:kern w:val="2"/>
          <w:sz w:val="24"/>
          <w:szCs w:val="24"/>
          <w14:ligatures w14:val="standardContextual"/>
        </w:rPr>
        <w:tab/>
      </w:r>
      <w:r>
        <w:rPr>
          <w:noProof/>
        </w:rPr>
        <w:t>Powder Coating Application and Curing</w:t>
      </w:r>
      <w:r>
        <w:rPr>
          <w:noProof/>
        </w:rPr>
        <w:tab/>
      </w:r>
      <w:r>
        <w:rPr>
          <w:noProof/>
        </w:rPr>
        <w:fldChar w:fldCharType="begin"/>
      </w:r>
      <w:r>
        <w:rPr>
          <w:noProof/>
        </w:rPr>
        <w:instrText xml:space="preserve"> PAGEREF _Toc210202234 \h </w:instrText>
      </w:r>
      <w:r>
        <w:rPr>
          <w:noProof/>
        </w:rPr>
      </w:r>
      <w:r>
        <w:rPr>
          <w:noProof/>
        </w:rPr>
        <w:fldChar w:fldCharType="separate"/>
      </w:r>
      <w:r>
        <w:rPr>
          <w:noProof/>
        </w:rPr>
        <w:t>119</w:t>
      </w:r>
      <w:r>
        <w:rPr>
          <w:noProof/>
        </w:rPr>
        <w:fldChar w:fldCharType="end"/>
      </w:r>
    </w:p>
    <w:p w14:paraId="29858C08" w14:textId="6BF208F5"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D.</w:t>
      </w:r>
      <w:r>
        <w:rPr>
          <w:rFonts w:asciiTheme="minorHAnsi" w:eastAsiaTheme="minorEastAsia" w:hAnsiTheme="minorHAnsi" w:cstheme="minorBidi"/>
          <w:noProof/>
          <w:kern w:val="2"/>
          <w:sz w:val="24"/>
          <w:szCs w:val="24"/>
          <w14:ligatures w14:val="standardContextual"/>
        </w:rPr>
        <w:tab/>
      </w:r>
      <w:r>
        <w:rPr>
          <w:noProof/>
        </w:rPr>
        <w:t>Quality Control</w:t>
      </w:r>
      <w:r>
        <w:rPr>
          <w:noProof/>
        </w:rPr>
        <w:tab/>
      </w:r>
      <w:r>
        <w:rPr>
          <w:noProof/>
        </w:rPr>
        <w:fldChar w:fldCharType="begin"/>
      </w:r>
      <w:r>
        <w:rPr>
          <w:noProof/>
        </w:rPr>
        <w:instrText xml:space="preserve"> PAGEREF _Toc210202235 \h </w:instrText>
      </w:r>
      <w:r>
        <w:rPr>
          <w:noProof/>
        </w:rPr>
      </w:r>
      <w:r>
        <w:rPr>
          <w:noProof/>
        </w:rPr>
        <w:fldChar w:fldCharType="separate"/>
      </w:r>
      <w:r>
        <w:rPr>
          <w:noProof/>
        </w:rPr>
        <w:t>119</w:t>
      </w:r>
      <w:r>
        <w:rPr>
          <w:noProof/>
        </w:rPr>
        <w:fldChar w:fldCharType="end"/>
      </w:r>
    </w:p>
    <w:p w14:paraId="0359C768" w14:textId="44C5F6DE"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E.</w:t>
      </w:r>
      <w:r>
        <w:rPr>
          <w:rFonts w:asciiTheme="minorHAnsi" w:eastAsiaTheme="minorEastAsia" w:hAnsiTheme="minorHAnsi" w:cstheme="minorBidi"/>
          <w:noProof/>
          <w:kern w:val="2"/>
          <w:sz w:val="24"/>
          <w:szCs w:val="24"/>
          <w14:ligatures w14:val="standardContextual"/>
        </w:rPr>
        <w:tab/>
      </w:r>
      <w:r>
        <w:rPr>
          <w:noProof/>
        </w:rPr>
        <w:t>Storage, Shipping, and Handling</w:t>
      </w:r>
      <w:r>
        <w:rPr>
          <w:noProof/>
        </w:rPr>
        <w:tab/>
      </w:r>
      <w:r>
        <w:rPr>
          <w:noProof/>
        </w:rPr>
        <w:fldChar w:fldCharType="begin"/>
      </w:r>
      <w:r>
        <w:rPr>
          <w:noProof/>
        </w:rPr>
        <w:instrText xml:space="preserve"> PAGEREF _Toc210202236 \h </w:instrText>
      </w:r>
      <w:r>
        <w:rPr>
          <w:noProof/>
        </w:rPr>
      </w:r>
      <w:r>
        <w:rPr>
          <w:noProof/>
        </w:rPr>
        <w:fldChar w:fldCharType="separate"/>
      </w:r>
      <w:r>
        <w:rPr>
          <w:noProof/>
        </w:rPr>
        <w:t>119</w:t>
      </w:r>
      <w:r>
        <w:rPr>
          <w:noProof/>
        </w:rPr>
        <w:fldChar w:fldCharType="end"/>
      </w:r>
    </w:p>
    <w:p w14:paraId="2643929C" w14:textId="03B9B514"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F.</w:t>
      </w:r>
      <w:r>
        <w:rPr>
          <w:rFonts w:asciiTheme="minorHAnsi" w:eastAsiaTheme="minorEastAsia" w:hAnsiTheme="minorHAnsi" w:cstheme="minorBidi"/>
          <w:noProof/>
          <w:kern w:val="2"/>
          <w:sz w:val="24"/>
          <w:szCs w:val="24"/>
          <w14:ligatures w14:val="standardContextual"/>
        </w:rPr>
        <w:tab/>
      </w:r>
      <w:r>
        <w:rPr>
          <w:noProof/>
        </w:rPr>
        <w:t>Repair of Powder Coated Material</w:t>
      </w:r>
      <w:r>
        <w:rPr>
          <w:noProof/>
        </w:rPr>
        <w:tab/>
      </w:r>
      <w:r>
        <w:rPr>
          <w:noProof/>
        </w:rPr>
        <w:fldChar w:fldCharType="begin"/>
      </w:r>
      <w:r>
        <w:rPr>
          <w:noProof/>
        </w:rPr>
        <w:instrText xml:space="preserve"> PAGEREF _Toc210202237 \h </w:instrText>
      </w:r>
      <w:r>
        <w:rPr>
          <w:noProof/>
        </w:rPr>
      </w:r>
      <w:r>
        <w:rPr>
          <w:noProof/>
        </w:rPr>
        <w:fldChar w:fldCharType="separate"/>
      </w:r>
      <w:r>
        <w:rPr>
          <w:noProof/>
        </w:rPr>
        <w:t>120</w:t>
      </w:r>
      <w:r>
        <w:rPr>
          <w:noProof/>
        </w:rPr>
        <w:fldChar w:fldCharType="end"/>
      </w:r>
    </w:p>
    <w:p w14:paraId="095C3C7F" w14:textId="54C4E832" w:rsidR="00437AAF" w:rsidRDefault="00437AAF">
      <w:pPr>
        <w:pStyle w:val="TOC2"/>
        <w:rPr>
          <w:rFonts w:asciiTheme="minorHAnsi" w:eastAsiaTheme="minorEastAsia" w:hAnsiTheme="minorHAnsi" w:cstheme="minorBidi"/>
          <w:smallCaps w:val="0"/>
          <w:kern w:val="2"/>
          <w:sz w:val="24"/>
          <w:szCs w:val="24"/>
          <w14:ligatures w14:val="standardContextual"/>
        </w:rPr>
      </w:pPr>
      <w:r>
        <w:t>16.6.</w:t>
      </w:r>
      <w:r>
        <w:rPr>
          <w:rFonts w:asciiTheme="minorHAnsi" w:eastAsiaTheme="minorEastAsia" w:hAnsiTheme="minorHAnsi" w:cstheme="minorBidi"/>
          <w:smallCaps w:val="0"/>
          <w:kern w:val="2"/>
          <w:sz w:val="24"/>
          <w:szCs w:val="24"/>
          <w14:ligatures w14:val="standardContextual"/>
        </w:rPr>
        <w:tab/>
      </w:r>
      <w:r>
        <w:t>ACRYLIC PRIMER AND TOPCOAT PAINT SYSTEM</w:t>
      </w:r>
      <w:r>
        <w:tab/>
      </w:r>
      <w:r>
        <w:fldChar w:fldCharType="begin"/>
      </w:r>
      <w:r>
        <w:instrText xml:space="preserve"> PAGEREF _Toc210202238 \h </w:instrText>
      </w:r>
      <w:r>
        <w:fldChar w:fldCharType="separate"/>
      </w:r>
      <w:r>
        <w:t>120</w:t>
      </w:r>
      <w:r>
        <w:fldChar w:fldCharType="end"/>
      </w:r>
    </w:p>
    <w:p w14:paraId="3289951A" w14:textId="004B6B09"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A.</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_Toc210202239 \h </w:instrText>
      </w:r>
      <w:r>
        <w:rPr>
          <w:noProof/>
        </w:rPr>
      </w:r>
      <w:r>
        <w:rPr>
          <w:noProof/>
        </w:rPr>
        <w:fldChar w:fldCharType="separate"/>
      </w:r>
      <w:r>
        <w:rPr>
          <w:noProof/>
        </w:rPr>
        <w:t>120</w:t>
      </w:r>
      <w:r>
        <w:rPr>
          <w:noProof/>
        </w:rPr>
        <w:fldChar w:fldCharType="end"/>
      </w:r>
    </w:p>
    <w:p w14:paraId="6329CC6D" w14:textId="40FD2A2F" w:rsidR="00437AAF" w:rsidRDefault="00437AAF">
      <w:pPr>
        <w:pStyle w:val="TOC3"/>
        <w:rPr>
          <w:rFonts w:asciiTheme="minorHAnsi" w:eastAsiaTheme="minorEastAsia" w:hAnsiTheme="minorHAnsi" w:cstheme="minorBidi"/>
          <w:noProof/>
          <w:kern w:val="2"/>
          <w:sz w:val="24"/>
          <w:szCs w:val="24"/>
          <w14:ligatures w14:val="standardContextual"/>
        </w:rPr>
      </w:pPr>
      <w:r>
        <w:rPr>
          <w:noProof/>
        </w:rPr>
        <w:lastRenderedPageBreak/>
        <w:t>B.</w:t>
      </w:r>
      <w:r>
        <w:rPr>
          <w:rFonts w:asciiTheme="minorHAnsi" w:eastAsiaTheme="minorEastAsia" w:hAnsiTheme="minorHAnsi" w:cstheme="minorBidi"/>
          <w:noProof/>
          <w:kern w:val="2"/>
          <w:sz w:val="24"/>
          <w:szCs w:val="24"/>
          <w14:ligatures w14:val="standardContextual"/>
        </w:rPr>
        <w:tab/>
      </w:r>
      <w:r>
        <w:rPr>
          <w:noProof/>
        </w:rPr>
        <w:t>Surface Preparation</w:t>
      </w:r>
      <w:r>
        <w:rPr>
          <w:noProof/>
        </w:rPr>
        <w:tab/>
      </w:r>
      <w:r>
        <w:rPr>
          <w:noProof/>
        </w:rPr>
        <w:fldChar w:fldCharType="begin"/>
      </w:r>
      <w:r>
        <w:rPr>
          <w:noProof/>
        </w:rPr>
        <w:instrText xml:space="preserve"> PAGEREF _Toc210202240 \h </w:instrText>
      </w:r>
      <w:r>
        <w:rPr>
          <w:noProof/>
        </w:rPr>
      </w:r>
      <w:r>
        <w:rPr>
          <w:noProof/>
        </w:rPr>
        <w:fldChar w:fldCharType="separate"/>
      </w:r>
      <w:r>
        <w:rPr>
          <w:noProof/>
        </w:rPr>
        <w:t>120</w:t>
      </w:r>
      <w:r>
        <w:rPr>
          <w:noProof/>
        </w:rPr>
        <w:fldChar w:fldCharType="end"/>
      </w:r>
    </w:p>
    <w:p w14:paraId="55946476" w14:textId="2A65AC8B"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C.</w:t>
      </w:r>
      <w:r>
        <w:rPr>
          <w:rFonts w:asciiTheme="minorHAnsi" w:eastAsiaTheme="minorEastAsia" w:hAnsiTheme="minorHAnsi" w:cstheme="minorBidi"/>
          <w:noProof/>
          <w:kern w:val="2"/>
          <w:sz w:val="24"/>
          <w:szCs w:val="24"/>
          <w14:ligatures w14:val="standardContextual"/>
        </w:rPr>
        <w:tab/>
      </w:r>
      <w:r>
        <w:rPr>
          <w:noProof/>
        </w:rPr>
        <w:t>Materials</w:t>
      </w:r>
      <w:r>
        <w:rPr>
          <w:noProof/>
        </w:rPr>
        <w:tab/>
      </w:r>
      <w:r>
        <w:rPr>
          <w:noProof/>
        </w:rPr>
        <w:fldChar w:fldCharType="begin"/>
      </w:r>
      <w:r>
        <w:rPr>
          <w:noProof/>
        </w:rPr>
        <w:instrText xml:space="preserve"> PAGEREF _Toc210202241 \h </w:instrText>
      </w:r>
      <w:r>
        <w:rPr>
          <w:noProof/>
        </w:rPr>
      </w:r>
      <w:r>
        <w:rPr>
          <w:noProof/>
        </w:rPr>
        <w:fldChar w:fldCharType="separate"/>
      </w:r>
      <w:r>
        <w:rPr>
          <w:noProof/>
        </w:rPr>
        <w:t>121</w:t>
      </w:r>
      <w:r>
        <w:rPr>
          <w:noProof/>
        </w:rPr>
        <w:fldChar w:fldCharType="end"/>
      </w:r>
    </w:p>
    <w:p w14:paraId="38DEEE2A" w14:textId="2164D4A9"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D.</w:t>
      </w:r>
      <w:r>
        <w:rPr>
          <w:rFonts w:asciiTheme="minorHAnsi" w:eastAsiaTheme="minorEastAsia" w:hAnsiTheme="minorHAnsi" w:cstheme="minorBidi"/>
          <w:noProof/>
          <w:kern w:val="2"/>
          <w:sz w:val="24"/>
          <w:szCs w:val="24"/>
          <w14:ligatures w14:val="standardContextual"/>
        </w:rPr>
        <w:tab/>
      </w:r>
      <w:r>
        <w:rPr>
          <w:noProof/>
        </w:rPr>
        <w:t>Painting</w:t>
      </w:r>
      <w:r>
        <w:rPr>
          <w:noProof/>
        </w:rPr>
        <w:tab/>
      </w:r>
      <w:r>
        <w:rPr>
          <w:noProof/>
        </w:rPr>
        <w:fldChar w:fldCharType="begin"/>
      </w:r>
      <w:r>
        <w:rPr>
          <w:noProof/>
        </w:rPr>
        <w:instrText xml:space="preserve"> PAGEREF _Toc210202242 \h </w:instrText>
      </w:r>
      <w:r>
        <w:rPr>
          <w:noProof/>
        </w:rPr>
      </w:r>
      <w:r>
        <w:rPr>
          <w:noProof/>
        </w:rPr>
        <w:fldChar w:fldCharType="separate"/>
      </w:r>
      <w:r>
        <w:rPr>
          <w:noProof/>
        </w:rPr>
        <w:t>121</w:t>
      </w:r>
      <w:r>
        <w:rPr>
          <w:noProof/>
        </w:rPr>
        <w:fldChar w:fldCharType="end"/>
      </w:r>
    </w:p>
    <w:p w14:paraId="5B639F4B" w14:textId="759030A4"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E.</w:t>
      </w:r>
      <w:r>
        <w:rPr>
          <w:rFonts w:asciiTheme="minorHAnsi" w:eastAsiaTheme="minorEastAsia" w:hAnsiTheme="minorHAnsi" w:cstheme="minorBidi"/>
          <w:noProof/>
          <w:kern w:val="2"/>
          <w:sz w:val="24"/>
          <w:szCs w:val="24"/>
          <w14:ligatures w14:val="standardContextual"/>
        </w:rPr>
        <w:tab/>
      </w:r>
      <w:r>
        <w:rPr>
          <w:noProof/>
        </w:rPr>
        <w:t>Curing</w:t>
      </w:r>
      <w:r>
        <w:rPr>
          <w:noProof/>
        </w:rPr>
        <w:tab/>
      </w:r>
      <w:r>
        <w:rPr>
          <w:noProof/>
        </w:rPr>
        <w:fldChar w:fldCharType="begin"/>
      </w:r>
      <w:r>
        <w:rPr>
          <w:noProof/>
        </w:rPr>
        <w:instrText xml:space="preserve"> PAGEREF _Toc210202243 \h </w:instrText>
      </w:r>
      <w:r>
        <w:rPr>
          <w:noProof/>
        </w:rPr>
      </w:r>
      <w:r>
        <w:rPr>
          <w:noProof/>
        </w:rPr>
        <w:fldChar w:fldCharType="separate"/>
      </w:r>
      <w:r>
        <w:rPr>
          <w:noProof/>
        </w:rPr>
        <w:t>121</w:t>
      </w:r>
      <w:r>
        <w:rPr>
          <w:noProof/>
        </w:rPr>
        <w:fldChar w:fldCharType="end"/>
      </w:r>
    </w:p>
    <w:p w14:paraId="17E2D884" w14:textId="1BD33238"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F.</w:t>
      </w:r>
      <w:r>
        <w:rPr>
          <w:rFonts w:asciiTheme="minorHAnsi" w:eastAsiaTheme="minorEastAsia" w:hAnsiTheme="minorHAnsi" w:cstheme="minorBidi"/>
          <w:noProof/>
          <w:kern w:val="2"/>
          <w:sz w:val="24"/>
          <w:szCs w:val="24"/>
          <w14:ligatures w14:val="standardContextual"/>
        </w:rPr>
        <w:tab/>
      </w:r>
      <w:r>
        <w:rPr>
          <w:noProof/>
        </w:rPr>
        <w:t>Inspection</w:t>
      </w:r>
      <w:r>
        <w:rPr>
          <w:noProof/>
        </w:rPr>
        <w:tab/>
      </w:r>
      <w:r>
        <w:rPr>
          <w:noProof/>
        </w:rPr>
        <w:fldChar w:fldCharType="begin"/>
      </w:r>
      <w:r>
        <w:rPr>
          <w:noProof/>
        </w:rPr>
        <w:instrText xml:space="preserve"> PAGEREF _Toc210202244 \h </w:instrText>
      </w:r>
      <w:r>
        <w:rPr>
          <w:noProof/>
        </w:rPr>
      </w:r>
      <w:r>
        <w:rPr>
          <w:noProof/>
        </w:rPr>
        <w:fldChar w:fldCharType="separate"/>
      </w:r>
      <w:r>
        <w:rPr>
          <w:noProof/>
        </w:rPr>
        <w:t>121</w:t>
      </w:r>
      <w:r>
        <w:rPr>
          <w:noProof/>
        </w:rPr>
        <w:fldChar w:fldCharType="end"/>
      </w:r>
    </w:p>
    <w:p w14:paraId="7498F261" w14:textId="26C23E0A"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G.</w:t>
      </w:r>
      <w:r>
        <w:rPr>
          <w:rFonts w:asciiTheme="minorHAnsi" w:eastAsiaTheme="minorEastAsia" w:hAnsiTheme="minorHAnsi" w:cstheme="minorBidi"/>
          <w:noProof/>
          <w:kern w:val="2"/>
          <w:sz w:val="24"/>
          <w:szCs w:val="24"/>
          <w14:ligatures w14:val="standardContextual"/>
        </w:rPr>
        <w:tab/>
      </w:r>
      <w:r>
        <w:rPr>
          <w:noProof/>
        </w:rPr>
        <w:t>Handling</w:t>
      </w:r>
      <w:r>
        <w:rPr>
          <w:noProof/>
        </w:rPr>
        <w:tab/>
      </w:r>
      <w:r>
        <w:rPr>
          <w:noProof/>
        </w:rPr>
        <w:fldChar w:fldCharType="begin"/>
      </w:r>
      <w:r>
        <w:rPr>
          <w:noProof/>
        </w:rPr>
        <w:instrText xml:space="preserve"> PAGEREF _Toc210202245 \h </w:instrText>
      </w:r>
      <w:r>
        <w:rPr>
          <w:noProof/>
        </w:rPr>
      </w:r>
      <w:r>
        <w:rPr>
          <w:noProof/>
        </w:rPr>
        <w:fldChar w:fldCharType="separate"/>
      </w:r>
      <w:r>
        <w:rPr>
          <w:noProof/>
        </w:rPr>
        <w:t>122</w:t>
      </w:r>
      <w:r>
        <w:rPr>
          <w:noProof/>
        </w:rPr>
        <w:fldChar w:fldCharType="end"/>
      </w:r>
    </w:p>
    <w:p w14:paraId="2A975672" w14:textId="266432B2"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H.</w:t>
      </w:r>
      <w:r>
        <w:rPr>
          <w:rFonts w:asciiTheme="minorHAnsi" w:eastAsiaTheme="minorEastAsia" w:hAnsiTheme="minorHAnsi" w:cstheme="minorBidi"/>
          <w:noProof/>
          <w:kern w:val="2"/>
          <w:sz w:val="24"/>
          <w:szCs w:val="24"/>
          <w14:ligatures w14:val="standardContextual"/>
        </w:rPr>
        <w:tab/>
      </w:r>
      <w:r>
        <w:rPr>
          <w:noProof/>
        </w:rPr>
        <w:t>Repair of Damaged Coating</w:t>
      </w:r>
      <w:r>
        <w:rPr>
          <w:noProof/>
        </w:rPr>
        <w:tab/>
      </w:r>
      <w:r>
        <w:rPr>
          <w:noProof/>
        </w:rPr>
        <w:fldChar w:fldCharType="begin"/>
      </w:r>
      <w:r>
        <w:rPr>
          <w:noProof/>
        </w:rPr>
        <w:instrText xml:space="preserve"> PAGEREF _Toc210202246 \h </w:instrText>
      </w:r>
      <w:r>
        <w:rPr>
          <w:noProof/>
        </w:rPr>
      </w:r>
      <w:r>
        <w:rPr>
          <w:noProof/>
        </w:rPr>
        <w:fldChar w:fldCharType="separate"/>
      </w:r>
      <w:r>
        <w:rPr>
          <w:noProof/>
        </w:rPr>
        <w:t>122</w:t>
      </w:r>
      <w:r>
        <w:rPr>
          <w:noProof/>
        </w:rPr>
        <w:fldChar w:fldCharType="end"/>
      </w:r>
    </w:p>
    <w:p w14:paraId="0ADC19C6" w14:textId="3DED24F7" w:rsidR="00437AAF" w:rsidRDefault="00437AAF">
      <w:pPr>
        <w:pStyle w:val="TOC2"/>
        <w:rPr>
          <w:rFonts w:asciiTheme="minorHAnsi" w:eastAsiaTheme="minorEastAsia" w:hAnsiTheme="minorHAnsi" w:cstheme="minorBidi"/>
          <w:smallCaps w:val="0"/>
          <w:kern w:val="2"/>
          <w:sz w:val="24"/>
          <w:szCs w:val="24"/>
          <w14:ligatures w14:val="standardContextual"/>
        </w:rPr>
      </w:pPr>
      <w:r>
        <w:t>16.7.</w:t>
      </w:r>
      <w:r>
        <w:rPr>
          <w:rFonts w:asciiTheme="minorHAnsi" w:eastAsiaTheme="minorEastAsia" w:hAnsiTheme="minorHAnsi" w:cstheme="minorBidi"/>
          <w:smallCaps w:val="0"/>
          <w:kern w:val="2"/>
          <w:sz w:val="24"/>
          <w:szCs w:val="24"/>
          <w14:ligatures w14:val="standardContextual"/>
        </w:rPr>
        <w:tab/>
      </w:r>
      <w:r>
        <w:t>MEASUREMENT AND PAYMENT</w:t>
      </w:r>
      <w:r>
        <w:tab/>
      </w:r>
      <w:r>
        <w:fldChar w:fldCharType="begin"/>
      </w:r>
      <w:r>
        <w:instrText xml:space="preserve"> PAGEREF _Toc210202247 \h </w:instrText>
      </w:r>
      <w:r>
        <w:fldChar w:fldCharType="separate"/>
      </w:r>
      <w:r>
        <w:t>122</w:t>
      </w:r>
      <w:r>
        <w:fldChar w:fldCharType="end"/>
      </w:r>
    </w:p>
    <w:p w14:paraId="38D589E9" w14:textId="6F43DD32" w:rsidR="00437AAF" w:rsidRDefault="00437AAF">
      <w:pPr>
        <w:pStyle w:val="TOC1"/>
        <w:rPr>
          <w:rFonts w:asciiTheme="minorHAnsi" w:eastAsiaTheme="minorEastAsia" w:hAnsiTheme="minorHAnsi" w:cstheme="minorBidi"/>
          <w:b w:val="0"/>
          <w:caps w:val="0"/>
          <w:kern w:val="2"/>
          <w:sz w:val="24"/>
          <w:szCs w:val="24"/>
          <w14:ligatures w14:val="standardContextual"/>
        </w:rPr>
      </w:pPr>
      <w:r>
        <w:t>17.</w:t>
      </w:r>
      <w:r>
        <w:rPr>
          <w:rFonts w:asciiTheme="minorHAnsi" w:eastAsiaTheme="minorEastAsia" w:hAnsiTheme="minorHAnsi" w:cstheme="minorBidi"/>
          <w:b w:val="0"/>
          <w:caps w:val="0"/>
          <w:kern w:val="2"/>
          <w:sz w:val="24"/>
          <w:szCs w:val="24"/>
          <w14:ligatures w14:val="standardContextual"/>
        </w:rPr>
        <w:tab/>
      </w:r>
      <w:r>
        <w:t>RECTANGULAR RAPID FLASHING BEACON SOLAR POWERED DISPLAY AND CONTROLLER ASSEMBLY</w:t>
      </w:r>
      <w:r>
        <w:tab/>
      </w:r>
      <w:r>
        <w:fldChar w:fldCharType="begin"/>
      </w:r>
      <w:r>
        <w:instrText xml:space="preserve"> PAGEREF _Toc210202248 \h </w:instrText>
      </w:r>
      <w:r>
        <w:fldChar w:fldCharType="separate"/>
      </w:r>
      <w:r>
        <w:t>123</w:t>
      </w:r>
      <w:r>
        <w:fldChar w:fldCharType="end"/>
      </w:r>
    </w:p>
    <w:p w14:paraId="73188655" w14:textId="52B5954C" w:rsidR="00437AAF" w:rsidRDefault="00437AAF">
      <w:pPr>
        <w:pStyle w:val="TOC2"/>
        <w:rPr>
          <w:rFonts w:asciiTheme="minorHAnsi" w:eastAsiaTheme="minorEastAsia" w:hAnsiTheme="minorHAnsi" w:cstheme="minorBidi"/>
          <w:smallCaps w:val="0"/>
          <w:kern w:val="2"/>
          <w:sz w:val="24"/>
          <w:szCs w:val="24"/>
          <w14:ligatures w14:val="standardContextual"/>
        </w:rPr>
      </w:pPr>
      <w:r>
        <w:t>17.1.</w:t>
      </w:r>
      <w:r>
        <w:rPr>
          <w:rFonts w:asciiTheme="minorHAnsi" w:eastAsiaTheme="minorEastAsia" w:hAnsiTheme="minorHAnsi" w:cstheme="minorBidi"/>
          <w:smallCaps w:val="0"/>
          <w:kern w:val="2"/>
          <w:sz w:val="24"/>
          <w:szCs w:val="24"/>
          <w14:ligatures w14:val="standardContextual"/>
        </w:rPr>
        <w:tab/>
      </w:r>
      <w:r>
        <w:t>DESCRIPTION</w:t>
      </w:r>
      <w:r>
        <w:tab/>
      </w:r>
      <w:r>
        <w:fldChar w:fldCharType="begin"/>
      </w:r>
      <w:r>
        <w:instrText xml:space="preserve"> PAGEREF _Toc210202249 \h </w:instrText>
      </w:r>
      <w:r>
        <w:fldChar w:fldCharType="separate"/>
      </w:r>
      <w:r>
        <w:t>123</w:t>
      </w:r>
      <w:r>
        <w:fldChar w:fldCharType="end"/>
      </w:r>
    </w:p>
    <w:p w14:paraId="0EE67127" w14:textId="3514A464" w:rsidR="00437AAF" w:rsidRDefault="00437AAF">
      <w:pPr>
        <w:pStyle w:val="TOC2"/>
        <w:rPr>
          <w:rFonts w:asciiTheme="minorHAnsi" w:eastAsiaTheme="minorEastAsia" w:hAnsiTheme="minorHAnsi" w:cstheme="minorBidi"/>
          <w:smallCaps w:val="0"/>
          <w:kern w:val="2"/>
          <w:sz w:val="24"/>
          <w:szCs w:val="24"/>
          <w14:ligatures w14:val="standardContextual"/>
        </w:rPr>
      </w:pPr>
      <w:r>
        <w:t>17.2.</w:t>
      </w:r>
      <w:r>
        <w:rPr>
          <w:rFonts w:asciiTheme="minorHAnsi" w:eastAsiaTheme="minorEastAsia" w:hAnsiTheme="minorHAnsi" w:cstheme="minorBidi"/>
          <w:smallCaps w:val="0"/>
          <w:kern w:val="2"/>
          <w:sz w:val="24"/>
          <w:szCs w:val="24"/>
          <w14:ligatures w14:val="standardContextual"/>
        </w:rPr>
        <w:tab/>
      </w:r>
      <w:r>
        <w:t>MATERIALS</w:t>
      </w:r>
      <w:r>
        <w:tab/>
      </w:r>
      <w:r>
        <w:fldChar w:fldCharType="begin"/>
      </w:r>
      <w:r>
        <w:instrText xml:space="preserve"> PAGEREF _Toc210202250 \h </w:instrText>
      </w:r>
      <w:r>
        <w:fldChar w:fldCharType="separate"/>
      </w:r>
      <w:r>
        <w:t>123</w:t>
      </w:r>
      <w:r>
        <w:fldChar w:fldCharType="end"/>
      </w:r>
    </w:p>
    <w:p w14:paraId="398FABD3" w14:textId="5C95E148" w:rsidR="00437AAF" w:rsidRDefault="00437AAF">
      <w:pPr>
        <w:pStyle w:val="TOC2"/>
        <w:rPr>
          <w:rFonts w:asciiTheme="minorHAnsi" w:eastAsiaTheme="minorEastAsia" w:hAnsiTheme="minorHAnsi" w:cstheme="minorBidi"/>
          <w:smallCaps w:val="0"/>
          <w:kern w:val="2"/>
          <w:sz w:val="24"/>
          <w:szCs w:val="24"/>
          <w14:ligatures w14:val="standardContextual"/>
        </w:rPr>
      </w:pPr>
      <w:r>
        <w:t>17.3.</w:t>
      </w:r>
      <w:r>
        <w:rPr>
          <w:rFonts w:asciiTheme="minorHAnsi" w:eastAsiaTheme="minorEastAsia" w:hAnsiTheme="minorHAnsi" w:cstheme="minorBidi"/>
          <w:smallCaps w:val="0"/>
          <w:kern w:val="2"/>
          <w:sz w:val="24"/>
          <w:szCs w:val="24"/>
          <w14:ligatures w14:val="standardContextual"/>
        </w:rPr>
        <w:tab/>
      </w:r>
      <w:r>
        <w:t>CONSTRUCTION METHODS</w:t>
      </w:r>
      <w:r>
        <w:tab/>
      </w:r>
      <w:r>
        <w:fldChar w:fldCharType="begin"/>
      </w:r>
      <w:r>
        <w:instrText xml:space="preserve"> PAGEREF _Toc210202251 \h </w:instrText>
      </w:r>
      <w:r>
        <w:fldChar w:fldCharType="separate"/>
      </w:r>
      <w:r>
        <w:t>124</w:t>
      </w:r>
      <w:r>
        <w:fldChar w:fldCharType="end"/>
      </w:r>
    </w:p>
    <w:p w14:paraId="57BFA281" w14:textId="30917C99" w:rsidR="00437AAF" w:rsidRDefault="00437AAF">
      <w:pPr>
        <w:pStyle w:val="TOC2"/>
        <w:rPr>
          <w:rFonts w:asciiTheme="minorHAnsi" w:eastAsiaTheme="minorEastAsia" w:hAnsiTheme="minorHAnsi" w:cstheme="minorBidi"/>
          <w:smallCaps w:val="0"/>
          <w:kern w:val="2"/>
          <w:sz w:val="24"/>
          <w:szCs w:val="24"/>
          <w14:ligatures w14:val="standardContextual"/>
        </w:rPr>
      </w:pPr>
      <w:r>
        <w:t>17.4.</w:t>
      </w:r>
      <w:r>
        <w:rPr>
          <w:rFonts w:asciiTheme="minorHAnsi" w:eastAsiaTheme="minorEastAsia" w:hAnsiTheme="minorHAnsi" w:cstheme="minorBidi"/>
          <w:smallCaps w:val="0"/>
          <w:kern w:val="2"/>
          <w:sz w:val="24"/>
          <w:szCs w:val="24"/>
          <w14:ligatures w14:val="standardContextual"/>
        </w:rPr>
        <w:tab/>
      </w:r>
      <w:r>
        <w:t>MEASUREMENT AND PAYMENT</w:t>
      </w:r>
      <w:r>
        <w:tab/>
      </w:r>
      <w:r>
        <w:fldChar w:fldCharType="begin"/>
      </w:r>
      <w:r>
        <w:instrText xml:space="preserve"> PAGEREF _Toc210202252 \h </w:instrText>
      </w:r>
      <w:r>
        <w:fldChar w:fldCharType="separate"/>
      </w:r>
      <w:r>
        <w:t>124</w:t>
      </w:r>
      <w:r>
        <w:fldChar w:fldCharType="end"/>
      </w:r>
    </w:p>
    <w:p w14:paraId="6DCA1B6F" w14:textId="53953D1D" w:rsidR="00437AAF" w:rsidRDefault="00437AAF">
      <w:pPr>
        <w:pStyle w:val="TOC1"/>
        <w:rPr>
          <w:rFonts w:asciiTheme="minorHAnsi" w:eastAsiaTheme="minorEastAsia" w:hAnsiTheme="minorHAnsi" w:cstheme="minorBidi"/>
          <w:b w:val="0"/>
          <w:caps w:val="0"/>
          <w:kern w:val="2"/>
          <w:sz w:val="24"/>
          <w:szCs w:val="24"/>
          <w14:ligatures w14:val="standardContextual"/>
        </w:rPr>
      </w:pPr>
      <w:r>
        <w:t>18.</w:t>
      </w:r>
      <w:r>
        <w:rPr>
          <w:rFonts w:asciiTheme="minorHAnsi" w:eastAsiaTheme="minorEastAsia" w:hAnsiTheme="minorHAnsi" w:cstheme="minorBidi"/>
          <w:b w:val="0"/>
          <w:caps w:val="0"/>
          <w:kern w:val="2"/>
          <w:sz w:val="24"/>
          <w:szCs w:val="24"/>
          <w14:ligatures w14:val="standardContextual"/>
        </w:rPr>
        <w:tab/>
      </w:r>
      <w:r w:rsidRPr="00C03AF6">
        <w:rPr>
          <w:caps w:val="0"/>
        </w:rPr>
        <w:t>ETHERNET EDGE SWITCH</w:t>
      </w:r>
      <w:r>
        <w:tab/>
      </w:r>
      <w:r>
        <w:fldChar w:fldCharType="begin"/>
      </w:r>
      <w:r>
        <w:instrText xml:space="preserve"> PAGEREF _Toc210202253 \h </w:instrText>
      </w:r>
      <w:r>
        <w:fldChar w:fldCharType="separate"/>
      </w:r>
      <w:r>
        <w:t>125</w:t>
      </w:r>
      <w:r>
        <w:fldChar w:fldCharType="end"/>
      </w:r>
    </w:p>
    <w:p w14:paraId="7D8B52BA" w14:textId="52775B74" w:rsidR="00437AAF" w:rsidRDefault="00437AAF">
      <w:pPr>
        <w:pStyle w:val="TOC2"/>
        <w:rPr>
          <w:rFonts w:asciiTheme="minorHAnsi" w:eastAsiaTheme="minorEastAsia" w:hAnsiTheme="minorHAnsi" w:cstheme="minorBidi"/>
          <w:smallCaps w:val="0"/>
          <w:kern w:val="2"/>
          <w:sz w:val="24"/>
          <w:szCs w:val="24"/>
          <w14:ligatures w14:val="standardContextual"/>
        </w:rPr>
      </w:pPr>
      <w:r>
        <w:t>18.1.</w:t>
      </w:r>
      <w:r>
        <w:rPr>
          <w:rFonts w:asciiTheme="minorHAnsi" w:eastAsiaTheme="minorEastAsia" w:hAnsiTheme="minorHAnsi" w:cstheme="minorBidi"/>
          <w:smallCaps w:val="0"/>
          <w:kern w:val="2"/>
          <w:sz w:val="24"/>
          <w:szCs w:val="24"/>
          <w14:ligatures w14:val="standardContextual"/>
        </w:rPr>
        <w:tab/>
      </w:r>
      <w:r>
        <w:t>DESCRIPTION</w:t>
      </w:r>
      <w:r>
        <w:tab/>
      </w:r>
      <w:r>
        <w:fldChar w:fldCharType="begin"/>
      </w:r>
      <w:r>
        <w:instrText xml:space="preserve"> PAGEREF _Toc210202254 \h </w:instrText>
      </w:r>
      <w:r>
        <w:fldChar w:fldCharType="separate"/>
      </w:r>
      <w:r>
        <w:t>125</w:t>
      </w:r>
      <w:r>
        <w:fldChar w:fldCharType="end"/>
      </w:r>
    </w:p>
    <w:p w14:paraId="64F1AEDE" w14:textId="38C92355"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A.</w:t>
      </w:r>
      <w:r>
        <w:rPr>
          <w:rFonts w:asciiTheme="minorHAnsi" w:eastAsiaTheme="minorEastAsia" w:hAnsiTheme="minorHAnsi" w:cstheme="minorBidi"/>
          <w:noProof/>
          <w:kern w:val="2"/>
          <w:sz w:val="24"/>
          <w:szCs w:val="24"/>
          <w14:ligatures w14:val="standardContextual"/>
        </w:rPr>
        <w:tab/>
      </w:r>
      <w:r>
        <w:rPr>
          <w:noProof/>
        </w:rPr>
        <w:t>Ethernet Edge Switch:</w:t>
      </w:r>
      <w:r>
        <w:rPr>
          <w:noProof/>
        </w:rPr>
        <w:tab/>
      </w:r>
      <w:r>
        <w:rPr>
          <w:noProof/>
        </w:rPr>
        <w:fldChar w:fldCharType="begin"/>
      </w:r>
      <w:r>
        <w:rPr>
          <w:noProof/>
        </w:rPr>
        <w:instrText xml:space="preserve"> PAGEREF _Toc210202255 \h </w:instrText>
      </w:r>
      <w:r>
        <w:rPr>
          <w:noProof/>
        </w:rPr>
      </w:r>
      <w:r>
        <w:rPr>
          <w:noProof/>
        </w:rPr>
        <w:fldChar w:fldCharType="separate"/>
      </w:r>
      <w:r>
        <w:rPr>
          <w:noProof/>
        </w:rPr>
        <w:t>125</w:t>
      </w:r>
      <w:r>
        <w:rPr>
          <w:noProof/>
        </w:rPr>
        <w:fldChar w:fldCharType="end"/>
      </w:r>
    </w:p>
    <w:p w14:paraId="26CE59E2" w14:textId="727E11E0"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B.</w:t>
      </w:r>
      <w:r>
        <w:rPr>
          <w:rFonts w:asciiTheme="minorHAnsi" w:eastAsiaTheme="minorEastAsia" w:hAnsiTheme="minorHAnsi" w:cstheme="minorBidi"/>
          <w:noProof/>
          <w:kern w:val="2"/>
          <w:sz w:val="24"/>
          <w:szCs w:val="24"/>
          <w14:ligatures w14:val="standardContextual"/>
        </w:rPr>
        <w:tab/>
      </w:r>
      <w:r>
        <w:rPr>
          <w:noProof/>
        </w:rPr>
        <w:t>Network Management:</w:t>
      </w:r>
      <w:r>
        <w:rPr>
          <w:noProof/>
        </w:rPr>
        <w:tab/>
      </w:r>
      <w:r>
        <w:rPr>
          <w:noProof/>
        </w:rPr>
        <w:fldChar w:fldCharType="begin"/>
      </w:r>
      <w:r>
        <w:rPr>
          <w:noProof/>
        </w:rPr>
        <w:instrText xml:space="preserve"> PAGEREF _Toc210202256 \h </w:instrText>
      </w:r>
      <w:r>
        <w:rPr>
          <w:noProof/>
        </w:rPr>
      </w:r>
      <w:r>
        <w:rPr>
          <w:noProof/>
        </w:rPr>
        <w:fldChar w:fldCharType="separate"/>
      </w:r>
      <w:r>
        <w:rPr>
          <w:noProof/>
        </w:rPr>
        <w:t>125</w:t>
      </w:r>
      <w:r>
        <w:rPr>
          <w:noProof/>
        </w:rPr>
        <w:fldChar w:fldCharType="end"/>
      </w:r>
    </w:p>
    <w:p w14:paraId="555B07C5" w14:textId="0733B286" w:rsidR="00437AAF" w:rsidRDefault="00437AAF">
      <w:pPr>
        <w:pStyle w:val="TOC2"/>
        <w:rPr>
          <w:rFonts w:asciiTheme="minorHAnsi" w:eastAsiaTheme="minorEastAsia" w:hAnsiTheme="minorHAnsi" w:cstheme="minorBidi"/>
          <w:smallCaps w:val="0"/>
          <w:kern w:val="2"/>
          <w:sz w:val="24"/>
          <w:szCs w:val="24"/>
          <w14:ligatures w14:val="standardContextual"/>
        </w:rPr>
      </w:pPr>
      <w:r>
        <w:t>18.2.</w:t>
      </w:r>
      <w:r>
        <w:rPr>
          <w:rFonts w:asciiTheme="minorHAnsi" w:eastAsiaTheme="minorEastAsia" w:hAnsiTheme="minorHAnsi" w:cstheme="minorBidi"/>
          <w:smallCaps w:val="0"/>
          <w:kern w:val="2"/>
          <w:sz w:val="24"/>
          <w:szCs w:val="24"/>
          <w14:ligatures w14:val="standardContextual"/>
        </w:rPr>
        <w:tab/>
      </w:r>
      <w:r>
        <w:t>MATERIALS</w:t>
      </w:r>
      <w:r>
        <w:tab/>
      </w:r>
      <w:r>
        <w:fldChar w:fldCharType="begin"/>
      </w:r>
      <w:r>
        <w:instrText xml:space="preserve"> PAGEREF _Toc210202257 \h </w:instrText>
      </w:r>
      <w:r>
        <w:fldChar w:fldCharType="separate"/>
      </w:r>
      <w:r>
        <w:t>125</w:t>
      </w:r>
      <w:r>
        <w:fldChar w:fldCharType="end"/>
      </w:r>
    </w:p>
    <w:p w14:paraId="2045F426" w14:textId="7119F7D1"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A.</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_Toc210202258 \h </w:instrText>
      </w:r>
      <w:r>
        <w:rPr>
          <w:noProof/>
        </w:rPr>
      </w:r>
      <w:r>
        <w:rPr>
          <w:noProof/>
        </w:rPr>
        <w:fldChar w:fldCharType="separate"/>
      </w:r>
      <w:r>
        <w:rPr>
          <w:noProof/>
        </w:rPr>
        <w:t>125</w:t>
      </w:r>
      <w:r>
        <w:rPr>
          <w:noProof/>
        </w:rPr>
        <w:fldChar w:fldCharType="end"/>
      </w:r>
    </w:p>
    <w:p w14:paraId="36B418A4" w14:textId="4DB6F7F3"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B.</w:t>
      </w:r>
      <w:r>
        <w:rPr>
          <w:rFonts w:asciiTheme="minorHAnsi" w:eastAsiaTheme="minorEastAsia" w:hAnsiTheme="minorHAnsi" w:cstheme="minorBidi"/>
          <w:noProof/>
          <w:kern w:val="2"/>
          <w:sz w:val="24"/>
          <w:szCs w:val="24"/>
          <w14:ligatures w14:val="standardContextual"/>
        </w:rPr>
        <w:tab/>
      </w:r>
      <w:r>
        <w:rPr>
          <w:noProof/>
        </w:rPr>
        <w:t>Compatibility Acceptance</w:t>
      </w:r>
      <w:r>
        <w:rPr>
          <w:noProof/>
        </w:rPr>
        <w:tab/>
      </w:r>
      <w:r>
        <w:rPr>
          <w:noProof/>
        </w:rPr>
        <w:fldChar w:fldCharType="begin"/>
      </w:r>
      <w:r>
        <w:rPr>
          <w:noProof/>
        </w:rPr>
        <w:instrText xml:space="preserve"> PAGEREF _Toc210202259 \h </w:instrText>
      </w:r>
      <w:r>
        <w:rPr>
          <w:noProof/>
        </w:rPr>
      </w:r>
      <w:r>
        <w:rPr>
          <w:noProof/>
        </w:rPr>
        <w:fldChar w:fldCharType="separate"/>
      </w:r>
      <w:r>
        <w:rPr>
          <w:noProof/>
        </w:rPr>
        <w:t>125</w:t>
      </w:r>
      <w:r>
        <w:rPr>
          <w:noProof/>
        </w:rPr>
        <w:fldChar w:fldCharType="end"/>
      </w:r>
    </w:p>
    <w:p w14:paraId="36222651" w14:textId="2C152A76"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C.</w:t>
      </w:r>
      <w:r>
        <w:rPr>
          <w:rFonts w:asciiTheme="minorHAnsi" w:eastAsiaTheme="minorEastAsia" w:hAnsiTheme="minorHAnsi" w:cstheme="minorBidi"/>
          <w:noProof/>
          <w:kern w:val="2"/>
          <w:sz w:val="24"/>
          <w:szCs w:val="24"/>
          <w14:ligatures w14:val="standardContextual"/>
        </w:rPr>
        <w:tab/>
      </w:r>
      <w:r>
        <w:rPr>
          <w:noProof/>
        </w:rPr>
        <w:t>Standards:</w:t>
      </w:r>
      <w:r>
        <w:rPr>
          <w:noProof/>
        </w:rPr>
        <w:tab/>
      </w:r>
      <w:r>
        <w:rPr>
          <w:noProof/>
        </w:rPr>
        <w:fldChar w:fldCharType="begin"/>
      </w:r>
      <w:r>
        <w:rPr>
          <w:noProof/>
        </w:rPr>
        <w:instrText xml:space="preserve"> PAGEREF _Toc210202260 \h </w:instrText>
      </w:r>
      <w:r>
        <w:rPr>
          <w:noProof/>
        </w:rPr>
      </w:r>
      <w:r>
        <w:rPr>
          <w:noProof/>
        </w:rPr>
        <w:fldChar w:fldCharType="separate"/>
      </w:r>
      <w:r>
        <w:rPr>
          <w:noProof/>
        </w:rPr>
        <w:t>125</w:t>
      </w:r>
      <w:r>
        <w:rPr>
          <w:noProof/>
        </w:rPr>
        <w:fldChar w:fldCharType="end"/>
      </w:r>
    </w:p>
    <w:p w14:paraId="5724C9FD" w14:textId="1015132C"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D.</w:t>
      </w:r>
      <w:r>
        <w:rPr>
          <w:rFonts w:asciiTheme="minorHAnsi" w:eastAsiaTheme="minorEastAsia" w:hAnsiTheme="minorHAnsi" w:cstheme="minorBidi"/>
          <w:noProof/>
          <w:kern w:val="2"/>
          <w:sz w:val="24"/>
          <w:szCs w:val="24"/>
          <w14:ligatures w14:val="standardContextual"/>
        </w:rPr>
        <w:tab/>
      </w:r>
      <w:r>
        <w:rPr>
          <w:noProof/>
        </w:rPr>
        <w:t>Functional:</w:t>
      </w:r>
      <w:r>
        <w:rPr>
          <w:noProof/>
        </w:rPr>
        <w:tab/>
      </w:r>
      <w:r>
        <w:rPr>
          <w:noProof/>
        </w:rPr>
        <w:fldChar w:fldCharType="begin"/>
      </w:r>
      <w:r>
        <w:rPr>
          <w:noProof/>
        </w:rPr>
        <w:instrText xml:space="preserve"> PAGEREF _Toc210202261 \h </w:instrText>
      </w:r>
      <w:r>
        <w:rPr>
          <w:noProof/>
        </w:rPr>
      </w:r>
      <w:r>
        <w:rPr>
          <w:noProof/>
        </w:rPr>
        <w:fldChar w:fldCharType="separate"/>
      </w:r>
      <w:r>
        <w:rPr>
          <w:noProof/>
        </w:rPr>
        <w:t>126</w:t>
      </w:r>
      <w:r>
        <w:rPr>
          <w:noProof/>
        </w:rPr>
        <w:fldChar w:fldCharType="end"/>
      </w:r>
    </w:p>
    <w:p w14:paraId="3965E393" w14:textId="2988398B"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E.</w:t>
      </w:r>
      <w:r>
        <w:rPr>
          <w:rFonts w:asciiTheme="minorHAnsi" w:eastAsiaTheme="minorEastAsia" w:hAnsiTheme="minorHAnsi" w:cstheme="minorBidi"/>
          <w:noProof/>
          <w:kern w:val="2"/>
          <w:sz w:val="24"/>
          <w:szCs w:val="24"/>
          <w14:ligatures w14:val="standardContextual"/>
        </w:rPr>
        <w:tab/>
      </w:r>
      <w:r>
        <w:rPr>
          <w:noProof/>
        </w:rPr>
        <w:t>Physical Features:</w:t>
      </w:r>
      <w:r>
        <w:rPr>
          <w:noProof/>
        </w:rPr>
        <w:tab/>
      </w:r>
      <w:r>
        <w:rPr>
          <w:noProof/>
        </w:rPr>
        <w:fldChar w:fldCharType="begin"/>
      </w:r>
      <w:r>
        <w:rPr>
          <w:noProof/>
        </w:rPr>
        <w:instrText xml:space="preserve"> PAGEREF _Toc210202262 \h </w:instrText>
      </w:r>
      <w:r>
        <w:rPr>
          <w:noProof/>
        </w:rPr>
      </w:r>
      <w:r>
        <w:rPr>
          <w:noProof/>
        </w:rPr>
        <w:fldChar w:fldCharType="separate"/>
      </w:r>
      <w:r>
        <w:rPr>
          <w:noProof/>
        </w:rPr>
        <w:t>127</w:t>
      </w:r>
      <w:r>
        <w:rPr>
          <w:noProof/>
        </w:rPr>
        <w:fldChar w:fldCharType="end"/>
      </w:r>
    </w:p>
    <w:p w14:paraId="14D85120" w14:textId="28091063"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F.</w:t>
      </w:r>
      <w:r>
        <w:rPr>
          <w:rFonts w:asciiTheme="minorHAnsi" w:eastAsiaTheme="minorEastAsia" w:hAnsiTheme="minorHAnsi" w:cstheme="minorBidi"/>
          <w:noProof/>
          <w:kern w:val="2"/>
          <w:sz w:val="24"/>
          <w:szCs w:val="24"/>
          <w14:ligatures w14:val="standardContextual"/>
        </w:rPr>
        <w:tab/>
      </w:r>
      <w:r>
        <w:rPr>
          <w:noProof/>
        </w:rPr>
        <w:t>Management Capabilities:</w:t>
      </w:r>
      <w:r>
        <w:rPr>
          <w:noProof/>
        </w:rPr>
        <w:tab/>
      </w:r>
      <w:r>
        <w:rPr>
          <w:noProof/>
        </w:rPr>
        <w:fldChar w:fldCharType="begin"/>
      </w:r>
      <w:r>
        <w:rPr>
          <w:noProof/>
        </w:rPr>
        <w:instrText xml:space="preserve"> PAGEREF _Toc210202263 \h </w:instrText>
      </w:r>
      <w:r>
        <w:rPr>
          <w:noProof/>
        </w:rPr>
      </w:r>
      <w:r>
        <w:rPr>
          <w:noProof/>
        </w:rPr>
        <w:fldChar w:fldCharType="separate"/>
      </w:r>
      <w:r>
        <w:rPr>
          <w:noProof/>
        </w:rPr>
        <w:t>127</w:t>
      </w:r>
      <w:r>
        <w:rPr>
          <w:noProof/>
        </w:rPr>
        <w:fldChar w:fldCharType="end"/>
      </w:r>
    </w:p>
    <w:p w14:paraId="49AD007B" w14:textId="1C00031A"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G.</w:t>
      </w:r>
      <w:r>
        <w:rPr>
          <w:rFonts w:asciiTheme="minorHAnsi" w:eastAsiaTheme="minorEastAsia" w:hAnsiTheme="minorHAnsi" w:cstheme="minorBidi"/>
          <w:noProof/>
          <w:kern w:val="2"/>
          <w:sz w:val="24"/>
          <w:szCs w:val="24"/>
          <w14:ligatures w14:val="standardContextual"/>
        </w:rPr>
        <w:tab/>
      </w:r>
      <w:r>
        <w:rPr>
          <w:noProof/>
        </w:rPr>
        <w:t>Electrical Specifications:</w:t>
      </w:r>
      <w:r>
        <w:rPr>
          <w:noProof/>
        </w:rPr>
        <w:tab/>
      </w:r>
      <w:r>
        <w:rPr>
          <w:noProof/>
        </w:rPr>
        <w:fldChar w:fldCharType="begin"/>
      </w:r>
      <w:r>
        <w:rPr>
          <w:noProof/>
        </w:rPr>
        <w:instrText xml:space="preserve"> PAGEREF _Toc210202264 \h </w:instrText>
      </w:r>
      <w:r>
        <w:rPr>
          <w:noProof/>
        </w:rPr>
      </w:r>
      <w:r>
        <w:rPr>
          <w:noProof/>
        </w:rPr>
        <w:fldChar w:fldCharType="separate"/>
      </w:r>
      <w:r>
        <w:rPr>
          <w:noProof/>
        </w:rPr>
        <w:t>128</w:t>
      </w:r>
      <w:r>
        <w:rPr>
          <w:noProof/>
        </w:rPr>
        <w:fldChar w:fldCharType="end"/>
      </w:r>
    </w:p>
    <w:p w14:paraId="0CF84FF2" w14:textId="25031FC0"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H.</w:t>
      </w:r>
      <w:r>
        <w:rPr>
          <w:rFonts w:asciiTheme="minorHAnsi" w:eastAsiaTheme="minorEastAsia" w:hAnsiTheme="minorHAnsi" w:cstheme="minorBidi"/>
          <w:noProof/>
          <w:kern w:val="2"/>
          <w:sz w:val="24"/>
          <w:szCs w:val="24"/>
          <w14:ligatures w14:val="standardContextual"/>
        </w:rPr>
        <w:tab/>
      </w:r>
      <w:r>
        <w:rPr>
          <w:noProof/>
        </w:rPr>
        <w:t>Environmental Specifications:</w:t>
      </w:r>
      <w:r>
        <w:rPr>
          <w:noProof/>
        </w:rPr>
        <w:tab/>
      </w:r>
      <w:r>
        <w:rPr>
          <w:noProof/>
        </w:rPr>
        <w:fldChar w:fldCharType="begin"/>
      </w:r>
      <w:r>
        <w:rPr>
          <w:noProof/>
        </w:rPr>
        <w:instrText xml:space="preserve"> PAGEREF _Toc210202265 \h </w:instrText>
      </w:r>
      <w:r>
        <w:rPr>
          <w:noProof/>
        </w:rPr>
      </w:r>
      <w:r>
        <w:rPr>
          <w:noProof/>
        </w:rPr>
        <w:fldChar w:fldCharType="separate"/>
      </w:r>
      <w:r>
        <w:rPr>
          <w:noProof/>
        </w:rPr>
        <w:t>129</w:t>
      </w:r>
      <w:r>
        <w:rPr>
          <w:noProof/>
        </w:rPr>
        <w:fldChar w:fldCharType="end"/>
      </w:r>
    </w:p>
    <w:p w14:paraId="2D1FA18D" w14:textId="2098018E"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I.</w:t>
      </w:r>
      <w:r>
        <w:rPr>
          <w:rFonts w:asciiTheme="minorHAnsi" w:eastAsiaTheme="minorEastAsia" w:hAnsiTheme="minorHAnsi" w:cstheme="minorBidi"/>
          <w:noProof/>
          <w:kern w:val="2"/>
          <w:sz w:val="24"/>
          <w:szCs w:val="24"/>
          <w14:ligatures w14:val="standardContextual"/>
        </w:rPr>
        <w:tab/>
      </w:r>
      <w:r>
        <w:rPr>
          <w:noProof/>
        </w:rPr>
        <w:t>Ethernet Patch Cable:</w:t>
      </w:r>
      <w:r>
        <w:rPr>
          <w:noProof/>
        </w:rPr>
        <w:tab/>
      </w:r>
      <w:r>
        <w:rPr>
          <w:noProof/>
        </w:rPr>
        <w:fldChar w:fldCharType="begin"/>
      </w:r>
      <w:r>
        <w:rPr>
          <w:noProof/>
        </w:rPr>
        <w:instrText xml:space="preserve"> PAGEREF _Toc210202266 \h </w:instrText>
      </w:r>
      <w:r>
        <w:rPr>
          <w:noProof/>
        </w:rPr>
      </w:r>
      <w:r>
        <w:rPr>
          <w:noProof/>
        </w:rPr>
        <w:fldChar w:fldCharType="separate"/>
      </w:r>
      <w:r>
        <w:rPr>
          <w:noProof/>
        </w:rPr>
        <w:t>129</w:t>
      </w:r>
      <w:r>
        <w:rPr>
          <w:noProof/>
        </w:rPr>
        <w:fldChar w:fldCharType="end"/>
      </w:r>
    </w:p>
    <w:p w14:paraId="31855F43" w14:textId="10ED2D6B" w:rsidR="00437AAF" w:rsidRDefault="00437AAF">
      <w:pPr>
        <w:pStyle w:val="TOC2"/>
        <w:rPr>
          <w:rFonts w:asciiTheme="minorHAnsi" w:eastAsiaTheme="minorEastAsia" w:hAnsiTheme="minorHAnsi" w:cstheme="minorBidi"/>
          <w:smallCaps w:val="0"/>
          <w:kern w:val="2"/>
          <w:sz w:val="24"/>
          <w:szCs w:val="24"/>
          <w14:ligatures w14:val="standardContextual"/>
        </w:rPr>
      </w:pPr>
      <w:r>
        <w:t>18.3.</w:t>
      </w:r>
      <w:r>
        <w:rPr>
          <w:rFonts w:asciiTheme="minorHAnsi" w:eastAsiaTheme="minorEastAsia" w:hAnsiTheme="minorHAnsi" w:cstheme="minorBidi"/>
          <w:smallCaps w:val="0"/>
          <w:kern w:val="2"/>
          <w:sz w:val="24"/>
          <w:szCs w:val="24"/>
          <w14:ligatures w14:val="standardContextual"/>
        </w:rPr>
        <w:tab/>
      </w:r>
      <w:r>
        <w:t>CONSTRUCTION METHODS</w:t>
      </w:r>
      <w:r>
        <w:tab/>
      </w:r>
      <w:r>
        <w:fldChar w:fldCharType="begin"/>
      </w:r>
      <w:r>
        <w:instrText xml:space="preserve"> PAGEREF _Toc210202267 \h </w:instrText>
      </w:r>
      <w:r>
        <w:fldChar w:fldCharType="separate"/>
      </w:r>
      <w:r>
        <w:t>129</w:t>
      </w:r>
      <w:r>
        <w:fldChar w:fldCharType="end"/>
      </w:r>
    </w:p>
    <w:p w14:paraId="64A45A4A" w14:textId="31708E29"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A.</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_Toc210202268 \h </w:instrText>
      </w:r>
      <w:r>
        <w:rPr>
          <w:noProof/>
        </w:rPr>
      </w:r>
      <w:r>
        <w:rPr>
          <w:noProof/>
        </w:rPr>
        <w:fldChar w:fldCharType="separate"/>
      </w:r>
      <w:r>
        <w:rPr>
          <w:noProof/>
        </w:rPr>
        <w:t>129</w:t>
      </w:r>
      <w:r>
        <w:rPr>
          <w:noProof/>
        </w:rPr>
        <w:fldChar w:fldCharType="end"/>
      </w:r>
    </w:p>
    <w:p w14:paraId="1028B7A1" w14:textId="1E9146A0"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B.</w:t>
      </w:r>
      <w:r>
        <w:rPr>
          <w:rFonts w:asciiTheme="minorHAnsi" w:eastAsiaTheme="minorEastAsia" w:hAnsiTheme="minorHAnsi" w:cstheme="minorBidi"/>
          <w:noProof/>
          <w:kern w:val="2"/>
          <w:sz w:val="24"/>
          <w:szCs w:val="24"/>
          <w14:ligatures w14:val="standardContextual"/>
        </w:rPr>
        <w:tab/>
      </w:r>
      <w:r>
        <w:rPr>
          <w:noProof/>
        </w:rPr>
        <w:t>Edge Switch:</w:t>
      </w:r>
      <w:r>
        <w:rPr>
          <w:noProof/>
        </w:rPr>
        <w:tab/>
      </w:r>
      <w:r>
        <w:rPr>
          <w:noProof/>
        </w:rPr>
        <w:fldChar w:fldCharType="begin"/>
      </w:r>
      <w:r>
        <w:rPr>
          <w:noProof/>
        </w:rPr>
        <w:instrText xml:space="preserve"> PAGEREF _Toc210202269 \h </w:instrText>
      </w:r>
      <w:r>
        <w:rPr>
          <w:noProof/>
        </w:rPr>
      </w:r>
      <w:r>
        <w:rPr>
          <w:noProof/>
        </w:rPr>
        <w:fldChar w:fldCharType="separate"/>
      </w:r>
      <w:r>
        <w:rPr>
          <w:noProof/>
        </w:rPr>
        <w:t>130</w:t>
      </w:r>
      <w:r>
        <w:rPr>
          <w:noProof/>
        </w:rPr>
        <w:fldChar w:fldCharType="end"/>
      </w:r>
    </w:p>
    <w:p w14:paraId="051960CD" w14:textId="68CDBBF8" w:rsidR="00437AAF" w:rsidRDefault="00437AAF">
      <w:pPr>
        <w:pStyle w:val="TOC2"/>
        <w:rPr>
          <w:rFonts w:asciiTheme="minorHAnsi" w:eastAsiaTheme="minorEastAsia" w:hAnsiTheme="minorHAnsi" w:cstheme="minorBidi"/>
          <w:smallCaps w:val="0"/>
          <w:kern w:val="2"/>
          <w:sz w:val="24"/>
          <w:szCs w:val="24"/>
          <w14:ligatures w14:val="standardContextual"/>
        </w:rPr>
      </w:pPr>
      <w:r>
        <w:t>18.4.</w:t>
      </w:r>
      <w:r>
        <w:rPr>
          <w:rFonts w:asciiTheme="minorHAnsi" w:eastAsiaTheme="minorEastAsia" w:hAnsiTheme="minorHAnsi" w:cstheme="minorBidi"/>
          <w:smallCaps w:val="0"/>
          <w:kern w:val="2"/>
          <w:sz w:val="24"/>
          <w:szCs w:val="24"/>
          <w14:ligatures w14:val="standardContextual"/>
        </w:rPr>
        <w:tab/>
      </w:r>
      <w:r>
        <w:t>MEASURMENT AND PAYMENT</w:t>
      </w:r>
      <w:r>
        <w:tab/>
      </w:r>
      <w:r>
        <w:fldChar w:fldCharType="begin"/>
      </w:r>
      <w:r>
        <w:instrText xml:space="preserve"> PAGEREF _Toc210202270 \h </w:instrText>
      </w:r>
      <w:r>
        <w:fldChar w:fldCharType="separate"/>
      </w:r>
      <w:r>
        <w:t>130</w:t>
      </w:r>
      <w:r>
        <w:fldChar w:fldCharType="end"/>
      </w:r>
    </w:p>
    <w:p w14:paraId="39A34CA0" w14:textId="1FC84E6C" w:rsidR="00437AAF" w:rsidRDefault="00437AAF">
      <w:pPr>
        <w:pStyle w:val="TOC1"/>
        <w:rPr>
          <w:rFonts w:asciiTheme="minorHAnsi" w:eastAsiaTheme="minorEastAsia" w:hAnsiTheme="minorHAnsi" w:cstheme="minorBidi"/>
          <w:b w:val="0"/>
          <w:caps w:val="0"/>
          <w:kern w:val="2"/>
          <w:sz w:val="24"/>
          <w:szCs w:val="24"/>
          <w14:ligatures w14:val="standardContextual"/>
        </w:rPr>
      </w:pPr>
      <w:r>
        <w:t>19.</w:t>
      </w:r>
      <w:r>
        <w:rPr>
          <w:rFonts w:asciiTheme="minorHAnsi" w:eastAsiaTheme="minorEastAsia" w:hAnsiTheme="minorHAnsi" w:cstheme="minorBidi"/>
          <w:b w:val="0"/>
          <w:caps w:val="0"/>
          <w:kern w:val="2"/>
          <w:sz w:val="24"/>
          <w:szCs w:val="24"/>
          <w14:ligatures w14:val="standardContextual"/>
        </w:rPr>
        <w:tab/>
      </w:r>
      <w:r w:rsidRPr="00C03AF6">
        <w:rPr>
          <w:caps w:val="0"/>
        </w:rPr>
        <w:t>COMMUNICATIONS SYSTEM SUPPORT EQUIPMENT</w:t>
      </w:r>
      <w:r>
        <w:tab/>
      </w:r>
      <w:r>
        <w:fldChar w:fldCharType="begin"/>
      </w:r>
      <w:r>
        <w:instrText xml:space="preserve"> PAGEREF _Toc210202271 \h </w:instrText>
      </w:r>
      <w:r>
        <w:fldChar w:fldCharType="separate"/>
      </w:r>
      <w:r>
        <w:t>130</w:t>
      </w:r>
      <w:r>
        <w:fldChar w:fldCharType="end"/>
      </w:r>
    </w:p>
    <w:p w14:paraId="48BF59C9" w14:textId="48801399" w:rsidR="00437AAF" w:rsidRDefault="00437AAF">
      <w:pPr>
        <w:pStyle w:val="TOC2"/>
        <w:rPr>
          <w:rFonts w:asciiTheme="minorHAnsi" w:eastAsiaTheme="minorEastAsia" w:hAnsiTheme="minorHAnsi" w:cstheme="minorBidi"/>
          <w:smallCaps w:val="0"/>
          <w:kern w:val="2"/>
          <w:sz w:val="24"/>
          <w:szCs w:val="24"/>
          <w14:ligatures w14:val="standardContextual"/>
        </w:rPr>
      </w:pPr>
      <w:r>
        <w:t>19.1.</w:t>
      </w:r>
      <w:r>
        <w:rPr>
          <w:rFonts w:asciiTheme="minorHAnsi" w:eastAsiaTheme="minorEastAsia" w:hAnsiTheme="minorHAnsi" w:cstheme="minorBidi"/>
          <w:smallCaps w:val="0"/>
          <w:kern w:val="2"/>
          <w:sz w:val="24"/>
          <w:szCs w:val="24"/>
          <w14:ligatures w14:val="standardContextual"/>
        </w:rPr>
        <w:tab/>
      </w:r>
      <w:r>
        <w:t>DESCRIPTION</w:t>
      </w:r>
      <w:r>
        <w:tab/>
      </w:r>
      <w:r>
        <w:fldChar w:fldCharType="begin"/>
      </w:r>
      <w:r>
        <w:instrText xml:space="preserve"> PAGEREF _Toc210202272 \h </w:instrText>
      </w:r>
      <w:r>
        <w:fldChar w:fldCharType="separate"/>
      </w:r>
      <w:r>
        <w:t>130</w:t>
      </w:r>
      <w:r>
        <w:fldChar w:fldCharType="end"/>
      </w:r>
    </w:p>
    <w:p w14:paraId="6FE44EAE" w14:textId="6BC3D35B" w:rsidR="00437AAF" w:rsidRDefault="00437AAF">
      <w:pPr>
        <w:pStyle w:val="TOC2"/>
        <w:rPr>
          <w:rFonts w:asciiTheme="minorHAnsi" w:eastAsiaTheme="minorEastAsia" w:hAnsiTheme="minorHAnsi" w:cstheme="minorBidi"/>
          <w:smallCaps w:val="0"/>
          <w:kern w:val="2"/>
          <w:sz w:val="24"/>
          <w:szCs w:val="24"/>
          <w14:ligatures w14:val="standardContextual"/>
        </w:rPr>
      </w:pPr>
      <w:r>
        <w:t>19.2.</w:t>
      </w:r>
      <w:r>
        <w:rPr>
          <w:rFonts w:asciiTheme="minorHAnsi" w:eastAsiaTheme="minorEastAsia" w:hAnsiTheme="minorHAnsi" w:cstheme="minorBidi"/>
          <w:smallCaps w:val="0"/>
          <w:kern w:val="2"/>
          <w:sz w:val="24"/>
          <w:szCs w:val="24"/>
          <w14:ligatures w14:val="standardContextual"/>
        </w:rPr>
        <w:tab/>
      </w:r>
      <w:r>
        <w:t>MATERIALS</w:t>
      </w:r>
      <w:r>
        <w:tab/>
      </w:r>
      <w:r>
        <w:fldChar w:fldCharType="begin"/>
      </w:r>
      <w:r>
        <w:instrText xml:space="preserve"> PAGEREF _Toc210202273 \h </w:instrText>
      </w:r>
      <w:r>
        <w:fldChar w:fldCharType="separate"/>
      </w:r>
      <w:r>
        <w:t>130</w:t>
      </w:r>
      <w:r>
        <w:fldChar w:fldCharType="end"/>
      </w:r>
    </w:p>
    <w:p w14:paraId="24AB612C" w14:textId="0255D6EC"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A.</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_Toc210202274 \h </w:instrText>
      </w:r>
      <w:r>
        <w:rPr>
          <w:noProof/>
        </w:rPr>
      </w:r>
      <w:r>
        <w:rPr>
          <w:noProof/>
        </w:rPr>
        <w:fldChar w:fldCharType="separate"/>
      </w:r>
      <w:r>
        <w:rPr>
          <w:noProof/>
        </w:rPr>
        <w:t>130</w:t>
      </w:r>
      <w:r>
        <w:rPr>
          <w:noProof/>
        </w:rPr>
        <w:fldChar w:fldCharType="end"/>
      </w:r>
    </w:p>
    <w:p w14:paraId="5DBBA77B" w14:textId="7B4649DE"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B.</w:t>
      </w:r>
      <w:r>
        <w:rPr>
          <w:rFonts w:asciiTheme="minorHAnsi" w:eastAsiaTheme="minorEastAsia" w:hAnsiTheme="minorHAnsi" w:cstheme="minorBidi"/>
          <w:noProof/>
          <w:kern w:val="2"/>
          <w:sz w:val="24"/>
          <w:szCs w:val="24"/>
          <w14:ligatures w14:val="standardContextual"/>
        </w:rPr>
        <w:tab/>
      </w:r>
      <w:r>
        <w:rPr>
          <w:noProof/>
        </w:rPr>
        <w:t>Fiber-Optic Support Equipment</w:t>
      </w:r>
      <w:r>
        <w:rPr>
          <w:noProof/>
        </w:rPr>
        <w:tab/>
      </w:r>
      <w:r>
        <w:rPr>
          <w:noProof/>
        </w:rPr>
        <w:fldChar w:fldCharType="begin"/>
      </w:r>
      <w:r>
        <w:rPr>
          <w:noProof/>
        </w:rPr>
        <w:instrText xml:space="preserve"> PAGEREF _Toc210202275 \h </w:instrText>
      </w:r>
      <w:r>
        <w:rPr>
          <w:noProof/>
        </w:rPr>
      </w:r>
      <w:r>
        <w:rPr>
          <w:noProof/>
        </w:rPr>
        <w:fldChar w:fldCharType="separate"/>
      </w:r>
      <w:r>
        <w:rPr>
          <w:noProof/>
        </w:rPr>
        <w:t>130</w:t>
      </w:r>
      <w:r>
        <w:rPr>
          <w:noProof/>
        </w:rPr>
        <w:fldChar w:fldCharType="end"/>
      </w:r>
    </w:p>
    <w:p w14:paraId="0314F301" w14:textId="7D650ABC"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C.</w:t>
      </w:r>
      <w:r>
        <w:rPr>
          <w:rFonts w:asciiTheme="minorHAnsi" w:eastAsiaTheme="minorEastAsia" w:hAnsiTheme="minorHAnsi" w:cstheme="minorBidi"/>
          <w:noProof/>
          <w:kern w:val="2"/>
          <w:sz w:val="24"/>
          <w:szCs w:val="24"/>
          <w14:ligatures w14:val="standardContextual"/>
        </w:rPr>
        <w:tab/>
      </w:r>
      <w:r>
        <w:rPr>
          <w:noProof/>
        </w:rPr>
        <w:t>Wireless Radio Support Equipment</w:t>
      </w:r>
      <w:r>
        <w:rPr>
          <w:noProof/>
        </w:rPr>
        <w:tab/>
      </w:r>
      <w:r>
        <w:rPr>
          <w:noProof/>
        </w:rPr>
        <w:fldChar w:fldCharType="begin"/>
      </w:r>
      <w:r>
        <w:rPr>
          <w:noProof/>
        </w:rPr>
        <w:instrText xml:space="preserve"> PAGEREF _Toc210202276 \h </w:instrText>
      </w:r>
      <w:r>
        <w:rPr>
          <w:noProof/>
        </w:rPr>
      </w:r>
      <w:r>
        <w:rPr>
          <w:noProof/>
        </w:rPr>
        <w:fldChar w:fldCharType="separate"/>
      </w:r>
      <w:r>
        <w:rPr>
          <w:noProof/>
        </w:rPr>
        <w:t>132</w:t>
      </w:r>
      <w:r>
        <w:rPr>
          <w:noProof/>
        </w:rPr>
        <w:fldChar w:fldCharType="end"/>
      </w:r>
    </w:p>
    <w:p w14:paraId="55BB0E41" w14:textId="154E991D" w:rsidR="00437AAF" w:rsidRDefault="00437AAF">
      <w:pPr>
        <w:pStyle w:val="TOC2"/>
        <w:rPr>
          <w:rFonts w:asciiTheme="minorHAnsi" w:eastAsiaTheme="minorEastAsia" w:hAnsiTheme="minorHAnsi" w:cstheme="minorBidi"/>
          <w:smallCaps w:val="0"/>
          <w:kern w:val="2"/>
          <w:sz w:val="24"/>
          <w:szCs w:val="24"/>
          <w14:ligatures w14:val="standardContextual"/>
        </w:rPr>
      </w:pPr>
      <w:r>
        <w:t>19.3.</w:t>
      </w:r>
      <w:r>
        <w:rPr>
          <w:rFonts w:asciiTheme="minorHAnsi" w:eastAsiaTheme="minorEastAsia" w:hAnsiTheme="minorHAnsi" w:cstheme="minorBidi"/>
          <w:smallCaps w:val="0"/>
          <w:kern w:val="2"/>
          <w:sz w:val="24"/>
          <w:szCs w:val="24"/>
          <w14:ligatures w14:val="standardContextual"/>
        </w:rPr>
        <w:tab/>
      </w:r>
      <w:r>
        <w:t>MEASUREMENT AND PAYMENT</w:t>
      </w:r>
      <w:r>
        <w:tab/>
      </w:r>
      <w:r>
        <w:fldChar w:fldCharType="begin"/>
      </w:r>
      <w:r>
        <w:instrText xml:space="preserve"> PAGEREF _Toc210202277 \h </w:instrText>
      </w:r>
      <w:r>
        <w:fldChar w:fldCharType="separate"/>
      </w:r>
      <w:r>
        <w:t>132</w:t>
      </w:r>
      <w:r>
        <w:fldChar w:fldCharType="end"/>
      </w:r>
    </w:p>
    <w:p w14:paraId="041EC9DB" w14:textId="621ED156" w:rsidR="00437AAF" w:rsidRDefault="00437AAF">
      <w:pPr>
        <w:pStyle w:val="TOC1"/>
        <w:rPr>
          <w:rFonts w:asciiTheme="minorHAnsi" w:eastAsiaTheme="minorEastAsia" w:hAnsiTheme="minorHAnsi" w:cstheme="minorBidi"/>
          <w:b w:val="0"/>
          <w:caps w:val="0"/>
          <w:kern w:val="2"/>
          <w:sz w:val="24"/>
          <w:szCs w:val="24"/>
          <w14:ligatures w14:val="standardContextual"/>
        </w:rPr>
      </w:pPr>
      <w:r>
        <w:t>20.</w:t>
      </w:r>
      <w:r>
        <w:rPr>
          <w:rFonts w:asciiTheme="minorHAnsi" w:eastAsiaTheme="minorEastAsia" w:hAnsiTheme="minorHAnsi" w:cstheme="minorBidi"/>
          <w:b w:val="0"/>
          <w:caps w:val="0"/>
          <w:kern w:val="2"/>
          <w:sz w:val="24"/>
          <w:szCs w:val="24"/>
          <w14:ligatures w14:val="standardContextual"/>
        </w:rPr>
        <w:tab/>
      </w:r>
      <w:r>
        <w:t>FIBER-OPTIC TRAINING</w:t>
      </w:r>
      <w:r>
        <w:tab/>
      </w:r>
      <w:r>
        <w:fldChar w:fldCharType="begin"/>
      </w:r>
      <w:r>
        <w:instrText xml:space="preserve"> PAGEREF _Toc210202278 \h </w:instrText>
      </w:r>
      <w:r>
        <w:fldChar w:fldCharType="separate"/>
      </w:r>
      <w:r>
        <w:t>133</w:t>
      </w:r>
      <w:r>
        <w:fldChar w:fldCharType="end"/>
      </w:r>
    </w:p>
    <w:p w14:paraId="2C3292CD" w14:textId="00F3996B" w:rsidR="00437AAF" w:rsidRDefault="00437AAF">
      <w:pPr>
        <w:pStyle w:val="TOC2"/>
        <w:rPr>
          <w:rFonts w:asciiTheme="minorHAnsi" w:eastAsiaTheme="minorEastAsia" w:hAnsiTheme="minorHAnsi" w:cstheme="minorBidi"/>
          <w:smallCaps w:val="0"/>
          <w:kern w:val="2"/>
          <w:sz w:val="24"/>
          <w:szCs w:val="24"/>
          <w14:ligatures w14:val="standardContextual"/>
        </w:rPr>
      </w:pPr>
      <w:r>
        <w:t>20.1.</w:t>
      </w:r>
      <w:r>
        <w:rPr>
          <w:rFonts w:asciiTheme="minorHAnsi" w:eastAsiaTheme="minorEastAsia" w:hAnsiTheme="minorHAnsi" w:cstheme="minorBidi"/>
          <w:smallCaps w:val="0"/>
          <w:kern w:val="2"/>
          <w:sz w:val="24"/>
          <w:szCs w:val="24"/>
          <w14:ligatures w14:val="standardContextual"/>
        </w:rPr>
        <w:tab/>
      </w:r>
      <w:r>
        <w:t>DESCRIPTION</w:t>
      </w:r>
      <w:r>
        <w:tab/>
      </w:r>
      <w:r>
        <w:fldChar w:fldCharType="begin"/>
      </w:r>
      <w:r>
        <w:instrText xml:space="preserve"> PAGEREF _Toc210202279 \h </w:instrText>
      </w:r>
      <w:r>
        <w:fldChar w:fldCharType="separate"/>
      </w:r>
      <w:r>
        <w:t>133</w:t>
      </w:r>
      <w:r>
        <w:fldChar w:fldCharType="end"/>
      </w:r>
    </w:p>
    <w:p w14:paraId="2B369DD0" w14:textId="75296655" w:rsidR="00437AAF" w:rsidRDefault="00437AAF">
      <w:pPr>
        <w:pStyle w:val="TOC2"/>
        <w:rPr>
          <w:rFonts w:asciiTheme="minorHAnsi" w:eastAsiaTheme="minorEastAsia" w:hAnsiTheme="minorHAnsi" w:cstheme="minorBidi"/>
          <w:smallCaps w:val="0"/>
          <w:kern w:val="2"/>
          <w:sz w:val="24"/>
          <w:szCs w:val="24"/>
          <w14:ligatures w14:val="standardContextual"/>
        </w:rPr>
      </w:pPr>
      <w:r>
        <w:t>20.2.</w:t>
      </w:r>
      <w:r>
        <w:rPr>
          <w:rFonts w:asciiTheme="minorHAnsi" w:eastAsiaTheme="minorEastAsia" w:hAnsiTheme="minorHAnsi" w:cstheme="minorBidi"/>
          <w:smallCaps w:val="0"/>
          <w:kern w:val="2"/>
          <w:sz w:val="24"/>
          <w:szCs w:val="24"/>
          <w14:ligatures w14:val="standardContextual"/>
        </w:rPr>
        <w:tab/>
      </w:r>
      <w:r>
        <w:t>MATERIALS</w:t>
      </w:r>
      <w:r>
        <w:tab/>
      </w:r>
      <w:r>
        <w:fldChar w:fldCharType="begin"/>
      </w:r>
      <w:r>
        <w:instrText xml:space="preserve"> PAGEREF _Toc210202280 \h </w:instrText>
      </w:r>
      <w:r>
        <w:fldChar w:fldCharType="separate"/>
      </w:r>
      <w:r>
        <w:t>133</w:t>
      </w:r>
      <w:r>
        <w:fldChar w:fldCharType="end"/>
      </w:r>
    </w:p>
    <w:p w14:paraId="6950F825" w14:textId="6B739B6D" w:rsidR="00437AAF" w:rsidRDefault="00437AAF">
      <w:pPr>
        <w:pStyle w:val="TOC2"/>
        <w:rPr>
          <w:rFonts w:asciiTheme="minorHAnsi" w:eastAsiaTheme="minorEastAsia" w:hAnsiTheme="minorHAnsi" w:cstheme="minorBidi"/>
          <w:smallCaps w:val="0"/>
          <w:kern w:val="2"/>
          <w:sz w:val="24"/>
          <w:szCs w:val="24"/>
          <w14:ligatures w14:val="standardContextual"/>
        </w:rPr>
      </w:pPr>
      <w:r>
        <w:t>20.3.</w:t>
      </w:r>
      <w:r>
        <w:rPr>
          <w:rFonts w:asciiTheme="minorHAnsi" w:eastAsiaTheme="minorEastAsia" w:hAnsiTheme="minorHAnsi" w:cstheme="minorBidi"/>
          <w:smallCaps w:val="0"/>
          <w:kern w:val="2"/>
          <w:sz w:val="24"/>
          <w:szCs w:val="24"/>
          <w14:ligatures w14:val="standardContextual"/>
        </w:rPr>
        <w:tab/>
      </w:r>
      <w:r>
        <w:t>MEASUREMENT AND PAYMENT</w:t>
      </w:r>
      <w:r>
        <w:tab/>
      </w:r>
      <w:r>
        <w:fldChar w:fldCharType="begin"/>
      </w:r>
      <w:r>
        <w:instrText xml:space="preserve"> PAGEREF _Toc210202281 \h </w:instrText>
      </w:r>
      <w:r>
        <w:fldChar w:fldCharType="separate"/>
      </w:r>
      <w:r>
        <w:t>134</w:t>
      </w:r>
      <w:r>
        <w:fldChar w:fldCharType="end"/>
      </w:r>
    </w:p>
    <w:p w14:paraId="624C9D7F" w14:textId="2A04510C" w:rsidR="00437AAF" w:rsidRDefault="00437AAF">
      <w:pPr>
        <w:pStyle w:val="TOC1"/>
        <w:rPr>
          <w:rFonts w:asciiTheme="minorHAnsi" w:eastAsiaTheme="minorEastAsia" w:hAnsiTheme="minorHAnsi" w:cstheme="minorBidi"/>
          <w:b w:val="0"/>
          <w:caps w:val="0"/>
          <w:kern w:val="2"/>
          <w:sz w:val="24"/>
          <w:szCs w:val="24"/>
          <w14:ligatures w14:val="standardContextual"/>
        </w:rPr>
      </w:pPr>
      <w:r>
        <w:t>21.</w:t>
      </w:r>
      <w:r>
        <w:rPr>
          <w:rFonts w:asciiTheme="minorHAnsi" w:eastAsiaTheme="minorEastAsia" w:hAnsiTheme="minorHAnsi" w:cstheme="minorBidi"/>
          <w:b w:val="0"/>
          <w:caps w:val="0"/>
          <w:kern w:val="2"/>
          <w:sz w:val="24"/>
          <w:szCs w:val="24"/>
          <w14:ligatures w14:val="standardContextual"/>
        </w:rPr>
        <w:tab/>
      </w:r>
      <w:r w:rsidRPr="00C03AF6">
        <w:rPr>
          <w:caps w:val="0"/>
        </w:rPr>
        <w:t>SOLAR POWER, 900 MHZ SPREAD SPECTRUM RADIO</w:t>
      </w:r>
      <w:r>
        <w:tab/>
      </w:r>
      <w:r>
        <w:fldChar w:fldCharType="begin"/>
      </w:r>
      <w:r>
        <w:instrText xml:space="preserve"> PAGEREF _Toc210202282 \h </w:instrText>
      </w:r>
      <w:r>
        <w:fldChar w:fldCharType="separate"/>
      </w:r>
      <w:r>
        <w:t>135</w:t>
      </w:r>
      <w:r>
        <w:fldChar w:fldCharType="end"/>
      </w:r>
    </w:p>
    <w:p w14:paraId="30430D38" w14:textId="37D101FC" w:rsidR="00437AAF" w:rsidRDefault="00437AAF">
      <w:pPr>
        <w:pStyle w:val="TOC2"/>
        <w:rPr>
          <w:rFonts w:asciiTheme="minorHAnsi" w:eastAsiaTheme="minorEastAsia" w:hAnsiTheme="minorHAnsi" w:cstheme="minorBidi"/>
          <w:smallCaps w:val="0"/>
          <w:kern w:val="2"/>
          <w:sz w:val="24"/>
          <w:szCs w:val="24"/>
          <w14:ligatures w14:val="standardContextual"/>
        </w:rPr>
      </w:pPr>
      <w:r>
        <w:t>21.1.</w:t>
      </w:r>
      <w:r>
        <w:rPr>
          <w:rFonts w:asciiTheme="minorHAnsi" w:eastAsiaTheme="minorEastAsia" w:hAnsiTheme="minorHAnsi" w:cstheme="minorBidi"/>
          <w:smallCaps w:val="0"/>
          <w:kern w:val="2"/>
          <w:sz w:val="24"/>
          <w:szCs w:val="24"/>
          <w14:ligatures w14:val="standardContextual"/>
        </w:rPr>
        <w:tab/>
      </w:r>
      <w:r>
        <w:t>DESCRIPTION</w:t>
      </w:r>
      <w:r>
        <w:tab/>
      </w:r>
      <w:r>
        <w:fldChar w:fldCharType="begin"/>
      </w:r>
      <w:r>
        <w:instrText xml:space="preserve"> PAGEREF _Toc210202283 \h </w:instrText>
      </w:r>
      <w:r>
        <w:fldChar w:fldCharType="separate"/>
      </w:r>
      <w:r>
        <w:t>135</w:t>
      </w:r>
      <w:r>
        <w:fldChar w:fldCharType="end"/>
      </w:r>
    </w:p>
    <w:p w14:paraId="175EEF65" w14:textId="5F6CF318" w:rsidR="00437AAF" w:rsidRDefault="00437AAF">
      <w:pPr>
        <w:pStyle w:val="TOC2"/>
        <w:rPr>
          <w:rFonts w:asciiTheme="minorHAnsi" w:eastAsiaTheme="minorEastAsia" w:hAnsiTheme="minorHAnsi" w:cstheme="minorBidi"/>
          <w:smallCaps w:val="0"/>
          <w:kern w:val="2"/>
          <w:sz w:val="24"/>
          <w:szCs w:val="24"/>
          <w14:ligatures w14:val="standardContextual"/>
        </w:rPr>
      </w:pPr>
      <w:r>
        <w:t>21.2.</w:t>
      </w:r>
      <w:r>
        <w:rPr>
          <w:rFonts w:asciiTheme="minorHAnsi" w:eastAsiaTheme="minorEastAsia" w:hAnsiTheme="minorHAnsi" w:cstheme="minorBidi"/>
          <w:smallCaps w:val="0"/>
          <w:kern w:val="2"/>
          <w:sz w:val="24"/>
          <w:szCs w:val="24"/>
          <w14:ligatures w14:val="standardContextual"/>
        </w:rPr>
        <w:tab/>
      </w:r>
      <w:r>
        <w:t>MATERIALS</w:t>
      </w:r>
      <w:r>
        <w:tab/>
      </w:r>
      <w:r>
        <w:fldChar w:fldCharType="begin"/>
      </w:r>
      <w:r>
        <w:instrText xml:space="preserve"> PAGEREF _Toc210202284 \h </w:instrText>
      </w:r>
      <w:r>
        <w:fldChar w:fldCharType="separate"/>
      </w:r>
      <w:r>
        <w:t>135</w:t>
      </w:r>
      <w:r>
        <w:fldChar w:fldCharType="end"/>
      </w:r>
    </w:p>
    <w:p w14:paraId="3012A532" w14:textId="0E88801E"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A.</w:t>
      </w:r>
      <w:r>
        <w:rPr>
          <w:rFonts w:asciiTheme="minorHAnsi" w:eastAsiaTheme="minorEastAsia" w:hAnsiTheme="minorHAnsi" w:cstheme="minorBidi"/>
          <w:noProof/>
          <w:kern w:val="2"/>
          <w:sz w:val="24"/>
          <w:szCs w:val="24"/>
          <w14:ligatures w14:val="standardContextual"/>
        </w:rPr>
        <w:tab/>
      </w:r>
      <w:r>
        <w:rPr>
          <w:noProof/>
        </w:rPr>
        <w:t>900MHz Wireless Radio System:</w:t>
      </w:r>
      <w:r>
        <w:rPr>
          <w:noProof/>
        </w:rPr>
        <w:tab/>
      </w:r>
      <w:r>
        <w:rPr>
          <w:noProof/>
        </w:rPr>
        <w:fldChar w:fldCharType="begin"/>
      </w:r>
      <w:r>
        <w:rPr>
          <w:noProof/>
        </w:rPr>
        <w:instrText xml:space="preserve"> PAGEREF _Toc210202285 \h </w:instrText>
      </w:r>
      <w:r>
        <w:rPr>
          <w:noProof/>
        </w:rPr>
      </w:r>
      <w:r>
        <w:rPr>
          <w:noProof/>
        </w:rPr>
        <w:fldChar w:fldCharType="separate"/>
      </w:r>
      <w:r>
        <w:rPr>
          <w:noProof/>
        </w:rPr>
        <w:t>135</w:t>
      </w:r>
      <w:r>
        <w:rPr>
          <w:noProof/>
        </w:rPr>
        <w:fldChar w:fldCharType="end"/>
      </w:r>
    </w:p>
    <w:p w14:paraId="56584F25" w14:textId="2F9AC5B8"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B.</w:t>
      </w:r>
      <w:r>
        <w:rPr>
          <w:rFonts w:asciiTheme="minorHAnsi" w:eastAsiaTheme="minorEastAsia" w:hAnsiTheme="minorHAnsi" w:cstheme="minorBidi"/>
          <w:noProof/>
          <w:kern w:val="2"/>
          <w:sz w:val="24"/>
          <w:szCs w:val="24"/>
          <w14:ligatures w14:val="standardContextual"/>
        </w:rPr>
        <w:tab/>
      </w:r>
      <w:r>
        <w:rPr>
          <w:noProof/>
        </w:rPr>
        <w:t>Solar Powered Assembly:</w:t>
      </w:r>
      <w:r>
        <w:rPr>
          <w:noProof/>
        </w:rPr>
        <w:tab/>
      </w:r>
      <w:r>
        <w:rPr>
          <w:noProof/>
        </w:rPr>
        <w:fldChar w:fldCharType="begin"/>
      </w:r>
      <w:r>
        <w:rPr>
          <w:noProof/>
        </w:rPr>
        <w:instrText xml:space="preserve"> PAGEREF _Toc210202286 \h </w:instrText>
      </w:r>
      <w:r>
        <w:rPr>
          <w:noProof/>
        </w:rPr>
      </w:r>
      <w:r>
        <w:rPr>
          <w:noProof/>
        </w:rPr>
        <w:fldChar w:fldCharType="separate"/>
      </w:r>
      <w:r>
        <w:rPr>
          <w:noProof/>
        </w:rPr>
        <w:t>135</w:t>
      </w:r>
      <w:r>
        <w:rPr>
          <w:noProof/>
        </w:rPr>
        <w:fldChar w:fldCharType="end"/>
      </w:r>
    </w:p>
    <w:p w14:paraId="14E1326F" w14:textId="142ADE69" w:rsidR="00437AAF" w:rsidRDefault="00437AAF">
      <w:pPr>
        <w:pStyle w:val="TOC2"/>
        <w:rPr>
          <w:rFonts w:asciiTheme="minorHAnsi" w:eastAsiaTheme="minorEastAsia" w:hAnsiTheme="minorHAnsi" w:cstheme="minorBidi"/>
          <w:smallCaps w:val="0"/>
          <w:kern w:val="2"/>
          <w:sz w:val="24"/>
          <w:szCs w:val="24"/>
          <w14:ligatures w14:val="standardContextual"/>
        </w:rPr>
      </w:pPr>
      <w:r>
        <w:t>21.3.</w:t>
      </w:r>
      <w:r>
        <w:rPr>
          <w:rFonts w:asciiTheme="minorHAnsi" w:eastAsiaTheme="minorEastAsia" w:hAnsiTheme="minorHAnsi" w:cstheme="minorBidi"/>
          <w:smallCaps w:val="0"/>
          <w:kern w:val="2"/>
          <w:sz w:val="24"/>
          <w:szCs w:val="24"/>
          <w14:ligatures w14:val="standardContextual"/>
        </w:rPr>
        <w:tab/>
      </w:r>
      <w:r>
        <w:t>CONSTRUCTION METHODS</w:t>
      </w:r>
      <w:r>
        <w:tab/>
      </w:r>
      <w:r>
        <w:fldChar w:fldCharType="begin"/>
      </w:r>
      <w:r>
        <w:instrText xml:space="preserve"> PAGEREF _Toc210202287 \h </w:instrText>
      </w:r>
      <w:r>
        <w:fldChar w:fldCharType="separate"/>
      </w:r>
      <w:r>
        <w:t>137</w:t>
      </w:r>
      <w:r>
        <w:fldChar w:fldCharType="end"/>
      </w:r>
    </w:p>
    <w:p w14:paraId="1E5886B2" w14:textId="4A8CC5EA"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A.</w:t>
      </w:r>
      <w:r>
        <w:rPr>
          <w:rFonts w:asciiTheme="minorHAnsi" w:eastAsiaTheme="minorEastAsia" w:hAnsiTheme="minorHAnsi" w:cstheme="minorBidi"/>
          <w:noProof/>
          <w:kern w:val="2"/>
          <w:sz w:val="24"/>
          <w:szCs w:val="24"/>
          <w14:ligatures w14:val="standardContextual"/>
        </w:rPr>
        <w:tab/>
      </w:r>
      <w:r>
        <w:rPr>
          <w:noProof/>
        </w:rPr>
        <w:t>Antenna Mounting:</w:t>
      </w:r>
      <w:r>
        <w:rPr>
          <w:noProof/>
        </w:rPr>
        <w:tab/>
      </w:r>
      <w:r>
        <w:rPr>
          <w:noProof/>
        </w:rPr>
        <w:fldChar w:fldCharType="begin"/>
      </w:r>
      <w:r>
        <w:rPr>
          <w:noProof/>
        </w:rPr>
        <w:instrText xml:space="preserve"> PAGEREF _Toc210202288 \h </w:instrText>
      </w:r>
      <w:r>
        <w:rPr>
          <w:noProof/>
        </w:rPr>
      </w:r>
      <w:r>
        <w:rPr>
          <w:noProof/>
        </w:rPr>
        <w:fldChar w:fldCharType="separate"/>
      </w:r>
      <w:r>
        <w:rPr>
          <w:noProof/>
        </w:rPr>
        <w:t>137</w:t>
      </w:r>
      <w:r>
        <w:rPr>
          <w:noProof/>
        </w:rPr>
        <w:fldChar w:fldCharType="end"/>
      </w:r>
    </w:p>
    <w:p w14:paraId="4534213F" w14:textId="0C7F2085"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B.</w:t>
      </w:r>
      <w:r>
        <w:rPr>
          <w:rFonts w:asciiTheme="minorHAnsi" w:eastAsiaTheme="minorEastAsia" w:hAnsiTheme="minorHAnsi" w:cstheme="minorBidi"/>
          <w:noProof/>
          <w:kern w:val="2"/>
          <w:sz w:val="24"/>
          <w:szCs w:val="24"/>
          <w14:ligatures w14:val="standardContextual"/>
        </w:rPr>
        <w:tab/>
      </w:r>
      <w:r>
        <w:rPr>
          <w:noProof/>
        </w:rPr>
        <w:t>Solar Power Assembly:</w:t>
      </w:r>
      <w:r>
        <w:rPr>
          <w:noProof/>
        </w:rPr>
        <w:tab/>
      </w:r>
      <w:r>
        <w:rPr>
          <w:noProof/>
        </w:rPr>
        <w:fldChar w:fldCharType="begin"/>
      </w:r>
      <w:r>
        <w:rPr>
          <w:noProof/>
        </w:rPr>
        <w:instrText xml:space="preserve"> PAGEREF _Toc210202289 \h </w:instrText>
      </w:r>
      <w:r>
        <w:rPr>
          <w:noProof/>
        </w:rPr>
      </w:r>
      <w:r>
        <w:rPr>
          <w:noProof/>
        </w:rPr>
        <w:fldChar w:fldCharType="separate"/>
      </w:r>
      <w:r>
        <w:rPr>
          <w:noProof/>
        </w:rPr>
        <w:t>138</w:t>
      </w:r>
      <w:r>
        <w:rPr>
          <w:noProof/>
        </w:rPr>
        <w:fldChar w:fldCharType="end"/>
      </w:r>
    </w:p>
    <w:p w14:paraId="7BEC4BC5" w14:textId="59E2C8D4" w:rsidR="00437AAF" w:rsidRDefault="00437AAF">
      <w:pPr>
        <w:pStyle w:val="TOC2"/>
        <w:rPr>
          <w:rFonts w:asciiTheme="minorHAnsi" w:eastAsiaTheme="minorEastAsia" w:hAnsiTheme="minorHAnsi" w:cstheme="minorBidi"/>
          <w:smallCaps w:val="0"/>
          <w:kern w:val="2"/>
          <w:sz w:val="24"/>
          <w:szCs w:val="24"/>
          <w14:ligatures w14:val="standardContextual"/>
        </w:rPr>
      </w:pPr>
      <w:r>
        <w:t>21.4.</w:t>
      </w:r>
      <w:r>
        <w:rPr>
          <w:rFonts w:asciiTheme="minorHAnsi" w:eastAsiaTheme="minorEastAsia" w:hAnsiTheme="minorHAnsi" w:cstheme="minorBidi"/>
          <w:smallCaps w:val="0"/>
          <w:kern w:val="2"/>
          <w:sz w:val="24"/>
          <w:szCs w:val="24"/>
          <w14:ligatures w14:val="standardContextual"/>
        </w:rPr>
        <w:tab/>
      </w:r>
      <w:r>
        <w:t>MEASURMENT AND PAYMENT</w:t>
      </w:r>
      <w:r>
        <w:tab/>
      </w:r>
      <w:r>
        <w:fldChar w:fldCharType="begin"/>
      </w:r>
      <w:r>
        <w:instrText xml:space="preserve"> PAGEREF _Toc210202290 \h </w:instrText>
      </w:r>
      <w:r>
        <w:fldChar w:fldCharType="separate"/>
      </w:r>
      <w:r>
        <w:t>138</w:t>
      </w:r>
      <w:r>
        <w:fldChar w:fldCharType="end"/>
      </w:r>
    </w:p>
    <w:p w14:paraId="3323B542" w14:textId="54BBB824" w:rsidR="00437AAF" w:rsidRDefault="00437AAF">
      <w:pPr>
        <w:pStyle w:val="TOC1"/>
        <w:rPr>
          <w:rFonts w:asciiTheme="minorHAnsi" w:eastAsiaTheme="minorEastAsia" w:hAnsiTheme="minorHAnsi" w:cstheme="minorBidi"/>
          <w:b w:val="0"/>
          <w:caps w:val="0"/>
          <w:kern w:val="2"/>
          <w:sz w:val="24"/>
          <w:szCs w:val="24"/>
          <w14:ligatures w14:val="standardContextual"/>
        </w:rPr>
      </w:pPr>
      <w:r>
        <w:lastRenderedPageBreak/>
        <w:t>22.</w:t>
      </w:r>
      <w:r>
        <w:rPr>
          <w:rFonts w:asciiTheme="minorHAnsi" w:eastAsiaTheme="minorEastAsia" w:hAnsiTheme="minorHAnsi" w:cstheme="minorBidi"/>
          <w:b w:val="0"/>
          <w:caps w:val="0"/>
          <w:kern w:val="2"/>
          <w:sz w:val="24"/>
          <w:szCs w:val="24"/>
          <w14:ligatures w14:val="standardContextual"/>
        </w:rPr>
        <w:tab/>
      </w:r>
      <w:r w:rsidRPr="00C03AF6">
        <w:rPr>
          <w:caps w:val="0"/>
        </w:rPr>
        <w:t>DIGITAL CCTV CAMERA ASSEMBLY</w:t>
      </w:r>
      <w:r>
        <w:tab/>
      </w:r>
      <w:r>
        <w:fldChar w:fldCharType="begin"/>
      </w:r>
      <w:r>
        <w:instrText xml:space="preserve"> PAGEREF _Toc210202291 \h </w:instrText>
      </w:r>
      <w:r>
        <w:fldChar w:fldCharType="separate"/>
      </w:r>
      <w:r>
        <w:t>139</w:t>
      </w:r>
      <w:r>
        <w:fldChar w:fldCharType="end"/>
      </w:r>
    </w:p>
    <w:p w14:paraId="7BED8601" w14:textId="0D1A7D38" w:rsidR="00437AAF" w:rsidRDefault="00437AAF">
      <w:pPr>
        <w:pStyle w:val="TOC2"/>
        <w:rPr>
          <w:rFonts w:asciiTheme="minorHAnsi" w:eastAsiaTheme="minorEastAsia" w:hAnsiTheme="minorHAnsi" w:cstheme="minorBidi"/>
          <w:smallCaps w:val="0"/>
          <w:kern w:val="2"/>
          <w:sz w:val="24"/>
          <w:szCs w:val="24"/>
          <w14:ligatures w14:val="standardContextual"/>
        </w:rPr>
      </w:pPr>
      <w:r>
        <w:t>22.1.</w:t>
      </w:r>
      <w:r>
        <w:rPr>
          <w:rFonts w:asciiTheme="minorHAnsi" w:eastAsiaTheme="minorEastAsia" w:hAnsiTheme="minorHAnsi" w:cstheme="minorBidi"/>
          <w:smallCaps w:val="0"/>
          <w:kern w:val="2"/>
          <w:sz w:val="24"/>
          <w:szCs w:val="24"/>
          <w14:ligatures w14:val="standardContextual"/>
        </w:rPr>
        <w:tab/>
      </w:r>
      <w:r>
        <w:t>Description</w:t>
      </w:r>
      <w:r>
        <w:tab/>
      </w:r>
      <w:r>
        <w:fldChar w:fldCharType="begin"/>
      </w:r>
      <w:r>
        <w:instrText xml:space="preserve"> PAGEREF _Toc210202292 \h </w:instrText>
      </w:r>
      <w:r>
        <w:fldChar w:fldCharType="separate"/>
      </w:r>
      <w:r>
        <w:t>139</w:t>
      </w:r>
      <w:r>
        <w:fldChar w:fldCharType="end"/>
      </w:r>
    </w:p>
    <w:p w14:paraId="623ADD2E" w14:textId="2D52159A" w:rsidR="00437AAF" w:rsidRDefault="00437AAF">
      <w:pPr>
        <w:pStyle w:val="TOC2"/>
        <w:rPr>
          <w:rFonts w:asciiTheme="minorHAnsi" w:eastAsiaTheme="minorEastAsia" w:hAnsiTheme="minorHAnsi" w:cstheme="minorBidi"/>
          <w:smallCaps w:val="0"/>
          <w:kern w:val="2"/>
          <w:sz w:val="24"/>
          <w:szCs w:val="24"/>
          <w14:ligatures w14:val="standardContextual"/>
        </w:rPr>
      </w:pPr>
      <w:r>
        <w:t>22.2.</w:t>
      </w:r>
      <w:r>
        <w:rPr>
          <w:rFonts w:asciiTheme="minorHAnsi" w:eastAsiaTheme="minorEastAsia" w:hAnsiTheme="minorHAnsi" w:cstheme="minorBidi"/>
          <w:smallCaps w:val="0"/>
          <w:kern w:val="2"/>
          <w:sz w:val="24"/>
          <w:szCs w:val="24"/>
          <w14:ligatures w14:val="standardContextual"/>
        </w:rPr>
        <w:tab/>
      </w:r>
      <w:r>
        <w:t>Materials</w:t>
      </w:r>
      <w:r>
        <w:tab/>
      </w:r>
      <w:r>
        <w:fldChar w:fldCharType="begin"/>
      </w:r>
      <w:r>
        <w:instrText xml:space="preserve"> PAGEREF _Toc210202293 \h </w:instrText>
      </w:r>
      <w:r>
        <w:fldChar w:fldCharType="separate"/>
      </w:r>
      <w:r>
        <w:t>139</w:t>
      </w:r>
      <w:r>
        <w:fldChar w:fldCharType="end"/>
      </w:r>
    </w:p>
    <w:p w14:paraId="074421A1" w14:textId="245F9D74"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A.</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_Toc210202294 \h </w:instrText>
      </w:r>
      <w:r>
        <w:rPr>
          <w:noProof/>
        </w:rPr>
      </w:r>
      <w:r>
        <w:rPr>
          <w:noProof/>
        </w:rPr>
        <w:fldChar w:fldCharType="separate"/>
      </w:r>
      <w:r>
        <w:rPr>
          <w:noProof/>
        </w:rPr>
        <w:t>139</w:t>
      </w:r>
      <w:r>
        <w:rPr>
          <w:noProof/>
        </w:rPr>
        <w:fldChar w:fldCharType="end"/>
      </w:r>
    </w:p>
    <w:p w14:paraId="5BCAD0E3" w14:textId="3A4FE9D7"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B.</w:t>
      </w:r>
      <w:r>
        <w:rPr>
          <w:rFonts w:asciiTheme="minorHAnsi" w:eastAsiaTheme="minorEastAsia" w:hAnsiTheme="minorHAnsi" w:cstheme="minorBidi"/>
          <w:noProof/>
          <w:kern w:val="2"/>
          <w:sz w:val="24"/>
          <w:szCs w:val="24"/>
          <w14:ligatures w14:val="standardContextual"/>
        </w:rPr>
        <w:tab/>
      </w:r>
      <w:r>
        <w:rPr>
          <w:noProof/>
        </w:rPr>
        <w:t>Camera and Lens</w:t>
      </w:r>
      <w:r>
        <w:rPr>
          <w:noProof/>
        </w:rPr>
        <w:tab/>
      </w:r>
      <w:r>
        <w:rPr>
          <w:noProof/>
        </w:rPr>
        <w:fldChar w:fldCharType="begin"/>
      </w:r>
      <w:r>
        <w:rPr>
          <w:noProof/>
        </w:rPr>
        <w:instrText xml:space="preserve"> PAGEREF _Toc210202295 \h </w:instrText>
      </w:r>
      <w:r>
        <w:rPr>
          <w:noProof/>
        </w:rPr>
      </w:r>
      <w:r>
        <w:rPr>
          <w:noProof/>
        </w:rPr>
        <w:fldChar w:fldCharType="separate"/>
      </w:r>
      <w:r>
        <w:rPr>
          <w:noProof/>
        </w:rPr>
        <w:t>139</w:t>
      </w:r>
      <w:r>
        <w:rPr>
          <w:noProof/>
        </w:rPr>
        <w:fldChar w:fldCharType="end"/>
      </w:r>
    </w:p>
    <w:p w14:paraId="0EBC8589" w14:textId="48A2D88E"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C.</w:t>
      </w:r>
      <w:r>
        <w:rPr>
          <w:rFonts w:asciiTheme="minorHAnsi" w:eastAsiaTheme="minorEastAsia" w:hAnsiTheme="minorHAnsi" w:cstheme="minorBidi"/>
          <w:noProof/>
          <w:kern w:val="2"/>
          <w:sz w:val="24"/>
          <w:szCs w:val="24"/>
          <w14:ligatures w14:val="standardContextual"/>
        </w:rPr>
        <w:tab/>
      </w:r>
      <w:r>
        <w:rPr>
          <w:noProof/>
        </w:rPr>
        <w:t>Camera Housing</w:t>
      </w:r>
      <w:r>
        <w:rPr>
          <w:noProof/>
        </w:rPr>
        <w:tab/>
      </w:r>
      <w:r>
        <w:rPr>
          <w:noProof/>
        </w:rPr>
        <w:fldChar w:fldCharType="begin"/>
      </w:r>
      <w:r>
        <w:rPr>
          <w:noProof/>
        </w:rPr>
        <w:instrText xml:space="preserve"> PAGEREF _Toc210202296 \h </w:instrText>
      </w:r>
      <w:r>
        <w:rPr>
          <w:noProof/>
        </w:rPr>
      </w:r>
      <w:r>
        <w:rPr>
          <w:noProof/>
        </w:rPr>
        <w:fldChar w:fldCharType="separate"/>
      </w:r>
      <w:r>
        <w:rPr>
          <w:noProof/>
        </w:rPr>
        <w:t>140</w:t>
      </w:r>
      <w:r>
        <w:rPr>
          <w:noProof/>
        </w:rPr>
        <w:fldChar w:fldCharType="end"/>
      </w:r>
    </w:p>
    <w:p w14:paraId="715B8FEA" w14:textId="72C504DC"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D.</w:t>
      </w:r>
      <w:r>
        <w:rPr>
          <w:rFonts w:asciiTheme="minorHAnsi" w:eastAsiaTheme="minorEastAsia" w:hAnsiTheme="minorHAnsi" w:cstheme="minorBidi"/>
          <w:noProof/>
          <w:kern w:val="2"/>
          <w:sz w:val="24"/>
          <w:szCs w:val="24"/>
          <w14:ligatures w14:val="standardContextual"/>
        </w:rPr>
        <w:tab/>
      </w:r>
      <w:r>
        <w:rPr>
          <w:noProof/>
        </w:rPr>
        <w:t>Pan and Tilt Unit</w:t>
      </w:r>
      <w:r>
        <w:rPr>
          <w:noProof/>
        </w:rPr>
        <w:tab/>
      </w:r>
      <w:r>
        <w:rPr>
          <w:noProof/>
        </w:rPr>
        <w:fldChar w:fldCharType="begin"/>
      </w:r>
      <w:r>
        <w:rPr>
          <w:noProof/>
        </w:rPr>
        <w:instrText xml:space="preserve"> PAGEREF _Toc210202297 \h </w:instrText>
      </w:r>
      <w:r>
        <w:rPr>
          <w:noProof/>
        </w:rPr>
      </w:r>
      <w:r>
        <w:rPr>
          <w:noProof/>
        </w:rPr>
        <w:fldChar w:fldCharType="separate"/>
      </w:r>
      <w:r>
        <w:rPr>
          <w:noProof/>
        </w:rPr>
        <w:t>141</w:t>
      </w:r>
      <w:r>
        <w:rPr>
          <w:noProof/>
        </w:rPr>
        <w:fldChar w:fldCharType="end"/>
      </w:r>
    </w:p>
    <w:p w14:paraId="60ACF838" w14:textId="579B1794"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E.</w:t>
      </w:r>
      <w:r>
        <w:rPr>
          <w:rFonts w:asciiTheme="minorHAnsi" w:eastAsiaTheme="minorEastAsia" w:hAnsiTheme="minorHAnsi" w:cstheme="minorBidi"/>
          <w:noProof/>
          <w:kern w:val="2"/>
          <w:sz w:val="24"/>
          <w:szCs w:val="24"/>
          <w14:ligatures w14:val="standardContextual"/>
        </w:rPr>
        <w:tab/>
      </w:r>
      <w:r>
        <w:rPr>
          <w:noProof/>
        </w:rPr>
        <w:t>Video Ethernet Encoder</w:t>
      </w:r>
      <w:r>
        <w:rPr>
          <w:noProof/>
        </w:rPr>
        <w:tab/>
      </w:r>
      <w:r>
        <w:rPr>
          <w:noProof/>
        </w:rPr>
        <w:fldChar w:fldCharType="begin"/>
      </w:r>
      <w:r>
        <w:rPr>
          <w:noProof/>
        </w:rPr>
        <w:instrText xml:space="preserve"> PAGEREF _Toc210202298 \h </w:instrText>
      </w:r>
      <w:r>
        <w:rPr>
          <w:noProof/>
        </w:rPr>
      </w:r>
      <w:r>
        <w:rPr>
          <w:noProof/>
        </w:rPr>
        <w:fldChar w:fldCharType="separate"/>
      </w:r>
      <w:r>
        <w:rPr>
          <w:noProof/>
        </w:rPr>
        <w:t>141</w:t>
      </w:r>
      <w:r>
        <w:rPr>
          <w:noProof/>
        </w:rPr>
        <w:fldChar w:fldCharType="end"/>
      </w:r>
    </w:p>
    <w:p w14:paraId="66BB720E" w14:textId="1DD82CC4"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F.</w:t>
      </w:r>
      <w:r>
        <w:rPr>
          <w:rFonts w:asciiTheme="minorHAnsi" w:eastAsiaTheme="minorEastAsia" w:hAnsiTheme="minorHAnsi" w:cstheme="minorBidi"/>
          <w:noProof/>
          <w:kern w:val="2"/>
          <w:sz w:val="24"/>
          <w:szCs w:val="24"/>
          <w14:ligatures w14:val="standardContextual"/>
        </w:rPr>
        <w:tab/>
      </w:r>
      <w:r>
        <w:rPr>
          <w:noProof/>
        </w:rPr>
        <w:t>Control Receiver/Driver</w:t>
      </w:r>
      <w:r>
        <w:rPr>
          <w:noProof/>
        </w:rPr>
        <w:tab/>
      </w:r>
      <w:r>
        <w:rPr>
          <w:noProof/>
        </w:rPr>
        <w:fldChar w:fldCharType="begin"/>
      </w:r>
      <w:r>
        <w:rPr>
          <w:noProof/>
        </w:rPr>
        <w:instrText xml:space="preserve"> PAGEREF _Toc210202299 \h </w:instrText>
      </w:r>
      <w:r>
        <w:rPr>
          <w:noProof/>
        </w:rPr>
      </w:r>
      <w:r>
        <w:rPr>
          <w:noProof/>
        </w:rPr>
        <w:fldChar w:fldCharType="separate"/>
      </w:r>
      <w:r>
        <w:rPr>
          <w:noProof/>
        </w:rPr>
        <w:t>141</w:t>
      </w:r>
      <w:r>
        <w:rPr>
          <w:noProof/>
        </w:rPr>
        <w:fldChar w:fldCharType="end"/>
      </w:r>
    </w:p>
    <w:p w14:paraId="40136AA3" w14:textId="1391380A"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G.</w:t>
      </w:r>
      <w:r>
        <w:rPr>
          <w:rFonts w:asciiTheme="minorHAnsi" w:eastAsiaTheme="minorEastAsia" w:hAnsiTheme="minorHAnsi" w:cstheme="minorBidi"/>
          <w:noProof/>
          <w:kern w:val="2"/>
          <w:sz w:val="24"/>
          <w:szCs w:val="24"/>
          <w14:ligatures w14:val="standardContextual"/>
        </w:rPr>
        <w:tab/>
      </w:r>
      <w:r>
        <w:rPr>
          <w:noProof/>
        </w:rPr>
        <w:t>Electrical</w:t>
      </w:r>
      <w:r>
        <w:rPr>
          <w:noProof/>
        </w:rPr>
        <w:tab/>
      </w:r>
      <w:r>
        <w:rPr>
          <w:noProof/>
        </w:rPr>
        <w:fldChar w:fldCharType="begin"/>
      </w:r>
      <w:r>
        <w:rPr>
          <w:noProof/>
        </w:rPr>
        <w:instrText xml:space="preserve"> PAGEREF _Toc210202300 \h </w:instrText>
      </w:r>
      <w:r>
        <w:rPr>
          <w:noProof/>
        </w:rPr>
      </w:r>
      <w:r>
        <w:rPr>
          <w:noProof/>
        </w:rPr>
        <w:fldChar w:fldCharType="separate"/>
      </w:r>
      <w:r>
        <w:rPr>
          <w:noProof/>
        </w:rPr>
        <w:t>142</w:t>
      </w:r>
      <w:r>
        <w:rPr>
          <w:noProof/>
        </w:rPr>
        <w:fldChar w:fldCharType="end"/>
      </w:r>
    </w:p>
    <w:p w14:paraId="43EECA1A" w14:textId="69C05975"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H.</w:t>
      </w:r>
      <w:r>
        <w:rPr>
          <w:rFonts w:asciiTheme="minorHAnsi" w:eastAsiaTheme="minorEastAsia" w:hAnsiTheme="minorHAnsi" w:cstheme="minorBidi"/>
          <w:noProof/>
          <w:kern w:val="2"/>
          <w:sz w:val="24"/>
          <w:szCs w:val="24"/>
          <w14:ligatures w14:val="standardContextual"/>
        </w:rPr>
        <w:tab/>
      </w:r>
      <w:r>
        <w:rPr>
          <w:noProof/>
        </w:rPr>
        <w:t>CCTV Camera Attachment to Pole</w:t>
      </w:r>
      <w:r>
        <w:rPr>
          <w:noProof/>
        </w:rPr>
        <w:tab/>
      </w:r>
      <w:r>
        <w:rPr>
          <w:noProof/>
        </w:rPr>
        <w:fldChar w:fldCharType="begin"/>
      </w:r>
      <w:r>
        <w:rPr>
          <w:noProof/>
        </w:rPr>
        <w:instrText xml:space="preserve"> PAGEREF _Toc210202301 \h </w:instrText>
      </w:r>
      <w:r>
        <w:rPr>
          <w:noProof/>
        </w:rPr>
      </w:r>
      <w:r>
        <w:rPr>
          <w:noProof/>
        </w:rPr>
        <w:fldChar w:fldCharType="separate"/>
      </w:r>
      <w:r>
        <w:rPr>
          <w:noProof/>
        </w:rPr>
        <w:t>142</w:t>
      </w:r>
      <w:r>
        <w:rPr>
          <w:noProof/>
        </w:rPr>
        <w:fldChar w:fldCharType="end"/>
      </w:r>
    </w:p>
    <w:p w14:paraId="3ACC2DF3" w14:textId="6BF11408"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I.</w:t>
      </w:r>
      <w:r>
        <w:rPr>
          <w:rFonts w:asciiTheme="minorHAnsi" w:eastAsiaTheme="minorEastAsia" w:hAnsiTheme="minorHAnsi" w:cstheme="minorBidi"/>
          <w:noProof/>
          <w:kern w:val="2"/>
          <w:sz w:val="24"/>
          <w:szCs w:val="24"/>
          <w14:ligatures w14:val="standardContextual"/>
        </w:rPr>
        <w:tab/>
      </w:r>
      <w:r>
        <w:rPr>
          <w:noProof/>
        </w:rPr>
        <w:t>Riser</w:t>
      </w:r>
      <w:r>
        <w:rPr>
          <w:noProof/>
        </w:rPr>
        <w:tab/>
      </w:r>
      <w:r>
        <w:rPr>
          <w:noProof/>
        </w:rPr>
        <w:fldChar w:fldCharType="begin"/>
      </w:r>
      <w:r>
        <w:rPr>
          <w:noProof/>
        </w:rPr>
        <w:instrText xml:space="preserve"> PAGEREF _Toc210202302 \h </w:instrText>
      </w:r>
      <w:r>
        <w:rPr>
          <w:noProof/>
        </w:rPr>
      </w:r>
      <w:r>
        <w:rPr>
          <w:noProof/>
        </w:rPr>
        <w:fldChar w:fldCharType="separate"/>
      </w:r>
      <w:r>
        <w:rPr>
          <w:noProof/>
        </w:rPr>
        <w:t>142</w:t>
      </w:r>
      <w:r>
        <w:rPr>
          <w:noProof/>
        </w:rPr>
        <w:fldChar w:fldCharType="end"/>
      </w:r>
    </w:p>
    <w:p w14:paraId="460B8956" w14:textId="2E93F010"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J.</w:t>
      </w:r>
      <w:r>
        <w:rPr>
          <w:rFonts w:asciiTheme="minorHAnsi" w:eastAsiaTheme="minorEastAsia" w:hAnsiTheme="minorHAnsi" w:cstheme="minorBidi"/>
          <w:noProof/>
          <w:kern w:val="2"/>
          <w:sz w:val="24"/>
          <w:szCs w:val="24"/>
          <w14:ligatures w14:val="standardContextual"/>
        </w:rPr>
        <w:tab/>
      </w:r>
      <w:r>
        <w:rPr>
          <w:noProof/>
        </w:rPr>
        <w:t>Data line Surge Suppression</w:t>
      </w:r>
      <w:r>
        <w:rPr>
          <w:noProof/>
        </w:rPr>
        <w:tab/>
      </w:r>
      <w:r>
        <w:rPr>
          <w:noProof/>
        </w:rPr>
        <w:fldChar w:fldCharType="begin"/>
      </w:r>
      <w:r>
        <w:rPr>
          <w:noProof/>
        </w:rPr>
        <w:instrText xml:space="preserve"> PAGEREF _Toc210202303 \h </w:instrText>
      </w:r>
      <w:r>
        <w:rPr>
          <w:noProof/>
        </w:rPr>
      </w:r>
      <w:r>
        <w:rPr>
          <w:noProof/>
        </w:rPr>
        <w:fldChar w:fldCharType="separate"/>
      </w:r>
      <w:r>
        <w:rPr>
          <w:noProof/>
        </w:rPr>
        <w:t>142</w:t>
      </w:r>
      <w:r>
        <w:rPr>
          <w:noProof/>
        </w:rPr>
        <w:fldChar w:fldCharType="end"/>
      </w:r>
    </w:p>
    <w:p w14:paraId="43A07BB6" w14:textId="0D52CBFD"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K.</w:t>
      </w:r>
      <w:r>
        <w:rPr>
          <w:rFonts w:asciiTheme="minorHAnsi" w:eastAsiaTheme="minorEastAsia" w:hAnsiTheme="minorHAnsi" w:cstheme="minorBidi"/>
          <w:noProof/>
          <w:kern w:val="2"/>
          <w:sz w:val="24"/>
          <w:szCs w:val="24"/>
          <w14:ligatures w14:val="standardContextual"/>
        </w:rPr>
        <w:tab/>
      </w:r>
      <w:r>
        <w:rPr>
          <w:noProof/>
        </w:rPr>
        <w:t>POE Injector</w:t>
      </w:r>
      <w:r>
        <w:rPr>
          <w:noProof/>
        </w:rPr>
        <w:tab/>
      </w:r>
      <w:r>
        <w:rPr>
          <w:noProof/>
        </w:rPr>
        <w:fldChar w:fldCharType="begin"/>
      </w:r>
      <w:r>
        <w:rPr>
          <w:noProof/>
        </w:rPr>
        <w:instrText xml:space="preserve"> PAGEREF _Toc210202304 \h </w:instrText>
      </w:r>
      <w:r>
        <w:rPr>
          <w:noProof/>
        </w:rPr>
      </w:r>
      <w:r>
        <w:rPr>
          <w:noProof/>
        </w:rPr>
        <w:fldChar w:fldCharType="separate"/>
      </w:r>
      <w:r>
        <w:rPr>
          <w:noProof/>
        </w:rPr>
        <w:t>143</w:t>
      </w:r>
      <w:r>
        <w:rPr>
          <w:noProof/>
        </w:rPr>
        <w:fldChar w:fldCharType="end"/>
      </w:r>
    </w:p>
    <w:p w14:paraId="7EB6DC4A" w14:textId="0DB530B9" w:rsidR="00437AAF" w:rsidRDefault="00437AAF">
      <w:pPr>
        <w:pStyle w:val="TOC2"/>
        <w:rPr>
          <w:rFonts w:asciiTheme="minorHAnsi" w:eastAsiaTheme="minorEastAsia" w:hAnsiTheme="minorHAnsi" w:cstheme="minorBidi"/>
          <w:smallCaps w:val="0"/>
          <w:kern w:val="2"/>
          <w:sz w:val="24"/>
          <w:szCs w:val="24"/>
          <w14:ligatures w14:val="standardContextual"/>
        </w:rPr>
      </w:pPr>
      <w:r>
        <w:t>22.3.</w:t>
      </w:r>
      <w:r>
        <w:rPr>
          <w:rFonts w:asciiTheme="minorHAnsi" w:eastAsiaTheme="minorEastAsia" w:hAnsiTheme="minorHAnsi" w:cstheme="minorBidi"/>
          <w:smallCaps w:val="0"/>
          <w:kern w:val="2"/>
          <w:sz w:val="24"/>
          <w:szCs w:val="24"/>
          <w14:ligatures w14:val="standardContextual"/>
        </w:rPr>
        <w:tab/>
      </w:r>
      <w:r>
        <w:t>Construction Methods</w:t>
      </w:r>
      <w:r>
        <w:tab/>
      </w:r>
      <w:r>
        <w:fldChar w:fldCharType="begin"/>
      </w:r>
      <w:r>
        <w:instrText xml:space="preserve"> PAGEREF _Toc210202305 \h </w:instrText>
      </w:r>
      <w:r>
        <w:fldChar w:fldCharType="separate"/>
      </w:r>
      <w:r>
        <w:t>143</w:t>
      </w:r>
      <w:r>
        <w:fldChar w:fldCharType="end"/>
      </w:r>
    </w:p>
    <w:p w14:paraId="482E07A8" w14:textId="5079F848"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A.</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_Toc210202306 \h </w:instrText>
      </w:r>
      <w:r>
        <w:rPr>
          <w:noProof/>
        </w:rPr>
      </w:r>
      <w:r>
        <w:rPr>
          <w:noProof/>
        </w:rPr>
        <w:fldChar w:fldCharType="separate"/>
      </w:r>
      <w:r>
        <w:rPr>
          <w:noProof/>
        </w:rPr>
        <w:t>143</w:t>
      </w:r>
      <w:r>
        <w:rPr>
          <w:noProof/>
        </w:rPr>
        <w:fldChar w:fldCharType="end"/>
      </w:r>
    </w:p>
    <w:p w14:paraId="28E88CC7" w14:textId="37FC8123"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B.</w:t>
      </w:r>
      <w:r>
        <w:rPr>
          <w:rFonts w:asciiTheme="minorHAnsi" w:eastAsiaTheme="minorEastAsia" w:hAnsiTheme="minorHAnsi" w:cstheme="minorBidi"/>
          <w:noProof/>
          <w:kern w:val="2"/>
          <w:sz w:val="24"/>
          <w:szCs w:val="24"/>
          <w14:ligatures w14:val="standardContextual"/>
        </w:rPr>
        <w:tab/>
      </w:r>
      <w:r>
        <w:rPr>
          <w:noProof/>
        </w:rPr>
        <w:t>Electrical and Mechanical Requirements</w:t>
      </w:r>
      <w:r>
        <w:rPr>
          <w:noProof/>
        </w:rPr>
        <w:tab/>
      </w:r>
      <w:r>
        <w:rPr>
          <w:noProof/>
        </w:rPr>
        <w:fldChar w:fldCharType="begin"/>
      </w:r>
      <w:r>
        <w:rPr>
          <w:noProof/>
        </w:rPr>
        <w:instrText xml:space="preserve"> PAGEREF _Toc210202307 \h </w:instrText>
      </w:r>
      <w:r>
        <w:rPr>
          <w:noProof/>
        </w:rPr>
      </w:r>
      <w:r>
        <w:rPr>
          <w:noProof/>
        </w:rPr>
        <w:fldChar w:fldCharType="separate"/>
      </w:r>
      <w:r>
        <w:rPr>
          <w:noProof/>
        </w:rPr>
        <w:t>144</w:t>
      </w:r>
      <w:r>
        <w:rPr>
          <w:noProof/>
        </w:rPr>
        <w:fldChar w:fldCharType="end"/>
      </w:r>
    </w:p>
    <w:p w14:paraId="7C6D7279" w14:textId="40A90FE9"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C.</w:t>
      </w:r>
      <w:r>
        <w:rPr>
          <w:rFonts w:asciiTheme="minorHAnsi" w:eastAsiaTheme="minorEastAsia" w:hAnsiTheme="minorHAnsi" w:cstheme="minorBidi"/>
          <w:noProof/>
          <w:kern w:val="2"/>
          <w:sz w:val="24"/>
          <w:szCs w:val="24"/>
          <w14:ligatures w14:val="standardContextual"/>
        </w:rPr>
        <w:tab/>
      </w:r>
      <w:r>
        <w:rPr>
          <w:noProof/>
        </w:rPr>
        <w:t>General Test Procedure</w:t>
      </w:r>
      <w:r>
        <w:rPr>
          <w:noProof/>
        </w:rPr>
        <w:tab/>
      </w:r>
      <w:r>
        <w:rPr>
          <w:noProof/>
        </w:rPr>
        <w:fldChar w:fldCharType="begin"/>
      </w:r>
      <w:r>
        <w:rPr>
          <w:noProof/>
        </w:rPr>
        <w:instrText xml:space="preserve"> PAGEREF _Toc210202308 \h </w:instrText>
      </w:r>
      <w:r>
        <w:rPr>
          <w:noProof/>
        </w:rPr>
      </w:r>
      <w:r>
        <w:rPr>
          <w:noProof/>
        </w:rPr>
        <w:fldChar w:fldCharType="separate"/>
      </w:r>
      <w:r>
        <w:rPr>
          <w:noProof/>
        </w:rPr>
        <w:t>144</w:t>
      </w:r>
      <w:r>
        <w:rPr>
          <w:noProof/>
        </w:rPr>
        <w:fldChar w:fldCharType="end"/>
      </w:r>
    </w:p>
    <w:p w14:paraId="0DCD9767" w14:textId="5AABC756"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D.</w:t>
      </w:r>
      <w:r>
        <w:rPr>
          <w:rFonts w:asciiTheme="minorHAnsi" w:eastAsiaTheme="minorEastAsia" w:hAnsiTheme="minorHAnsi" w:cstheme="minorBidi"/>
          <w:noProof/>
          <w:kern w:val="2"/>
          <w:sz w:val="24"/>
          <w:szCs w:val="24"/>
          <w14:ligatures w14:val="standardContextual"/>
        </w:rPr>
        <w:tab/>
      </w:r>
      <w:r>
        <w:rPr>
          <w:noProof/>
        </w:rPr>
        <w:t>Compatibility Tests</w:t>
      </w:r>
      <w:r>
        <w:rPr>
          <w:noProof/>
        </w:rPr>
        <w:tab/>
      </w:r>
      <w:r>
        <w:rPr>
          <w:noProof/>
        </w:rPr>
        <w:fldChar w:fldCharType="begin"/>
      </w:r>
      <w:r>
        <w:rPr>
          <w:noProof/>
        </w:rPr>
        <w:instrText xml:space="preserve"> PAGEREF _Toc210202309 \h </w:instrText>
      </w:r>
      <w:r>
        <w:rPr>
          <w:noProof/>
        </w:rPr>
      </w:r>
      <w:r>
        <w:rPr>
          <w:noProof/>
        </w:rPr>
        <w:fldChar w:fldCharType="separate"/>
      </w:r>
      <w:r>
        <w:rPr>
          <w:noProof/>
        </w:rPr>
        <w:t>144</w:t>
      </w:r>
      <w:r>
        <w:rPr>
          <w:noProof/>
        </w:rPr>
        <w:fldChar w:fldCharType="end"/>
      </w:r>
    </w:p>
    <w:p w14:paraId="2335FF3F" w14:textId="41AF1A63"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E.</w:t>
      </w:r>
      <w:r>
        <w:rPr>
          <w:rFonts w:asciiTheme="minorHAnsi" w:eastAsiaTheme="minorEastAsia" w:hAnsiTheme="minorHAnsi" w:cstheme="minorBidi"/>
          <w:noProof/>
          <w:kern w:val="2"/>
          <w:sz w:val="24"/>
          <w:szCs w:val="24"/>
          <w14:ligatures w14:val="standardContextual"/>
        </w:rPr>
        <w:tab/>
      </w:r>
      <w:r>
        <w:rPr>
          <w:noProof/>
        </w:rPr>
        <w:t>Operational Field Test (On-Site Commissioning)</w:t>
      </w:r>
      <w:r>
        <w:rPr>
          <w:noProof/>
        </w:rPr>
        <w:tab/>
      </w:r>
      <w:r>
        <w:rPr>
          <w:noProof/>
        </w:rPr>
        <w:fldChar w:fldCharType="begin"/>
      </w:r>
      <w:r>
        <w:rPr>
          <w:noProof/>
        </w:rPr>
        <w:instrText xml:space="preserve"> PAGEREF _Toc210202310 \h </w:instrText>
      </w:r>
      <w:r>
        <w:rPr>
          <w:noProof/>
        </w:rPr>
      </w:r>
      <w:r>
        <w:rPr>
          <w:noProof/>
        </w:rPr>
        <w:fldChar w:fldCharType="separate"/>
      </w:r>
      <w:r>
        <w:rPr>
          <w:noProof/>
        </w:rPr>
        <w:t>145</w:t>
      </w:r>
      <w:r>
        <w:rPr>
          <w:noProof/>
        </w:rPr>
        <w:fldChar w:fldCharType="end"/>
      </w:r>
    </w:p>
    <w:p w14:paraId="698DC988" w14:textId="4E57B3B7"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F.</w:t>
      </w:r>
      <w:r>
        <w:rPr>
          <w:rFonts w:asciiTheme="minorHAnsi" w:eastAsiaTheme="minorEastAsia" w:hAnsiTheme="minorHAnsi" w:cstheme="minorBidi"/>
          <w:noProof/>
          <w:kern w:val="2"/>
          <w:sz w:val="24"/>
          <w:szCs w:val="24"/>
          <w14:ligatures w14:val="standardContextual"/>
        </w:rPr>
        <w:tab/>
      </w:r>
      <w:r>
        <w:rPr>
          <w:noProof/>
        </w:rPr>
        <w:t>Local Field Testing</w:t>
      </w:r>
      <w:r>
        <w:rPr>
          <w:noProof/>
        </w:rPr>
        <w:tab/>
      </w:r>
      <w:r>
        <w:rPr>
          <w:noProof/>
        </w:rPr>
        <w:fldChar w:fldCharType="begin"/>
      </w:r>
      <w:r>
        <w:rPr>
          <w:noProof/>
        </w:rPr>
        <w:instrText xml:space="preserve"> PAGEREF _Toc210202311 \h </w:instrText>
      </w:r>
      <w:r>
        <w:rPr>
          <w:noProof/>
        </w:rPr>
      </w:r>
      <w:r>
        <w:rPr>
          <w:noProof/>
        </w:rPr>
        <w:fldChar w:fldCharType="separate"/>
      </w:r>
      <w:r>
        <w:rPr>
          <w:noProof/>
        </w:rPr>
        <w:t>145</w:t>
      </w:r>
      <w:r>
        <w:rPr>
          <w:noProof/>
        </w:rPr>
        <w:fldChar w:fldCharType="end"/>
      </w:r>
    </w:p>
    <w:p w14:paraId="7F7968B4" w14:textId="42FB8AA2"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G.</w:t>
      </w:r>
      <w:r>
        <w:rPr>
          <w:rFonts w:asciiTheme="minorHAnsi" w:eastAsiaTheme="minorEastAsia" w:hAnsiTheme="minorHAnsi" w:cstheme="minorBidi"/>
          <w:noProof/>
          <w:kern w:val="2"/>
          <w:sz w:val="24"/>
          <w:szCs w:val="24"/>
          <w14:ligatures w14:val="standardContextual"/>
        </w:rPr>
        <w:tab/>
      </w:r>
      <w:r>
        <w:rPr>
          <w:noProof/>
        </w:rPr>
        <w:t>Central Operations Testing</w:t>
      </w:r>
      <w:r>
        <w:rPr>
          <w:noProof/>
        </w:rPr>
        <w:tab/>
      </w:r>
      <w:r>
        <w:rPr>
          <w:noProof/>
        </w:rPr>
        <w:fldChar w:fldCharType="begin"/>
      </w:r>
      <w:r>
        <w:rPr>
          <w:noProof/>
        </w:rPr>
        <w:instrText xml:space="preserve"> PAGEREF _Toc210202312 \h </w:instrText>
      </w:r>
      <w:r>
        <w:rPr>
          <w:noProof/>
        </w:rPr>
      </w:r>
      <w:r>
        <w:rPr>
          <w:noProof/>
        </w:rPr>
        <w:fldChar w:fldCharType="separate"/>
      </w:r>
      <w:r>
        <w:rPr>
          <w:noProof/>
        </w:rPr>
        <w:t>146</w:t>
      </w:r>
      <w:r>
        <w:rPr>
          <w:noProof/>
        </w:rPr>
        <w:fldChar w:fldCharType="end"/>
      </w:r>
    </w:p>
    <w:p w14:paraId="6FB2BCB8" w14:textId="3BC29D9D" w:rsidR="00437AAF" w:rsidRDefault="00437AAF">
      <w:pPr>
        <w:pStyle w:val="TOC2"/>
        <w:rPr>
          <w:rFonts w:asciiTheme="minorHAnsi" w:eastAsiaTheme="minorEastAsia" w:hAnsiTheme="minorHAnsi" w:cstheme="minorBidi"/>
          <w:smallCaps w:val="0"/>
          <w:kern w:val="2"/>
          <w:sz w:val="24"/>
          <w:szCs w:val="24"/>
          <w14:ligatures w14:val="standardContextual"/>
        </w:rPr>
      </w:pPr>
      <w:r>
        <w:t>22.4.</w:t>
      </w:r>
      <w:r>
        <w:rPr>
          <w:rFonts w:asciiTheme="minorHAnsi" w:eastAsiaTheme="minorEastAsia" w:hAnsiTheme="minorHAnsi" w:cstheme="minorBidi"/>
          <w:smallCaps w:val="0"/>
          <w:kern w:val="2"/>
          <w:sz w:val="24"/>
          <w:szCs w:val="24"/>
          <w14:ligatures w14:val="standardContextual"/>
        </w:rPr>
        <w:tab/>
      </w:r>
      <w:r>
        <w:t>Measurement and Payment</w:t>
      </w:r>
      <w:r>
        <w:tab/>
      </w:r>
      <w:r>
        <w:fldChar w:fldCharType="begin"/>
      </w:r>
      <w:r>
        <w:instrText xml:space="preserve"> PAGEREF _Toc210202313 \h </w:instrText>
      </w:r>
      <w:r>
        <w:fldChar w:fldCharType="separate"/>
      </w:r>
      <w:r>
        <w:t>146</w:t>
      </w:r>
      <w:r>
        <w:fldChar w:fldCharType="end"/>
      </w:r>
    </w:p>
    <w:p w14:paraId="36FEDE73" w14:textId="18619ED0" w:rsidR="00437AAF" w:rsidRDefault="00437AAF">
      <w:pPr>
        <w:pStyle w:val="TOC1"/>
        <w:rPr>
          <w:rFonts w:asciiTheme="minorHAnsi" w:eastAsiaTheme="minorEastAsia" w:hAnsiTheme="minorHAnsi" w:cstheme="minorBidi"/>
          <w:b w:val="0"/>
          <w:caps w:val="0"/>
          <w:kern w:val="2"/>
          <w:sz w:val="24"/>
          <w:szCs w:val="24"/>
          <w14:ligatures w14:val="standardContextual"/>
        </w:rPr>
      </w:pPr>
      <w:r>
        <w:t>23.</w:t>
      </w:r>
      <w:r>
        <w:rPr>
          <w:rFonts w:asciiTheme="minorHAnsi" w:eastAsiaTheme="minorEastAsia" w:hAnsiTheme="minorHAnsi" w:cstheme="minorBidi"/>
          <w:b w:val="0"/>
          <w:caps w:val="0"/>
          <w:kern w:val="2"/>
          <w:sz w:val="24"/>
          <w:szCs w:val="24"/>
          <w14:ligatures w14:val="standardContextual"/>
        </w:rPr>
        <w:tab/>
      </w:r>
      <w:r w:rsidRPr="00C03AF6">
        <w:rPr>
          <w:caps w:val="0"/>
        </w:rPr>
        <w:t>CCTV FIELD EQUIPMENT CABINET</w:t>
      </w:r>
      <w:r>
        <w:tab/>
      </w:r>
      <w:r>
        <w:fldChar w:fldCharType="begin"/>
      </w:r>
      <w:r>
        <w:instrText xml:space="preserve"> PAGEREF _Toc210202314 \h </w:instrText>
      </w:r>
      <w:r>
        <w:fldChar w:fldCharType="separate"/>
      </w:r>
      <w:r>
        <w:t>146</w:t>
      </w:r>
      <w:r>
        <w:fldChar w:fldCharType="end"/>
      </w:r>
    </w:p>
    <w:p w14:paraId="6AA8A223" w14:textId="14C8294B" w:rsidR="00437AAF" w:rsidRDefault="00437AAF">
      <w:pPr>
        <w:pStyle w:val="TOC2"/>
        <w:rPr>
          <w:rFonts w:asciiTheme="minorHAnsi" w:eastAsiaTheme="minorEastAsia" w:hAnsiTheme="minorHAnsi" w:cstheme="minorBidi"/>
          <w:smallCaps w:val="0"/>
          <w:kern w:val="2"/>
          <w:sz w:val="24"/>
          <w:szCs w:val="24"/>
          <w14:ligatures w14:val="standardContextual"/>
        </w:rPr>
      </w:pPr>
      <w:r>
        <w:t>23.1.</w:t>
      </w:r>
      <w:r>
        <w:rPr>
          <w:rFonts w:asciiTheme="minorHAnsi" w:eastAsiaTheme="minorEastAsia" w:hAnsiTheme="minorHAnsi" w:cstheme="minorBidi"/>
          <w:smallCaps w:val="0"/>
          <w:kern w:val="2"/>
          <w:sz w:val="24"/>
          <w:szCs w:val="24"/>
          <w14:ligatures w14:val="standardContextual"/>
        </w:rPr>
        <w:tab/>
      </w:r>
      <w:r>
        <w:t>Description</w:t>
      </w:r>
      <w:r>
        <w:tab/>
      </w:r>
      <w:r>
        <w:fldChar w:fldCharType="begin"/>
      </w:r>
      <w:r>
        <w:instrText xml:space="preserve"> PAGEREF _Toc210202315 \h </w:instrText>
      </w:r>
      <w:r>
        <w:fldChar w:fldCharType="separate"/>
      </w:r>
      <w:r>
        <w:t>146</w:t>
      </w:r>
      <w:r>
        <w:fldChar w:fldCharType="end"/>
      </w:r>
    </w:p>
    <w:p w14:paraId="62611A0A" w14:textId="2DB179D9" w:rsidR="00437AAF" w:rsidRDefault="00437AAF">
      <w:pPr>
        <w:pStyle w:val="TOC2"/>
        <w:rPr>
          <w:rFonts w:asciiTheme="minorHAnsi" w:eastAsiaTheme="minorEastAsia" w:hAnsiTheme="minorHAnsi" w:cstheme="minorBidi"/>
          <w:smallCaps w:val="0"/>
          <w:kern w:val="2"/>
          <w:sz w:val="24"/>
          <w:szCs w:val="24"/>
          <w14:ligatures w14:val="standardContextual"/>
        </w:rPr>
      </w:pPr>
      <w:r>
        <w:t>23.2.</w:t>
      </w:r>
      <w:r>
        <w:rPr>
          <w:rFonts w:asciiTheme="minorHAnsi" w:eastAsiaTheme="minorEastAsia" w:hAnsiTheme="minorHAnsi" w:cstheme="minorBidi"/>
          <w:smallCaps w:val="0"/>
          <w:kern w:val="2"/>
          <w:sz w:val="24"/>
          <w:szCs w:val="24"/>
          <w14:ligatures w14:val="standardContextual"/>
        </w:rPr>
        <w:tab/>
      </w:r>
      <w:r>
        <w:t>Materials</w:t>
      </w:r>
      <w:r>
        <w:tab/>
      </w:r>
      <w:r>
        <w:fldChar w:fldCharType="begin"/>
      </w:r>
      <w:r>
        <w:instrText xml:space="preserve"> PAGEREF _Toc210202316 \h </w:instrText>
      </w:r>
      <w:r>
        <w:fldChar w:fldCharType="separate"/>
      </w:r>
      <w:r>
        <w:t>147</w:t>
      </w:r>
      <w:r>
        <w:fldChar w:fldCharType="end"/>
      </w:r>
    </w:p>
    <w:p w14:paraId="4230DF1A" w14:textId="61E71A50"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A.</w:t>
      </w:r>
      <w:r>
        <w:rPr>
          <w:rFonts w:asciiTheme="minorHAnsi" w:eastAsiaTheme="minorEastAsia" w:hAnsiTheme="minorHAnsi" w:cstheme="minorBidi"/>
          <w:noProof/>
          <w:kern w:val="2"/>
          <w:sz w:val="24"/>
          <w:szCs w:val="24"/>
          <w14:ligatures w14:val="standardContextual"/>
        </w:rPr>
        <w:tab/>
      </w:r>
      <w:r>
        <w:rPr>
          <w:noProof/>
        </w:rPr>
        <w:t>CCTV Cabinet</w:t>
      </w:r>
      <w:r>
        <w:rPr>
          <w:noProof/>
        </w:rPr>
        <w:tab/>
      </w:r>
      <w:r>
        <w:rPr>
          <w:noProof/>
        </w:rPr>
        <w:fldChar w:fldCharType="begin"/>
      </w:r>
      <w:r>
        <w:rPr>
          <w:noProof/>
        </w:rPr>
        <w:instrText xml:space="preserve"> PAGEREF _Toc210202317 \h </w:instrText>
      </w:r>
      <w:r>
        <w:rPr>
          <w:noProof/>
        </w:rPr>
      </w:r>
      <w:r>
        <w:rPr>
          <w:noProof/>
        </w:rPr>
        <w:fldChar w:fldCharType="separate"/>
      </w:r>
      <w:r>
        <w:rPr>
          <w:noProof/>
        </w:rPr>
        <w:t>147</w:t>
      </w:r>
      <w:r>
        <w:rPr>
          <w:noProof/>
        </w:rPr>
        <w:fldChar w:fldCharType="end"/>
      </w:r>
    </w:p>
    <w:p w14:paraId="67EBD0BE" w14:textId="08C37362"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B.</w:t>
      </w:r>
      <w:r>
        <w:rPr>
          <w:rFonts w:asciiTheme="minorHAnsi" w:eastAsiaTheme="minorEastAsia" w:hAnsiTheme="minorHAnsi" w:cstheme="minorBidi"/>
          <w:noProof/>
          <w:kern w:val="2"/>
          <w:sz w:val="24"/>
          <w:szCs w:val="24"/>
          <w14:ligatures w14:val="standardContextual"/>
        </w:rPr>
        <w:tab/>
      </w:r>
      <w:r>
        <w:rPr>
          <w:noProof/>
        </w:rPr>
        <w:t>Shelf Drawer</w:t>
      </w:r>
      <w:r>
        <w:rPr>
          <w:noProof/>
        </w:rPr>
        <w:tab/>
      </w:r>
      <w:r>
        <w:rPr>
          <w:noProof/>
        </w:rPr>
        <w:fldChar w:fldCharType="begin"/>
      </w:r>
      <w:r>
        <w:rPr>
          <w:noProof/>
        </w:rPr>
        <w:instrText xml:space="preserve"> PAGEREF _Toc210202318 \h </w:instrText>
      </w:r>
      <w:r>
        <w:rPr>
          <w:noProof/>
        </w:rPr>
      </w:r>
      <w:r>
        <w:rPr>
          <w:noProof/>
        </w:rPr>
        <w:fldChar w:fldCharType="separate"/>
      </w:r>
      <w:r>
        <w:rPr>
          <w:noProof/>
        </w:rPr>
        <w:t>147</w:t>
      </w:r>
      <w:r>
        <w:rPr>
          <w:noProof/>
        </w:rPr>
        <w:fldChar w:fldCharType="end"/>
      </w:r>
    </w:p>
    <w:p w14:paraId="5CB4033B" w14:textId="7E9298A0"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C.</w:t>
      </w:r>
      <w:r>
        <w:rPr>
          <w:rFonts w:asciiTheme="minorHAnsi" w:eastAsiaTheme="minorEastAsia" w:hAnsiTheme="minorHAnsi" w:cstheme="minorBidi"/>
          <w:noProof/>
          <w:kern w:val="2"/>
          <w:sz w:val="24"/>
          <w:szCs w:val="24"/>
          <w14:ligatures w14:val="standardContextual"/>
        </w:rPr>
        <w:tab/>
      </w:r>
      <w:r>
        <w:rPr>
          <w:noProof/>
        </w:rPr>
        <w:t>Cabinet Light</w:t>
      </w:r>
      <w:r>
        <w:rPr>
          <w:noProof/>
        </w:rPr>
        <w:tab/>
      </w:r>
      <w:r>
        <w:rPr>
          <w:noProof/>
        </w:rPr>
        <w:fldChar w:fldCharType="begin"/>
      </w:r>
      <w:r>
        <w:rPr>
          <w:noProof/>
        </w:rPr>
        <w:instrText xml:space="preserve"> PAGEREF _Toc210202319 \h </w:instrText>
      </w:r>
      <w:r>
        <w:rPr>
          <w:noProof/>
        </w:rPr>
      </w:r>
      <w:r>
        <w:rPr>
          <w:noProof/>
        </w:rPr>
        <w:fldChar w:fldCharType="separate"/>
      </w:r>
      <w:r>
        <w:rPr>
          <w:noProof/>
        </w:rPr>
        <w:t>147</w:t>
      </w:r>
      <w:r>
        <w:rPr>
          <w:noProof/>
        </w:rPr>
        <w:fldChar w:fldCharType="end"/>
      </w:r>
    </w:p>
    <w:p w14:paraId="00ECD218" w14:textId="7651E524"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D.</w:t>
      </w:r>
      <w:r>
        <w:rPr>
          <w:rFonts w:asciiTheme="minorHAnsi" w:eastAsiaTheme="minorEastAsia" w:hAnsiTheme="minorHAnsi" w:cstheme="minorBidi"/>
          <w:noProof/>
          <w:kern w:val="2"/>
          <w:sz w:val="24"/>
          <w:szCs w:val="24"/>
          <w14:ligatures w14:val="standardContextual"/>
        </w:rPr>
        <w:tab/>
      </w:r>
      <w:r>
        <w:rPr>
          <w:noProof/>
        </w:rPr>
        <w:t>Surge Protection for System Equipment</w:t>
      </w:r>
      <w:r>
        <w:rPr>
          <w:noProof/>
        </w:rPr>
        <w:tab/>
      </w:r>
      <w:r>
        <w:rPr>
          <w:noProof/>
        </w:rPr>
        <w:fldChar w:fldCharType="begin"/>
      </w:r>
      <w:r>
        <w:rPr>
          <w:noProof/>
        </w:rPr>
        <w:instrText xml:space="preserve"> PAGEREF _Toc210202320 \h </w:instrText>
      </w:r>
      <w:r>
        <w:rPr>
          <w:noProof/>
        </w:rPr>
      </w:r>
      <w:r>
        <w:rPr>
          <w:noProof/>
        </w:rPr>
        <w:fldChar w:fldCharType="separate"/>
      </w:r>
      <w:r>
        <w:rPr>
          <w:noProof/>
        </w:rPr>
        <w:t>147</w:t>
      </w:r>
      <w:r>
        <w:rPr>
          <w:noProof/>
        </w:rPr>
        <w:fldChar w:fldCharType="end"/>
      </w:r>
    </w:p>
    <w:p w14:paraId="1844862A" w14:textId="624A8387" w:rsidR="00437AAF" w:rsidRDefault="00437AAF">
      <w:pPr>
        <w:pStyle w:val="TOC2"/>
        <w:rPr>
          <w:rFonts w:asciiTheme="minorHAnsi" w:eastAsiaTheme="minorEastAsia" w:hAnsiTheme="minorHAnsi" w:cstheme="minorBidi"/>
          <w:smallCaps w:val="0"/>
          <w:kern w:val="2"/>
          <w:sz w:val="24"/>
          <w:szCs w:val="24"/>
          <w14:ligatures w14:val="standardContextual"/>
        </w:rPr>
      </w:pPr>
      <w:r>
        <w:t>23.3.</w:t>
      </w:r>
      <w:r>
        <w:rPr>
          <w:rFonts w:asciiTheme="minorHAnsi" w:eastAsiaTheme="minorEastAsia" w:hAnsiTheme="minorHAnsi" w:cstheme="minorBidi"/>
          <w:smallCaps w:val="0"/>
          <w:kern w:val="2"/>
          <w:sz w:val="24"/>
          <w:szCs w:val="24"/>
          <w14:ligatures w14:val="standardContextual"/>
        </w:rPr>
        <w:tab/>
      </w:r>
      <w:r>
        <w:t>Construction Methods</w:t>
      </w:r>
      <w:r>
        <w:tab/>
      </w:r>
      <w:r>
        <w:fldChar w:fldCharType="begin"/>
      </w:r>
      <w:r>
        <w:instrText xml:space="preserve"> PAGEREF _Toc210202321 \h </w:instrText>
      </w:r>
      <w:r>
        <w:fldChar w:fldCharType="separate"/>
      </w:r>
      <w:r>
        <w:t>150</w:t>
      </w:r>
      <w:r>
        <w:fldChar w:fldCharType="end"/>
      </w:r>
    </w:p>
    <w:p w14:paraId="17DBA984" w14:textId="4BA4EBCC"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A.</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_Toc210202322 \h </w:instrText>
      </w:r>
      <w:r>
        <w:rPr>
          <w:noProof/>
        </w:rPr>
      </w:r>
      <w:r>
        <w:rPr>
          <w:noProof/>
        </w:rPr>
        <w:fldChar w:fldCharType="separate"/>
      </w:r>
      <w:r>
        <w:rPr>
          <w:noProof/>
        </w:rPr>
        <w:t>150</w:t>
      </w:r>
      <w:r>
        <w:rPr>
          <w:noProof/>
        </w:rPr>
        <w:fldChar w:fldCharType="end"/>
      </w:r>
    </w:p>
    <w:p w14:paraId="6102EB08" w14:textId="69CE5BAD" w:rsidR="00437AAF" w:rsidRDefault="00437AAF">
      <w:pPr>
        <w:pStyle w:val="TOC2"/>
        <w:rPr>
          <w:rFonts w:asciiTheme="minorHAnsi" w:eastAsiaTheme="minorEastAsia" w:hAnsiTheme="minorHAnsi" w:cstheme="minorBidi"/>
          <w:smallCaps w:val="0"/>
          <w:kern w:val="2"/>
          <w:sz w:val="24"/>
          <w:szCs w:val="24"/>
          <w14:ligatures w14:val="standardContextual"/>
        </w:rPr>
      </w:pPr>
      <w:r>
        <w:t>23.4.</w:t>
      </w:r>
      <w:r>
        <w:rPr>
          <w:rFonts w:asciiTheme="minorHAnsi" w:eastAsiaTheme="minorEastAsia" w:hAnsiTheme="minorHAnsi" w:cstheme="minorBidi"/>
          <w:smallCaps w:val="0"/>
          <w:kern w:val="2"/>
          <w:sz w:val="24"/>
          <w:szCs w:val="24"/>
          <w14:ligatures w14:val="standardContextual"/>
        </w:rPr>
        <w:tab/>
      </w:r>
      <w:r>
        <w:t>Measurement and Payment</w:t>
      </w:r>
      <w:r>
        <w:tab/>
      </w:r>
      <w:r>
        <w:fldChar w:fldCharType="begin"/>
      </w:r>
      <w:r>
        <w:instrText xml:space="preserve"> PAGEREF _Toc210202323 \h </w:instrText>
      </w:r>
      <w:r>
        <w:fldChar w:fldCharType="separate"/>
      </w:r>
      <w:r>
        <w:t>150</w:t>
      </w:r>
      <w:r>
        <w:fldChar w:fldCharType="end"/>
      </w:r>
    </w:p>
    <w:p w14:paraId="47FF6B55" w14:textId="0DD51015" w:rsidR="00437AAF" w:rsidRDefault="00437AAF">
      <w:pPr>
        <w:pStyle w:val="TOC1"/>
        <w:rPr>
          <w:rFonts w:asciiTheme="minorHAnsi" w:eastAsiaTheme="minorEastAsia" w:hAnsiTheme="minorHAnsi" w:cstheme="minorBidi"/>
          <w:b w:val="0"/>
          <w:caps w:val="0"/>
          <w:kern w:val="2"/>
          <w:sz w:val="24"/>
          <w:szCs w:val="24"/>
          <w14:ligatures w14:val="standardContextual"/>
        </w:rPr>
      </w:pPr>
      <w:r>
        <w:t>24.</w:t>
      </w:r>
      <w:r>
        <w:rPr>
          <w:rFonts w:asciiTheme="minorHAnsi" w:eastAsiaTheme="minorEastAsia" w:hAnsiTheme="minorHAnsi" w:cstheme="minorBidi"/>
          <w:b w:val="0"/>
          <w:caps w:val="0"/>
          <w:kern w:val="2"/>
          <w:sz w:val="24"/>
          <w:szCs w:val="24"/>
          <w14:ligatures w14:val="standardContextual"/>
        </w:rPr>
        <w:tab/>
      </w:r>
      <w:r w:rsidRPr="00C03AF6">
        <w:rPr>
          <w:caps w:val="0"/>
        </w:rPr>
        <w:t>CCTV WOOD POLE</w:t>
      </w:r>
      <w:r>
        <w:tab/>
      </w:r>
      <w:r>
        <w:fldChar w:fldCharType="begin"/>
      </w:r>
      <w:r>
        <w:instrText xml:space="preserve"> PAGEREF _Toc210202324 \h </w:instrText>
      </w:r>
      <w:r>
        <w:fldChar w:fldCharType="separate"/>
      </w:r>
      <w:r>
        <w:t>150</w:t>
      </w:r>
      <w:r>
        <w:fldChar w:fldCharType="end"/>
      </w:r>
    </w:p>
    <w:p w14:paraId="2CC580BC" w14:textId="64E58E2D" w:rsidR="00437AAF" w:rsidRDefault="00437AAF">
      <w:pPr>
        <w:pStyle w:val="TOC2"/>
        <w:rPr>
          <w:rFonts w:asciiTheme="minorHAnsi" w:eastAsiaTheme="minorEastAsia" w:hAnsiTheme="minorHAnsi" w:cstheme="minorBidi"/>
          <w:smallCaps w:val="0"/>
          <w:kern w:val="2"/>
          <w:sz w:val="24"/>
          <w:szCs w:val="24"/>
          <w14:ligatures w14:val="standardContextual"/>
        </w:rPr>
      </w:pPr>
      <w:r>
        <w:t>24.1.</w:t>
      </w:r>
      <w:r>
        <w:rPr>
          <w:rFonts w:asciiTheme="minorHAnsi" w:eastAsiaTheme="minorEastAsia" w:hAnsiTheme="minorHAnsi" w:cstheme="minorBidi"/>
          <w:smallCaps w:val="0"/>
          <w:kern w:val="2"/>
          <w:sz w:val="24"/>
          <w:szCs w:val="24"/>
          <w14:ligatures w14:val="standardContextual"/>
        </w:rPr>
        <w:tab/>
      </w:r>
      <w:r>
        <w:t>Description</w:t>
      </w:r>
      <w:r>
        <w:tab/>
      </w:r>
      <w:r>
        <w:fldChar w:fldCharType="begin"/>
      </w:r>
      <w:r>
        <w:instrText xml:space="preserve"> PAGEREF _Toc210202325 \h </w:instrText>
      </w:r>
      <w:r>
        <w:fldChar w:fldCharType="separate"/>
      </w:r>
      <w:r>
        <w:t>150</w:t>
      </w:r>
      <w:r>
        <w:fldChar w:fldCharType="end"/>
      </w:r>
    </w:p>
    <w:p w14:paraId="2FE87282" w14:textId="7E89D0F5" w:rsidR="00437AAF" w:rsidRDefault="00437AAF">
      <w:pPr>
        <w:pStyle w:val="TOC2"/>
        <w:rPr>
          <w:rFonts w:asciiTheme="minorHAnsi" w:eastAsiaTheme="minorEastAsia" w:hAnsiTheme="minorHAnsi" w:cstheme="minorBidi"/>
          <w:smallCaps w:val="0"/>
          <w:kern w:val="2"/>
          <w:sz w:val="24"/>
          <w:szCs w:val="24"/>
          <w14:ligatures w14:val="standardContextual"/>
        </w:rPr>
      </w:pPr>
      <w:r>
        <w:t>24.2.</w:t>
      </w:r>
      <w:r>
        <w:rPr>
          <w:rFonts w:asciiTheme="minorHAnsi" w:eastAsiaTheme="minorEastAsia" w:hAnsiTheme="minorHAnsi" w:cstheme="minorBidi"/>
          <w:smallCaps w:val="0"/>
          <w:kern w:val="2"/>
          <w:sz w:val="24"/>
          <w:szCs w:val="24"/>
          <w14:ligatures w14:val="standardContextual"/>
        </w:rPr>
        <w:tab/>
      </w:r>
      <w:r>
        <w:t>Materials</w:t>
      </w:r>
      <w:r>
        <w:tab/>
      </w:r>
      <w:r>
        <w:fldChar w:fldCharType="begin"/>
      </w:r>
      <w:r>
        <w:instrText xml:space="preserve"> PAGEREF _Toc210202326 \h </w:instrText>
      </w:r>
      <w:r>
        <w:fldChar w:fldCharType="separate"/>
      </w:r>
      <w:r>
        <w:t>151</w:t>
      </w:r>
      <w:r>
        <w:fldChar w:fldCharType="end"/>
      </w:r>
    </w:p>
    <w:p w14:paraId="037DA046" w14:textId="27575F50" w:rsidR="00437AAF" w:rsidRDefault="00437AAF">
      <w:pPr>
        <w:pStyle w:val="TOC2"/>
        <w:rPr>
          <w:rFonts w:asciiTheme="minorHAnsi" w:eastAsiaTheme="minorEastAsia" w:hAnsiTheme="minorHAnsi" w:cstheme="minorBidi"/>
          <w:smallCaps w:val="0"/>
          <w:kern w:val="2"/>
          <w:sz w:val="24"/>
          <w:szCs w:val="24"/>
          <w14:ligatures w14:val="standardContextual"/>
        </w:rPr>
      </w:pPr>
      <w:r>
        <w:t>24.3.</w:t>
      </w:r>
      <w:r>
        <w:rPr>
          <w:rFonts w:asciiTheme="minorHAnsi" w:eastAsiaTheme="minorEastAsia" w:hAnsiTheme="minorHAnsi" w:cstheme="minorBidi"/>
          <w:smallCaps w:val="0"/>
          <w:kern w:val="2"/>
          <w:sz w:val="24"/>
          <w:szCs w:val="24"/>
          <w14:ligatures w14:val="standardContextual"/>
        </w:rPr>
        <w:tab/>
      </w:r>
      <w:r>
        <w:t>CCTV Wood Pole</w:t>
      </w:r>
      <w:r>
        <w:tab/>
      </w:r>
      <w:r>
        <w:fldChar w:fldCharType="begin"/>
      </w:r>
      <w:r>
        <w:instrText xml:space="preserve"> PAGEREF _Toc210202327 \h </w:instrText>
      </w:r>
      <w:r>
        <w:fldChar w:fldCharType="separate"/>
      </w:r>
      <w:r>
        <w:t>151</w:t>
      </w:r>
      <w:r>
        <w:fldChar w:fldCharType="end"/>
      </w:r>
    </w:p>
    <w:p w14:paraId="057A5601" w14:textId="67D86E8C" w:rsidR="00437AAF" w:rsidRDefault="00437AAF">
      <w:pPr>
        <w:pStyle w:val="TOC2"/>
        <w:rPr>
          <w:rFonts w:asciiTheme="minorHAnsi" w:eastAsiaTheme="minorEastAsia" w:hAnsiTheme="minorHAnsi" w:cstheme="minorBidi"/>
          <w:smallCaps w:val="0"/>
          <w:kern w:val="2"/>
          <w:sz w:val="24"/>
          <w:szCs w:val="24"/>
          <w14:ligatures w14:val="standardContextual"/>
        </w:rPr>
      </w:pPr>
      <w:r>
        <w:t>24.4.</w:t>
      </w:r>
      <w:r>
        <w:rPr>
          <w:rFonts w:asciiTheme="minorHAnsi" w:eastAsiaTheme="minorEastAsia" w:hAnsiTheme="minorHAnsi" w:cstheme="minorBidi"/>
          <w:smallCaps w:val="0"/>
          <w:kern w:val="2"/>
          <w:sz w:val="24"/>
          <w:szCs w:val="24"/>
          <w14:ligatures w14:val="standardContextual"/>
        </w:rPr>
        <w:tab/>
      </w:r>
      <w:r>
        <w:t>Construction Methods</w:t>
      </w:r>
      <w:r>
        <w:tab/>
      </w:r>
      <w:r>
        <w:fldChar w:fldCharType="begin"/>
      </w:r>
      <w:r>
        <w:instrText xml:space="preserve"> PAGEREF _Toc210202328 \h </w:instrText>
      </w:r>
      <w:r>
        <w:fldChar w:fldCharType="separate"/>
      </w:r>
      <w:r>
        <w:t>151</w:t>
      </w:r>
      <w:r>
        <w:fldChar w:fldCharType="end"/>
      </w:r>
    </w:p>
    <w:p w14:paraId="41421D29" w14:textId="618C557F" w:rsidR="00437AAF" w:rsidRDefault="00437AAF">
      <w:pPr>
        <w:pStyle w:val="TOC2"/>
        <w:rPr>
          <w:rFonts w:asciiTheme="minorHAnsi" w:eastAsiaTheme="minorEastAsia" w:hAnsiTheme="minorHAnsi" w:cstheme="minorBidi"/>
          <w:smallCaps w:val="0"/>
          <w:kern w:val="2"/>
          <w:sz w:val="24"/>
          <w:szCs w:val="24"/>
          <w14:ligatures w14:val="standardContextual"/>
        </w:rPr>
      </w:pPr>
      <w:r>
        <w:t>24.5.</w:t>
      </w:r>
      <w:r>
        <w:rPr>
          <w:rFonts w:asciiTheme="minorHAnsi" w:eastAsiaTheme="minorEastAsia" w:hAnsiTheme="minorHAnsi" w:cstheme="minorBidi"/>
          <w:smallCaps w:val="0"/>
          <w:kern w:val="2"/>
          <w:sz w:val="24"/>
          <w:szCs w:val="24"/>
          <w14:ligatures w14:val="standardContextual"/>
        </w:rPr>
        <w:tab/>
      </w:r>
      <w:r>
        <w:t>Measurement and Payment</w:t>
      </w:r>
      <w:r>
        <w:tab/>
      </w:r>
      <w:r>
        <w:fldChar w:fldCharType="begin"/>
      </w:r>
      <w:r>
        <w:instrText xml:space="preserve"> PAGEREF _Toc210202329 \h </w:instrText>
      </w:r>
      <w:r>
        <w:fldChar w:fldCharType="separate"/>
      </w:r>
      <w:r>
        <w:t>151</w:t>
      </w:r>
      <w:r>
        <w:fldChar w:fldCharType="end"/>
      </w:r>
    </w:p>
    <w:p w14:paraId="20657B99" w14:textId="522793EF" w:rsidR="00437AAF" w:rsidRDefault="00437AAF">
      <w:pPr>
        <w:pStyle w:val="TOC1"/>
        <w:rPr>
          <w:rFonts w:asciiTheme="minorHAnsi" w:eastAsiaTheme="minorEastAsia" w:hAnsiTheme="minorHAnsi" w:cstheme="minorBidi"/>
          <w:b w:val="0"/>
          <w:caps w:val="0"/>
          <w:kern w:val="2"/>
          <w:sz w:val="24"/>
          <w:szCs w:val="24"/>
          <w14:ligatures w14:val="standardContextual"/>
        </w:rPr>
      </w:pPr>
      <w:r>
        <w:t>25.</w:t>
      </w:r>
      <w:r>
        <w:rPr>
          <w:rFonts w:asciiTheme="minorHAnsi" w:eastAsiaTheme="minorEastAsia" w:hAnsiTheme="minorHAnsi" w:cstheme="minorBidi"/>
          <w:b w:val="0"/>
          <w:caps w:val="0"/>
          <w:kern w:val="2"/>
          <w:sz w:val="24"/>
          <w:szCs w:val="24"/>
          <w14:ligatures w14:val="standardContextual"/>
        </w:rPr>
        <w:tab/>
      </w:r>
      <w:r w:rsidRPr="00C03AF6">
        <w:rPr>
          <w:caps w:val="0"/>
        </w:rPr>
        <w:t>AIR TERMINAL &amp; LIGHTNING PROTECTION SYSTEM</w:t>
      </w:r>
      <w:r>
        <w:tab/>
      </w:r>
      <w:r>
        <w:fldChar w:fldCharType="begin"/>
      </w:r>
      <w:r>
        <w:instrText xml:space="preserve"> PAGEREF _Toc210202330 \h </w:instrText>
      </w:r>
      <w:r>
        <w:fldChar w:fldCharType="separate"/>
      </w:r>
      <w:r>
        <w:t>151</w:t>
      </w:r>
      <w:r>
        <w:fldChar w:fldCharType="end"/>
      </w:r>
    </w:p>
    <w:p w14:paraId="70435DEB" w14:textId="1C7B237B" w:rsidR="00437AAF" w:rsidRDefault="00437AAF">
      <w:pPr>
        <w:pStyle w:val="TOC2"/>
        <w:rPr>
          <w:rFonts w:asciiTheme="minorHAnsi" w:eastAsiaTheme="minorEastAsia" w:hAnsiTheme="minorHAnsi" w:cstheme="minorBidi"/>
          <w:smallCaps w:val="0"/>
          <w:kern w:val="2"/>
          <w:sz w:val="24"/>
          <w:szCs w:val="24"/>
          <w14:ligatures w14:val="standardContextual"/>
        </w:rPr>
      </w:pPr>
      <w:r>
        <w:t>25.1.</w:t>
      </w:r>
      <w:r>
        <w:rPr>
          <w:rFonts w:asciiTheme="minorHAnsi" w:eastAsiaTheme="minorEastAsia" w:hAnsiTheme="minorHAnsi" w:cstheme="minorBidi"/>
          <w:smallCaps w:val="0"/>
          <w:kern w:val="2"/>
          <w:sz w:val="24"/>
          <w:szCs w:val="24"/>
          <w14:ligatures w14:val="standardContextual"/>
        </w:rPr>
        <w:tab/>
      </w:r>
      <w:r>
        <w:t>Description</w:t>
      </w:r>
      <w:r>
        <w:tab/>
      </w:r>
      <w:r>
        <w:fldChar w:fldCharType="begin"/>
      </w:r>
      <w:r>
        <w:instrText xml:space="preserve"> PAGEREF _Toc210202331 \h </w:instrText>
      </w:r>
      <w:r>
        <w:fldChar w:fldCharType="separate"/>
      </w:r>
      <w:r>
        <w:t>151</w:t>
      </w:r>
      <w:r>
        <w:fldChar w:fldCharType="end"/>
      </w:r>
    </w:p>
    <w:p w14:paraId="6376E932" w14:textId="7A5224C4" w:rsidR="00437AAF" w:rsidRDefault="00437AAF">
      <w:pPr>
        <w:pStyle w:val="TOC2"/>
        <w:rPr>
          <w:rFonts w:asciiTheme="minorHAnsi" w:eastAsiaTheme="minorEastAsia" w:hAnsiTheme="minorHAnsi" w:cstheme="minorBidi"/>
          <w:smallCaps w:val="0"/>
          <w:kern w:val="2"/>
          <w:sz w:val="24"/>
          <w:szCs w:val="24"/>
          <w14:ligatures w14:val="standardContextual"/>
        </w:rPr>
      </w:pPr>
      <w:r>
        <w:t>25.2.</w:t>
      </w:r>
      <w:r>
        <w:rPr>
          <w:rFonts w:asciiTheme="minorHAnsi" w:eastAsiaTheme="minorEastAsia" w:hAnsiTheme="minorHAnsi" w:cstheme="minorBidi"/>
          <w:smallCaps w:val="0"/>
          <w:kern w:val="2"/>
          <w:sz w:val="24"/>
          <w:szCs w:val="24"/>
          <w14:ligatures w14:val="standardContextual"/>
        </w:rPr>
        <w:tab/>
      </w:r>
      <w:r>
        <w:t>Materials</w:t>
      </w:r>
      <w:r>
        <w:tab/>
      </w:r>
      <w:r>
        <w:fldChar w:fldCharType="begin"/>
      </w:r>
      <w:r>
        <w:instrText xml:space="preserve"> PAGEREF _Toc210202332 \h </w:instrText>
      </w:r>
      <w:r>
        <w:fldChar w:fldCharType="separate"/>
      </w:r>
      <w:r>
        <w:t>151</w:t>
      </w:r>
      <w:r>
        <w:fldChar w:fldCharType="end"/>
      </w:r>
    </w:p>
    <w:p w14:paraId="63DD017F" w14:textId="4D4E7E4E" w:rsidR="00437AAF" w:rsidRDefault="00437AAF">
      <w:pPr>
        <w:pStyle w:val="TOC3"/>
        <w:rPr>
          <w:rFonts w:asciiTheme="minorHAnsi" w:eastAsiaTheme="minorEastAsia" w:hAnsiTheme="minorHAnsi" w:cstheme="minorBidi"/>
          <w:noProof/>
          <w:kern w:val="2"/>
          <w:sz w:val="24"/>
          <w:szCs w:val="24"/>
          <w14:ligatures w14:val="standardContextual"/>
        </w:rPr>
      </w:pPr>
      <w:r w:rsidRPr="00C03AF6">
        <w:rPr>
          <w:bCs/>
          <w:noProof/>
        </w:rPr>
        <w:t>A.</w:t>
      </w:r>
      <w:r>
        <w:rPr>
          <w:rFonts w:asciiTheme="minorHAnsi" w:eastAsiaTheme="minorEastAsia" w:hAnsiTheme="minorHAnsi" w:cstheme="minorBidi"/>
          <w:noProof/>
          <w:kern w:val="2"/>
          <w:sz w:val="24"/>
          <w:szCs w:val="24"/>
          <w14:ligatures w14:val="standardContextual"/>
        </w:rPr>
        <w:tab/>
      </w:r>
      <w:r w:rsidRPr="00C03AF6">
        <w:rPr>
          <w:bCs/>
          <w:noProof/>
        </w:rPr>
        <w:t>General</w:t>
      </w:r>
      <w:r>
        <w:rPr>
          <w:noProof/>
        </w:rPr>
        <w:tab/>
      </w:r>
      <w:r>
        <w:rPr>
          <w:noProof/>
        </w:rPr>
        <w:fldChar w:fldCharType="begin"/>
      </w:r>
      <w:r>
        <w:rPr>
          <w:noProof/>
        </w:rPr>
        <w:instrText xml:space="preserve"> PAGEREF _Toc210202333 \h </w:instrText>
      </w:r>
      <w:r>
        <w:rPr>
          <w:noProof/>
        </w:rPr>
      </w:r>
      <w:r>
        <w:rPr>
          <w:noProof/>
        </w:rPr>
        <w:fldChar w:fldCharType="separate"/>
      </w:r>
      <w:r>
        <w:rPr>
          <w:noProof/>
        </w:rPr>
        <w:t>151</w:t>
      </w:r>
      <w:r>
        <w:rPr>
          <w:noProof/>
        </w:rPr>
        <w:fldChar w:fldCharType="end"/>
      </w:r>
    </w:p>
    <w:p w14:paraId="308F5947" w14:textId="40B5EDC9" w:rsidR="00437AAF" w:rsidRDefault="00437AAF">
      <w:pPr>
        <w:pStyle w:val="TOC3"/>
        <w:rPr>
          <w:rFonts w:asciiTheme="minorHAnsi" w:eastAsiaTheme="minorEastAsia" w:hAnsiTheme="minorHAnsi" w:cstheme="minorBidi"/>
          <w:noProof/>
          <w:kern w:val="2"/>
          <w:sz w:val="24"/>
          <w:szCs w:val="24"/>
          <w14:ligatures w14:val="standardContextual"/>
        </w:rPr>
      </w:pPr>
      <w:r w:rsidRPr="00C03AF6">
        <w:rPr>
          <w:bCs/>
          <w:noProof/>
        </w:rPr>
        <w:t>B.</w:t>
      </w:r>
      <w:r>
        <w:rPr>
          <w:rFonts w:asciiTheme="minorHAnsi" w:eastAsiaTheme="minorEastAsia" w:hAnsiTheme="minorHAnsi" w:cstheme="minorBidi"/>
          <w:noProof/>
          <w:kern w:val="2"/>
          <w:sz w:val="24"/>
          <w:szCs w:val="24"/>
          <w14:ligatures w14:val="standardContextual"/>
        </w:rPr>
        <w:tab/>
      </w:r>
      <w:r w:rsidRPr="00C03AF6">
        <w:rPr>
          <w:bCs/>
          <w:noProof/>
        </w:rPr>
        <w:t>Wood Pole</w:t>
      </w:r>
      <w:r>
        <w:rPr>
          <w:noProof/>
        </w:rPr>
        <w:tab/>
      </w:r>
      <w:r>
        <w:rPr>
          <w:noProof/>
        </w:rPr>
        <w:fldChar w:fldCharType="begin"/>
      </w:r>
      <w:r>
        <w:rPr>
          <w:noProof/>
        </w:rPr>
        <w:instrText xml:space="preserve"> PAGEREF _Toc210202334 \h </w:instrText>
      </w:r>
      <w:r>
        <w:rPr>
          <w:noProof/>
        </w:rPr>
      </w:r>
      <w:r>
        <w:rPr>
          <w:noProof/>
        </w:rPr>
        <w:fldChar w:fldCharType="separate"/>
      </w:r>
      <w:r>
        <w:rPr>
          <w:noProof/>
        </w:rPr>
        <w:t>152</w:t>
      </w:r>
      <w:r>
        <w:rPr>
          <w:noProof/>
        </w:rPr>
        <w:fldChar w:fldCharType="end"/>
      </w:r>
    </w:p>
    <w:p w14:paraId="0660C11A" w14:textId="4B812112" w:rsidR="00437AAF" w:rsidRDefault="00437AAF">
      <w:pPr>
        <w:pStyle w:val="TOC3"/>
        <w:rPr>
          <w:rFonts w:asciiTheme="minorHAnsi" w:eastAsiaTheme="minorEastAsia" w:hAnsiTheme="minorHAnsi" w:cstheme="minorBidi"/>
          <w:noProof/>
          <w:kern w:val="2"/>
          <w:sz w:val="24"/>
          <w:szCs w:val="24"/>
          <w14:ligatures w14:val="standardContextual"/>
        </w:rPr>
      </w:pPr>
      <w:r w:rsidRPr="00C03AF6">
        <w:rPr>
          <w:bCs/>
          <w:noProof/>
        </w:rPr>
        <w:t>C.</w:t>
      </w:r>
      <w:r>
        <w:rPr>
          <w:rFonts w:asciiTheme="minorHAnsi" w:eastAsiaTheme="minorEastAsia" w:hAnsiTheme="minorHAnsi" w:cstheme="minorBidi"/>
          <w:noProof/>
          <w:kern w:val="2"/>
          <w:sz w:val="24"/>
          <w:szCs w:val="24"/>
          <w14:ligatures w14:val="standardContextual"/>
        </w:rPr>
        <w:tab/>
      </w:r>
      <w:r w:rsidRPr="00C03AF6">
        <w:rPr>
          <w:bCs/>
          <w:noProof/>
        </w:rPr>
        <w:t>Metal Pole</w:t>
      </w:r>
      <w:r>
        <w:rPr>
          <w:noProof/>
        </w:rPr>
        <w:tab/>
      </w:r>
      <w:r>
        <w:rPr>
          <w:noProof/>
        </w:rPr>
        <w:fldChar w:fldCharType="begin"/>
      </w:r>
      <w:r>
        <w:rPr>
          <w:noProof/>
        </w:rPr>
        <w:instrText xml:space="preserve"> PAGEREF _Toc210202335 \h </w:instrText>
      </w:r>
      <w:r>
        <w:rPr>
          <w:noProof/>
        </w:rPr>
      </w:r>
      <w:r>
        <w:rPr>
          <w:noProof/>
        </w:rPr>
        <w:fldChar w:fldCharType="separate"/>
      </w:r>
      <w:r>
        <w:rPr>
          <w:noProof/>
        </w:rPr>
        <w:t>152</w:t>
      </w:r>
      <w:r>
        <w:rPr>
          <w:noProof/>
        </w:rPr>
        <w:fldChar w:fldCharType="end"/>
      </w:r>
    </w:p>
    <w:p w14:paraId="48DCC0C9" w14:textId="79801478" w:rsidR="00437AAF" w:rsidRDefault="00437AAF">
      <w:pPr>
        <w:pStyle w:val="TOC3"/>
        <w:rPr>
          <w:rFonts w:asciiTheme="minorHAnsi" w:eastAsiaTheme="minorEastAsia" w:hAnsiTheme="minorHAnsi" w:cstheme="minorBidi"/>
          <w:noProof/>
          <w:kern w:val="2"/>
          <w:sz w:val="24"/>
          <w:szCs w:val="24"/>
          <w14:ligatures w14:val="standardContextual"/>
        </w:rPr>
      </w:pPr>
      <w:r w:rsidRPr="00C03AF6">
        <w:rPr>
          <w:bCs/>
          <w:noProof/>
        </w:rPr>
        <w:t>D.</w:t>
      </w:r>
      <w:r>
        <w:rPr>
          <w:rFonts w:asciiTheme="minorHAnsi" w:eastAsiaTheme="minorEastAsia" w:hAnsiTheme="minorHAnsi" w:cstheme="minorBidi"/>
          <w:noProof/>
          <w:kern w:val="2"/>
          <w:sz w:val="24"/>
          <w:szCs w:val="24"/>
          <w14:ligatures w14:val="standardContextual"/>
        </w:rPr>
        <w:tab/>
      </w:r>
      <w:r w:rsidRPr="00C03AF6">
        <w:rPr>
          <w:bCs/>
          <w:noProof/>
        </w:rPr>
        <w:t>Copper Lightning Conductor and Ground Rods</w:t>
      </w:r>
      <w:r>
        <w:rPr>
          <w:noProof/>
        </w:rPr>
        <w:tab/>
      </w:r>
      <w:r>
        <w:rPr>
          <w:noProof/>
        </w:rPr>
        <w:fldChar w:fldCharType="begin"/>
      </w:r>
      <w:r>
        <w:rPr>
          <w:noProof/>
        </w:rPr>
        <w:instrText xml:space="preserve"> PAGEREF _Toc210202336 \h </w:instrText>
      </w:r>
      <w:r>
        <w:rPr>
          <w:noProof/>
        </w:rPr>
      </w:r>
      <w:r>
        <w:rPr>
          <w:noProof/>
        </w:rPr>
        <w:fldChar w:fldCharType="separate"/>
      </w:r>
      <w:r>
        <w:rPr>
          <w:noProof/>
        </w:rPr>
        <w:t>152</w:t>
      </w:r>
      <w:r>
        <w:rPr>
          <w:noProof/>
        </w:rPr>
        <w:fldChar w:fldCharType="end"/>
      </w:r>
    </w:p>
    <w:p w14:paraId="57DCBDA7" w14:textId="6F66E267" w:rsidR="00437AAF" w:rsidRDefault="00437AAF">
      <w:pPr>
        <w:pStyle w:val="TOC2"/>
        <w:rPr>
          <w:rFonts w:asciiTheme="minorHAnsi" w:eastAsiaTheme="minorEastAsia" w:hAnsiTheme="minorHAnsi" w:cstheme="minorBidi"/>
          <w:smallCaps w:val="0"/>
          <w:kern w:val="2"/>
          <w:sz w:val="24"/>
          <w:szCs w:val="24"/>
          <w14:ligatures w14:val="standardContextual"/>
        </w:rPr>
      </w:pPr>
      <w:r>
        <w:t>25.3.</w:t>
      </w:r>
      <w:r>
        <w:rPr>
          <w:rFonts w:asciiTheme="minorHAnsi" w:eastAsiaTheme="minorEastAsia" w:hAnsiTheme="minorHAnsi" w:cstheme="minorBidi"/>
          <w:smallCaps w:val="0"/>
          <w:kern w:val="2"/>
          <w:sz w:val="24"/>
          <w:szCs w:val="24"/>
          <w14:ligatures w14:val="standardContextual"/>
        </w:rPr>
        <w:tab/>
      </w:r>
      <w:r>
        <w:t>Construction Methods</w:t>
      </w:r>
      <w:r>
        <w:tab/>
      </w:r>
      <w:r>
        <w:fldChar w:fldCharType="begin"/>
      </w:r>
      <w:r>
        <w:instrText xml:space="preserve"> PAGEREF _Toc210202337 \h </w:instrText>
      </w:r>
      <w:r>
        <w:fldChar w:fldCharType="separate"/>
      </w:r>
      <w:r>
        <w:t>152</w:t>
      </w:r>
      <w:r>
        <w:fldChar w:fldCharType="end"/>
      </w:r>
    </w:p>
    <w:p w14:paraId="4A649951" w14:textId="353BA59D" w:rsidR="00437AAF" w:rsidRDefault="00437AAF">
      <w:pPr>
        <w:pStyle w:val="TOC3"/>
        <w:rPr>
          <w:rFonts w:asciiTheme="minorHAnsi" w:eastAsiaTheme="minorEastAsia" w:hAnsiTheme="minorHAnsi" w:cstheme="minorBidi"/>
          <w:noProof/>
          <w:kern w:val="2"/>
          <w:sz w:val="24"/>
          <w:szCs w:val="24"/>
          <w14:ligatures w14:val="standardContextual"/>
        </w:rPr>
      </w:pPr>
      <w:r w:rsidRPr="00C03AF6">
        <w:rPr>
          <w:bCs/>
          <w:noProof/>
        </w:rPr>
        <w:t>A.</w:t>
      </w:r>
      <w:r>
        <w:rPr>
          <w:rFonts w:asciiTheme="minorHAnsi" w:eastAsiaTheme="minorEastAsia" w:hAnsiTheme="minorHAnsi" w:cstheme="minorBidi"/>
          <w:noProof/>
          <w:kern w:val="2"/>
          <w:sz w:val="24"/>
          <w:szCs w:val="24"/>
          <w14:ligatures w14:val="standardContextual"/>
        </w:rPr>
        <w:tab/>
      </w:r>
      <w:r w:rsidRPr="00C03AF6">
        <w:rPr>
          <w:bCs/>
          <w:noProof/>
        </w:rPr>
        <w:t>Wood Pole</w:t>
      </w:r>
      <w:r>
        <w:rPr>
          <w:noProof/>
        </w:rPr>
        <w:tab/>
      </w:r>
      <w:r>
        <w:rPr>
          <w:noProof/>
        </w:rPr>
        <w:fldChar w:fldCharType="begin"/>
      </w:r>
      <w:r>
        <w:rPr>
          <w:noProof/>
        </w:rPr>
        <w:instrText xml:space="preserve"> PAGEREF _Toc210202338 \h </w:instrText>
      </w:r>
      <w:r>
        <w:rPr>
          <w:noProof/>
        </w:rPr>
      </w:r>
      <w:r>
        <w:rPr>
          <w:noProof/>
        </w:rPr>
        <w:fldChar w:fldCharType="separate"/>
      </w:r>
      <w:r>
        <w:rPr>
          <w:noProof/>
        </w:rPr>
        <w:t>152</w:t>
      </w:r>
      <w:r>
        <w:rPr>
          <w:noProof/>
        </w:rPr>
        <w:fldChar w:fldCharType="end"/>
      </w:r>
    </w:p>
    <w:p w14:paraId="105A969D" w14:textId="4C287D1C" w:rsidR="00437AAF" w:rsidRDefault="00437AAF">
      <w:pPr>
        <w:pStyle w:val="TOC3"/>
        <w:rPr>
          <w:rFonts w:asciiTheme="minorHAnsi" w:eastAsiaTheme="minorEastAsia" w:hAnsiTheme="minorHAnsi" w:cstheme="minorBidi"/>
          <w:noProof/>
          <w:kern w:val="2"/>
          <w:sz w:val="24"/>
          <w:szCs w:val="24"/>
          <w14:ligatures w14:val="standardContextual"/>
        </w:rPr>
      </w:pPr>
      <w:r w:rsidRPr="00C03AF6">
        <w:rPr>
          <w:bCs/>
          <w:noProof/>
        </w:rPr>
        <w:t>B.</w:t>
      </w:r>
      <w:r>
        <w:rPr>
          <w:rFonts w:asciiTheme="minorHAnsi" w:eastAsiaTheme="minorEastAsia" w:hAnsiTheme="minorHAnsi" w:cstheme="minorBidi"/>
          <w:noProof/>
          <w:kern w:val="2"/>
          <w:sz w:val="24"/>
          <w:szCs w:val="24"/>
          <w14:ligatures w14:val="standardContextual"/>
        </w:rPr>
        <w:tab/>
      </w:r>
      <w:r w:rsidRPr="00C03AF6">
        <w:rPr>
          <w:bCs/>
          <w:noProof/>
        </w:rPr>
        <w:t>Metal Pole</w:t>
      </w:r>
      <w:r>
        <w:rPr>
          <w:noProof/>
        </w:rPr>
        <w:tab/>
      </w:r>
      <w:r>
        <w:rPr>
          <w:noProof/>
        </w:rPr>
        <w:fldChar w:fldCharType="begin"/>
      </w:r>
      <w:r>
        <w:rPr>
          <w:noProof/>
        </w:rPr>
        <w:instrText xml:space="preserve"> PAGEREF _Toc210202339 \h </w:instrText>
      </w:r>
      <w:r>
        <w:rPr>
          <w:noProof/>
        </w:rPr>
      </w:r>
      <w:r>
        <w:rPr>
          <w:noProof/>
        </w:rPr>
        <w:fldChar w:fldCharType="separate"/>
      </w:r>
      <w:r>
        <w:rPr>
          <w:noProof/>
        </w:rPr>
        <w:t>153</w:t>
      </w:r>
      <w:r>
        <w:rPr>
          <w:noProof/>
        </w:rPr>
        <w:fldChar w:fldCharType="end"/>
      </w:r>
    </w:p>
    <w:p w14:paraId="7E50C4DF" w14:textId="6A2B307E" w:rsidR="00437AAF" w:rsidRDefault="00437AAF">
      <w:pPr>
        <w:pStyle w:val="TOC3"/>
        <w:rPr>
          <w:rFonts w:asciiTheme="minorHAnsi" w:eastAsiaTheme="minorEastAsia" w:hAnsiTheme="minorHAnsi" w:cstheme="minorBidi"/>
          <w:noProof/>
          <w:kern w:val="2"/>
          <w:sz w:val="24"/>
          <w:szCs w:val="24"/>
          <w14:ligatures w14:val="standardContextual"/>
        </w:rPr>
      </w:pPr>
      <w:r w:rsidRPr="00C03AF6">
        <w:rPr>
          <w:bCs/>
          <w:noProof/>
        </w:rPr>
        <w:t>C.</w:t>
      </w:r>
      <w:r>
        <w:rPr>
          <w:rFonts w:asciiTheme="minorHAnsi" w:eastAsiaTheme="minorEastAsia" w:hAnsiTheme="minorHAnsi" w:cstheme="minorBidi"/>
          <w:noProof/>
          <w:kern w:val="2"/>
          <w:sz w:val="24"/>
          <w:szCs w:val="24"/>
          <w14:ligatures w14:val="standardContextual"/>
        </w:rPr>
        <w:tab/>
      </w:r>
      <w:r w:rsidRPr="00C03AF6">
        <w:rPr>
          <w:bCs/>
          <w:noProof/>
        </w:rPr>
        <w:t>Copper Lightning Conductor and Ground Rods</w:t>
      </w:r>
      <w:r>
        <w:rPr>
          <w:noProof/>
        </w:rPr>
        <w:tab/>
      </w:r>
      <w:r>
        <w:rPr>
          <w:noProof/>
        </w:rPr>
        <w:fldChar w:fldCharType="begin"/>
      </w:r>
      <w:r>
        <w:rPr>
          <w:noProof/>
        </w:rPr>
        <w:instrText xml:space="preserve"> PAGEREF _Toc210202340 \h </w:instrText>
      </w:r>
      <w:r>
        <w:rPr>
          <w:noProof/>
        </w:rPr>
      </w:r>
      <w:r>
        <w:rPr>
          <w:noProof/>
        </w:rPr>
        <w:fldChar w:fldCharType="separate"/>
      </w:r>
      <w:r>
        <w:rPr>
          <w:noProof/>
        </w:rPr>
        <w:t>153</w:t>
      </w:r>
      <w:r>
        <w:rPr>
          <w:noProof/>
        </w:rPr>
        <w:fldChar w:fldCharType="end"/>
      </w:r>
    </w:p>
    <w:p w14:paraId="7B9D95EB" w14:textId="3EF8DBD4" w:rsidR="00437AAF" w:rsidRDefault="00437AAF">
      <w:pPr>
        <w:pStyle w:val="TOC2"/>
        <w:rPr>
          <w:rFonts w:asciiTheme="minorHAnsi" w:eastAsiaTheme="minorEastAsia" w:hAnsiTheme="minorHAnsi" w:cstheme="minorBidi"/>
          <w:smallCaps w:val="0"/>
          <w:kern w:val="2"/>
          <w:sz w:val="24"/>
          <w:szCs w:val="24"/>
          <w14:ligatures w14:val="standardContextual"/>
        </w:rPr>
      </w:pPr>
      <w:r>
        <w:t>25.4.</w:t>
      </w:r>
      <w:r>
        <w:rPr>
          <w:rFonts w:asciiTheme="minorHAnsi" w:eastAsiaTheme="minorEastAsia" w:hAnsiTheme="minorHAnsi" w:cstheme="minorBidi"/>
          <w:smallCaps w:val="0"/>
          <w:kern w:val="2"/>
          <w:sz w:val="24"/>
          <w:szCs w:val="24"/>
          <w14:ligatures w14:val="standardContextual"/>
        </w:rPr>
        <w:tab/>
      </w:r>
      <w:r>
        <w:t>Measurement and Payment</w:t>
      </w:r>
      <w:r>
        <w:tab/>
      </w:r>
      <w:r>
        <w:fldChar w:fldCharType="begin"/>
      </w:r>
      <w:r>
        <w:instrText xml:space="preserve"> PAGEREF _Toc210202341 \h </w:instrText>
      </w:r>
      <w:r>
        <w:fldChar w:fldCharType="separate"/>
      </w:r>
      <w:r>
        <w:t>153</w:t>
      </w:r>
      <w:r>
        <w:fldChar w:fldCharType="end"/>
      </w:r>
    </w:p>
    <w:p w14:paraId="678D62C3" w14:textId="2B5CCB8D" w:rsidR="00437AAF" w:rsidRDefault="00437AAF">
      <w:pPr>
        <w:pStyle w:val="TOC1"/>
        <w:rPr>
          <w:rFonts w:asciiTheme="minorHAnsi" w:eastAsiaTheme="minorEastAsia" w:hAnsiTheme="minorHAnsi" w:cstheme="minorBidi"/>
          <w:b w:val="0"/>
          <w:caps w:val="0"/>
          <w:kern w:val="2"/>
          <w:sz w:val="24"/>
          <w:szCs w:val="24"/>
          <w14:ligatures w14:val="standardContextual"/>
        </w:rPr>
      </w:pPr>
      <w:r>
        <w:t>26.</w:t>
      </w:r>
      <w:r>
        <w:rPr>
          <w:rFonts w:asciiTheme="minorHAnsi" w:eastAsiaTheme="minorEastAsia" w:hAnsiTheme="minorHAnsi" w:cstheme="minorBidi"/>
          <w:b w:val="0"/>
          <w:caps w:val="0"/>
          <w:kern w:val="2"/>
          <w:sz w:val="24"/>
          <w:szCs w:val="24"/>
          <w14:ligatures w14:val="standardContextual"/>
        </w:rPr>
        <w:tab/>
      </w:r>
      <w:r w:rsidRPr="00C03AF6">
        <w:rPr>
          <w:caps w:val="0"/>
        </w:rPr>
        <w:t>CCTV CAMERA LOWERING SYSTEM</w:t>
      </w:r>
      <w:r>
        <w:tab/>
      </w:r>
      <w:r>
        <w:fldChar w:fldCharType="begin"/>
      </w:r>
      <w:r>
        <w:instrText xml:space="preserve"> PAGEREF _Toc210202342 \h </w:instrText>
      </w:r>
      <w:r>
        <w:fldChar w:fldCharType="separate"/>
      </w:r>
      <w:r>
        <w:t>153</w:t>
      </w:r>
      <w:r>
        <w:fldChar w:fldCharType="end"/>
      </w:r>
    </w:p>
    <w:p w14:paraId="3612BF90" w14:textId="7F6782E7" w:rsidR="00437AAF" w:rsidRDefault="00437AAF">
      <w:pPr>
        <w:pStyle w:val="TOC2"/>
        <w:rPr>
          <w:rFonts w:asciiTheme="minorHAnsi" w:eastAsiaTheme="minorEastAsia" w:hAnsiTheme="minorHAnsi" w:cstheme="minorBidi"/>
          <w:smallCaps w:val="0"/>
          <w:kern w:val="2"/>
          <w:sz w:val="24"/>
          <w:szCs w:val="24"/>
          <w14:ligatures w14:val="standardContextual"/>
        </w:rPr>
      </w:pPr>
      <w:r>
        <w:t>26.1.</w:t>
      </w:r>
      <w:r>
        <w:rPr>
          <w:rFonts w:asciiTheme="minorHAnsi" w:eastAsiaTheme="minorEastAsia" w:hAnsiTheme="minorHAnsi" w:cstheme="minorBidi"/>
          <w:smallCaps w:val="0"/>
          <w:kern w:val="2"/>
          <w:sz w:val="24"/>
          <w:szCs w:val="24"/>
          <w14:ligatures w14:val="standardContextual"/>
        </w:rPr>
        <w:tab/>
      </w:r>
      <w:r>
        <w:t>Description</w:t>
      </w:r>
      <w:r>
        <w:tab/>
      </w:r>
      <w:r>
        <w:fldChar w:fldCharType="begin"/>
      </w:r>
      <w:r>
        <w:instrText xml:space="preserve"> PAGEREF _Toc210202343 \h </w:instrText>
      </w:r>
      <w:r>
        <w:fldChar w:fldCharType="separate"/>
      </w:r>
      <w:r>
        <w:t>153</w:t>
      </w:r>
      <w:r>
        <w:fldChar w:fldCharType="end"/>
      </w:r>
    </w:p>
    <w:p w14:paraId="084BC04C" w14:textId="7C3F43F5" w:rsidR="00437AAF" w:rsidRDefault="00437AAF">
      <w:pPr>
        <w:pStyle w:val="TOC2"/>
        <w:rPr>
          <w:rFonts w:asciiTheme="minorHAnsi" w:eastAsiaTheme="minorEastAsia" w:hAnsiTheme="minorHAnsi" w:cstheme="minorBidi"/>
          <w:smallCaps w:val="0"/>
          <w:kern w:val="2"/>
          <w:sz w:val="24"/>
          <w:szCs w:val="24"/>
          <w14:ligatures w14:val="standardContextual"/>
        </w:rPr>
      </w:pPr>
      <w:r>
        <w:lastRenderedPageBreak/>
        <w:t>26.2.</w:t>
      </w:r>
      <w:r>
        <w:rPr>
          <w:rFonts w:asciiTheme="minorHAnsi" w:eastAsiaTheme="minorEastAsia" w:hAnsiTheme="minorHAnsi" w:cstheme="minorBidi"/>
          <w:smallCaps w:val="0"/>
          <w:kern w:val="2"/>
          <w:sz w:val="24"/>
          <w:szCs w:val="24"/>
          <w14:ligatures w14:val="standardContextual"/>
        </w:rPr>
        <w:tab/>
      </w:r>
      <w:r>
        <w:t>Materials</w:t>
      </w:r>
      <w:r>
        <w:tab/>
      </w:r>
      <w:r>
        <w:fldChar w:fldCharType="begin"/>
      </w:r>
      <w:r>
        <w:instrText xml:space="preserve"> PAGEREF _Toc210202344 \h </w:instrText>
      </w:r>
      <w:r>
        <w:fldChar w:fldCharType="separate"/>
      </w:r>
      <w:r>
        <w:t>154</w:t>
      </w:r>
      <w:r>
        <w:fldChar w:fldCharType="end"/>
      </w:r>
    </w:p>
    <w:p w14:paraId="5D1CD3F0" w14:textId="19FB5540"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A.</w:t>
      </w:r>
      <w:r>
        <w:rPr>
          <w:rFonts w:asciiTheme="minorHAnsi" w:eastAsiaTheme="minorEastAsia" w:hAnsiTheme="minorHAnsi" w:cstheme="minorBidi"/>
          <w:noProof/>
          <w:kern w:val="2"/>
          <w:sz w:val="24"/>
          <w:szCs w:val="24"/>
          <w14:ligatures w14:val="standardContextual"/>
        </w:rPr>
        <w:tab/>
      </w:r>
      <w:r>
        <w:rPr>
          <w:noProof/>
        </w:rPr>
        <w:t>Winch Cable</w:t>
      </w:r>
      <w:r>
        <w:rPr>
          <w:noProof/>
        </w:rPr>
        <w:tab/>
      </w:r>
      <w:r>
        <w:rPr>
          <w:noProof/>
        </w:rPr>
        <w:fldChar w:fldCharType="begin"/>
      </w:r>
      <w:r>
        <w:rPr>
          <w:noProof/>
        </w:rPr>
        <w:instrText xml:space="preserve"> PAGEREF _Toc210202345 \h </w:instrText>
      </w:r>
      <w:r>
        <w:rPr>
          <w:noProof/>
        </w:rPr>
      </w:r>
      <w:r>
        <w:rPr>
          <w:noProof/>
        </w:rPr>
        <w:fldChar w:fldCharType="separate"/>
      </w:r>
      <w:r>
        <w:rPr>
          <w:noProof/>
        </w:rPr>
        <w:t>154</w:t>
      </w:r>
      <w:r>
        <w:rPr>
          <w:noProof/>
        </w:rPr>
        <w:fldChar w:fldCharType="end"/>
      </w:r>
    </w:p>
    <w:p w14:paraId="35FB7E19" w14:textId="23484E3B"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B.</w:t>
      </w:r>
      <w:r>
        <w:rPr>
          <w:rFonts w:asciiTheme="minorHAnsi" w:eastAsiaTheme="minorEastAsia" w:hAnsiTheme="minorHAnsi" w:cstheme="minorBidi"/>
          <w:noProof/>
          <w:kern w:val="2"/>
          <w:sz w:val="24"/>
          <w:szCs w:val="24"/>
          <w14:ligatures w14:val="standardContextual"/>
        </w:rPr>
        <w:tab/>
      </w:r>
      <w:r>
        <w:rPr>
          <w:noProof/>
        </w:rPr>
        <w:t>Camera Connection Unit</w:t>
      </w:r>
      <w:r>
        <w:rPr>
          <w:noProof/>
        </w:rPr>
        <w:tab/>
      </w:r>
      <w:r>
        <w:rPr>
          <w:noProof/>
        </w:rPr>
        <w:fldChar w:fldCharType="begin"/>
      </w:r>
      <w:r>
        <w:rPr>
          <w:noProof/>
        </w:rPr>
        <w:instrText xml:space="preserve"> PAGEREF _Toc210202346 \h </w:instrText>
      </w:r>
      <w:r>
        <w:rPr>
          <w:noProof/>
        </w:rPr>
      </w:r>
      <w:r>
        <w:rPr>
          <w:noProof/>
        </w:rPr>
        <w:fldChar w:fldCharType="separate"/>
      </w:r>
      <w:r>
        <w:rPr>
          <w:noProof/>
        </w:rPr>
        <w:t>154</w:t>
      </w:r>
      <w:r>
        <w:rPr>
          <w:noProof/>
        </w:rPr>
        <w:fldChar w:fldCharType="end"/>
      </w:r>
    </w:p>
    <w:p w14:paraId="0C214BBE" w14:textId="7015CB8F"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C.</w:t>
      </w:r>
      <w:r>
        <w:rPr>
          <w:rFonts w:asciiTheme="minorHAnsi" w:eastAsiaTheme="minorEastAsia" w:hAnsiTheme="minorHAnsi" w:cstheme="minorBidi"/>
          <w:noProof/>
          <w:kern w:val="2"/>
          <w:sz w:val="24"/>
          <w:szCs w:val="24"/>
          <w14:ligatures w14:val="standardContextual"/>
        </w:rPr>
        <w:tab/>
      </w:r>
      <w:r>
        <w:rPr>
          <w:noProof/>
        </w:rPr>
        <w:t>Metal Frame and Winch Assembly</w:t>
      </w:r>
      <w:r>
        <w:rPr>
          <w:noProof/>
        </w:rPr>
        <w:tab/>
      </w:r>
      <w:r>
        <w:rPr>
          <w:noProof/>
        </w:rPr>
        <w:fldChar w:fldCharType="begin"/>
      </w:r>
      <w:r>
        <w:rPr>
          <w:noProof/>
        </w:rPr>
        <w:instrText xml:space="preserve"> PAGEREF _Toc210202347 \h </w:instrText>
      </w:r>
      <w:r>
        <w:rPr>
          <w:noProof/>
        </w:rPr>
      </w:r>
      <w:r>
        <w:rPr>
          <w:noProof/>
        </w:rPr>
        <w:fldChar w:fldCharType="separate"/>
      </w:r>
      <w:r>
        <w:rPr>
          <w:noProof/>
        </w:rPr>
        <w:t>155</w:t>
      </w:r>
      <w:r>
        <w:rPr>
          <w:noProof/>
        </w:rPr>
        <w:fldChar w:fldCharType="end"/>
      </w:r>
    </w:p>
    <w:p w14:paraId="74637683" w14:textId="1CF5C4BF"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D.</w:t>
      </w:r>
      <w:r>
        <w:rPr>
          <w:rFonts w:asciiTheme="minorHAnsi" w:eastAsiaTheme="minorEastAsia" w:hAnsiTheme="minorHAnsi" w:cstheme="minorBidi"/>
          <w:noProof/>
          <w:kern w:val="2"/>
          <w:sz w:val="24"/>
          <w:szCs w:val="24"/>
          <w14:ligatures w14:val="standardContextual"/>
        </w:rPr>
        <w:tab/>
      </w:r>
      <w:r>
        <w:rPr>
          <w:noProof/>
        </w:rPr>
        <w:t>Variable Speed Drill</w:t>
      </w:r>
      <w:r>
        <w:rPr>
          <w:noProof/>
        </w:rPr>
        <w:tab/>
      </w:r>
      <w:r>
        <w:rPr>
          <w:noProof/>
        </w:rPr>
        <w:fldChar w:fldCharType="begin"/>
      </w:r>
      <w:r>
        <w:rPr>
          <w:noProof/>
        </w:rPr>
        <w:instrText xml:space="preserve"> PAGEREF _Toc210202348 \h </w:instrText>
      </w:r>
      <w:r>
        <w:rPr>
          <w:noProof/>
        </w:rPr>
      </w:r>
      <w:r>
        <w:rPr>
          <w:noProof/>
        </w:rPr>
        <w:fldChar w:fldCharType="separate"/>
      </w:r>
      <w:r>
        <w:rPr>
          <w:noProof/>
        </w:rPr>
        <w:t>156</w:t>
      </w:r>
      <w:r>
        <w:rPr>
          <w:noProof/>
        </w:rPr>
        <w:fldChar w:fldCharType="end"/>
      </w:r>
    </w:p>
    <w:p w14:paraId="26C66C2A" w14:textId="0843A43A" w:rsidR="00437AAF" w:rsidRDefault="00437AAF">
      <w:pPr>
        <w:pStyle w:val="TOC2"/>
        <w:rPr>
          <w:rFonts w:asciiTheme="minorHAnsi" w:eastAsiaTheme="minorEastAsia" w:hAnsiTheme="minorHAnsi" w:cstheme="minorBidi"/>
          <w:smallCaps w:val="0"/>
          <w:kern w:val="2"/>
          <w:sz w:val="24"/>
          <w:szCs w:val="24"/>
          <w14:ligatures w14:val="standardContextual"/>
        </w:rPr>
      </w:pPr>
      <w:r>
        <w:t>26.3.</w:t>
      </w:r>
      <w:r>
        <w:rPr>
          <w:rFonts w:asciiTheme="minorHAnsi" w:eastAsiaTheme="minorEastAsia" w:hAnsiTheme="minorHAnsi" w:cstheme="minorBidi"/>
          <w:smallCaps w:val="0"/>
          <w:kern w:val="2"/>
          <w:sz w:val="24"/>
          <w:szCs w:val="24"/>
          <w14:ligatures w14:val="standardContextual"/>
        </w:rPr>
        <w:tab/>
      </w:r>
      <w:r>
        <w:t>Construction Methods</w:t>
      </w:r>
      <w:r>
        <w:tab/>
      </w:r>
      <w:r>
        <w:fldChar w:fldCharType="begin"/>
      </w:r>
      <w:r>
        <w:instrText xml:space="preserve"> PAGEREF _Toc210202349 \h </w:instrText>
      </w:r>
      <w:r>
        <w:fldChar w:fldCharType="separate"/>
      </w:r>
      <w:r>
        <w:t>156</w:t>
      </w:r>
      <w:r>
        <w:fldChar w:fldCharType="end"/>
      </w:r>
    </w:p>
    <w:p w14:paraId="25304261" w14:textId="65B2DE44" w:rsidR="00437AAF" w:rsidRDefault="00437AAF">
      <w:pPr>
        <w:pStyle w:val="TOC2"/>
        <w:rPr>
          <w:rFonts w:asciiTheme="minorHAnsi" w:eastAsiaTheme="minorEastAsia" w:hAnsiTheme="minorHAnsi" w:cstheme="minorBidi"/>
          <w:smallCaps w:val="0"/>
          <w:kern w:val="2"/>
          <w:sz w:val="24"/>
          <w:szCs w:val="24"/>
          <w14:ligatures w14:val="standardContextual"/>
        </w:rPr>
      </w:pPr>
      <w:r>
        <w:t>26.4.</w:t>
      </w:r>
      <w:r>
        <w:rPr>
          <w:rFonts w:asciiTheme="minorHAnsi" w:eastAsiaTheme="minorEastAsia" w:hAnsiTheme="minorHAnsi" w:cstheme="minorBidi"/>
          <w:smallCaps w:val="0"/>
          <w:kern w:val="2"/>
          <w:sz w:val="24"/>
          <w:szCs w:val="24"/>
          <w14:ligatures w14:val="standardContextual"/>
        </w:rPr>
        <w:tab/>
      </w:r>
      <w:r>
        <w:t>Measurement and Payment</w:t>
      </w:r>
      <w:r>
        <w:tab/>
      </w:r>
      <w:r>
        <w:fldChar w:fldCharType="begin"/>
      </w:r>
      <w:r>
        <w:instrText xml:space="preserve"> PAGEREF _Toc210202350 \h </w:instrText>
      </w:r>
      <w:r>
        <w:fldChar w:fldCharType="separate"/>
      </w:r>
      <w:r>
        <w:t>156</w:t>
      </w:r>
      <w:r>
        <w:fldChar w:fldCharType="end"/>
      </w:r>
    </w:p>
    <w:p w14:paraId="476F42C7" w14:textId="696C1DFB" w:rsidR="00437AAF" w:rsidRDefault="00437AAF">
      <w:pPr>
        <w:pStyle w:val="TOC1"/>
        <w:rPr>
          <w:rFonts w:asciiTheme="minorHAnsi" w:eastAsiaTheme="minorEastAsia" w:hAnsiTheme="minorHAnsi" w:cstheme="minorBidi"/>
          <w:b w:val="0"/>
          <w:caps w:val="0"/>
          <w:kern w:val="2"/>
          <w:sz w:val="24"/>
          <w:szCs w:val="24"/>
          <w14:ligatures w14:val="standardContextual"/>
        </w:rPr>
      </w:pPr>
      <w:r>
        <w:t>27.</w:t>
      </w:r>
      <w:r>
        <w:rPr>
          <w:rFonts w:asciiTheme="minorHAnsi" w:eastAsiaTheme="minorEastAsia" w:hAnsiTheme="minorHAnsi" w:cstheme="minorBidi"/>
          <w:b w:val="0"/>
          <w:caps w:val="0"/>
          <w:kern w:val="2"/>
          <w:sz w:val="24"/>
          <w:szCs w:val="24"/>
          <w14:ligatures w14:val="standardContextual"/>
        </w:rPr>
        <w:tab/>
      </w:r>
      <w:r>
        <w:t>DYNAMIC MESSAGE SIGN (DMS)</w:t>
      </w:r>
      <w:r>
        <w:tab/>
      </w:r>
      <w:r>
        <w:fldChar w:fldCharType="begin"/>
      </w:r>
      <w:r>
        <w:instrText xml:space="preserve"> PAGEREF _Toc210202351 \h </w:instrText>
      </w:r>
      <w:r>
        <w:fldChar w:fldCharType="separate"/>
      </w:r>
      <w:r>
        <w:t>156</w:t>
      </w:r>
      <w:r>
        <w:fldChar w:fldCharType="end"/>
      </w:r>
    </w:p>
    <w:p w14:paraId="1261A755" w14:textId="3985DC3C" w:rsidR="00437AAF" w:rsidRDefault="00437AAF">
      <w:pPr>
        <w:pStyle w:val="TOC2"/>
        <w:rPr>
          <w:rFonts w:asciiTheme="minorHAnsi" w:eastAsiaTheme="minorEastAsia" w:hAnsiTheme="minorHAnsi" w:cstheme="minorBidi"/>
          <w:smallCaps w:val="0"/>
          <w:kern w:val="2"/>
          <w:sz w:val="24"/>
          <w:szCs w:val="24"/>
          <w14:ligatures w14:val="standardContextual"/>
        </w:rPr>
      </w:pPr>
      <w:r>
        <w:t>27.1.</w:t>
      </w:r>
      <w:r>
        <w:rPr>
          <w:rFonts w:asciiTheme="minorHAnsi" w:eastAsiaTheme="minorEastAsia" w:hAnsiTheme="minorHAnsi" w:cstheme="minorBidi"/>
          <w:smallCaps w:val="0"/>
          <w:kern w:val="2"/>
          <w:sz w:val="24"/>
          <w:szCs w:val="24"/>
          <w14:ligatures w14:val="standardContextual"/>
        </w:rPr>
        <w:tab/>
      </w:r>
      <w:r>
        <w:t>DESCRIPTION</w:t>
      </w:r>
      <w:r>
        <w:tab/>
      </w:r>
      <w:r>
        <w:fldChar w:fldCharType="begin"/>
      </w:r>
      <w:r>
        <w:instrText xml:space="preserve"> PAGEREF _Toc210202352 \h </w:instrText>
      </w:r>
      <w:r>
        <w:fldChar w:fldCharType="separate"/>
      </w:r>
      <w:r>
        <w:t>156</w:t>
      </w:r>
      <w:r>
        <w:fldChar w:fldCharType="end"/>
      </w:r>
    </w:p>
    <w:p w14:paraId="475D35F4" w14:textId="4E763910" w:rsidR="00437AAF" w:rsidRDefault="00437AAF">
      <w:pPr>
        <w:pStyle w:val="TOC2"/>
        <w:rPr>
          <w:rFonts w:asciiTheme="minorHAnsi" w:eastAsiaTheme="minorEastAsia" w:hAnsiTheme="minorHAnsi" w:cstheme="minorBidi"/>
          <w:smallCaps w:val="0"/>
          <w:kern w:val="2"/>
          <w:sz w:val="24"/>
          <w:szCs w:val="24"/>
          <w14:ligatures w14:val="standardContextual"/>
        </w:rPr>
      </w:pPr>
      <w:r>
        <w:t>27.2.</w:t>
      </w:r>
      <w:r>
        <w:rPr>
          <w:rFonts w:asciiTheme="minorHAnsi" w:eastAsiaTheme="minorEastAsia" w:hAnsiTheme="minorHAnsi" w:cstheme="minorBidi"/>
          <w:smallCaps w:val="0"/>
          <w:kern w:val="2"/>
          <w:sz w:val="24"/>
          <w:szCs w:val="24"/>
          <w14:ligatures w14:val="standardContextual"/>
        </w:rPr>
        <w:tab/>
      </w:r>
      <w:r>
        <w:t>MATERIALS</w:t>
      </w:r>
      <w:r>
        <w:tab/>
      </w:r>
      <w:r>
        <w:fldChar w:fldCharType="begin"/>
      </w:r>
      <w:r>
        <w:instrText xml:space="preserve"> PAGEREF _Toc210202353 \h </w:instrText>
      </w:r>
      <w:r>
        <w:fldChar w:fldCharType="separate"/>
      </w:r>
      <w:r>
        <w:t>158</w:t>
      </w:r>
      <w:r>
        <w:fldChar w:fldCharType="end"/>
      </w:r>
    </w:p>
    <w:p w14:paraId="5DEBB5D1" w14:textId="1E222EA2" w:rsidR="00437AAF" w:rsidRDefault="00437AAF">
      <w:pPr>
        <w:pStyle w:val="TOC3"/>
        <w:rPr>
          <w:rFonts w:asciiTheme="minorHAnsi" w:eastAsiaTheme="minorEastAsia" w:hAnsiTheme="minorHAnsi" w:cstheme="minorBidi"/>
          <w:noProof/>
          <w:kern w:val="2"/>
          <w:sz w:val="24"/>
          <w:szCs w:val="24"/>
          <w14:ligatures w14:val="standardContextual"/>
        </w:rPr>
      </w:pPr>
      <w:r w:rsidRPr="00C03AF6">
        <w:rPr>
          <w:noProof/>
          <w:lang w:val="x-none" w:eastAsia="x-none"/>
        </w:rPr>
        <w:t>A.</w:t>
      </w:r>
      <w:r>
        <w:rPr>
          <w:rFonts w:asciiTheme="minorHAnsi" w:eastAsiaTheme="minorEastAsia" w:hAnsiTheme="minorHAnsi" w:cstheme="minorBidi"/>
          <w:noProof/>
          <w:kern w:val="2"/>
          <w:sz w:val="24"/>
          <w:szCs w:val="24"/>
          <w14:ligatures w14:val="standardContextual"/>
        </w:rPr>
        <w:tab/>
      </w:r>
      <w:r w:rsidRPr="00C03AF6">
        <w:rPr>
          <w:noProof/>
          <w:lang w:val="x-none" w:eastAsia="x-none"/>
        </w:rPr>
        <w:t xml:space="preserve">Environmental </w:t>
      </w:r>
      <w:r>
        <w:rPr>
          <w:noProof/>
          <w:lang w:eastAsia="x-none"/>
        </w:rPr>
        <w:t xml:space="preserve">and Operating </w:t>
      </w:r>
      <w:r w:rsidRPr="00C03AF6">
        <w:rPr>
          <w:noProof/>
          <w:lang w:val="x-none" w:eastAsia="x-none"/>
        </w:rPr>
        <w:t>Requirements</w:t>
      </w:r>
      <w:r>
        <w:rPr>
          <w:noProof/>
        </w:rPr>
        <w:tab/>
      </w:r>
      <w:r>
        <w:rPr>
          <w:noProof/>
        </w:rPr>
        <w:fldChar w:fldCharType="begin"/>
      </w:r>
      <w:r>
        <w:rPr>
          <w:noProof/>
        </w:rPr>
        <w:instrText xml:space="preserve"> PAGEREF _Toc210202354 \h </w:instrText>
      </w:r>
      <w:r>
        <w:rPr>
          <w:noProof/>
        </w:rPr>
      </w:r>
      <w:r>
        <w:rPr>
          <w:noProof/>
        </w:rPr>
        <w:fldChar w:fldCharType="separate"/>
      </w:r>
      <w:r>
        <w:rPr>
          <w:noProof/>
        </w:rPr>
        <w:t>158</w:t>
      </w:r>
      <w:r>
        <w:rPr>
          <w:noProof/>
        </w:rPr>
        <w:fldChar w:fldCharType="end"/>
      </w:r>
    </w:p>
    <w:p w14:paraId="36AB0D82" w14:textId="2EE5B05B" w:rsidR="00437AAF" w:rsidRDefault="00437AAF">
      <w:pPr>
        <w:pStyle w:val="TOC3"/>
        <w:rPr>
          <w:rFonts w:asciiTheme="minorHAnsi" w:eastAsiaTheme="minorEastAsia" w:hAnsiTheme="minorHAnsi" w:cstheme="minorBidi"/>
          <w:noProof/>
          <w:kern w:val="2"/>
          <w:sz w:val="24"/>
          <w:szCs w:val="24"/>
          <w14:ligatures w14:val="standardContextual"/>
        </w:rPr>
      </w:pPr>
      <w:r>
        <w:rPr>
          <w:noProof/>
          <w:lang w:eastAsia="x-none"/>
        </w:rPr>
        <w:t>B.</w:t>
      </w:r>
      <w:r>
        <w:rPr>
          <w:rFonts w:asciiTheme="minorHAnsi" w:eastAsiaTheme="minorEastAsia" w:hAnsiTheme="minorHAnsi" w:cstheme="minorBidi"/>
          <w:noProof/>
          <w:kern w:val="2"/>
          <w:sz w:val="24"/>
          <w:szCs w:val="24"/>
          <w14:ligatures w14:val="standardContextual"/>
        </w:rPr>
        <w:tab/>
      </w:r>
      <w:r>
        <w:rPr>
          <w:noProof/>
          <w:lang w:eastAsia="x-none"/>
        </w:rPr>
        <w:t>Viewing Requirements for all DMS</w:t>
      </w:r>
      <w:r>
        <w:rPr>
          <w:noProof/>
        </w:rPr>
        <w:tab/>
      </w:r>
      <w:r>
        <w:rPr>
          <w:noProof/>
        </w:rPr>
        <w:fldChar w:fldCharType="begin"/>
      </w:r>
      <w:r>
        <w:rPr>
          <w:noProof/>
        </w:rPr>
        <w:instrText xml:space="preserve"> PAGEREF _Toc210202355 \h </w:instrText>
      </w:r>
      <w:r>
        <w:rPr>
          <w:noProof/>
        </w:rPr>
      </w:r>
      <w:r>
        <w:rPr>
          <w:noProof/>
        </w:rPr>
        <w:fldChar w:fldCharType="separate"/>
      </w:r>
      <w:r>
        <w:rPr>
          <w:noProof/>
        </w:rPr>
        <w:t>158</w:t>
      </w:r>
      <w:r>
        <w:rPr>
          <w:noProof/>
        </w:rPr>
        <w:fldChar w:fldCharType="end"/>
      </w:r>
    </w:p>
    <w:p w14:paraId="5B32145C" w14:textId="16EDCBB2" w:rsidR="00437AAF" w:rsidRDefault="00437AAF">
      <w:pPr>
        <w:pStyle w:val="TOC3"/>
        <w:rPr>
          <w:rFonts w:asciiTheme="minorHAnsi" w:eastAsiaTheme="minorEastAsia" w:hAnsiTheme="minorHAnsi" w:cstheme="minorBidi"/>
          <w:noProof/>
          <w:kern w:val="2"/>
          <w:sz w:val="24"/>
          <w:szCs w:val="24"/>
          <w14:ligatures w14:val="standardContextual"/>
        </w:rPr>
      </w:pPr>
      <w:r>
        <w:rPr>
          <w:noProof/>
          <w:lang w:eastAsia="x-none"/>
        </w:rPr>
        <w:t>C.</w:t>
      </w:r>
      <w:r>
        <w:rPr>
          <w:rFonts w:asciiTheme="minorHAnsi" w:eastAsiaTheme="minorEastAsia" w:hAnsiTheme="minorHAnsi" w:cstheme="minorBidi"/>
          <w:noProof/>
          <w:kern w:val="2"/>
          <w:sz w:val="24"/>
          <w:szCs w:val="24"/>
          <w14:ligatures w14:val="standardContextual"/>
        </w:rPr>
        <w:tab/>
      </w:r>
      <w:r>
        <w:rPr>
          <w:noProof/>
          <w:lang w:eastAsia="x-none"/>
        </w:rPr>
        <w:t>Housing Requirements for all DMS</w:t>
      </w:r>
      <w:r>
        <w:rPr>
          <w:noProof/>
        </w:rPr>
        <w:tab/>
      </w:r>
      <w:r>
        <w:rPr>
          <w:noProof/>
        </w:rPr>
        <w:fldChar w:fldCharType="begin"/>
      </w:r>
      <w:r>
        <w:rPr>
          <w:noProof/>
        </w:rPr>
        <w:instrText xml:space="preserve"> PAGEREF _Toc210202356 \h </w:instrText>
      </w:r>
      <w:r>
        <w:rPr>
          <w:noProof/>
        </w:rPr>
      </w:r>
      <w:r>
        <w:rPr>
          <w:noProof/>
        </w:rPr>
        <w:fldChar w:fldCharType="separate"/>
      </w:r>
      <w:r>
        <w:rPr>
          <w:noProof/>
        </w:rPr>
        <w:t>158</w:t>
      </w:r>
      <w:r>
        <w:rPr>
          <w:noProof/>
        </w:rPr>
        <w:fldChar w:fldCharType="end"/>
      </w:r>
    </w:p>
    <w:p w14:paraId="2B43E8FC" w14:textId="574461F4" w:rsidR="00437AAF" w:rsidRDefault="00437AAF">
      <w:pPr>
        <w:pStyle w:val="TOC3"/>
        <w:rPr>
          <w:rFonts w:asciiTheme="minorHAnsi" w:eastAsiaTheme="minorEastAsia" w:hAnsiTheme="minorHAnsi" w:cstheme="minorBidi"/>
          <w:noProof/>
          <w:kern w:val="2"/>
          <w:sz w:val="24"/>
          <w:szCs w:val="24"/>
          <w14:ligatures w14:val="standardContextual"/>
        </w:rPr>
      </w:pPr>
      <w:r>
        <w:rPr>
          <w:noProof/>
          <w:lang w:eastAsia="x-none"/>
        </w:rPr>
        <w:t>D.</w:t>
      </w:r>
      <w:r>
        <w:rPr>
          <w:rFonts w:asciiTheme="minorHAnsi" w:eastAsiaTheme="minorEastAsia" w:hAnsiTheme="minorHAnsi" w:cstheme="minorBidi"/>
          <w:noProof/>
          <w:kern w:val="2"/>
          <w:sz w:val="24"/>
          <w:szCs w:val="24"/>
          <w14:ligatures w14:val="standardContextual"/>
        </w:rPr>
        <w:tab/>
      </w:r>
      <w:r>
        <w:rPr>
          <w:noProof/>
          <w:lang w:eastAsia="x-none"/>
        </w:rPr>
        <w:t>Housing Requirements for Walk-in type DMS</w:t>
      </w:r>
      <w:r>
        <w:rPr>
          <w:noProof/>
        </w:rPr>
        <w:tab/>
      </w:r>
      <w:r>
        <w:rPr>
          <w:noProof/>
        </w:rPr>
        <w:fldChar w:fldCharType="begin"/>
      </w:r>
      <w:r>
        <w:rPr>
          <w:noProof/>
        </w:rPr>
        <w:instrText xml:space="preserve"> PAGEREF _Toc210202357 \h </w:instrText>
      </w:r>
      <w:r>
        <w:rPr>
          <w:noProof/>
        </w:rPr>
      </w:r>
      <w:r>
        <w:rPr>
          <w:noProof/>
        </w:rPr>
        <w:fldChar w:fldCharType="separate"/>
      </w:r>
      <w:r>
        <w:rPr>
          <w:noProof/>
        </w:rPr>
        <w:t>158</w:t>
      </w:r>
      <w:r>
        <w:rPr>
          <w:noProof/>
        </w:rPr>
        <w:fldChar w:fldCharType="end"/>
      </w:r>
    </w:p>
    <w:p w14:paraId="674DE409" w14:textId="32639C9D"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E.</w:t>
      </w:r>
      <w:r>
        <w:rPr>
          <w:rFonts w:asciiTheme="minorHAnsi" w:eastAsiaTheme="minorEastAsia" w:hAnsiTheme="minorHAnsi" w:cstheme="minorBidi"/>
          <w:noProof/>
          <w:kern w:val="2"/>
          <w:sz w:val="24"/>
          <w:szCs w:val="24"/>
          <w14:ligatures w14:val="standardContextual"/>
        </w:rPr>
        <w:tab/>
      </w:r>
      <w:r>
        <w:rPr>
          <w:noProof/>
        </w:rPr>
        <w:t>Housing Requirements for Front Access DMS</w:t>
      </w:r>
      <w:r>
        <w:rPr>
          <w:noProof/>
        </w:rPr>
        <w:tab/>
      </w:r>
      <w:r>
        <w:rPr>
          <w:noProof/>
        </w:rPr>
        <w:fldChar w:fldCharType="begin"/>
      </w:r>
      <w:r>
        <w:rPr>
          <w:noProof/>
        </w:rPr>
        <w:instrText xml:space="preserve"> PAGEREF _Toc210202358 \h </w:instrText>
      </w:r>
      <w:r>
        <w:rPr>
          <w:noProof/>
        </w:rPr>
      </w:r>
      <w:r>
        <w:rPr>
          <w:noProof/>
        </w:rPr>
        <w:fldChar w:fldCharType="separate"/>
      </w:r>
      <w:r>
        <w:rPr>
          <w:noProof/>
        </w:rPr>
        <w:t>159</w:t>
      </w:r>
      <w:r>
        <w:rPr>
          <w:noProof/>
        </w:rPr>
        <w:fldChar w:fldCharType="end"/>
      </w:r>
    </w:p>
    <w:p w14:paraId="32321AF7" w14:textId="5A8B501E" w:rsidR="00437AAF" w:rsidRDefault="00437AAF">
      <w:pPr>
        <w:pStyle w:val="TOC3"/>
        <w:rPr>
          <w:rFonts w:asciiTheme="minorHAnsi" w:eastAsiaTheme="minorEastAsia" w:hAnsiTheme="minorHAnsi" w:cstheme="minorBidi"/>
          <w:noProof/>
          <w:kern w:val="2"/>
          <w:sz w:val="24"/>
          <w:szCs w:val="24"/>
          <w14:ligatures w14:val="standardContextual"/>
        </w:rPr>
      </w:pPr>
      <w:r>
        <w:rPr>
          <w:noProof/>
          <w:lang w:eastAsia="x-none"/>
        </w:rPr>
        <w:t>F.</w:t>
      </w:r>
      <w:r>
        <w:rPr>
          <w:rFonts w:asciiTheme="minorHAnsi" w:eastAsiaTheme="minorEastAsia" w:hAnsiTheme="minorHAnsi" w:cstheme="minorBidi"/>
          <w:noProof/>
          <w:kern w:val="2"/>
          <w:sz w:val="24"/>
          <w:szCs w:val="24"/>
          <w14:ligatures w14:val="standardContextual"/>
        </w:rPr>
        <w:tab/>
      </w:r>
      <w:r>
        <w:rPr>
          <w:noProof/>
          <w:lang w:eastAsia="x-none"/>
        </w:rPr>
        <w:t>Housing Face Requirements for all DMS</w:t>
      </w:r>
      <w:r>
        <w:rPr>
          <w:noProof/>
        </w:rPr>
        <w:tab/>
      </w:r>
      <w:r>
        <w:rPr>
          <w:noProof/>
        </w:rPr>
        <w:fldChar w:fldCharType="begin"/>
      </w:r>
      <w:r>
        <w:rPr>
          <w:noProof/>
        </w:rPr>
        <w:instrText xml:space="preserve"> PAGEREF _Toc210202359 \h </w:instrText>
      </w:r>
      <w:r>
        <w:rPr>
          <w:noProof/>
        </w:rPr>
      </w:r>
      <w:r>
        <w:rPr>
          <w:noProof/>
        </w:rPr>
        <w:fldChar w:fldCharType="separate"/>
      </w:r>
      <w:r>
        <w:rPr>
          <w:noProof/>
        </w:rPr>
        <w:t>159</w:t>
      </w:r>
      <w:r>
        <w:rPr>
          <w:noProof/>
        </w:rPr>
        <w:fldChar w:fldCharType="end"/>
      </w:r>
    </w:p>
    <w:p w14:paraId="47414C92" w14:textId="25EF2136" w:rsidR="00437AAF" w:rsidRDefault="00437AAF">
      <w:pPr>
        <w:pStyle w:val="TOC3"/>
        <w:rPr>
          <w:rFonts w:asciiTheme="minorHAnsi" w:eastAsiaTheme="minorEastAsia" w:hAnsiTheme="minorHAnsi" w:cstheme="minorBidi"/>
          <w:noProof/>
          <w:kern w:val="2"/>
          <w:sz w:val="24"/>
          <w:szCs w:val="24"/>
          <w14:ligatures w14:val="standardContextual"/>
        </w:rPr>
      </w:pPr>
      <w:r>
        <w:rPr>
          <w:noProof/>
          <w:lang w:eastAsia="x-none"/>
        </w:rPr>
        <w:t>G.</w:t>
      </w:r>
      <w:r>
        <w:rPr>
          <w:rFonts w:asciiTheme="minorHAnsi" w:eastAsiaTheme="minorEastAsia" w:hAnsiTheme="minorHAnsi" w:cstheme="minorBidi"/>
          <w:noProof/>
          <w:kern w:val="2"/>
          <w:sz w:val="24"/>
          <w:szCs w:val="24"/>
          <w14:ligatures w14:val="standardContextual"/>
        </w:rPr>
        <w:tab/>
      </w:r>
      <w:r>
        <w:rPr>
          <w:noProof/>
          <w:lang w:eastAsia="x-none"/>
        </w:rPr>
        <w:t>Housing Face Requirements for Walk-in type DMS</w:t>
      </w:r>
      <w:r>
        <w:rPr>
          <w:noProof/>
        </w:rPr>
        <w:tab/>
      </w:r>
      <w:r>
        <w:rPr>
          <w:noProof/>
        </w:rPr>
        <w:fldChar w:fldCharType="begin"/>
      </w:r>
      <w:r>
        <w:rPr>
          <w:noProof/>
        </w:rPr>
        <w:instrText xml:space="preserve"> PAGEREF _Toc210202360 \h </w:instrText>
      </w:r>
      <w:r>
        <w:rPr>
          <w:noProof/>
        </w:rPr>
      </w:r>
      <w:r>
        <w:rPr>
          <w:noProof/>
        </w:rPr>
        <w:fldChar w:fldCharType="separate"/>
      </w:r>
      <w:r>
        <w:rPr>
          <w:noProof/>
        </w:rPr>
        <w:t>159</w:t>
      </w:r>
      <w:r>
        <w:rPr>
          <w:noProof/>
        </w:rPr>
        <w:fldChar w:fldCharType="end"/>
      </w:r>
    </w:p>
    <w:p w14:paraId="2F236AE3" w14:textId="7F2DE0BA" w:rsidR="00437AAF" w:rsidRDefault="00437AAF">
      <w:pPr>
        <w:pStyle w:val="TOC3"/>
        <w:rPr>
          <w:rFonts w:asciiTheme="minorHAnsi" w:eastAsiaTheme="minorEastAsia" w:hAnsiTheme="minorHAnsi" w:cstheme="minorBidi"/>
          <w:noProof/>
          <w:kern w:val="2"/>
          <w:sz w:val="24"/>
          <w:szCs w:val="24"/>
          <w14:ligatures w14:val="standardContextual"/>
        </w:rPr>
      </w:pPr>
      <w:r>
        <w:rPr>
          <w:noProof/>
          <w:lang w:eastAsia="x-none"/>
        </w:rPr>
        <w:t>H.</w:t>
      </w:r>
      <w:r>
        <w:rPr>
          <w:rFonts w:asciiTheme="minorHAnsi" w:eastAsiaTheme="minorEastAsia" w:hAnsiTheme="minorHAnsi" w:cstheme="minorBidi"/>
          <w:noProof/>
          <w:kern w:val="2"/>
          <w:sz w:val="24"/>
          <w:szCs w:val="24"/>
          <w14:ligatures w14:val="standardContextual"/>
        </w:rPr>
        <w:tab/>
      </w:r>
      <w:r>
        <w:rPr>
          <w:noProof/>
          <w:lang w:eastAsia="x-none"/>
        </w:rPr>
        <w:t>Housing Face Requirements for Front Access type DMS</w:t>
      </w:r>
      <w:r>
        <w:rPr>
          <w:noProof/>
        </w:rPr>
        <w:tab/>
      </w:r>
      <w:r>
        <w:rPr>
          <w:noProof/>
        </w:rPr>
        <w:fldChar w:fldCharType="begin"/>
      </w:r>
      <w:r>
        <w:rPr>
          <w:noProof/>
        </w:rPr>
        <w:instrText xml:space="preserve"> PAGEREF _Toc210202361 \h </w:instrText>
      </w:r>
      <w:r>
        <w:rPr>
          <w:noProof/>
        </w:rPr>
      </w:r>
      <w:r>
        <w:rPr>
          <w:noProof/>
        </w:rPr>
        <w:fldChar w:fldCharType="separate"/>
      </w:r>
      <w:r>
        <w:rPr>
          <w:noProof/>
        </w:rPr>
        <w:t>160</w:t>
      </w:r>
      <w:r>
        <w:rPr>
          <w:noProof/>
        </w:rPr>
        <w:fldChar w:fldCharType="end"/>
      </w:r>
    </w:p>
    <w:p w14:paraId="7CC844E0" w14:textId="62013201" w:rsidR="00437AAF" w:rsidRDefault="00437AAF">
      <w:pPr>
        <w:pStyle w:val="TOC3"/>
        <w:rPr>
          <w:rFonts w:asciiTheme="minorHAnsi" w:eastAsiaTheme="minorEastAsia" w:hAnsiTheme="minorHAnsi" w:cstheme="minorBidi"/>
          <w:noProof/>
          <w:kern w:val="2"/>
          <w:sz w:val="24"/>
          <w:szCs w:val="24"/>
          <w14:ligatures w14:val="standardContextual"/>
        </w:rPr>
      </w:pPr>
      <w:r>
        <w:rPr>
          <w:noProof/>
          <w:lang w:eastAsia="x-none"/>
        </w:rPr>
        <w:t>I.</w:t>
      </w:r>
      <w:r>
        <w:rPr>
          <w:rFonts w:asciiTheme="minorHAnsi" w:eastAsiaTheme="minorEastAsia" w:hAnsiTheme="minorHAnsi" w:cstheme="minorBidi"/>
          <w:noProof/>
          <w:kern w:val="2"/>
          <w:sz w:val="24"/>
          <w:szCs w:val="24"/>
          <w14:ligatures w14:val="standardContextual"/>
        </w:rPr>
        <w:tab/>
      </w:r>
      <w:r>
        <w:rPr>
          <w:noProof/>
          <w:lang w:eastAsia="x-none"/>
        </w:rPr>
        <w:t>Housing Face Requirements for Embedded Front Access type DMS</w:t>
      </w:r>
      <w:r>
        <w:rPr>
          <w:noProof/>
        </w:rPr>
        <w:tab/>
      </w:r>
      <w:r>
        <w:rPr>
          <w:noProof/>
        </w:rPr>
        <w:fldChar w:fldCharType="begin"/>
      </w:r>
      <w:r>
        <w:rPr>
          <w:noProof/>
        </w:rPr>
        <w:instrText xml:space="preserve"> PAGEREF _Toc210202362 \h </w:instrText>
      </w:r>
      <w:r>
        <w:rPr>
          <w:noProof/>
        </w:rPr>
      </w:r>
      <w:r>
        <w:rPr>
          <w:noProof/>
        </w:rPr>
        <w:fldChar w:fldCharType="separate"/>
      </w:r>
      <w:r>
        <w:rPr>
          <w:noProof/>
        </w:rPr>
        <w:t>160</w:t>
      </w:r>
      <w:r>
        <w:rPr>
          <w:noProof/>
        </w:rPr>
        <w:fldChar w:fldCharType="end"/>
      </w:r>
    </w:p>
    <w:p w14:paraId="2A075158" w14:textId="02E69931" w:rsidR="00437AAF" w:rsidRDefault="00437AAF">
      <w:pPr>
        <w:pStyle w:val="TOC3"/>
        <w:rPr>
          <w:rFonts w:asciiTheme="minorHAnsi" w:eastAsiaTheme="minorEastAsia" w:hAnsiTheme="minorHAnsi" w:cstheme="minorBidi"/>
          <w:noProof/>
          <w:kern w:val="2"/>
          <w:sz w:val="24"/>
          <w:szCs w:val="24"/>
          <w14:ligatures w14:val="standardContextual"/>
        </w:rPr>
      </w:pPr>
      <w:r>
        <w:rPr>
          <w:noProof/>
          <w:lang w:eastAsia="x-none"/>
        </w:rPr>
        <w:t>J.</w:t>
      </w:r>
      <w:r>
        <w:rPr>
          <w:rFonts w:asciiTheme="minorHAnsi" w:eastAsiaTheme="minorEastAsia" w:hAnsiTheme="minorHAnsi" w:cstheme="minorBidi"/>
          <w:noProof/>
          <w:kern w:val="2"/>
          <w:sz w:val="24"/>
          <w:szCs w:val="24"/>
          <w14:ligatures w14:val="standardContextual"/>
        </w:rPr>
        <w:tab/>
      </w:r>
      <w:r>
        <w:rPr>
          <w:noProof/>
          <w:lang w:eastAsia="x-none"/>
        </w:rPr>
        <w:t>Sign Housing Ventilation System for all DMS</w:t>
      </w:r>
      <w:r>
        <w:rPr>
          <w:noProof/>
        </w:rPr>
        <w:tab/>
      </w:r>
      <w:r>
        <w:rPr>
          <w:noProof/>
        </w:rPr>
        <w:fldChar w:fldCharType="begin"/>
      </w:r>
      <w:r>
        <w:rPr>
          <w:noProof/>
        </w:rPr>
        <w:instrText xml:space="preserve"> PAGEREF _Toc210202363 \h </w:instrText>
      </w:r>
      <w:r>
        <w:rPr>
          <w:noProof/>
        </w:rPr>
      </w:r>
      <w:r>
        <w:rPr>
          <w:noProof/>
        </w:rPr>
        <w:fldChar w:fldCharType="separate"/>
      </w:r>
      <w:r>
        <w:rPr>
          <w:noProof/>
        </w:rPr>
        <w:t>160</w:t>
      </w:r>
      <w:r>
        <w:rPr>
          <w:noProof/>
        </w:rPr>
        <w:fldChar w:fldCharType="end"/>
      </w:r>
    </w:p>
    <w:p w14:paraId="75C85C21" w14:textId="17B13938" w:rsidR="00437AAF" w:rsidRDefault="00437AAF">
      <w:pPr>
        <w:pStyle w:val="TOC3"/>
        <w:rPr>
          <w:rFonts w:asciiTheme="minorHAnsi" w:eastAsiaTheme="minorEastAsia" w:hAnsiTheme="minorHAnsi" w:cstheme="minorBidi"/>
          <w:noProof/>
          <w:kern w:val="2"/>
          <w:sz w:val="24"/>
          <w:szCs w:val="24"/>
          <w14:ligatures w14:val="standardContextual"/>
        </w:rPr>
      </w:pPr>
      <w:r>
        <w:rPr>
          <w:noProof/>
          <w:lang w:eastAsia="x-none"/>
        </w:rPr>
        <w:t>K.</w:t>
      </w:r>
      <w:r>
        <w:rPr>
          <w:rFonts w:asciiTheme="minorHAnsi" w:eastAsiaTheme="minorEastAsia" w:hAnsiTheme="minorHAnsi" w:cstheme="minorBidi"/>
          <w:noProof/>
          <w:kern w:val="2"/>
          <w:sz w:val="24"/>
          <w:szCs w:val="24"/>
          <w14:ligatures w14:val="standardContextual"/>
        </w:rPr>
        <w:tab/>
      </w:r>
      <w:r>
        <w:rPr>
          <w:noProof/>
          <w:lang w:eastAsia="x-none"/>
        </w:rPr>
        <w:t>Sign Housing Ventilation System for Walk-in DMS</w:t>
      </w:r>
      <w:r>
        <w:rPr>
          <w:noProof/>
        </w:rPr>
        <w:tab/>
      </w:r>
      <w:r>
        <w:rPr>
          <w:noProof/>
        </w:rPr>
        <w:fldChar w:fldCharType="begin"/>
      </w:r>
      <w:r>
        <w:rPr>
          <w:noProof/>
        </w:rPr>
        <w:instrText xml:space="preserve"> PAGEREF _Toc210202364 \h </w:instrText>
      </w:r>
      <w:r>
        <w:rPr>
          <w:noProof/>
        </w:rPr>
      </w:r>
      <w:r>
        <w:rPr>
          <w:noProof/>
        </w:rPr>
        <w:fldChar w:fldCharType="separate"/>
      </w:r>
      <w:r>
        <w:rPr>
          <w:noProof/>
        </w:rPr>
        <w:t>161</w:t>
      </w:r>
      <w:r>
        <w:rPr>
          <w:noProof/>
        </w:rPr>
        <w:fldChar w:fldCharType="end"/>
      </w:r>
    </w:p>
    <w:p w14:paraId="228362EA" w14:textId="0F853768" w:rsidR="00437AAF" w:rsidRDefault="00437AAF">
      <w:pPr>
        <w:pStyle w:val="TOC3"/>
        <w:rPr>
          <w:rFonts w:asciiTheme="minorHAnsi" w:eastAsiaTheme="minorEastAsia" w:hAnsiTheme="minorHAnsi" w:cstheme="minorBidi"/>
          <w:noProof/>
          <w:kern w:val="2"/>
          <w:sz w:val="24"/>
          <w:szCs w:val="24"/>
          <w14:ligatures w14:val="standardContextual"/>
        </w:rPr>
      </w:pPr>
      <w:r>
        <w:rPr>
          <w:noProof/>
          <w:lang w:eastAsia="x-none"/>
        </w:rPr>
        <w:t>L.</w:t>
      </w:r>
      <w:r>
        <w:rPr>
          <w:rFonts w:asciiTheme="minorHAnsi" w:eastAsiaTheme="minorEastAsia" w:hAnsiTheme="minorHAnsi" w:cstheme="minorBidi"/>
          <w:noProof/>
          <w:kern w:val="2"/>
          <w:sz w:val="24"/>
          <w:szCs w:val="24"/>
          <w14:ligatures w14:val="standardContextual"/>
        </w:rPr>
        <w:tab/>
      </w:r>
      <w:r>
        <w:rPr>
          <w:noProof/>
          <w:lang w:eastAsia="x-none"/>
        </w:rPr>
        <w:t>Sign Housing Photoelectric sensors</w:t>
      </w:r>
      <w:r>
        <w:rPr>
          <w:noProof/>
        </w:rPr>
        <w:tab/>
      </w:r>
      <w:r>
        <w:rPr>
          <w:noProof/>
        </w:rPr>
        <w:fldChar w:fldCharType="begin"/>
      </w:r>
      <w:r>
        <w:rPr>
          <w:noProof/>
        </w:rPr>
        <w:instrText xml:space="preserve"> PAGEREF _Toc210202365 \h </w:instrText>
      </w:r>
      <w:r>
        <w:rPr>
          <w:noProof/>
        </w:rPr>
      </w:r>
      <w:r>
        <w:rPr>
          <w:noProof/>
        </w:rPr>
        <w:fldChar w:fldCharType="separate"/>
      </w:r>
      <w:r>
        <w:rPr>
          <w:noProof/>
        </w:rPr>
        <w:t>161</w:t>
      </w:r>
      <w:r>
        <w:rPr>
          <w:noProof/>
        </w:rPr>
        <w:fldChar w:fldCharType="end"/>
      </w:r>
    </w:p>
    <w:p w14:paraId="2576677A" w14:textId="3B3814B3" w:rsidR="00437AAF" w:rsidRDefault="00437AAF">
      <w:pPr>
        <w:pStyle w:val="TOC3"/>
        <w:rPr>
          <w:rFonts w:asciiTheme="minorHAnsi" w:eastAsiaTheme="minorEastAsia" w:hAnsiTheme="minorHAnsi" w:cstheme="minorBidi"/>
          <w:noProof/>
          <w:kern w:val="2"/>
          <w:sz w:val="24"/>
          <w:szCs w:val="24"/>
          <w14:ligatures w14:val="standardContextual"/>
        </w:rPr>
      </w:pPr>
      <w:r>
        <w:rPr>
          <w:noProof/>
          <w:lang w:eastAsia="x-none"/>
        </w:rPr>
        <w:t>M.</w:t>
      </w:r>
      <w:r>
        <w:rPr>
          <w:rFonts w:asciiTheme="minorHAnsi" w:eastAsiaTheme="minorEastAsia" w:hAnsiTheme="minorHAnsi" w:cstheme="minorBidi"/>
          <w:noProof/>
          <w:kern w:val="2"/>
          <w:sz w:val="24"/>
          <w:szCs w:val="24"/>
          <w14:ligatures w14:val="standardContextual"/>
        </w:rPr>
        <w:tab/>
      </w:r>
      <w:r>
        <w:rPr>
          <w:noProof/>
          <w:lang w:eastAsia="x-none"/>
        </w:rPr>
        <w:t>Display Modules</w:t>
      </w:r>
      <w:r>
        <w:rPr>
          <w:noProof/>
        </w:rPr>
        <w:tab/>
      </w:r>
      <w:r>
        <w:rPr>
          <w:noProof/>
        </w:rPr>
        <w:fldChar w:fldCharType="begin"/>
      </w:r>
      <w:r>
        <w:rPr>
          <w:noProof/>
        </w:rPr>
        <w:instrText xml:space="preserve"> PAGEREF _Toc210202366 \h </w:instrText>
      </w:r>
      <w:r>
        <w:rPr>
          <w:noProof/>
        </w:rPr>
      </w:r>
      <w:r>
        <w:rPr>
          <w:noProof/>
        </w:rPr>
        <w:fldChar w:fldCharType="separate"/>
      </w:r>
      <w:r>
        <w:rPr>
          <w:noProof/>
        </w:rPr>
        <w:t>161</w:t>
      </w:r>
      <w:r>
        <w:rPr>
          <w:noProof/>
        </w:rPr>
        <w:fldChar w:fldCharType="end"/>
      </w:r>
    </w:p>
    <w:p w14:paraId="4A6C7D33" w14:textId="2B89E1BD" w:rsidR="00437AAF" w:rsidRDefault="00437AAF">
      <w:pPr>
        <w:pStyle w:val="TOC3"/>
        <w:rPr>
          <w:rFonts w:asciiTheme="minorHAnsi" w:eastAsiaTheme="minorEastAsia" w:hAnsiTheme="minorHAnsi" w:cstheme="minorBidi"/>
          <w:noProof/>
          <w:kern w:val="2"/>
          <w:sz w:val="24"/>
          <w:szCs w:val="24"/>
          <w14:ligatures w14:val="standardContextual"/>
        </w:rPr>
      </w:pPr>
      <w:r>
        <w:rPr>
          <w:noProof/>
          <w:lang w:eastAsia="x-none"/>
        </w:rPr>
        <w:t>N.</w:t>
      </w:r>
      <w:r>
        <w:rPr>
          <w:rFonts w:asciiTheme="minorHAnsi" w:eastAsiaTheme="minorEastAsia" w:hAnsiTheme="minorHAnsi" w:cstheme="minorBidi"/>
          <w:noProof/>
          <w:kern w:val="2"/>
          <w:sz w:val="24"/>
          <w:szCs w:val="24"/>
          <w14:ligatures w14:val="standardContextual"/>
        </w:rPr>
        <w:tab/>
      </w:r>
      <w:r>
        <w:rPr>
          <w:noProof/>
          <w:lang w:eastAsia="x-none"/>
        </w:rPr>
        <w:t>Discrete LEDs</w:t>
      </w:r>
      <w:r>
        <w:rPr>
          <w:noProof/>
        </w:rPr>
        <w:tab/>
      </w:r>
      <w:r>
        <w:rPr>
          <w:noProof/>
        </w:rPr>
        <w:fldChar w:fldCharType="begin"/>
      </w:r>
      <w:r>
        <w:rPr>
          <w:noProof/>
        </w:rPr>
        <w:instrText xml:space="preserve"> PAGEREF _Toc210202367 \h </w:instrText>
      </w:r>
      <w:r>
        <w:rPr>
          <w:noProof/>
        </w:rPr>
      </w:r>
      <w:r>
        <w:rPr>
          <w:noProof/>
        </w:rPr>
        <w:fldChar w:fldCharType="separate"/>
      </w:r>
      <w:r>
        <w:rPr>
          <w:noProof/>
        </w:rPr>
        <w:t>161</w:t>
      </w:r>
      <w:r>
        <w:rPr>
          <w:noProof/>
        </w:rPr>
        <w:fldChar w:fldCharType="end"/>
      </w:r>
    </w:p>
    <w:p w14:paraId="3F0BEB1D" w14:textId="6DA2B4B0" w:rsidR="00437AAF" w:rsidRDefault="00437AAF">
      <w:pPr>
        <w:pStyle w:val="TOC3"/>
        <w:rPr>
          <w:rFonts w:asciiTheme="minorHAnsi" w:eastAsiaTheme="minorEastAsia" w:hAnsiTheme="minorHAnsi" w:cstheme="minorBidi"/>
          <w:noProof/>
          <w:kern w:val="2"/>
          <w:sz w:val="24"/>
          <w:szCs w:val="24"/>
          <w14:ligatures w14:val="standardContextual"/>
        </w:rPr>
      </w:pPr>
      <w:r>
        <w:rPr>
          <w:noProof/>
          <w:lang w:eastAsia="x-none"/>
        </w:rPr>
        <w:t>O.</w:t>
      </w:r>
      <w:r>
        <w:rPr>
          <w:rFonts w:asciiTheme="minorHAnsi" w:eastAsiaTheme="minorEastAsia" w:hAnsiTheme="minorHAnsi" w:cstheme="minorBidi"/>
          <w:noProof/>
          <w:kern w:val="2"/>
          <w:sz w:val="24"/>
          <w:szCs w:val="24"/>
          <w14:ligatures w14:val="standardContextual"/>
        </w:rPr>
        <w:tab/>
      </w:r>
      <w:r>
        <w:rPr>
          <w:noProof/>
          <w:lang w:eastAsia="x-none"/>
        </w:rPr>
        <w:t>LED Power Supplies</w:t>
      </w:r>
      <w:r>
        <w:rPr>
          <w:noProof/>
        </w:rPr>
        <w:tab/>
      </w:r>
      <w:r>
        <w:rPr>
          <w:noProof/>
        </w:rPr>
        <w:fldChar w:fldCharType="begin"/>
      </w:r>
      <w:r>
        <w:rPr>
          <w:noProof/>
        </w:rPr>
        <w:instrText xml:space="preserve"> PAGEREF _Toc210202368 \h </w:instrText>
      </w:r>
      <w:r>
        <w:rPr>
          <w:noProof/>
        </w:rPr>
      </w:r>
      <w:r>
        <w:rPr>
          <w:noProof/>
        </w:rPr>
        <w:fldChar w:fldCharType="separate"/>
      </w:r>
      <w:r>
        <w:rPr>
          <w:noProof/>
        </w:rPr>
        <w:t>162</w:t>
      </w:r>
      <w:r>
        <w:rPr>
          <w:noProof/>
        </w:rPr>
        <w:fldChar w:fldCharType="end"/>
      </w:r>
    </w:p>
    <w:p w14:paraId="47478C5B" w14:textId="4F9132D8" w:rsidR="00437AAF" w:rsidRDefault="00437AAF">
      <w:pPr>
        <w:pStyle w:val="TOC3"/>
        <w:rPr>
          <w:rFonts w:asciiTheme="minorHAnsi" w:eastAsiaTheme="minorEastAsia" w:hAnsiTheme="minorHAnsi" w:cstheme="minorBidi"/>
          <w:noProof/>
          <w:kern w:val="2"/>
          <w:sz w:val="24"/>
          <w:szCs w:val="24"/>
          <w14:ligatures w14:val="standardContextual"/>
        </w:rPr>
      </w:pPr>
      <w:r>
        <w:rPr>
          <w:noProof/>
          <w:lang w:eastAsia="x-none"/>
        </w:rPr>
        <w:t>P.</w:t>
      </w:r>
      <w:r>
        <w:rPr>
          <w:rFonts w:asciiTheme="minorHAnsi" w:eastAsiaTheme="minorEastAsia" w:hAnsiTheme="minorHAnsi" w:cstheme="minorBidi"/>
          <w:noProof/>
          <w:kern w:val="2"/>
          <w:sz w:val="24"/>
          <w:szCs w:val="24"/>
          <w14:ligatures w14:val="standardContextual"/>
        </w:rPr>
        <w:tab/>
      </w:r>
      <w:r>
        <w:rPr>
          <w:noProof/>
          <w:lang w:eastAsia="x-none"/>
        </w:rPr>
        <w:t>LED Pixels</w:t>
      </w:r>
      <w:r>
        <w:rPr>
          <w:noProof/>
        </w:rPr>
        <w:tab/>
      </w:r>
      <w:r>
        <w:rPr>
          <w:noProof/>
        </w:rPr>
        <w:fldChar w:fldCharType="begin"/>
      </w:r>
      <w:r>
        <w:rPr>
          <w:noProof/>
        </w:rPr>
        <w:instrText xml:space="preserve"> PAGEREF _Toc210202369 \h </w:instrText>
      </w:r>
      <w:r>
        <w:rPr>
          <w:noProof/>
        </w:rPr>
      </w:r>
      <w:r>
        <w:rPr>
          <w:noProof/>
        </w:rPr>
        <w:fldChar w:fldCharType="separate"/>
      </w:r>
      <w:r>
        <w:rPr>
          <w:noProof/>
        </w:rPr>
        <w:t>163</w:t>
      </w:r>
      <w:r>
        <w:rPr>
          <w:noProof/>
        </w:rPr>
        <w:fldChar w:fldCharType="end"/>
      </w:r>
    </w:p>
    <w:p w14:paraId="1EE04A37" w14:textId="28C62DA0" w:rsidR="00437AAF" w:rsidRDefault="00437AAF">
      <w:pPr>
        <w:pStyle w:val="TOC3"/>
        <w:rPr>
          <w:rFonts w:asciiTheme="minorHAnsi" w:eastAsiaTheme="minorEastAsia" w:hAnsiTheme="minorHAnsi" w:cstheme="minorBidi"/>
          <w:noProof/>
          <w:kern w:val="2"/>
          <w:sz w:val="24"/>
          <w:szCs w:val="24"/>
          <w14:ligatures w14:val="standardContextual"/>
        </w:rPr>
      </w:pPr>
      <w:r w:rsidRPr="00C03AF6">
        <w:rPr>
          <w:rFonts w:eastAsiaTheme="minorEastAsia"/>
          <w:noProof/>
        </w:rPr>
        <w:t>Q.</w:t>
      </w:r>
      <w:r>
        <w:rPr>
          <w:rFonts w:asciiTheme="minorHAnsi" w:eastAsiaTheme="minorEastAsia" w:hAnsiTheme="minorHAnsi" w:cstheme="minorBidi"/>
          <w:noProof/>
          <w:kern w:val="2"/>
          <w:sz w:val="24"/>
          <w:szCs w:val="24"/>
          <w14:ligatures w14:val="standardContextual"/>
        </w:rPr>
        <w:tab/>
      </w:r>
      <w:r w:rsidRPr="00C03AF6">
        <w:rPr>
          <w:rFonts w:eastAsiaTheme="minorEastAsia"/>
          <w:noProof/>
        </w:rPr>
        <w:t>DMS Mini Controller</w:t>
      </w:r>
      <w:r>
        <w:rPr>
          <w:noProof/>
        </w:rPr>
        <w:tab/>
      </w:r>
      <w:r>
        <w:rPr>
          <w:noProof/>
        </w:rPr>
        <w:fldChar w:fldCharType="begin"/>
      </w:r>
      <w:r>
        <w:rPr>
          <w:noProof/>
        </w:rPr>
        <w:instrText xml:space="preserve"> PAGEREF _Toc210202370 \h </w:instrText>
      </w:r>
      <w:r>
        <w:rPr>
          <w:noProof/>
        </w:rPr>
      </w:r>
      <w:r>
        <w:rPr>
          <w:noProof/>
        </w:rPr>
        <w:fldChar w:fldCharType="separate"/>
      </w:r>
      <w:r>
        <w:rPr>
          <w:noProof/>
        </w:rPr>
        <w:t>163</w:t>
      </w:r>
      <w:r>
        <w:rPr>
          <w:noProof/>
        </w:rPr>
        <w:fldChar w:fldCharType="end"/>
      </w:r>
    </w:p>
    <w:p w14:paraId="1D8BDA94" w14:textId="50E29D80" w:rsidR="00437AAF" w:rsidRDefault="00437AAF">
      <w:pPr>
        <w:pStyle w:val="TOC3"/>
        <w:rPr>
          <w:rFonts w:asciiTheme="minorHAnsi" w:eastAsiaTheme="minorEastAsia" w:hAnsiTheme="minorHAnsi" w:cstheme="minorBidi"/>
          <w:noProof/>
          <w:kern w:val="2"/>
          <w:sz w:val="24"/>
          <w:szCs w:val="24"/>
          <w14:ligatures w14:val="standardContextual"/>
        </w:rPr>
      </w:pPr>
      <w:r w:rsidRPr="00C03AF6">
        <w:rPr>
          <w:noProof/>
          <w:lang w:val="x-none" w:eastAsia="x-none"/>
        </w:rPr>
        <w:t>R.</w:t>
      </w:r>
      <w:r>
        <w:rPr>
          <w:rFonts w:asciiTheme="minorHAnsi" w:eastAsiaTheme="minorEastAsia" w:hAnsiTheme="minorHAnsi" w:cstheme="minorBidi"/>
          <w:noProof/>
          <w:kern w:val="2"/>
          <w:sz w:val="24"/>
          <w:szCs w:val="24"/>
          <w14:ligatures w14:val="standardContextual"/>
        </w:rPr>
        <w:tab/>
      </w:r>
      <w:r w:rsidRPr="00C03AF6">
        <w:rPr>
          <w:noProof/>
          <w:lang w:val="x-none" w:eastAsia="x-none"/>
        </w:rPr>
        <w:t>DMS Enclosure Structure Mounting</w:t>
      </w:r>
      <w:r>
        <w:rPr>
          <w:noProof/>
        </w:rPr>
        <w:tab/>
      </w:r>
      <w:r>
        <w:rPr>
          <w:noProof/>
        </w:rPr>
        <w:fldChar w:fldCharType="begin"/>
      </w:r>
      <w:r>
        <w:rPr>
          <w:noProof/>
        </w:rPr>
        <w:instrText xml:space="preserve"> PAGEREF _Toc210202371 \h </w:instrText>
      </w:r>
      <w:r>
        <w:rPr>
          <w:noProof/>
        </w:rPr>
      </w:r>
      <w:r>
        <w:rPr>
          <w:noProof/>
        </w:rPr>
        <w:fldChar w:fldCharType="separate"/>
      </w:r>
      <w:r>
        <w:rPr>
          <w:noProof/>
        </w:rPr>
        <w:t>163</w:t>
      </w:r>
      <w:r>
        <w:rPr>
          <w:noProof/>
        </w:rPr>
        <w:fldChar w:fldCharType="end"/>
      </w:r>
    </w:p>
    <w:p w14:paraId="194D14E4" w14:textId="2D523F48" w:rsidR="00437AAF" w:rsidRDefault="00437AAF">
      <w:pPr>
        <w:pStyle w:val="TOC3"/>
        <w:rPr>
          <w:rFonts w:asciiTheme="minorHAnsi" w:eastAsiaTheme="minorEastAsia" w:hAnsiTheme="minorHAnsi" w:cstheme="minorBidi"/>
          <w:noProof/>
          <w:kern w:val="2"/>
          <w:sz w:val="24"/>
          <w:szCs w:val="24"/>
          <w14:ligatures w14:val="standardContextual"/>
        </w:rPr>
      </w:pPr>
      <w:r w:rsidRPr="00C03AF6">
        <w:rPr>
          <w:noProof/>
          <w:lang w:val="x-none" w:eastAsia="x-none"/>
        </w:rPr>
        <w:t>S.</w:t>
      </w:r>
      <w:r>
        <w:rPr>
          <w:rFonts w:asciiTheme="minorHAnsi" w:eastAsiaTheme="minorEastAsia" w:hAnsiTheme="minorHAnsi" w:cstheme="minorBidi"/>
          <w:noProof/>
          <w:kern w:val="2"/>
          <w:sz w:val="24"/>
          <w:szCs w:val="24"/>
          <w14:ligatures w14:val="standardContextual"/>
        </w:rPr>
        <w:tab/>
      </w:r>
      <w:r w:rsidRPr="00C03AF6">
        <w:rPr>
          <w:noProof/>
          <w:lang w:val="x-none" w:eastAsia="x-none"/>
        </w:rPr>
        <w:t>DMS / DMS Controller Interconnect</w:t>
      </w:r>
      <w:r>
        <w:rPr>
          <w:noProof/>
        </w:rPr>
        <w:tab/>
      </w:r>
      <w:r>
        <w:rPr>
          <w:noProof/>
        </w:rPr>
        <w:fldChar w:fldCharType="begin"/>
      </w:r>
      <w:r>
        <w:rPr>
          <w:noProof/>
        </w:rPr>
        <w:instrText xml:space="preserve"> PAGEREF _Toc210202372 \h </w:instrText>
      </w:r>
      <w:r>
        <w:rPr>
          <w:noProof/>
        </w:rPr>
      </w:r>
      <w:r>
        <w:rPr>
          <w:noProof/>
        </w:rPr>
        <w:fldChar w:fldCharType="separate"/>
      </w:r>
      <w:r>
        <w:rPr>
          <w:noProof/>
        </w:rPr>
        <w:t>163</w:t>
      </w:r>
      <w:r>
        <w:rPr>
          <w:noProof/>
        </w:rPr>
        <w:fldChar w:fldCharType="end"/>
      </w:r>
    </w:p>
    <w:p w14:paraId="3D27405A" w14:textId="43B2DA94" w:rsidR="00437AAF" w:rsidRDefault="00437AAF">
      <w:pPr>
        <w:pStyle w:val="TOC3"/>
        <w:rPr>
          <w:rFonts w:asciiTheme="minorHAnsi" w:eastAsiaTheme="minorEastAsia" w:hAnsiTheme="minorHAnsi" w:cstheme="minorBidi"/>
          <w:noProof/>
          <w:kern w:val="2"/>
          <w:sz w:val="24"/>
          <w:szCs w:val="24"/>
          <w14:ligatures w14:val="standardContextual"/>
        </w:rPr>
      </w:pPr>
      <w:r w:rsidRPr="00C03AF6">
        <w:rPr>
          <w:noProof/>
          <w:lang w:val="x-none" w:eastAsia="x-none"/>
        </w:rPr>
        <w:t>T.</w:t>
      </w:r>
      <w:r>
        <w:rPr>
          <w:rFonts w:asciiTheme="minorHAnsi" w:eastAsiaTheme="minorEastAsia" w:hAnsiTheme="minorHAnsi" w:cstheme="minorBidi"/>
          <w:noProof/>
          <w:kern w:val="2"/>
          <w:sz w:val="24"/>
          <w:szCs w:val="24"/>
          <w14:ligatures w14:val="standardContextual"/>
        </w:rPr>
        <w:tab/>
      </w:r>
      <w:r w:rsidRPr="00C03AF6">
        <w:rPr>
          <w:noProof/>
          <w:lang w:val="x-none" w:eastAsia="x-none"/>
        </w:rPr>
        <w:t>DMS Controller and DMS Cabinet</w:t>
      </w:r>
      <w:r>
        <w:rPr>
          <w:noProof/>
        </w:rPr>
        <w:tab/>
      </w:r>
      <w:r>
        <w:rPr>
          <w:noProof/>
        </w:rPr>
        <w:fldChar w:fldCharType="begin"/>
      </w:r>
      <w:r>
        <w:rPr>
          <w:noProof/>
        </w:rPr>
        <w:instrText xml:space="preserve"> PAGEREF _Toc210202373 \h </w:instrText>
      </w:r>
      <w:r>
        <w:rPr>
          <w:noProof/>
        </w:rPr>
      </w:r>
      <w:r>
        <w:rPr>
          <w:noProof/>
        </w:rPr>
        <w:fldChar w:fldCharType="separate"/>
      </w:r>
      <w:r>
        <w:rPr>
          <w:noProof/>
        </w:rPr>
        <w:t>164</w:t>
      </w:r>
      <w:r>
        <w:rPr>
          <w:noProof/>
        </w:rPr>
        <w:fldChar w:fldCharType="end"/>
      </w:r>
    </w:p>
    <w:p w14:paraId="25DC8826" w14:textId="7F97BFE3" w:rsidR="00437AAF" w:rsidRDefault="00437AAF">
      <w:pPr>
        <w:pStyle w:val="TOC3"/>
        <w:rPr>
          <w:rFonts w:asciiTheme="minorHAnsi" w:eastAsiaTheme="minorEastAsia" w:hAnsiTheme="minorHAnsi" w:cstheme="minorBidi"/>
          <w:noProof/>
          <w:kern w:val="2"/>
          <w:sz w:val="24"/>
          <w:szCs w:val="24"/>
          <w14:ligatures w14:val="standardContextual"/>
        </w:rPr>
      </w:pPr>
      <w:r w:rsidRPr="00C03AF6">
        <w:rPr>
          <w:noProof/>
          <w:lang w:val="x-none" w:eastAsia="x-none"/>
        </w:rPr>
        <w:t>U.</w:t>
      </w:r>
      <w:r>
        <w:rPr>
          <w:rFonts w:asciiTheme="minorHAnsi" w:eastAsiaTheme="minorEastAsia" w:hAnsiTheme="minorHAnsi" w:cstheme="minorBidi"/>
          <w:noProof/>
          <w:kern w:val="2"/>
          <w:sz w:val="24"/>
          <w:szCs w:val="24"/>
          <w14:ligatures w14:val="standardContextual"/>
        </w:rPr>
        <w:tab/>
      </w:r>
      <w:r w:rsidRPr="00C03AF6">
        <w:rPr>
          <w:noProof/>
          <w:lang w:val="x-none" w:eastAsia="x-none"/>
        </w:rPr>
        <w:t>Equipment List</w:t>
      </w:r>
      <w:r>
        <w:rPr>
          <w:noProof/>
        </w:rPr>
        <w:tab/>
      </w:r>
      <w:r>
        <w:rPr>
          <w:noProof/>
        </w:rPr>
        <w:fldChar w:fldCharType="begin"/>
      </w:r>
      <w:r>
        <w:rPr>
          <w:noProof/>
        </w:rPr>
        <w:instrText xml:space="preserve"> PAGEREF _Toc210202374 \h </w:instrText>
      </w:r>
      <w:r>
        <w:rPr>
          <w:noProof/>
        </w:rPr>
      </w:r>
      <w:r>
        <w:rPr>
          <w:noProof/>
        </w:rPr>
        <w:fldChar w:fldCharType="separate"/>
      </w:r>
      <w:r>
        <w:rPr>
          <w:noProof/>
        </w:rPr>
        <w:t>170</w:t>
      </w:r>
      <w:r>
        <w:rPr>
          <w:noProof/>
        </w:rPr>
        <w:fldChar w:fldCharType="end"/>
      </w:r>
    </w:p>
    <w:p w14:paraId="185FF046" w14:textId="2B099351" w:rsidR="00437AAF" w:rsidRDefault="00437AAF">
      <w:pPr>
        <w:pStyle w:val="TOC3"/>
        <w:rPr>
          <w:rFonts w:asciiTheme="minorHAnsi" w:eastAsiaTheme="minorEastAsia" w:hAnsiTheme="minorHAnsi" w:cstheme="minorBidi"/>
          <w:noProof/>
          <w:kern w:val="2"/>
          <w:sz w:val="24"/>
          <w:szCs w:val="24"/>
          <w14:ligatures w14:val="standardContextual"/>
        </w:rPr>
      </w:pPr>
      <w:r w:rsidRPr="00C03AF6">
        <w:rPr>
          <w:noProof/>
          <w:lang w:val="x-none" w:eastAsia="x-none"/>
        </w:rPr>
        <w:t>V.</w:t>
      </w:r>
      <w:r>
        <w:rPr>
          <w:rFonts w:asciiTheme="minorHAnsi" w:eastAsiaTheme="minorEastAsia" w:hAnsiTheme="minorHAnsi" w:cstheme="minorBidi"/>
          <w:noProof/>
          <w:kern w:val="2"/>
          <w:sz w:val="24"/>
          <w:szCs w:val="24"/>
          <w14:ligatures w14:val="standardContextual"/>
        </w:rPr>
        <w:tab/>
      </w:r>
      <w:r w:rsidRPr="00C03AF6">
        <w:rPr>
          <w:noProof/>
          <w:lang w:val="x-none" w:eastAsia="x-none"/>
        </w:rPr>
        <w:t>Physical Description</w:t>
      </w:r>
      <w:r>
        <w:rPr>
          <w:noProof/>
        </w:rPr>
        <w:tab/>
      </w:r>
      <w:r>
        <w:rPr>
          <w:noProof/>
        </w:rPr>
        <w:fldChar w:fldCharType="begin"/>
      </w:r>
      <w:r>
        <w:rPr>
          <w:noProof/>
        </w:rPr>
        <w:instrText xml:space="preserve"> PAGEREF _Toc210202375 \h </w:instrText>
      </w:r>
      <w:r>
        <w:rPr>
          <w:noProof/>
        </w:rPr>
      </w:r>
      <w:r>
        <w:rPr>
          <w:noProof/>
        </w:rPr>
        <w:fldChar w:fldCharType="separate"/>
      </w:r>
      <w:r>
        <w:rPr>
          <w:noProof/>
        </w:rPr>
        <w:t>171</w:t>
      </w:r>
      <w:r>
        <w:rPr>
          <w:noProof/>
        </w:rPr>
        <w:fldChar w:fldCharType="end"/>
      </w:r>
    </w:p>
    <w:p w14:paraId="3391786F" w14:textId="31685A84" w:rsidR="00437AAF" w:rsidRDefault="00437AAF">
      <w:pPr>
        <w:pStyle w:val="TOC3"/>
        <w:rPr>
          <w:rFonts w:asciiTheme="minorHAnsi" w:eastAsiaTheme="minorEastAsia" w:hAnsiTheme="minorHAnsi" w:cstheme="minorBidi"/>
          <w:noProof/>
          <w:kern w:val="2"/>
          <w:sz w:val="24"/>
          <w:szCs w:val="24"/>
          <w14:ligatures w14:val="standardContextual"/>
        </w:rPr>
      </w:pPr>
      <w:r w:rsidRPr="00C03AF6">
        <w:rPr>
          <w:noProof/>
          <w:lang w:val="x-none" w:eastAsia="x-none"/>
        </w:rPr>
        <w:t>W.</w:t>
      </w:r>
      <w:r>
        <w:rPr>
          <w:rFonts w:asciiTheme="minorHAnsi" w:eastAsiaTheme="minorEastAsia" w:hAnsiTheme="minorHAnsi" w:cstheme="minorBidi"/>
          <w:noProof/>
          <w:kern w:val="2"/>
          <w:sz w:val="24"/>
          <w:szCs w:val="24"/>
          <w14:ligatures w14:val="standardContextual"/>
        </w:rPr>
        <w:tab/>
      </w:r>
      <w:r w:rsidRPr="00C03AF6">
        <w:rPr>
          <w:noProof/>
          <w:lang w:val="x-none" w:eastAsia="x-none"/>
        </w:rPr>
        <w:t>Parts List</w:t>
      </w:r>
      <w:r>
        <w:rPr>
          <w:noProof/>
        </w:rPr>
        <w:tab/>
      </w:r>
      <w:r>
        <w:rPr>
          <w:noProof/>
        </w:rPr>
        <w:fldChar w:fldCharType="begin"/>
      </w:r>
      <w:r>
        <w:rPr>
          <w:noProof/>
        </w:rPr>
        <w:instrText xml:space="preserve"> PAGEREF _Toc210202376 \h </w:instrText>
      </w:r>
      <w:r>
        <w:rPr>
          <w:noProof/>
        </w:rPr>
      </w:r>
      <w:r>
        <w:rPr>
          <w:noProof/>
        </w:rPr>
        <w:fldChar w:fldCharType="separate"/>
      </w:r>
      <w:r>
        <w:rPr>
          <w:noProof/>
        </w:rPr>
        <w:t>171</w:t>
      </w:r>
      <w:r>
        <w:rPr>
          <w:noProof/>
        </w:rPr>
        <w:fldChar w:fldCharType="end"/>
      </w:r>
    </w:p>
    <w:p w14:paraId="6EC60D58" w14:textId="45FF4A71" w:rsidR="00437AAF" w:rsidRDefault="00437AAF">
      <w:pPr>
        <w:pStyle w:val="TOC3"/>
        <w:rPr>
          <w:rFonts w:asciiTheme="minorHAnsi" w:eastAsiaTheme="minorEastAsia" w:hAnsiTheme="minorHAnsi" w:cstheme="minorBidi"/>
          <w:noProof/>
          <w:kern w:val="2"/>
          <w:sz w:val="24"/>
          <w:szCs w:val="24"/>
          <w14:ligatures w14:val="standardContextual"/>
        </w:rPr>
      </w:pPr>
      <w:r w:rsidRPr="00C03AF6">
        <w:rPr>
          <w:noProof/>
          <w:lang w:val="x-none" w:eastAsia="x-none"/>
        </w:rPr>
        <w:t>X.</w:t>
      </w:r>
      <w:r>
        <w:rPr>
          <w:rFonts w:asciiTheme="minorHAnsi" w:eastAsiaTheme="minorEastAsia" w:hAnsiTheme="minorHAnsi" w:cstheme="minorBidi"/>
          <w:noProof/>
          <w:kern w:val="2"/>
          <w:sz w:val="24"/>
          <w:szCs w:val="24"/>
          <w14:ligatures w14:val="standardContextual"/>
        </w:rPr>
        <w:tab/>
      </w:r>
      <w:r w:rsidRPr="00C03AF6">
        <w:rPr>
          <w:noProof/>
          <w:lang w:val="x-none" w:eastAsia="x-none"/>
        </w:rPr>
        <w:t>Character Set Submittal</w:t>
      </w:r>
      <w:r>
        <w:rPr>
          <w:noProof/>
        </w:rPr>
        <w:tab/>
      </w:r>
      <w:r>
        <w:rPr>
          <w:noProof/>
        </w:rPr>
        <w:fldChar w:fldCharType="begin"/>
      </w:r>
      <w:r>
        <w:rPr>
          <w:noProof/>
        </w:rPr>
        <w:instrText xml:space="preserve"> PAGEREF _Toc210202377 \h </w:instrText>
      </w:r>
      <w:r>
        <w:rPr>
          <w:noProof/>
        </w:rPr>
      </w:r>
      <w:r>
        <w:rPr>
          <w:noProof/>
        </w:rPr>
        <w:fldChar w:fldCharType="separate"/>
      </w:r>
      <w:r>
        <w:rPr>
          <w:noProof/>
        </w:rPr>
        <w:t>171</w:t>
      </w:r>
      <w:r>
        <w:rPr>
          <w:noProof/>
        </w:rPr>
        <w:fldChar w:fldCharType="end"/>
      </w:r>
    </w:p>
    <w:p w14:paraId="3EFACCB3" w14:textId="034B5AF5" w:rsidR="00437AAF" w:rsidRDefault="00437AAF">
      <w:pPr>
        <w:pStyle w:val="TOC3"/>
        <w:rPr>
          <w:rFonts w:asciiTheme="minorHAnsi" w:eastAsiaTheme="minorEastAsia" w:hAnsiTheme="minorHAnsi" w:cstheme="minorBidi"/>
          <w:noProof/>
          <w:kern w:val="2"/>
          <w:sz w:val="24"/>
          <w:szCs w:val="24"/>
          <w14:ligatures w14:val="standardContextual"/>
        </w:rPr>
      </w:pPr>
      <w:r w:rsidRPr="00C03AF6">
        <w:rPr>
          <w:noProof/>
          <w:lang w:val="x-none" w:eastAsia="x-none"/>
        </w:rPr>
        <w:t>Y.</w:t>
      </w:r>
      <w:r>
        <w:rPr>
          <w:rFonts w:asciiTheme="minorHAnsi" w:eastAsiaTheme="minorEastAsia" w:hAnsiTheme="minorHAnsi" w:cstheme="minorBidi"/>
          <w:noProof/>
          <w:kern w:val="2"/>
          <w:sz w:val="24"/>
          <w:szCs w:val="24"/>
          <w14:ligatures w14:val="standardContextual"/>
        </w:rPr>
        <w:tab/>
      </w:r>
      <w:r w:rsidRPr="00C03AF6">
        <w:rPr>
          <w:noProof/>
          <w:lang w:val="x-none" w:eastAsia="x-none"/>
        </w:rPr>
        <w:t>Wiring Diagrams</w:t>
      </w:r>
      <w:r>
        <w:rPr>
          <w:noProof/>
        </w:rPr>
        <w:tab/>
      </w:r>
      <w:r>
        <w:rPr>
          <w:noProof/>
        </w:rPr>
        <w:fldChar w:fldCharType="begin"/>
      </w:r>
      <w:r>
        <w:rPr>
          <w:noProof/>
        </w:rPr>
        <w:instrText xml:space="preserve"> PAGEREF _Toc210202378 \h </w:instrText>
      </w:r>
      <w:r>
        <w:rPr>
          <w:noProof/>
        </w:rPr>
      </w:r>
      <w:r>
        <w:rPr>
          <w:noProof/>
        </w:rPr>
        <w:fldChar w:fldCharType="separate"/>
      </w:r>
      <w:r>
        <w:rPr>
          <w:noProof/>
        </w:rPr>
        <w:t>171</w:t>
      </w:r>
      <w:r>
        <w:rPr>
          <w:noProof/>
        </w:rPr>
        <w:fldChar w:fldCharType="end"/>
      </w:r>
    </w:p>
    <w:p w14:paraId="368BBFE0" w14:textId="2D428531" w:rsidR="00437AAF" w:rsidRDefault="00437AAF">
      <w:pPr>
        <w:pStyle w:val="TOC3"/>
        <w:rPr>
          <w:rFonts w:asciiTheme="minorHAnsi" w:eastAsiaTheme="minorEastAsia" w:hAnsiTheme="minorHAnsi" w:cstheme="minorBidi"/>
          <w:noProof/>
          <w:kern w:val="2"/>
          <w:sz w:val="24"/>
          <w:szCs w:val="24"/>
          <w14:ligatures w14:val="standardContextual"/>
        </w:rPr>
      </w:pPr>
      <w:r w:rsidRPr="00C03AF6">
        <w:rPr>
          <w:noProof/>
          <w:lang w:val="x-none" w:eastAsia="x-none"/>
        </w:rPr>
        <w:t>Z.</w:t>
      </w:r>
      <w:r>
        <w:rPr>
          <w:rFonts w:asciiTheme="minorHAnsi" w:eastAsiaTheme="minorEastAsia" w:hAnsiTheme="minorHAnsi" w:cstheme="minorBidi"/>
          <w:noProof/>
          <w:kern w:val="2"/>
          <w:sz w:val="24"/>
          <w:szCs w:val="24"/>
          <w14:ligatures w14:val="standardContextual"/>
        </w:rPr>
        <w:tab/>
      </w:r>
      <w:r w:rsidRPr="00C03AF6">
        <w:rPr>
          <w:noProof/>
          <w:lang w:val="x-none" w:eastAsia="x-none"/>
        </w:rPr>
        <w:t>Routine of Operation</w:t>
      </w:r>
      <w:r>
        <w:rPr>
          <w:noProof/>
        </w:rPr>
        <w:tab/>
      </w:r>
      <w:r>
        <w:rPr>
          <w:noProof/>
        </w:rPr>
        <w:fldChar w:fldCharType="begin"/>
      </w:r>
      <w:r>
        <w:rPr>
          <w:noProof/>
        </w:rPr>
        <w:instrText xml:space="preserve"> PAGEREF _Toc210202379 \h </w:instrText>
      </w:r>
      <w:r>
        <w:rPr>
          <w:noProof/>
        </w:rPr>
      </w:r>
      <w:r>
        <w:rPr>
          <w:noProof/>
        </w:rPr>
        <w:fldChar w:fldCharType="separate"/>
      </w:r>
      <w:r>
        <w:rPr>
          <w:noProof/>
        </w:rPr>
        <w:t>171</w:t>
      </w:r>
      <w:r>
        <w:rPr>
          <w:noProof/>
        </w:rPr>
        <w:fldChar w:fldCharType="end"/>
      </w:r>
    </w:p>
    <w:p w14:paraId="2A4CCDD7" w14:textId="4CA9133D" w:rsidR="00437AAF" w:rsidRDefault="00437AAF">
      <w:pPr>
        <w:pStyle w:val="TOC3"/>
        <w:rPr>
          <w:rFonts w:asciiTheme="minorHAnsi" w:eastAsiaTheme="minorEastAsia" w:hAnsiTheme="minorHAnsi" w:cstheme="minorBidi"/>
          <w:noProof/>
          <w:kern w:val="2"/>
          <w:sz w:val="24"/>
          <w:szCs w:val="24"/>
          <w14:ligatures w14:val="standardContextual"/>
        </w:rPr>
      </w:pPr>
      <w:r w:rsidRPr="00C03AF6">
        <w:rPr>
          <w:noProof/>
          <w:lang w:val="x-none" w:eastAsia="x-none"/>
        </w:rPr>
        <w:t>AA.</w:t>
      </w:r>
      <w:r>
        <w:rPr>
          <w:rFonts w:asciiTheme="minorHAnsi" w:eastAsiaTheme="minorEastAsia" w:hAnsiTheme="minorHAnsi" w:cstheme="minorBidi"/>
          <w:noProof/>
          <w:kern w:val="2"/>
          <w:sz w:val="24"/>
          <w:szCs w:val="24"/>
          <w14:ligatures w14:val="standardContextual"/>
        </w:rPr>
        <w:tab/>
      </w:r>
      <w:r w:rsidRPr="00C03AF6">
        <w:rPr>
          <w:noProof/>
          <w:lang w:val="x-none" w:eastAsia="x-none"/>
        </w:rPr>
        <w:t>Maintenance Procedures</w:t>
      </w:r>
      <w:r>
        <w:rPr>
          <w:noProof/>
        </w:rPr>
        <w:tab/>
      </w:r>
      <w:r>
        <w:rPr>
          <w:noProof/>
        </w:rPr>
        <w:fldChar w:fldCharType="begin"/>
      </w:r>
      <w:r>
        <w:rPr>
          <w:noProof/>
        </w:rPr>
        <w:instrText xml:space="preserve"> PAGEREF _Toc210202380 \h </w:instrText>
      </w:r>
      <w:r>
        <w:rPr>
          <w:noProof/>
        </w:rPr>
      </w:r>
      <w:r>
        <w:rPr>
          <w:noProof/>
        </w:rPr>
        <w:fldChar w:fldCharType="separate"/>
      </w:r>
      <w:r>
        <w:rPr>
          <w:noProof/>
        </w:rPr>
        <w:t>171</w:t>
      </w:r>
      <w:r>
        <w:rPr>
          <w:noProof/>
        </w:rPr>
        <w:fldChar w:fldCharType="end"/>
      </w:r>
    </w:p>
    <w:p w14:paraId="5F81864C" w14:textId="6781F74A" w:rsidR="00437AAF" w:rsidRDefault="00437AAF">
      <w:pPr>
        <w:pStyle w:val="TOC3"/>
        <w:rPr>
          <w:rFonts w:asciiTheme="minorHAnsi" w:eastAsiaTheme="minorEastAsia" w:hAnsiTheme="minorHAnsi" w:cstheme="minorBidi"/>
          <w:noProof/>
          <w:kern w:val="2"/>
          <w:sz w:val="24"/>
          <w:szCs w:val="24"/>
          <w14:ligatures w14:val="standardContextual"/>
        </w:rPr>
      </w:pPr>
      <w:r w:rsidRPr="00C03AF6">
        <w:rPr>
          <w:noProof/>
          <w:lang w:val="x-none" w:eastAsia="x-none"/>
        </w:rPr>
        <w:t>BB.</w:t>
      </w:r>
      <w:r>
        <w:rPr>
          <w:rFonts w:asciiTheme="minorHAnsi" w:eastAsiaTheme="minorEastAsia" w:hAnsiTheme="minorHAnsi" w:cstheme="minorBidi"/>
          <w:noProof/>
          <w:kern w:val="2"/>
          <w:sz w:val="24"/>
          <w:szCs w:val="24"/>
          <w14:ligatures w14:val="standardContextual"/>
        </w:rPr>
        <w:tab/>
      </w:r>
      <w:r w:rsidRPr="00C03AF6">
        <w:rPr>
          <w:noProof/>
          <w:lang w:val="x-none" w:eastAsia="x-none"/>
        </w:rPr>
        <w:t>Repair Procedures</w:t>
      </w:r>
      <w:r>
        <w:rPr>
          <w:noProof/>
        </w:rPr>
        <w:tab/>
      </w:r>
      <w:r>
        <w:rPr>
          <w:noProof/>
        </w:rPr>
        <w:fldChar w:fldCharType="begin"/>
      </w:r>
      <w:r>
        <w:rPr>
          <w:noProof/>
        </w:rPr>
        <w:instrText xml:space="preserve"> PAGEREF _Toc210202381 \h </w:instrText>
      </w:r>
      <w:r>
        <w:rPr>
          <w:noProof/>
        </w:rPr>
      </w:r>
      <w:r>
        <w:rPr>
          <w:noProof/>
        </w:rPr>
        <w:fldChar w:fldCharType="separate"/>
      </w:r>
      <w:r>
        <w:rPr>
          <w:noProof/>
        </w:rPr>
        <w:t>172</w:t>
      </w:r>
      <w:r>
        <w:rPr>
          <w:noProof/>
        </w:rPr>
        <w:fldChar w:fldCharType="end"/>
      </w:r>
    </w:p>
    <w:p w14:paraId="0709FF9C" w14:textId="04F44673" w:rsidR="00437AAF" w:rsidRDefault="00437AAF">
      <w:pPr>
        <w:pStyle w:val="TOC3"/>
        <w:rPr>
          <w:rFonts w:asciiTheme="minorHAnsi" w:eastAsiaTheme="minorEastAsia" w:hAnsiTheme="minorHAnsi" w:cstheme="minorBidi"/>
          <w:noProof/>
          <w:kern w:val="2"/>
          <w:sz w:val="24"/>
          <w:szCs w:val="24"/>
          <w14:ligatures w14:val="standardContextual"/>
        </w:rPr>
      </w:pPr>
      <w:r>
        <w:rPr>
          <w:noProof/>
          <w:lang w:eastAsia="x-none"/>
        </w:rPr>
        <w:t>CC.</w:t>
      </w:r>
      <w:r>
        <w:rPr>
          <w:rFonts w:asciiTheme="minorHAnsi" w:eastAsiaTheme="minorEastAsia" w:hAnsiTheme="minorHAnsi" w:cstheme="minorBidi"/>
          <w:noProof/>
          <w:kern w:val="2"/>
          <w:sz w:val="24"/>
          <w:szCs w:val="24"/>
          <w14:ligatures w14:val="standardContextual"/>
        </w:rPr>
        <w:tab/>
      </w:r>
      <w:r>
        <w:rPr>
          <w:noProof/>
          <w:lang w:eastAsia="x-none"/>
        </w:rPr>
        <w:t>Warranty</w:t>
      </w:r>
      <w:r>
        <w:rPr>
          <w:noProof/>
        </w:rPr>
        <w:tab/>
      </w:r>
      <w:r>
        <w:rPr>
          <w:noProof/>
        </w:rPr>
        <w:fldChar w:fldCharType="begin"/>
      </w:r>
      <w:r>
        <w:rPr>
          <w:noProof/>
        </w:rPr>
        <w:instrText xml:space="preserve"> PAGEREF _Toc210202382 \h </w:instrText>
      </w:r>
      <w:r>
        <w:rPr>
          <w:noProof/>
        </w:rPr>
      </w:r>
      <w:r>
        <w:rPr>
          <w:noProof/>
        </w:rPr>
        <w:fldChar w:fldCharType="separate"/>
      </w:r>
      <w:r>
        <w:rPr>
          <w:noProof/>
        </w:rPr>
        <w:t>172</w:t>
      </w:r>
      <w:r>
        <w:rPr>
          <w:noProof/>
        </w:rPr>
        <w:fldChar w:fldCharType="end"/>
      </w:r>
    </w:p>
    <w:p w14:paraId="259FA9AA" w14:textId="5959F5C5" w:rsidR="00437AAF" w:rsidRDefault="00437AAF">
      <w:pPr>
        <w:pStyle w:val="TOC2"/>
        <w:rPr>
          <w:rFonts w:asciiTheme="minorHAnsi" w:eastAsiaTheme="minorEastAsia" w:hAnsiTheme="minorHAnsi" w:cstheme="minorBidi"/>
          <w:smallCaps w:val="0"/>
          <w:kern w:val="2"/>
          <w:sz w:val="24"/>
          <w:szCs w:val="24"/>
          <w14:ligatures w14:val="standardContextual"/>
        </w:rPr>
      </w:pPr>
      <w:r>
        <w:t>27.3.</w:t>
      </w:r>
      <w:r>
        <w:rPr>
          <w:rFonts w:asciiTheme="minorHAnsi" w:eastAsiaTheme="minorEastAsia" w:hAnsiTheme="minorHAnsi" w:cstheme="minorBidi"/>
          <w:smallCaps w:val="0"/>
          <w:kern w:val="2"/>
          <w:sz w:val="24"/>
          <w:szCs w:val="24"/>
          <w14:ligatures w14:val="standardContextual"/>
        </w:rPr>
        <w:tab/>
      </w:r>
      <w:r>
        <w:t>CONSTRUCTION METHODS</w:t>
      </w:r>
      <w:r>
        <w:tab/>
      </w:r>
      <w:r>
        <w:fldChar w:fldCharType="begin"/>
      </w:r>
      <w:r>
        <w:instrText xml:space="preserve"> PAGEREF _Toc210202383 \h </w:instrText>
      </w:r>
      <w:r>
        <w:fldChar w:fldCharType="separate"/>
      </w:r>
      <w:r>
        <w:t>172</w:t>
      </w:r>
      <w:r>
        <w:fldChar w:fldCharType="end"/>
      </w:r>
    </w:p>
    <w:p w14:paraId="793C95C1" w14:textId="22E067A4" w:rsidR="00437AAF" w:rsidRDefault="00437AAF">
      <w:pPr>
        <w:pStyle w:val="TOC3"/>
        <w:rPr>
          <w:rFonts w:asciiTheme="minorHAnsi" w:eastAsiaTheme="minorEastAsia" w:hAnsiTheme="minorHAnsi" w:cstheme="minorBidi"/>
          <w:noProof/>
          <w:kern w:val="2"/>
          <w:sz w:val="24"/>
          <w:szCs w:val="24"/>
          <w14:ligatures w14:val="standardContextual"/>
        </w:rPr>
      </w:pPr>
      <w:r w:rsidRPr="00C03AF6">
        <w:rPr>
          <w:noProof/>
          <w:lang w:val="x-none" w:eastAsia="x-none"/>
        </w:rPr>
        <w:t>A.</w:t>
      </w:r>
      <w:r>
        <w:rPr>
          <w:rFonts w:asciiTheme="minorHAnsi" w:eastAsiaTheme="minorEastAsia" w:hAnsiTheme="minorHAnsi" w:cstheme="minorBidi"/>
          <w:noProof/>
          <w:kern w:val="2"/>
          <w:sz w:val="24"/>
          <w:szCs w:val="24"/>
          <w14:ligatures w14:val="standardContextual"/>
        </w:rPr>
        <w:tab/>
      </w:r>
      <w:r w:rsidRPr="00C03AF6">
        <w:rPr>
          <w:noProof/>
          <w:lang w:val="x-none" w:eastAsia="x-none"/>
        </w:rPr>
        <w:t>Description</w:t>
      </w:r>
      <w:r>
        <w:rPr>
          <w:noProof/>
        </w:rPr>
        <w:tab/>
      </w:r>
      <w:r>
        <w:rPr>
          <w:noProof/>
        </w:rPr>
        <w:fldChar w:fldCharType="begin"/>
      </w:r>
      <w:r>
        <w:rPr>
          <w:noProof/>
        </w:rPr>
        <w:instrText xml:space="preserve"> PAGEREF _Toc210202384 \h </w:instrText>
      </w:r>
      <w:r>
        <w:rPr>
          <w:noProof/>
        </w:rPr>
      </w:r>
      <w:r>
        <w:rPr>
          <w:noProof/>
        </w:rPr>
        <w:fldChar w:fldCharType="separate"/>
      </w:r>
      <w:r>
        <w:rPr>
          <w:noProof/>
        </w:rPr>
        <w:t>172</w:t>
      </w:r>
      <w:r>
        <w:rPr>
          <w:noProof/>
        </w:rPr>
        <w:fldChar w:fldCharType="end"/>
      </w:r>
    </w:p>
    <w:p w14:paraId="2449F364" w14:textId="6A9B6F82" w:rsidR="00437AAF" w:rsidRDefault="00437AAF">
      <w:pPr>
        <w:pStyle w:val="TOC3"/>
        <w:rPr>
          <w:rFonts w:asciiTheme="minorHAnsi" w:eastAsiaTheme="minorEastAsia" w:hAnsiTheme="minorHAnsi" w:cstheme="minorBidi"/>
          <w:noProof/>
          <w:kern w:val="2"/>
          <w:sz w:val="24"/>
          <w:szCs w:val="24"/>
          <w14:ligatures w14:val="standardContextual"/>
        </w:rPr>
      </w:pPr>
      <w:r w:rsidRPr="00C03AF6">
        <w:rPr>
          <w:noProof/>
          <w:lang w:val="x-none" w:eastAsia="x-none"/>
        </w:rPr>
        <w:t>B.</w:t>
      </w:r>
      <w:r>
        <w:rPr>
          <w:rFonts w:asciiTheme="minorHAnsi" w:eastAsiaTheme="minorEastAsia" w:hAnsiTheme="minorHAnsi" w:cstheme="minorBidi"/>
          <w:noProof/>
          <w:kern w:val="2"/>
          <w:sz w:val="24"/>
          <w:szCs w:val="24"/>
          <w14:ligatures w14:val="standardContextual"/>
        </w:rPr>
        <w:tab/>
      </w:r>
      <w:r w:rsidRPr="00C03AF6">
        <w:rPr>
          <w:noProof/>
          <w:lang w:val="x-none" w:eastAsia="x-none"/>
        </w:rPr>
        <w:t>Layout</w:t>
      </w:r>
      <w:r>
        <w:rPr>
          <w:noProof/>
        </w:rPr>
        <w:tab/>
      </w:r>
      <w:r>
        <w:rPr>
          <w:noProof/>
        </w:rPr>
        <w:fldChar w:fldCharType="begin"/>
      </w:r>
      <w:r>
        <w:rPr>
          <w:noProof/>
        </w:rPr>
        <w:instrText xml:space="preserve"> PAGEREF _Toc210202385 \h </w:instrText>
      </w:r>
      <w:r>
        <w:rPr>
          <w:noProof/>
        </w:rPr>
      </w:r>
      <w:r>
        <w:rPr>
          <w:noProof/>
        </w:rPr>
        <w:fldChar w:fldCharType="separate"/>
      </w:r>
      <w:r>
        <w:rPr>
          <w:noProof/>
        </w:rPr>
        <w:t>172</w:t>
      </w:r>
      <w:r>
        <w:rPr>
          <w:noProof/>
        </w:rPr>
        <w:fldChar w:fldCharType="end"/>
      </w:r>
    </w:p>
    <w:p w14:paraId="440B1AEB" w14:textId="0E73E046" w:rsidR="00437AAF" w:rsidRDefault="00437AAF">
      <w:pPr>
        <w:pStyle w:val="TOC3"/>
        <w:rPr>
          <w:rFonts w:asciiTheme="minorHAnsi" w:eastAsiaTheme="minorEastAsia" w:hAnsiTheme="minorHAnsi" w:cstheme="minorBidi"/>
          <w:noProof/>
          <w:kern w:val="2"/>
          <w:sz w:val="24"/>
          <w:szCs w:val="24"/>
          <w14:ligatures w14:val="standardContextual"/>
        </w:rPr>
      </w:pPr>
      <w:r w:rsidRPr="00C03AF6">
        <w:rPr>
          <w:noProof/>
          <w:lang w:val="x-none" w:eastAsia="x-none"/>
        </w:rPr>
        <w:t>C.</w:t>
      </w:r>
      <w:r>
        <w:rPr>
          <w:rFonts w:asciiTheme="minorHAnsi" w:eastAsiaTheme="minorEastAsia" w:hAnsiTheme="minorHAnsi" w:cstheme="minorBidi"/>
          <w:noProof/>
          <w:kern w:val="2"/>
          <w:sz w:val="24"/>
          <w:szCs w:val="24"/>
          <w14:ligatures w14:val="standardContextual"/>
        </w:rPr>
        <w:tab/>
      </w:r>
      <w:r w:rsidRPr="00C03AF6">
        <w:rPr>
          <w:noProof/>
          <w:lang w:val="x-none" w:eastAsia="x-none"/>
        </w:rPr>
        <w:t>Construction Submittal</w:t>
      </w:r>
      <w:r>
        <w:rPr>
          <w:noProof/>
        </w:rPr>
        <w:tab/>
      </w:r>
      <w:r>
        <w:rPr>
          <w:noProof/>
        </w:rPr>
        <w:fldChar w:fldCharType="begin"/>
      </w:r>
      <w:r>
        <w:rPr>
          <w:noProof/>
        </w:rPr>
        <w:instrText xml:space="preserve"> PAGEREF _Toc210202386 \h </w:instrText>
      </w:r>
      <w:r>
        <w:rPr>
          <w:noProof/>
        </w:rPr>
      </w:r>
      <w:r>
        <w:rPr>
          <w:noProof/>
        </w:rPr>
        <w:fldChar w:fldCharType="separate"/>
      </w:r>
      <w:r>
        <w:rPr>
          <w:noProof/>
        </w:rPr>
        <w:t>173</w:t>
      </w:r>
      <w:r>
        <w:rPr>
          <w:noProof/>
        </w:rPr>
        <w:fldChar w:fldCharType="end"/>
      </w:r>
    </w:p>
    <w:p w14:paraId="7914902B" w14:textId="6A365905" w:rsidR="00437AAF" w:rsidRDefault="00437AAF">
      <w:pPr>
        <w:pStyle w:val="TOC3"/>
        <w:rPr>
          <w:rFonts w:asciiTheme="minorHAnsi" w:eastAsiaTheme="minorEastAsia" w:hAnsiTheme="minorHAnsi" w:cstheme="minorBidi"/>
          <w:noProof/>
          <w:kern w:val="2"/>
          <w:sz w:val="24"/>
          <w:szCs w:val="24"/>
          <w14:ligatures w14:val="standardContextual"/>
        </w:rPr>
      </w:pPr>
      <w:r w:rsidRPr="00C03AF6">
        <w:rPr>
          <w:noProof/>
          <w:lang w:val="x-none" w:eastAsia="x-none"/>
        </w:rPr>
        <w:t>D.</w:t>
      </w:r>
      <w:r>
        <w:rPr>
          <w:rFonts w:asciiTheme="minorHAnsi" w:eastAsiaTheme="minorEastAsia" w:hAnsiTheme="minorHAnsi" w:cstheme="minorBidi"/>
          <w:noProof/>
          <w:kern w:val="2"/>
          <w:sz w:val="24"/>
          <w:szCs w:val="24"/>
          <w14:ligatures w14:val="standardContextual"/>
        </w:rPr>
        <w:tab/>
      </w:r>
      <w:r w:rsidRPr="00C03AF6">
        <w:rPr>
          <w:noProof/>
          <w:lang w:val="x-none" w:eastAsia="x-none"/>
        </w:rPr>
        <w:t>Conduit</w:t>
      </w:r>
      <w:r>
        <w:rPr>
          <w:noProof/>
        </w:rPr>
        <w:tab/>
      </w:r>
      <w:r>
        <w:rPr>
          <w:noProof/>
        </w:rPr>
        <w:fldChar w:fldCharType="begin"/>
      </w:r>
      <w:r>
        <w:rPr>
          <w:noProof/>
        </w:rPr>
        <w:instrText xml:space="preserve"> PAGEREF _Toc210202387 \h </w:instrText>
      </w:r>
      <w:r>
        <w:rPr>
          <w:noProof/>
        </w:rPr>
      </w:r>
      <w:r>
        <w:rPr>
          <w:noProof/>
        </w:rPr>
        <w:fldChar w:fldCharType="separate"/>
      </w:r>
      <w:r>
        <w:rPr>
          <w:noProof/>
        </w:rPr>
        <w:t>173</w:t>
      </w:r>
      <w:r>
        <w:rPr>
          <w:noProof/>
        </w:rPr>
        <w:fldChar w:fldCharType="end"/>
      </w:r>
    </w:p>
    <w:p w14:paraId="24EBC9EB" w14:textId="6097A468" w:rsidR="00437AAF" w:rsidRDefault="00437AAF">
      <w:pPr>
        <w:pStyle w:val="TOC3"/>
        <w:rPr>
          <w:rFonts w:asciiTheme="minorHAnsi" w:eastAsiaTheme="minorEastAsia" w:hAnsiTheme="minorHAnsi" w:cstheme="minorBidi"/>
          <w:noProof/>
          <w:kern w:val="2"/>
          <w:sz w:val="24"/>
          <w:szCs w:val="24"/>
          <w14:ligatures w14:val="standardContextual"/>
        </w:rPr>
      </w:pPr>
      <w:r w:rsidRPr="00C03AF6">
        <w:rPr>
          <w:noProof/>
          <w:lang w:val="x-none" w:eastAsia="x-none"/>
        </w:rPr>
        <w:t>E.</w:t>
      </w:r>
      <w:r>
        <w:rPr>
          <w:rFonts w:asciiTheme="minorHAnsi" w:eastAsiaTheme="minorEastAsia" w:hAnsiTheme="minorHAnsi" w:cstheme="minorBidi"/>
          <w:noProof/>
          <w:kern w:val="2"/>
          <w:sz w:val="24"/>
          <w:szCs w:val="24"/>
          <w14:ligatures w14:val="standardContextual"/>
        </w:rPr>
        <w:tab/>
      </w:r>
      <w:r w:rsidRPr="00C03AF6">
        <w:rPr>
          <w:noProof/>
          <w:lang w:val="x-none" w:eastAsia="x-none"/>
        </w:rPr>
        <w:t>Wiring Methods</w:t>
      </w:r>
      <w:r>
        <w:rPr>
          <w:noProof/>
          <w:lang w:eastAsia="x-none"/>
        </w:rPr>
        <w:t xml:space="preserve"> (Power)</w:t>
      </w:r>
      <w:r>
        <w:rPr>
          <w:noProof/>
        </w:rPr>
        <w:tab/>
      </w:r>
      <w:r>
        <w:rPr>
          <w:noProof/>
        </w:rPr>
        <w:fldChar w:fldCharType="begin"/>
      </w:r>
      <w:r>
        <w:rPr>
          <w:noProof/>
        </w:rPr>
        <w:instrText xml:space="preserve"> PAGEREF _Toc210202388 \h </w:instrText>
      </w:r>
      <w:r>
        <w:rPr>
          <w:noProof/>
        </w:rPr>
      </w:r>
      <w:r>
        <w:rPr>
          <w:noProof/>
        </w:rPr>
        <w:fldChar w:fldCharType="separate"/>
      </w:r>
      <w:r>
        <w:rPr>
          <w:noProof/>
        </w:rPr>
        <w:t>173</w:t>
      </w:r>
      <w:r>
        <w:rPr>
          <w:noProof/>
        </w:rPr>
        <w:fldChar w:fldCharType="end"/>
      </w:r>
    </w:p>
    <w:p w14:paraId="04ADFF70" w14:textId="56B19E6E" w:rsidR="00437AAF" w:rsidRDefault="00437AAF">
      <w:pPr>
        <w:pStyle w:val="TOC3"/>
        <w:rPr>
          <w:rFonts w:asciiTheme="minorHAnsi" w:eastAsiaTheme="minorEastAsia" w:hAnsiTheme="minorHAnsi" w:cstheme="minorBidi"/>
          <w:noProof/>
          <w:kern w:val="2"/>
          <w:sz w:val="24"/>
          <w:szCs w:val="24"/>
          <w14:ligatures w14:val="standardContextual"/>
        </w:rPr>
      </w:pPr>
      <w:r w:rsidRPr="00C03AF6">
        <w:rPr>
          <w:noProof/>
          <w:lang w:val="x-none" w:eastAsia="x-none"/>
        </w:rPr>
        <w:t>F.</w:t>
      </w:r>
      <w:r>
        <w:rPr>
          <w:rFonts w:asciiTheme="minorHAnsi" w:eastAsiaTheme="minorEastAsia" w:hAnsiTheme="minorHAnsi" w:cstheme="minorBidi"/>
          <w:noProof/>
          <w:kern w:val="2"/>
          <w:sz w:val="24"/>
          <w:szCs w:val="24"/>
          <w14:ligatures w14:val="standardContextual"/>
        </w:rPr>
        <w:tab/>
      </w:r>
      <w:r w:rsidRPr="00C03AF6">
        <w:rPr>
          <w:noProof/>
          <w:lang w:val="x-none" w:eastAsia="x-none"/>
        </w:rPr>
        <w:t>Equipment and Cabinet Mounting</w:t>
      </w:r>
      <w:r>
        <w:rPr>
          <w:noProof/>
        </w:rPr>
        <w:tab/>
      </w:r>
      <w:r>
        <w:rPr>
          <w:noProof/>
        </w:rPr>
        <w:fldChar w:fldCharType="begin"/>
      </w:r>
      <w:r>
        <w:rPr>
          <w:noProof/>
        </w:rPr>
        <w:instrText xml:space="preserve"> PAGEREF _Toc210202389 \h </w:instrText>
      </w:r>
      <w:r>
        <w:rPr>
          <w:noProof/>
        </w:rPr>
      </w:r>
      <w:r>
        <w:rPr>
          <w:noProof/>
        </w:rPr>
        <w:fldChar w:fldCharType="separate"/>
      </w:r>
      <w:r>
        <w:rPr>
          <w:noProof/>
        </w:rPr>
        <w:t>174</w:t>
      </w:r>
      <w:r>
        <w:rPr>
          <w:noProof/>
        </w:rPr>
        <w:fldChar w:fldCharType="end"/>
      </w:r>
    </w:p>
    <w:p w14:paraId="222D0E9B" w14:textId="64EE34BF" w:rsidR="00437AAF" w:rsidRDefault="00437AAF">
      <w:pPr>
        <w:pStyle w:val="TOC3"/>
        <w:rPr>
          <w:rFonts w:asciiTheme="minorHAnsi" w:eastAsiaTheme="minorEastAsia" w:hAnsiTheme="minorHAnsi" w:cstheme="minorBidi"/>
          <w:noProof/>
          <w:kern w:val="2"/>
          <w:sz w:val="24"/>
          <w:szCs w:val="24"/>
          <w14:ligatures w14:val="standardContextual"/>
        </w:rPr>
      </w:pPr>
      <w:r w:rsidRPr="00C03AF6">
        <w:rPr>
          <w:noProof/>
          <w:lang w:val="x-none" w:eastAsia="x-none"/>
        </w:rPr>
        <w:t>G.</w:t>
      </w:r>
      <w:r>
        <w:rPr>
          <w:rFonts w:asciiTheme="minorHAnsi" w:eastAsiaTheme="minorEastAsia" w:hAnsiTheme="minorHAnsi" w:cstheme="minorBidi"/>
          <w:noProof/>
          <w:kern w:val="2"/>
          <w:sz w:val="24"/>
          <w:szCs w:val="24"/>
          <w14:ligatures w14:val="standardContextual"/>
        </w:rPr>
        <w:tab/>
      </w:r>
      <w:r w:rsidRPr="00C03AF6">
        <w:rPr>
          <w:noProof/>
          <w:lang w:val="x-none" w:eastAsia="x-none"/>
        </w:rPr>
        <w:t>Work Site Clean-Up</w:t>
      </w:r>
      <w:r>
        <w:rPr>
          <w:noProof/>
        </w:rPr>
        <w:tab/>
      </w:r>
      <w:r>
        <w:rPr>
          <w:noProof/>
        </w:rPr>
        <w:fldChar w:fldCharType="begin"/>
      </w:r>
      <w:r>
        <w:rPr>
          <w:noProof/>
        </w:rPr>
        <w:instrText xml:space="preserve"> PAGEREF _Toc210202390 \h </w:instrText>
      </w:r>
      <w:r>
        <w:rPr>
          <w:noProof/>
        </w:rPr>
      </w:r>
      <w:r>
        <w:rPr>
          <w:noProof/>
        </w:rPr>
        <w:fldChar w:fldCharType="separate"/>
      </w:r>
      <w:r>
        <w:rPr>
          <w:noProof/>
        </w:rPr>
        <w:t>174</w:t>
      </w:r>
      <w:r>
        <w:rPr>
          <w:noProof/>
        </w:rPr>
        <w:fldChar w:fldCharType="end"/>
      </w:r>
    </w:p>
    <w:p w14:paraId="35961C83" w14:textId="0A75B580" w:rsidR="00437AAF" w:rsidRDefault="00437AAF">
      <w:pPr>
        <w:pStyle w:val="TOC2"/>
        <w:rPr>
          <w:rFonts w:asciiTheme="minorHAnsi" w:eastAsiaTheme="minorEastAsia" w:hAnsiTheme="minorHAnsi" w:cstheme="minorBidi"/>
          <w:smallCaps w:val="0"/>
          <w:kern w:val="2"/>
          <w:sz w:val="24"/>
          <w:szCs w:val="24"/>
          <w14:ligatures w14:val="standardContextual"/>
        </w:rPr>
      </w:pPr>
      <w:r>
        <w:t>27.4.</w:t>
      </w:r>
      <w:r>
        <w:rPr>
          <w:rFonts w:asciiTheme="minorHAnsi" w:eastAsiaTheme="minorEastAsia" w:hAnsiTheme="minorHAnsi" w:cstheme="minorBidi"/>
          <w:smallCaps w:val="0"/>
          <w:kern w:val="2"/>
          <w:sz w:val="24"/>
          <w:szCs w:val="24"/>
          <w14:ligatures w14:val="standardContextual"/>
        </w:rPr>
        <w:tab/>
      </w:r>
      <w:r>
        <w:t>General Test Procedure</w:t>
      </w:r>
      <w:r>
        <w:tab/>
      </w:r>
      <w:r>
        <w:fldChar w:fldCharType="begin"/>
      </w:r>
      <w:r>
        <w:instrText xml:space="preserve"> PAGEREF _Toc210202391 \h </w:instrText>
      </w:r>
      <w:r>
        <w:fldChar w:fldCharType="separate"/>
      </w:r>
      <w:r>
        <w:t>174</w:t>
      </w:r>
      <w:r>
        <w:fldChar w:fldCharType="end"/>
      </w:r>
    </w:p>
    <w:p w14:paraId="5AD09D03" w14:textId="5C2A409B" w:rsidR="00437AAF" w:rsidRDefault="00437AAF">
      <w:pPr>
        <w:pStyle w:val="TOC2"/>
        <w:rPr>
          <w:rFonts w:asciiTheme="minorHAnsi" w:eastAsiaTheme="minorEastAsia" w:hAnsiTheme="minorHAnsi" w:cstheme="minorBidi"/>
          <w:smallCaps w:val="0"/>
          <w:kern w:val="2"/>
          <w:sz w:val="24"/>
          <w:szCs w:val="24"/>
          <w14:ligatures w14:val="standardContextual"/>
        </w:rPr>
      </w:pPr>
      <w:r w:rsidRPr="00C03AF6">
        <w:t>27.5.</w:t>
      </w:r>
      <w:r>
        <w:rPr>
          <w:rFonts w:asciiTheme="minorHAnsi" w:eastAsiaTheme="minorEastAsia" w:hAnsiTheme="minorHAnsi" w:cstheme="minorBidi"/>
          <w:smallCaps w:val="0"/>
          <w:kern w:val="2"/>
          <w:sz w:val="24"/>
          <w:szCs w:val="24"/>
          <w14:ligatures w14:val="standardContextual"/>
        </w:rPr>
        <w:tab/>
      </w:r>
      <w:r w:rsidRPr="00C03AF6">
        <w:t>Compatibility Tests</w:t>
      </w:r>
      <w:r>
        <w:tab/>
      </w:r>
      <w:r>
        <w:fldChar w:fldCharType="begin"/>
      </w:r>
      <w:r>
        <w:instrText xml:space="preserve"> PAGEREF _Toc210202392 \h </w:instrText>
      </w:r>
      <w:r>
        <w:fldChar w:fldCharType="separate"/>
      </w:r>
      <w:r>
        <w:t>175</w:t>
      </w:r>
      <w:r>
        <w:fldChar w:fldCharType="end"/>
      </w:r>
    </w:p>
    <w:p w14:paraId="10246A9D" w14:textId="256BCF9C"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A.</w:t>
      </w:r>
      <w:r>
        <w:rPr>
          <w:rFonts w:asciiTheme="minorHAnsi" w:eastAsiaTheme="minorEastAsia" w:hAnsiTheme="minorHAnsi" w:cstheme="minorBidi"/>
          <w:noProof/>
          <w:kern w:val="2"/>
          <w:sz w:val="24"/>
          <w:szCs w:val="24"/>
          <w14:ligatures w14:val="standardContextual"/>
        </w:rPr>
        <w:tab/>
      </w:r>
      <w:r>
        <w:rPr>
          <w:noProof/>
        </w:rPr>
        <w:t>DMS System</w:t>
      </w:r>
      <w:r>
        <w:rPr>
          <w:noProof/>
        </w:rPr>
        <w:tab/>
      </w:r>
      <w:r>
        <w:rPr>
          <w:noProof/>
        </w:rPr>
        <w:fldChar w:fldCharType="begin"/>
      </w:r>
      <w:r>
        <w:rPr>
          <w:noProof/>
        </w:rPr>
        <w:instrText xml:space="preserve"> PAGEREF _Toc210202393 \h </w:instrText>
      </w:r>
      <w:r>
        <w:rPr>
          <w:noProof/>
        </w:rPr>
      </w:r>
      <w:r>
        <w:rPr>
          <w:noProof/>
        </w:rPr>
        <w:fldChar w:fldCharType="separate"/>
      </w:r>
      <w:r>
        <w:rPr>
          <w:noProof/>
        </w:rPr>
        <w:t>175</w:t>
      </w:r>
      <w:r>
        <w:rPr>
          <w:noProof/>
        </w:rPr>
        <w:fldChar w:fldCharType="end"/>
      </w:r>
    </w:p>
    <w:p w14:paraId="601AB970" w14:textId="3FF6E7F0" w:rsidR="00437AAF" w:rsidRDefault="00437AAF">
      <w:pPr>
        <w:pStyle w:val="TOC2"/>
        <w:rPr>
          <w:rFonts w:asciiTheme="minorHAnsi" w:eastAsiaTheme="minorEastAsia" w:hAnsiTheme="minorHAnsi" w:cstheme="minorBidi"/>
          <w:smallCaps w:val="0"/>
          <w:kern w:val="2"/>
          <w:sz w:val="24"/>
          <w:szCs w:val="24"/>
          <w14:ligatures w14:val="standardContextual"/>
        </w:rPr>
      </w:pPr>
      <w:r w:rsidRPr="00C03AF6">
        <w:t>27.6.</w:t>
      </w:r>
      <w:r>
        <w:rPr>
          <w:rFonts w:asciiTheme="minorHAnsi" w:eastAsiaTheme="minorEastAsia" w:hAnsiTheme="minorHAnsi" w:cstheme="minorBidi"/>
          <w:smallCaps w:val="0"/>
          <w:kern w:val="2"/>
          <w:sz w:val="24"/>
          <w:szCs w:val="24"/>
          <w14:ligatures w14:val="standardContextual"/>
        </w:rPr>
        <w:tab/>
      </w:r>
      <w:r w:rsidRPr="00C03AF6">
        <w:t>Operational Field Test (On-Site Commissioning)</w:t>
      </w:r>
      <w:r>
        <w:tab/>
      </w:r>
      <w:r>
        <w:fldChar w:fldCharType="begin"/>
      </w:r>
      <w:r>
        <w:instrText xml:space="preserve"> PAGEREF _Toc210202394 \h </w:instrText>
      </w:r>
      <w:r>
        <w:fldChar w:fldCharType="separate"/>
      </w:r>
      <w:r>
        <w:t>175</w:t>
      </w:r>
      <w:r>
        <w:fldChar w:fldCharType="end"/>
      </w:r>
    </w:p>
    <w:p w14:paraId="7C48E490" w14:textId="1513ABC5"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A.</w:t>
      </w:r>
      <w:r>
        <w:rPr>
          <w:rFonts w:asciiTheme="minorHAnsi" w:eastAsiaTheme="minorEastAsia" w:hAnsiTheme="minorHAnsi" w:cstheme="minorBidi"/>
          <w:noProof/>
          <w:kern w:val="2"/>
          <w:sz w:val="24"/>
          <w:szCs w:val="24"/>
          <w14:ligatures w14:val="standardContextual"/>
        </w:rPr>
        <w:tab/>
      </w:r>
      <w:r>
        <w:rPr>
          <w:noProof/>
        </w:rPr>
        <w:t>DMS System</w:t>
      </w:r>
      <w:r>
        <w:rPr>
          <w:noProof/>
        </w:rPr>
        <w:tab/>
      </w:r>
      <w:r>
        <w:rPr>
          <w:noProof/>
        </w:rPr>
        <w:fldChar w:fldCharType="begin"/>
      </w:r>
      <w:r>
        <w:rPr>
          <w:noProof/>
        </w:rPr>
        <w:instrText xml:space="preserve"> PAGEREF _Toc210202395 \h </w:instrText>
      </w:r>
      <w:r>
        <w:rPr>
          <w:noProof/>
        </w:rPr>
      </w:r>
      <w:r>
        <w:rPr>
          <w:noProof/>
        </w:rPr>
        <w:fldChar w:fldCharType="separate"/>
      </w:r>
      <w:r>
        <w:rPr>
          <w:noProof/>
        </w:rPr>
        <w:t>175</w:t>
      </w:r>
      <w:r>
        <w:rPr>
          <w:noProof/>
        </w:rPr>
        <w:fldChar w:fldCharType="end"/>
      </w:r>
    </w:p>
    <w:p w14:paraId="13755137" w14:textId="66295D0B" w:rsidR="00437AAF" w:rsidRDefault="00437AAF">
      <w:pPr>
        <w:pStyle w:val="TOC2"/>
        <w:rPr>
          <w:rFonts w:asciiTheme="minorHAnsi" w:eastAsiaTheme="minorEastAsia" w:hAnsiTheme="minorHAnsi" w:cstheme="minorBidi"/>
          <w:smallCaps w:val="0"/>
          <w:kern w:val="2"/>
          <w:sz w:val="24"/>
          <w:szCs w:val="24"/>
          <w14:ligatures w14:val="standardContextual"/>
        </w:rPr>
      </w:pPr>
      <w:r>
        <w:t>27.7.</w:t>
      </w:r>
      <w:r>
        <w:rPr>
          <w:rFonts w:asciiTheme="minorHAnsi" w:eastAsiaTheme="minorEastAsia" w:hAnsiTheme="minorHAnsi" w:cstheme="minorBidi"/>
          <w:smallCaps w:val="0"/>
          <w:kern w:val="2"/>
          <w:sz w:val="24"/>
          <w:szCs w:val="24"/>
          <w14:ligatures w14:val="standardContextual"/>
        </w:rPr>
        <w:tab/>
      </w:r>
      <w:r>
        <w:t>MEASUREMENT AND PAYMENT</w:t>
      </w:r>
      <w:r>
        <w:tab/>
      </w:r>
      <w:r>
        <w:fldChar w:fldCharType="begin"/>
      </w:r>
      <w:r>
        <w:instrText xml:space="preserve"> PAGEREF _Toc210202396 \h </w:instrText>
      </w:r>
      <w:r>
        <w:fldChar w:fldCharType="separate"/>
      </w:r>
      <w:r>
        <w:t>176</w:t>
      </w:r>
      <w:r>
        <w:fldChar w:fldCharType="end"/>
      </w:r>
    </w:p>
    <w:p w14:paraId="16B969D9" w14:textId="3C6AA904" w:rsidR="00437AAF" w:rsidRDefault="00437AAF">
      <w:pPr>
        <w:pStyle w:val="TOC1"/>
        <w:rPr>
          <w:rFonts w:asciiTheme="minorHAnsi" w:eastAsiaTheme="minorEastAsia" w:hAnsiTheme="minorHAnsi" w:cstheme="minorBidi"/>
          <w:b w:val="0"/>
          <w:caps w:val="0"/>
          <w:kern w:val="2"/>
          <w:sz w:val="24"/>
          <w:szCs w:val="24"/>
          <w14:ligatures w14:val="standardContextual"/>
        </w:rPr>
      </w:pPr>
      <w:r>
        <w:t>28.</w:t>
      </w:r>
      <w:r>
        <w:rPr>
          <w:rFonts w:asciiTheme="minorHAnsi" w:eastAsiaTheme="minorEastAsia" w:hAnsiTheme="minorHAnsi" w:cstheme="minorBidi"/>
          <w:b w:val="0"/>
          <w:caps w:val="0"/>
          <w:kern w:val="2"/>
          <w:sz w:val="24"/>
          <w:szCs w:val="24"/>
          <w14:ligatures w14:val="standardContextual"/>
        </w:rPr>
        <w:tab/>
      </w:r>
      <w:r w:rsidRPr="00C03AF6">
        <w:rPr>
          <w:caps w:val="0"/>
        </w:rPr>
        <w:t>NTCIP REQUIREMENTS</w:t>
      </w:r>
      <w:r>
        <w:tab/>
      </w:r>
      <w:r>
        <w:fldChar w:fldCharType="begin"/>
      </w:r>
      <w:r>
        <w:instrText xml:space="preserve"> PAGEREF _Toc210202397 \h </w:instrText>
      </w:r>
      <w:r>
        <w:fldChar w:fldCharType="separate"/>
      </w:r>
      <w:r>
        <w:t>177</w:t>
      </w:r>
      <w:r>
        <w:fldChar w:fldCharType="end"/>
      </w:r>
    </w:p>
    <w:p w14:paraId="621E6C84" w14:textId="30322DB8" w:rsidR="00437AAF" w:rsidRDefault="00437AAF">
      <w:pPr>
        <w:pStyle w:val="TOC2"/>
        <w:rPr>
          <w:rFonts w:asciiTheme="minorHAnsi" w:eastAsiaTheme="minorEastAsia" w:hAnsiTheme="minorHAnsi" w:cstheme="minorBidi"/>
          <w:smallCaps w:val="0"/>
          <w:kern w:val="2"/>
          <w:sz w:val="24"/>
          <w:szCs w:val="24"/>
          <w14:ligatures w14:val="standardContextual"/>
        </w:rPr>
      </w:pPr>
      <w:r>
        <w:t>28.1.</w:t>
      </w:r>
      <w:r>
        <w:rPr>
          <w:rFonts w:asciiTheme="minorHAnsi" w:eastAsiaTheme="minorEastAsia" w:hAnsiTheme="minorHAnsi" w:cstheme="minorBidi"/>
          <w:smallCaps w:val="0"/>
          <w:kern w:val="2"/>
          <w:sz w:val="24"/>
          <w:szCs w:val="24"/>
          <w14:ligatures w14:val="standardContextual"/>
        </w:rPr>
        <w:tab/>
      </w:r>
      <w:r>
        <w:t>References</w:t>
      </w:r>
      <w:r>
        <w:tab/>
      </w:r>
      <w:r>
        <w:fldChar w:fldCharType="begin"/>
      </w:r>
      <w:r>
        <w:instrText xml:space="preserve"> PAGEREF _Toc210202398 \h </w:instrText>
      </w:r>
      <w:r>
        <w:fldChar w:fldCharType="separate"/>
      </w:r>
      <w:r>
        <w:t>177</w:t>
      </w:r>
      <w:r>
        <w:fldChar w:fldCharType="end"/>
      </w:r>
    </w:p>
    <w:p w14:paraId="4435F71E" w14:textId="69F9103C" w:rsidR="00437AAF" w:rsidRDefault="00437AAF">
      <w:pPr>
        <w:pStyle w:val="TOC3"/>
        <w:rPr>
          <w:rFonts w:asciiTheme="minorHAnsi" w:eastAsiaTheme="minorEastAsia" w:hAnsiTheme="minorHAnsi" w:cstheme="minorBidi"/>
          <w:noProof/>
          <w:kern w:val="2"/>
          <w:sz w:val="24"/>
          <w:szCs w:val="24"/>
          <w14:ligatures w14:val="standardContextual"/>
        </w:rPr>
      </w:pPr>
      <w:r w:rsidRPr="00C03AF6">
        <w:rPr>
          <w:rFonts w:eastAsia="Calibri"/>
          <w:noProof/>
        </w:rPr>
        <w:lastRenderedPageBreak/>
        <w:t>A.</w:t>
      </w:r>
      <w:r>
        <w:rPr>
          <w:rFonts w:asciiTheme="minorHAnsi" w:eastAsiaTheme="minorEastAsia" w:hAnsiTheme="minorHAnsi" w:cstheme="minorBidi"/>
          <w:noProof/>
          <w:kern w:val="2"/>
          <w:sz w:val="24"/>
          <w:szCs w:val="24"/>
          <w14:ligatures w14:val="standardContextual"/>
        </w:rPr>
        <w:tab/>
      </w:r>
      <w:r w:rsidRPr="00C03AF6">
        <w:rPr>
          <w:rFonts w:eastAsia="Calibri"/>
          <w:noProof/>
        </w:rPr>
        <w:t>Standards</w:t>
      </w:r>
      <w:r>
        <w:rPr>
          <w:noProof/>
        </w:rPr>
        <w:tab/>
      </w:r>
      <w:r>
        <w:rPr>
          <w:noProof/>
        </w:rPr>
        <w:fldChar w:fldCharType="begin"/>
      </w:r>
      <w:r>
        <w:rPr>
          <w:noProof/>
        </w:rPr>
        <w:instrText xml:space="preserve"> PAGEREF _Toc210202399 \h </w:instrText>
      </w:r>
      <w:r>
        <w:rPr>
          <w:noProof/>
        </w:rPr>
      </w:r>
      <w:r>
        <w:rPr>
          <w:noProof/>
        </w:rPr>
        <w:fldChar w:fldCharType="separate"/>
      </w:r>
      <w:r>
        <w:rPr>
          <w:noProof/>
        </w:rPr>
        <w:t>177</w:t>
      </w:r>
      <w:r>
        <w:rPr>
          <w:noProof/>
        </w:rPr>
        <w:fldChar w:fldCharType="end"/>
      </w:r>
    </w:p>
    <w:p w14:paraId="65561AB4" w14:textId="3658DE82"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B.</w:t>
      </w:r>
      <w:r>
        <w:rPr>
          <w:rFonts w:asciiTheme="minorHAnsi" w:eastAsiaTheme="minorEastAsia" w:hAnsiTheme="minorHAnsi" w:cstheme="minorBidi"/>
          <w:noProof/>
          <w:kern w:val="2"/>
          <w:sz w:val="24"/>
          <w:szCs w:val="24"/>
          <w14:ligatures w14:val="standardContextual"/>
        </w:rPr>
        <w:tab/>
      </w:r>
      <w:r>
        <w:rPr>
          <w:noProof/>
        </w:rPr>
        <w:t>Features</w:t>
      </w:r>
      <w:r>
        <w:rPr>
          <w:noProof/>
        </w:rPr>
        <w:tab/>
      </w:r>
      <w:r>
        <w:rPr>
          <w:noProof/>
        </w:rPr>
        <w:fldChar w:fldCharType="begin"/>
      </w:r>
      <w:r>
        <w:rPr>
          <w:noProof/>
        </w:rPr>
        <w:instrText xml:space="preserve"> PAGEREF _Toc210202400 \h </w:instrText>
      </w:r>
      <w:r>
        <w:rPr>
          <w:noProof/>
        </w:rPr>
      </w:r>
      <w:r>
        <w:rPr>
          <w:noProof/>
        </w:rPr>
        <w:fldChar w:fldCharType="separate"/>
      </w:r>
      <w:r>
        <w:rPr>
          <w:noProof/>
        </w:rPr>
        <w:t>178</w:t>
      </w:r>
      <w:r>
        <w:rPr>
          <w:noProof/>
        </w:rPr>
        <w:fldChar w:fldCharType="end"/>
      </w:r>
    </w:p>
    <w:p w14:paraId="334B5F4E" w14:textId="296C6BA1"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C.</w:t>
      </w:r>
      <w:r>
        <w:rPr>
          <w:rFonts w:asciiTheme="minorHAnsi" w:eastAsiaTheme="minorEastAsia" w:hAnsiTheme="minorHAnsi" w:cstheme="minorBidi"/>
          <w:noProof/>
          <w:kern w:val="2"/>
          <w:sz w:val="24"/>
          <w:szCs w:val="24"/>
          <w14:ligatures w14:val="standardContextual"/>
        </w:rPr>
        <w:tab/>
      </w:r>
      <w:r>
        <w:rPr>
          <w:noProof/>
        </w:rPr>
        <w:t>Objects</w:t>
      </w:r>
      <w:r>
        <w:rPr>
          <w:noProof/>
        </w:rPr>
        <w:tab/>
      </w:r>
      <w:r>
        <w:rPr>
          <w:noProof/>
        </w:rPr>
        <w:fldChar w:fldCharType="begin"/>
      </w:r>
      <w:r>
        <w:rPr>
          <w:noProof/>
        </w:rPr>
        <w:instrText xml:space="preserve"> PAGEREF _Toc210202401 \h </w:instrText>
      </w:r>
      <w:r>
        <w:rPr>
          <w:noProof/>
        </w:rPr>
      </w:r>
      <w:r>
        <w:rPr>
          <w:noProof/>
        </w:rPr>
        <w:fldChar w:fldCharType="separate"/>
      </w:r>
      <w:r>
        <w:rPr>
          <w:noProof/>
        </w:rPr>
        <w:t>178</w:t>
      </w:r>
      <w:r>
        <w:rPr>
          <w:noProof/>
        </w:rPr>
        <w:fldChar w:fldCharType="end"/>
      </w:r>
    </w:p>
    <w:p w14:paraId="6D940D19" w14:textId="5833DAAC"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D.</w:t>
      </w:r>
      <w:r>
        <w:rPr>
          <w:rFonts w:asciiTheme="minorHAnsi" w:eastAsiaTheme="minorEastAsia" w:hAnsiTheme="minorHAnsi" w:cstheme="minorBidi"/>
          <w:noProof/>
          <w:kern w:val="2"/>
          <w:sz w:val="24"/>
          <w:szCs w:val="24"/>
          <w14:ligatures w14:val="standardContextual"/>
        </w:rPr>
        <w:tab/>
      </w:r>
      <w:r>
        <w:rPr>
          <w:noProof/>
        </w:rPr>
        <w:t>MULTI Tags</w:t>
      </w:r>
      <w:r>
        <w:rPr>
          <w:noProof/>
        </w:rPr>
        <w:tab/>
      </w:r>
      <w:r>
        <w:rPr>
          <w:noProof/>
        </w:rPr>
        <w:fldChar w:fldCharType="begin"/>
      </w:r>
      <w:r>
        <w:rPr>
          <w:noProof/>
        </w:rPr>
        <w:instrText xml:space="preserve"> PAGEREF _Toc210202402 \h </w:instrText>
      </w:r>
      <w:r>
        <w:rPr>
          <w:noProof/>
        </w:rPr>
      </w:r>
      <w:r>
        <w:rPr>
          <w:noProof/>
        </w:rPr>
        <w:fldChar w:fldCharType="separate"/>
      </w:r>
      <w:r>
        <w:rPr>
          <w:noProof/>
        </w:rPr>
        <w:t>181</w:t>
      </w:r>
      <w:r>
        <w:rPr>
          <w:noProof/>
        </w:rPr>
        <w:fldChar w:fldCharType="end"/>
      </w:r>
    </w:p>
    <w:p w14:paraId="63C76926" w14:textId="654CAC02"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E.</w:t>
      </w:r>
      <w:r>
        <w:rPr>
          <w:rFonts w:asciiTheme="minorHAnsi" w:eastAsiaTheme="minorEastAsia" w:hAnsiTheme="minorHAnsi" w:cstheme="minorBidi"/>
          <w:noProof/>
          <w:kern w:val="2"/>
          <w:sz w:val="24"/>
          <w:szCs w:val="24"/>
          <w14:ligatures w14:val="standardContextual"/>
        </w:rPr>
        <w:tab/>
      </w:r>
      <w:r>
        <w:rPr>
          <w:noProof/>
        </w:rPr>
        <w:t>Documentation</w:t>
      </w:r>
      <w:r>
        <w:rPr>
          <w:noProof/>
        </w:rPr>
        <w:tab/>
      </w:r>
      <w:r>
        <w:rPr>
          <w:noProof/>
        </w:rPr>
        <w:fldChar w:fldCharType="begin"/>
      </w:r>
      <w:r>
        <w:rPr>
          <w:noProof/>
        </w:rPr>
        <w:instrText xml:space="preserve"> PAGEREF _Toc210202403 \h </w:instrText>
      </w:r>
      <w:r>
        <w:rPr>
          <w:noProof/>
        </w:rPr>
      </w:r>
      <w:r>
        <w:rPr>
          <w:noProof/>
        </w:rPr>
        <w:fldChar w:fldCharType="separate"/>
      </w:r>
      <w:r>
        <w:rPr>
          <w:noProof/>
        </w:rPr>
        <w:t>181</w:t>
      </w:r>
      <w:r>
        <w:rPr>
          <w:noProof/>
        </w:rPr>
        <w:fldChar w:fldCharType="end"/>
      </w:r>
    </w:p>
    <w:p w14:paraId="7419B463" w14:textId="5DF8411A" w:rsidR="00437AAF" w:rsidRDefault="00437AAF">
      <w:pPr>
        <w:pStyle w:val="TOC3"/>
        <w:rPr>
          <w:rFonts w:asciiTheme="minorHAnsi" w:eastAsiaTheme="minorEastAsia" w:hAnsiTheme="minorHAnsi" w:cstheme="minorBidi"/>
          <w:noProof/>
          <w:kern w:val="2"/>
          <w:sz w:val="24"/>
          <w:szCs w:val="24"/>
          <w14:ligatures w14:val="standardContextual"/>
        </w:rPr>
      </w:pPr>
      <w:r>
        <w:rPr>
          <w:noProof/>
        </w:rPr>
        <w:t>F.</w:t>
      </w:r>
      <w:r>
        <w:rPr>
          <w:rFonts w:asciiTheme="minorHAnsi" w:eastAsiaTheme="minorEastAsia" w:hAnsiTheme="minorHAnsi" w:cstheme="minorBidi"/>
          <w:noProof/>
          <w:kern w:val="2"/>
          <w:sz w:val="24"/>
          <w:szCs w:val="24"/>
          <w14:ligatures w14:val="standardContextual"/>
        </w:rPr>
        <w:tab/>
      </w:r>
      <w:r>
        <w:rPr>
          <w:noProof/>
        </w:rPr>
        <w:t>NTCIP Acceptance Testing</w:t>
      </w:r>
      <w:r>
        <w:rPr>
          <w:noProof/>
        </w:rPr>
        <w:tab/>
      </w:r>
      <w:r>
        <w:rPr>
          <w:noProof/>
        </w:rPr>
        <w:fldChar w:fldCharType="begin"/>
      </w:r>
      <w:r>
        <w:rPr>
          <w:noProof/>
        </w:rPr>
        <w:instrText xml:space="preserve"> PAGEREF _Toc210202404 \h </w:instrText>
      </w:r>
      <w:r>
        <w:rPr>
          <w:noProof/>
        </w:rPr>
      </w:r>
      <w:r>
        <w:rPr>
          <w:noProof/>
        </w:rPr>
        <w:fldChar w:fldCharType="separate"/>
      </w:r>
      <w:r>
        <w:rPr>
          <w:noProof/>
        </w:rPr>
        <w:t>182</w:t>
      </w:r>
      <w:r>
        <w:rPr>
          <w:noProof/>
        </w:rPr>
        <w:fldChar w:fldCharType="end"/>
      </w:r>
    </w:p>
    <w:p w14:paraId="192A3526" w14:textId="7BB9EAD3" w:rsidR="00437AAF" w:rsidRDefault="00437AAF">
      <w:pPr>
        <w:pStyle w:val="TOC2"/>
        <w:rPr>
          <w:rFonts w:asciiTheme="minorHAnsi" w:eastAsiaTheme="minorEastAsia" w:hAnsiTheme="minorHAnsi" w:cstheme="minorBidi"/>
          <w:smallCaps w:val="0"/>
          <w:kern w:val="2"/>
          <w:sz w:val="24"/>
          <w:szCs w:val="24"/>
          <w14:ligatures w14:val="standardContextual"/>
        </w:rPr>
      </w:pPr>
      <w:r>
        <w:t>28.2.</w:t>
      </w:r>
      <w:r>
        <w:rPr>
          <w:rFonts w:asciiTheme="minorHAnsi" w:eastAsiaTheme="minorEastAsia" w:hAnsiTheme="minorHAnsi" w:cstheme="minorBidi"/>
          <w:smallCaps w:val="0"/>
          <w:kern w:val="2"/>
          <w:sz w:val="24"/>
          <w:szCs w:val="24"/>
          <w14:ligatures w14:val="standardContextual"/>
        </w:rPr>
        <w:tab/>
      </w:r>
      <w:r>
        <w:t>Measurement and Payment</w:t>
      </w:r>
      <w:r>
        <w:tab/>
      </w:r>
      <w:r>
        <w:fldChar w:fldCharType="begin"/>
      </w:r>
      <w:r>
        <w:instrText xml:space="preserve"> PAGEREF _Toc210202405 \h </w:instrText>
      </w:r>
      <w:r>
        <w:fldChar w:fldCharType="separate"/>
      </w:r>
      <w:r>
        <w:t>182</w:t>
      </w:r>
      <w:r>
        <w:fldChar w:fldCharType="end"/>
      </w:r>
    </w:p>
    <w:p w14:paraId="0345BDF6" w14:textId="17B13660" w:rsidR="00437AAF" w:rsidRDefault="00437AAF">
      <w:pPr>
        <w:pStyle w:val="TOC1"/>
        <w:rPr>
          <w:rFonts w:asciiTheme="minorHAnsi" w:eastAsiaTheme="minorEastAsia" w:hAnsiTheme="minorHAnsi" w:cstheme="minorBidi"/>
          <w:b w:val="0"/>
          <w:caps w:val="0"/>
          <w:kern w:val="2"/>
          <w:sz w:val="24"/>
          <w:szCs w:val="24"/>
          <w14:ligatures w14:val="standardContextual"/>
        </w:rPr>
      </w:pPr>
      <w:r>
        <w:t>29.</w:t>
      </w:r>
      <w:r>
        <w:rPr>
          <w:rFonts w:asciiTheme="minorHAnsi" w:eastAsiaTheme="minorEastAsia" w:hAnsiTheme="minorHAnsi" w:cstheme="minorBidi"/>
          <w:b w:val="0"/>
          <w:caps w:val="0"/>
          <w:kern w:val="2"/>
          <w:sz w:val="24"/>
          <w:szCs w:val="24"/>
          <w14:ligatures w14:val="standardContextual"/>
        </w:rPr>
        <w:tab/>
      </w:r>
      <w:r>
        <w:t>DMS PEDESTAL STRUCTURE</w:t>
      </w:r>
      <w:r>
        <w:tab/>
      </w:r>
      <w:r>
        <w:fldChar w:fldCharType="begin"/>
      </w:r>
      <w:r>
        <w:instrText xml:space="preserve"> PAGEREF _Toc210202406 \h </w:instrText>
      </w:r>
      <w:r>
        <w:fldChar w:fldCharType="separate"/>
      </w:r>
      <w:r>
        <w:t>182</w:t>
      </w:r>
      <w:r>
        <w:fldChar w:fldCharType="end"/>
      </w:r>
    </w:p>
    <w:p w14:paraId="259540F7" w14:textId="34AC360C" w:rsidR="00437AAF" w:rsidRDefault="00437AAF">
      <w:pPr>
        <w:pStyle w:val="TOC2"/>
        <w:rPr>
          <w:rFonts w:asciiTheme="minorHAnsi" w:eastAsiaTheme="minorEastAsia" w:hAnsiTheme="minorHAnsi" w:cstheme="minorBidi"/>
          <w:smallCaps w:val="0"/>
          <w:kern w:val="2"/>
          <w:sz w:val="24"/>
          <w:szCs w:val="24"/>
          <w14:ligatures w14:val="standardContextual"/>
        </w:rPr>
      </w:pPr>
      <w:r w:rsidRPr="00C03AF6">
        <w:rPr>
          <w:rFonts w:eastAsia="Calibri"/>
        </w:rPr>
        <w:t>29.1.</w:t>
      </w:r>
      <w:r>
        <w:rPr>
          <w:rFonts w:asciiTheme="minorHAnsi" w:eastAsiaTheme="minorEastAsia" w:hAnsiTheme="minorHAnsi" w:cstheme="minorBidi"/>
          <w:smallCaps w:val="0"/>
          <w:kern w:val="2"/>
          <w:sz w:val="24"/>
          <w:szCs w:val="24"/>
          <w14:ligatures w14:val="standardContextual"/>
        </w:rPr>
        <w:tab/>
      </w:r>
      <w:r>
        <w:t>DESCRIPTION</w:t>
      </w:r>
      <w:r>
        <w:tab/>
      </w:r>
      <w:r>
        <w:fldChar w:fldCharType="begin"/>
      </w:r>
      <w:r>
        <w:instrText xml:space="preserve"> PAGEREF _Toc210202407 \h </w:instrText>
      </w:r>
      <w:r>
        <w:fldChar w:fldCharType="separate"/>
      </w:r>
      <w:r>
        <w:t>182</w:t>
      </w:r>
      <w:r>
        <w:fldChar w:fldCharType="end"/>
      </w:r>
    </w:p>
    <w:p w14:paraId="69E9F8DB" w14:textId="6208ADC3" w:rsidR="00437AAF" w:rsidRDefault="00437AAF">
      <w:pPr>
        <w:pStyle w:val="TOC2"/>
        <w:rPr>
          <w:rFonts w:asciiTheme="minorHAnsi" w:eastAsiaTheme="minorEastAsia" w:hAnsiTheme="minorHAnsi" w:cstheme="minorBidi"/>
          <w:smallCaps w:val="0"/>
          <w:kern w:val="2"/>
          <w:sz w:val="24"/>
          <w:szCs w:val="24"/>
          <w14:ligatures w14:val="standardContextual"/>
        </w:rPr>
      </w:pPr>
      <w:r>
        <w:t>29.2.</w:t>
      </w:r>
      <w:r>
        <w:rPr>
          <w:rFonts w:asciiTheme="minorHAnsi" w:eastAsiaTheme="minorEastAsia" w:hAnsiTheme="minorHAnsi" w:cstheme="minorBidi"/>
          <w:smallCaps w:val="0"/>
          <w:kern w:val="2"/>
          <w:sz w:val="24"/>
          <w:szCs w:val="24"/>
          <w14:ligatures w14:val="standardContextual"/>
        </w:rPr>
        <w:tab/>
      </w:r>
      <w:r>
        <w:t>MATERIALS</w:t>
      </w:r>
      <w:r>
        <w:tab/>
      </w:r>
      <w:r>
        <w:fldChar w:fldCharType="begin"/>
      </w:r>
      <w:r>
        <w:instrText xml:space="preserve"> PAGEREF _Toc210202408 \h </w:instrText>
      </w:r>
      <w:r>
        <w:fldChar w:fldCharType="separate"/>
      </w:r>
      <w:r>
        <w:t>183</w:t>
      </w:r>
      <w:r>
        <w:fldChar w:fldCharType="end"/>
      </w:r>
    </w:p>
    <w:p w14:paraId="4FFCD215" w14:textId="2EAF40D6" w:rsidR="00437AAF" w:rsidRDefault="00437AAF">
      <w:pPr>
        <w:pStyle w:val="TOC2"/>
        <w:rPr>
          <w:rFonts w:asciiTheme="minorHAnsi" w:eastAsiaTheme="minorEastAsia" w:hAnsiTheme="minorHAnsi" w:cstheme="minorBidi"/>
          <w:smallCaps w:val="0"/>
          <w:kern w:val="2"/>
          <w:sz w:val="24"/>
          <w:szCs w:val="24"/>
          <w14:ligatures w14:val="standardContextual"/>
        </w:rPr>
      </w:pPr>
      <w:r>
        <w:t>29.3.</w:t>
      </w:r>
      <w:r>
        <w:rPr>
          <w:rFonts w:asciiTheme="minorHAnsi" w:eastAsiaTheme="minorEastAsia" w:hAnsiTheme="minorHAnsi" w:cstheme="minorBidi"/>
          <w:smallCaps w:val="0"/>
          <w:kern w:val="2"/>
          <w:sz w:val="24"/>
          <w:szCs w:val="24"/>
          <w14:ligatures w14:val="standardContextual"/>
        </w:rPr>
        <w:tab/>
      </w:r>
      <w:r>
        <w:t>CONSTRUCTION METHODS</w:t>
      </w:r>
      <w:r>
        <w:tab/>
      </w:r>
      <w:r>
        <w:fldChar w:fldCharType="begin"/>
      </w:r>
      <w:r>
        <w:instrText xml:space="preserve"> PAGEREF _Toc210202409 \h </w:instrText>
      </w:r>
      <w:r>
        <w:fldChar w:fldCharType="separate"/>
      </w:r>
      <w:r>
        <w:t>183</w:t>
      </w:r>
      <w:r>
        <w:fldChar w:fldCharType="end"/>
      </w:r>
    </w:p>
    <w:p w14:paraId="31145861" w14:textId="6E7AC3F3" w:rsidR="00437AAF" w:rsidRDefault="00437AAF">
      <w:pPr>
        <w:pStyle w:val="TOC3"/>
        <w:rPr>
          <w:rFonts w:asciiTheme="minorHAnsi" w:eastAsiaTheme="minorEastAsia" w:hAnsiTheme="minorHAnsi" w:cstheme="minorBidi"/>
          <w:noProof/>
          <w:kern w:val="2"/>
          <w:sz w:val="24"/>
          <w:szCs w:val="24"/>
          <w14:ligatures w14:val="standardContextual"/>
        </w:rPr>
      </w:pPr>
      <w:r>
        <w:rPr>
          <w:noProof/>
          <w:lang w:eastAsia="x-none"/>
        </w:rPr>
        <w:t>A.</w:t>
      </w:r>
      <w:r>
        <w:rPr>
          <w:rFonts w:asciiTheme="minorHAnsi" w:eastAsiaTheme="minorEastAsia" w:hAnsiTheme="minorHAnsi" w:cstheme="minorBidi"/>
          <w:noProof/>
          <w:kern w:val="2"/>
          <w:sz w:val="24"/>
          <w:szCs w:val="24"/>
          <w14:ligatures w14:val="standardContextual"/>
        </w:rPr>
        <w:tab/>
      </w:r>
      <w:r>
        <w:rPr>
          <w:noProof/>
          <w:lang w:eastAsia="x-none"/>
        </w:rPr>
        <w:t>General</w:t>
      </w:r>
      <w:r>
        <w:rPr>
          <w:noProof/>
        </w:rPr>
        <w:tab/>
      </w:r>
      <w:r>
        <w:rPr>
          <w:noProof/>
        </w:rPr>
        <w:fldChar w:fldCharType="begin"/>
      </w:r>
      <w:r>
        <w:rPr>
          <w:noProof/>
        </w:rPr>
        <w:instrText xml:space="preserve"> PAGEREF _Toc210202410 \h </w:instrText>
      </w:r>
      <w:r>
        <w:rPr>
          <w:noProof/>
        </w:rPr>
      </w:r>
      <w:r>
        <w:rPr>
          <w:noProof/>
        </w:rPr>
        <w:fldChar w:fldCharType="separate"/>
      </w:r>
      <w:r>
        <w:rPr>
          <w:noProof/>
        </w:rPr>
        <w:t>183</w:t>
      </w:r>
      <w:r>
        <w:rPr>
          <w:noProof/>
        </w:rPr>
        <w:fldChar w:fldCharType="end"/>
      </w:r>
    </w:p>
    <w:p w14:paraId="748F5887" w14:textId="2C65BD3F" w:rsidR="00437AAF" w:rsidRDefault="00437AAF">
      <w:pPr>
        <w:pStyle w:val="TOC3"/>
        <w:rPr>
          <w:rFonts w:asciiTheme="minorHAnsi" w:eastAsiaTheme="minorEastAsia" w:hAnsiTheme="minorHAnsi" w:cstheme="minorBidi"/>
          <w:noProof/>
          <w:kern w:val="2"/>
          <w:sz w:val="24"/>
          <w:szCs w:val="24"/>
          <w14:ligatures w14:val="standardContextual"/>
        </w:rPr>
      </w:pPr>
      <w:r>
        <w:rPr>
          <w:noProof/>
          <w:lang w:eastAsia="x-none"/>
        </w:rPr>
        <w:t>B.</w:t>
      </w:r>
      <w:r>
        <w:rPr>
          <w:rFonts w:asciiTheme="minorHAnsi" w:eastAsiaTheme="minorEastAsia" w:hAnsiTheme="minorHAnsi" w:cstheme="minorBidi"/>
          <w:noProof/>
          <w:kern w:val="2"/>
          <w:sz w:val="24"/>
          <w:szCs w:val="24"/>
          <w14:ligatures w14:val="standardContextual"/>
        </w:rPr>
        <w:tab/>
      </w:r>
      <w:r>
        <w:rPr>
          <w:noProof/>
          <w:lang w:eastAsia="x-none"/>
        </w:rPr>
        <w:t>DMS Maintenance Platform (Walkway)</w:t>
      </w:r>
      <w:r>
        <w:rPr>
          <w:noProof/>
        </w:rPr>
        <w:tab/>
      </w:r>
      <w:r>
        <w:rPr>
          <w:noProof/>
        </w:rPr>
        <w:fldChar w:fldCharType="begin"/>
      </w:r>
      <w:r>
        <w:rPr>
          <w:noProof/>
        </w:rPr>
        <w:instrText xml:space="preserve"> PAGEREF _Toc210202411 \h </w:instrText>
      </w:r>
      <w:r>
        <w:rPr>
          <w:noProof/>
        </w:rPr>
      </w:r>
      <w:r>
        <w:rPr>
          <w:noProof/>
        </w:rPr>
        <w:fldChar w:fldCharType="separate"/>
      </w:r>
      <w:r>
        <w:rPr>
          <w:noProof/>
        </w:rPr>
        <w:t>183</w:t>
      </w:r>
      <w:r>
        <w:rPr>
          <w:noProof/>
        </w:rPr>
        <w:fldChar w:fldCharType="end"/>
      </w:r>
    </w:p>
    <w:p w14:paraId="3A442456" w14:textId="3A57D2E2" w:rsidR="00437AAF" w:rsidRDefault="00437AAF">
      <w:pPr>
        <w:pStyle w:val="TOC3"/>
        <w:rPr>
          <w:rFonts w:asciiTheme="minorHAnsi" w:eastAsiaTheme="minorEastAsia" w:hAnsiTheme="minorHAnsi" w:cstheme="minorBidi"/>
          <w:noProof/>
          <w:kern w:val="2"/>
          <w:sz w:val="24"/>
          <w:szCs w:val="24"/>
          <w14:ligatures w14:val="standardContextual"/>
        </w:rPr>
      </w:pPr>
      <w:r>
        <w:rPr>
          <w:noProof/>
          <w:lang w:eastAsia="x-none"/>
        </w:rPr>
        <w:t>C.</w:t>
      </w:r>
      <w:r>
        <w:rPr>
          <w:rFonts w:asciiTheme="minorHAnsi" w:eastAsiaTheme="minorEastAsia" w:hAnsiTheme="minorHAnsi" w:cstheme="minorBidi"/>
          <w:noProof/>
          <w:kern w:val="2"/>
          <w:sz w:val="24"/>
          <w:szCs w:val="24"/>
          <w14:ligatures w14:val="standardContextual"/>
        </w:rPr>
        <w:tab/>
      </w:r>
      <w:r>
        <w:rPr>
          <w:noProof/>
          <w:lang w:eastAsia="x-none"/>
        </w:rPr>
        <w:t>DMS Access Ladder</w:t>
      </w:r>
      <w:r>
        <w:rPr>
          <w:noProof/>
        </w:rPr>
        <w:tab/>
      </w:r>
      <w:r>
        <w:rPr>
          <w:noProof/>
        </w:rPr>
        <w:fldChar w:fldCharType="begin"/>
      </w:r>
      <w:r>
        <w:rPr>
          <w:noProof/>
        </w:rPr>
        <w:instrText xml:space="preserve"> PAGEREF _Toc210202412 \h </w:instrText>
      </w:r>
      <w:r>
        <w:rPr>
          <w:noProof/>
        </w:rPr>
      </w:r>
      <w:r>
        <w:rPr>
          <w:noProof/>
        </w:rPr>
        <w:fldChar w:fldCharType="separate"/>
      </w:r>
      <w:r>
        <w:rPr>
          <w:noProof/>
        </w:rPr>
        <w:t>184</w:t>
      </w:r>
      <w:r>
        <w:rPr>
          <w:noProof/>
        </w:rPr>
        <w:fldChar w:fldCharType="end"/>
      </w:r>
    </w:p>
    <w:p w14:paraId="6332C34B" w14:textId="3DFDC477" w:rsidR="00437AAF" w:rsidRDefault="00437AAF">
      <w:pPr>
        <w:pStyle w:val="TOC2"/>
        <w:rPr>
          <w:rFonts w:asciiTheme="minorHAnsi" w:eastAsiaTheme="minorEastAsia" w:hAnsiTheme="minorHAnsi" w:cstheme="minorBidi"/>
          <w:smallCaps w:val="0"/>
          <w:kern w:val="2"/>
          <w:sz w:val="24"/>
          <w:szCs w:val="24"/>
          <w14:ligatures w14:val="standardContextual"/>
        </w:rPr>
      </w:pPr>
      <w:r>
        <w:t>29.4.</w:t>
      </w:r>
      <w:r>
        <w:rPr>
          <w:rFonts w:asciiTheme="minorHAnsi" w:eastAsiaTheme="minorEastAsia" w:hAnsiTheme="minorHAnsi" w:cstheme="minorBidi"/>
          <w:smallCaps w:val="0"/>
          <w:kern w:val="2"/>
          <w:sz w:val="24"/>
          <w:szCs w:val="24"/>
          <w14:ligatures w14:val="standardContextual"/>
        </w:rPr>
        <w:tab/>
      </w:r>
      <w:r>
        <w:t>MEASUREMENT AND PAYMENT</w:t>
      </w:r>
      <w:r>
        <w:tab/>
      </w:r>
      <w:r>
        <w:fldChar w:fldCharType="begin"/>
      </w:r>
      <w:r>
        <w:instrText xml:space="preserve"> PAGEREF _Toc210202413 \h </w:instrText>
      </w:r>
      <w:r>
        <w:fldChar w:fldCharType="separate"/>
      </w:r>
      <w:r>
        <w:t>184</w:t>
      </w:r>
      <w:r>
        <w:fldChar w:fldCharType="end"/>
      </w:r>
    </w:p>
    <w:p w14:paraId="2D7AFC19" w14:textId="42815979" w:rsidR="00437AAF" w:rsidRDefault="00437AAF">
      <w:pPr>
        <w:pStyle w:val="TOC1"/>
        <w:rPr>
          <w:rFonts w:asciiTheme="minorHAnsi" w:eastAsiaTheme="minorEastAsia" w:hAnsiTheme="minorHAnsi" w:cstheme="minorBidi"/>
          <w:b w:val="0"/>
          <w:caps w:val="0"/>
          <w:kern w:val="2"/>
          <w:sz w:val="24"/>
          <w:szCs w:val="24"/>
          <w14:ligatures w14:val="standardContextual"/>
        </w:rPr>
      </w:pPr>
      <w:r>
        <w:t>30.</w:t>
      </w:r>
      <w:r>
        <w:rPr>
          <w:rFonts w:asciiTheme="minorHAnsi" w:eastAsiaTheme="minorEastAsia" w:hAnsiTheme="minorHAnsi" w:cstheme="minorBidi"/>
          <w:b w:val="0"/>
          <w:caps w:val="0"/>
          <w:kern w:val="2"/>
          <w:sz w:val="24"/>
          <w:szCs w:val="24"/>
          <w14:ligatures w14:val="standardContextual"/>
        </w:rPr>
        <w:tab/>
      </w:r>
      <w:r w:rsidRPr="00C03AF6">
        <w:rPr>
          <w:caps w:val="0"/>
        </w:rPr>
        <w:t>ELECTRICAL SERVICE FOR ITS DEVICES</w:t>
      </w:r>
      <w:r>
        <w:tab/>
      </w:r>
      <w:r>
        <w:fldChar w:fldCharType="begin"/>
      </w:r>
      <w:r>
        <w:instrText xml:space="preserve"> PAGEREF _Toc210202414 \h </w:instrText>
      </w:r>
      <w:r>
        <w:fldChar w:fldCharType="separate"/>
      </w:r>
      <w:r>
        <w:t>185</w:t>
      </w:r>
      <w:r>
        <w:fldChar w:fldCharType="end"/>
      </w:r>
    </w:p>
    <w:p w14:paraId="62261B7A" w14:textId="2CAA6B82" w:rsidR="00437AAF" w:rsidRDefault="00437AAF">
      <w:pPr>
        <w:pStyle w:val="TOC2"/>
        <w:rPr>
          <w:rFonts w:asciiTheme="minorHAnsi" w:eastAsiaTheme="minorEastAsia" w:hAnsiTheme="minorHAnsi" w:cstheme="minorBidi"/>
          <w:smallCaps w:val="0"/>
          <w:kern w:val="2"/>
          <w:sz w:val="24"/>
          <w:szCs w:val="24"/>
          <w14:ligatures w14:val="standardContextual"/>
        </w:rPr>
      </w:pPr>
      <w:r>
        <w:t>30.1.</w:t>
      </w:r>
      <w:r>
        <w:rPr>
          <w:rFonts w:asciiTheme="minorHAnsi" w:eastAsiaTheme="minorEastAsia" w:hAnsiTheme="minorHAnsi" w:cstheme="minorBidi"/>
          <w:smallCaps w:val="0"/>
          <w:kern w:val="2"/>
          <w:sz w:val="24"/>
          <w:szCs w:val="24"/>
          <w14:ligatures w14:val="standardContextual"/>
        </w:rPr>
        <w:tab/>
      </w:r>
      <w:r>
        <w:t>DESCRIPTION</w:t>
      </w:r>
      <w:r>
        <w:tab/>
      </w:r>
      <w:r>
        <w:fldChar w:fldCharType="begin"/>
      </w:r>
      <w:r>
        <w:instrText xml:space="preserve"> PAGEREF _Toc210202415 \h </w:instrText>
      </w:r>
      <w:r>
        <w:fldChar w:fldCharType="separate"/>
      </w:r>
      <w:r>
        <w:t>185</w:t>
      </w:r>
      <w:r>
        <w:fldChar w:fldCharType="end"/>
      </w:r>
    </w:p>
    <w:p w14:paraId="6AF913B3" w14:textId="7525FC4D" w:rsidR="00437AAF" w:rsidRDefault="00437AAF">
      <w:pPr>
        <w:pStyle w:val="TOC2"/>
        <w:rPr>
          <w:rFonts w:asciiTheme="minorHAnsi" w:eastAsiaTheme="minorEastAsia" w:hAnsiTheme="minorHAnsi" w:cstheme="minorBidi"/>
          <w:smallCaps w:val="0"/>
          <w:kern w:val="2"/>
          <w:sz w:val="24"/>
          <w:szCs w:val="24"/>
          <w14:ligatures w14:val="standardContextual"/>
        </w:rPr>
      </w:pPr>
      <w:r w:rsidRPr="00C03AF6">
        <w:rPr>
          <w:bCs/>
        </w:rPr>
        <w:t>30.2.</w:t>
      </w:r>
      <w:r>
        <w:rPr>
          <w:rFonts w:asciiTheme="minorHAnsi" w:eastAsiaTheme="minorEastAsia" w:hAnsiTheme="minorHAnsi" w:cstheme="minorBidi"/>
          <w:smallCaps w:val="0"/>
          <w:kern w:val="2"/>
          <w:sz w:val="24"/>
          <w:szCs w:val="24"/>
          <w14:ligatures w14:val="standardContextual"/>
        </w:rPr>
        <w:tab/>
      </w:r>
      <w:r>
        <w:t>MATERIAL</w:t>
      </w:r>
      <w:r>
        <w:tab/>
      </w:r>
      <w:r>
        <w:fldChar w:fldCharType="begin"/>
      </w:r>
      <w:r>
        <w:instrText xml:space="preserve"> PAGEREF _Toc210202416 \h </w:instrText>
      </w:r>
      <w:r>
        <w:fldChar w:fldCharType="separate"/>
      </w:r>
      <w:r>
        <w:t>185</w:t>
      </w:r>
      <w:r>
        <w:fldChar w:fldCharType="end"/>
      </w:r>
    </w:p>
    <w:p w14:paraId="7075A7F2" w14:textId="1EB7EC5C" w:rsidR="00437AAF" w:rsidRDefault="00437AAF">
      <w:pPr>
        <w:pStyle w:val="TOC3"/>
        <w:rPr>
          <w:rFonts w:asciiTheme="minorHAnsi" w:eastAsiaTheme="minorEastAsia" w:hAnsiTheme="minorHAnsi" w:cstheme="minorBidi"/>
          <w:noProof/>
          <w:kern w:val="2"/>
          <w:sz w:val="24"/>
          <w:szCs w:val="24"/>
          <w14:ligatures w14:val="standardContextual"/>
        </w:rPr>
      </w:pPr>
      <w:r w:rsidRPr="00C03AF6">
        <w:rPr>
          <w:bCs/>
          <w:noProof/>
          <w:lang w:eastAsia="x-none"/>
        </w:rPr>
        <w:t>A.</w:t>
      </w:r>
      <w:r>
        <w:rPr>
          <w:rFonts w:asciiTheme="minorHAnsi" w:eastAsiaTheme="minorEastAsia" w:hAnsiTheme="minorHAnsi" w:cstheme="minorBidi"/>
          <w:noProof/>
          <w:kern w:val="2"/>
          <w:sz w:val="24"/>
          <w:szCs w:val="24"/>
          <w14:ligatures w14:val="standardContextual"/>
        </w:rPr>
        <w:tab/>
      </w:r>
      <w:r w:rsidRPr="00C03AF6">
        <w:rPr>
          <w:bCs/>
          <w:noProof/>
          <w:lang w:eastAsia="x-none"/>
        </w:rPr>
        <w:t>Meter Base/Disconnect Combination Panel</w:t>
      </w:r>
      <w:r>
        <w:rPr>
          <w:noProof/>
        </w:rPr>
        <w:tab/>
      </w:r>
      <w:r>
        <w:rPr>
          <w:noProof/>
        </w:rPr>
        <w:fldChar w:fldCharType="begin"/>
      </w:r>
      <w:r>
        <w:rPr>
          <w:noProof/>
        </w:rPr>
        <w:instrText xml:space="preserve"> PAGEREF _Toc210202417 \h </w:instrText>
      </w:r>
      <w:r>
        <w:rPr>
          <w:noProof/>
        </w:rPr>
      </w:r>
      <w:r>
        <w:rPr>
          <w:noProof/>
        </w:rPr>
        <w:fldChar w:fldCharType="separate"/>
      </w:r>
      <w:r>
        <w:rPr>
          <w:noProof/>
        </w:rPr>
        <w:t>185</w:t>
      </w:r>
      <w:r>
        <w:rPr>
          <w:noProof/>
        </w:rPr>
        <w:fldChar w:fldCharType="end"/>
      </w:r>
    </w:p>
    <w:p w14:paraId="6CB8DABC" w14:textId="5F9DECEC" w:rsidR="00437AAF" w:rsidRDefault="00437AAF">
      <w:pPr>
        <w:pStyle w:val="TOC3"/>
        <w:rPr>
          <w:rFonts w:asciiTheme="minorHAnsi" w:eastAsiaTheme="minorEastAsia" w:hAnsiTheme="minorHAnsi" w:cstheme="minorBidi"/>
          <w:noProof/>
          <w:kern w:val="2"/>
          <w:sz w:val="24"/>
          <w:szCs w:val="24"/>
          <w14:ligatures w14:val="standardContextual"/>
        </w:rPr>
      </w:pPr>
      <w:r w:rsidRPr="00C03AF6">
        <w:rPr>
          <w:noProof/>
          <w:lang w:val="x-none" w:eastAsia="x-none"/>
        </w:rPr>
        <w:t>B.</w:t>
      </w:r>
      <w:r>
        <w:rPr>
          <w:rFonts w:asciiTheme="minorHAnsi" w:eastAsiaTheme="minorEastAsia" w:hAnsiTheme="minorHAnsi" w:cstheme="minorBidi"/>
          <w:noProof/>
          <w:kern w:val="2"/>
          <w:sz w:val="24"/>
          <w:szCs w:val="24"/>
          <w14:ligatures w14:val="standardContextual"/>
        </w:rPr>
        <w:tab/>
      </w:r>
      <w:r w:rsidRPr="00C03AF6">
        <w:rPr>
          <w:noProof/>
          <w:lang w:val="x-none" w:eastAsia="x-none"/>
        </w:rPr>
        <w:t>Equipment Cabinet Disconnect</w:t>
      </w:r>
      <w:r>
        <w:rPr>
          <w:noProof/>
        </w:rPr>
        <w:tab/>
      </w:r>
      <w:r>
        <w:rPr>
          <w:noProof/>
        </w:rPr>
        <w:fldChar w:fldCharType="begin"/>
      </w:r>
      <w:r>
        <w:rPr>
          <w:noProof/>
        </w:rPr>
        <w:instrText xml:space="preserve"> PAGEREF _Toc210202418 \h </w:instrText>
      </w:r>
      <w:r>
        <w:rPr>
          <w:noProof/>
        </w:rPr>
      </w:r>
      <w:r>
        <w:rPr>
          <w:noProof/>
        </w:rPr>
        <w:fldChar w:fldCharType="separate"/>
      </w:r>
      <w:r>
        <w:rPr>
          <w:noProof/>
        </w:rPr>
        <w:t>186</w:t>
      </w:r>
      <w:r>
        <w:rPr>
          <w:noProof/>
        </w:rPr>
        <w:fldChar w:fldCharType="end"/>
      </w:r>
    </w:p>
    <w:p w14:paraId="0AAC46D3" w14:textId="62C037ED" w:rsidR="00437AAF" w:rsidRDefault="00437AAF">
      <w:pPr>
        <w:pStyle w:val="TOC3"/>
        <w:rPr>
          <w:rFonts w:asciiTheme="minorHAnsi" w:eastAsiaTheme="minorEastAsia" w:hAnsiTheme="minorHAnsi" w:cstheme="minorBidi"/>
          <w:noProof/>
          <w:kern w:val="2"/>
          <w:sz w:val="24"/>
          <w:szCs w:val="24"/>
          <w14:ligatures w14:val="standardContextual"/>
        </w:rPr>
      </w:pPr>
      <w:r>
        <w:rPr>
          <w:noProof/>
          <w:lang w:eastAsia="x-none"/>
        </w:rPr>
        <w:t>E.</w:t>
      </w:r>
      <w:r>
        <w:rPr>
          <w:rFonts w:asciiTheme="minorHAnsi" w:eastAsiaTheme="minorEastAsia" w:hAnsiTheme="minorHAnsi" w:cstheme="minorBidi"/>
          <w:noProof/>
          <w:kern w:val="2"/>
          <w:sz w:val="24"/>
          <w:szCs w:val="24"/>
          <w14:ligatures w14:val="standardContextual"/>
        </w:rPr>
        <w:tab/>
      </w:r>
      <w:r>
        <w:rPr>
          <w:noProof/>
          <w:lang w:eastAsia="x-none"/>
        </w:rPr>
        <w:t>3-Wire Copper Feeder Conductors</w:t>
      </w:r>
      <w:r>
        <w:rPr>
          <w:noProof/>
        </w:rPr>
        <w:tab/>
      </w:r>
      <w:r>
        <w:rPr>
          <w:noProof/>
        </w:rPr>
        <w:fldChar w:fldCharType="begin"/>
      </w:r>
      <w:r>
        <w:rPr>
          <w:noProof/>
        </w:rPr>
        <w:instrText xml:space="preserve"> PAGEREF _Toc210202419 \h </w:instrText>
      </w:r>
      <w:r>
        <w:rPr>
          <w:noProof/>
        </w:rPr>
      </w:r>
      <w:r>
        <w:rPr>
          <w:noProof/>
        </w:rPr>
        <w:fldChar w:fldCharType="separate"/>
      </w:r>
      <w:r>
        <w:rPr>
          <w:noProof/>
        </w:rPr>
        <w:t>187</w:t>
      </w:r>
      <w:r>
        <w:rPr>
          <w:noProof/>
        </w:rPr>
        <w:fldChar w:fldCharType="end"/>
      </w:r>
    </w:p>
    <w:p w14:paraId="0E25CF1E" w14:textId="255B923F" w:rsidR="00437AAF" w:rsidRDefault="00437AAF">
      <w:pPr>
        <w:pStyle w:val="TOC3"/>
        <w:rPr>
          <w:rFonts w:asciiTheme="minorHAnsi" w:eastAsiaTheme="minorEastAsia" w:hAnsiTheme="minorHAnsi" w:cstheme="minorBidi"/>
          <w:noProof/>
          <w:kern w:val="2"/>
          <w:sz w:val="24"/>
          <w:szCs w:val="24"/>
          <w14:ligatures w14:val="standardContextual"/>
        </w:rPr>
      </w:pPr>
      <w:r>
        <w:rPr>
          <w:noProof/>
          <w:lang w:eastAsia="x-none"/>
        </w:rPr>
        <w:t>F.</w:t>
      </w:r>
      <w:r>
        <w:rPr>
          <w:rFonts w:asciiTheme="minorHAnsi" w:eastAsiaTheme="minorEastAsia" w:hAnsiTheme="minorHAnsi" w:cstheme="minorBidi"/>
          <w:noProof/>
          <w:kern w:val="2"/>
          <w:sz w:val="24"/>
          <w:szCs w:val="24"/>
          <w14:ligatures w14:val="standardContextual"/>
        </w:rPr>
        <w:tab/>
      </w:r>
      <w:r>
        <w:rPr>
          <w:noProof/>
          <w:lang w:eastAsia="x-none"/>
        </w:rPr>
        <w:t>4-Wire Copper Feeder Conductors</w:t>
      </w:r>
      <w:r>
        <w:rPr>
          <w:noProof/>
        </w:rPr>
        <w:tab/>
      </w:r>
      <w:r>
        <w:rPr>
          <w:noProof/>
        </w:rPr>
        <w:fldChar w:fldCharType="begin"/>
      </w:r>
      <w:r>
        <w:rPr>
          <w:noProof/>
        </w:rPr>
        <w:instrText xml:space="preserve"> PAGEREF _Toc210202420 \h </w:instrText>
      </w:r>
      <w:r>
        <w:rPr>
          <w:noProof/>
        </w:rPr>
      </w:r>
      <w:r>
        <w:rPr>
          <w:noProof/>
        </w:rPr>
        <w:fldChar w:fldCharType="separate"/>
      </w:r>
      <w:r>
        <w:rPr>
          <w:noProof/>
        </w:rPr>
        <w:t>187</w:t>
      </w:r>
      <w:r>
        <w:rPr>
          <w:noProof/>
        </w:rPr>
        <w:fldChar w:fldCharType="end"/>
      </w:r>
    </w:p>
    <w:p w14:paraId="5B8769CB" w14:textId="1E0FF635" w:rsidR="00437AAF" w:rsidRDefault="00437AAF">
      <w:pPr>
        <w:pStyle w:val="TOC3"/>
        <w:rPr>
          <w:rFonts w:asciiTheme="minorHAnsi" w:eastAsiaTheme="minorEastAsia" w:hAnsiTheme="minorHAnsi" w:cstheme="minorBidi"/>
          <w:noProof/>
          <w:kern w:val="2"/>
          <w:sz w:val="24"/>
          <w:szCs w:val="24"/>
          <w14:ligatures w14:val="standardContextual"/>
        </w:rPr>
      </w:pPr>
      <w:r>
        <w:rPr>
          <w:noProof/>
          <w:lang w:eastAsia="x-none"/>
        </w:rPr>
        <w:t>G.</w:t>
      </w:r>
      <w:r>
        <w:rPr>
          <w:rFonts w:asciiTheme="minorHAnsi" w:eastAsiaTheme="minorEastAsia" w:hAnsiTheme="minorHAnsi" w:cstheme="minorBidi"/>
          <w:noProof/>
          <w:kern w:val="2"/>
          <w:sz w:val="24"/>
          <w:szCs w:val="24"/>
          <w14:ligatures w14:val="standardContextual"/>
        </w:rPr>
        <w:tab/>
      </w:r>
      <w:r>
        <w:rPr>
          <w:noProof/>
          <w:lang w:eastAsia="x-none"/>
        </w:rPr>
        <w:t>Grounding System</w:t>
      </w:r>
      <w:r>
        <w:rPr>
          <w:noProof/>
        </w:rPr>
        <w:tab/>
      </w:r>
      <w:r>
        <w:rPr>
          <w:noProof/>
        </w:rPr>
        <w:fldChar w:fldCharType="begin"/>
      </w:r>
      <w:r>
        <w:rPr>
          <w:noProof/>
        </w:rPr>
        <w:instrText xml:space="preserve"> PAGEREF _Toc210202421 \h </w:instrText>
      </w:r>
      <w:r>
        <w:rPr>
          <w:noProof/>
        </w:rPr>
      </w:r>
      <w:r>
        <w:rPr>
          <w:noProof/>
        </w:rPr>
        <w:fldChar w:fldCharType="separate"/>
      </w:r>
      <w:r>
        <w:rPr>
          <w:noProof/>
        </w:rPr>
        <w:t>187</w:t>
      </w:r>
      <w:r>
        <w:rPr>
          <w:noProof/>
        </w:rPr>
        <w:fldChar w:fldCharType="end"/>
      </w:r>
    </w:p>
    <w:p w14:paraId="74F27DEA" w14:textId="6F49100D" w:rsidR="00437AAF" w:rsidRDefault="00437AAF">
      <w:pPr>
        <w:pStyle w:val="TOC2"/>
        <w:rPr>
          <w:rFonts w:asciiTheme="minorHAnsi" w:eastAsiaTheme="minorEastAsia" w:hAnsiTheme="minorHAnsi" w:cstheme="minorBidi"/>
          <w:smallCaps w:val="0"/>
          <w:kern w:val="2"/>
          <w:sz w:val="24"/>
          <w:szCs w:val="24"/>
          <w14:ligatures w14:val="standardContextual"/>
        </w:rPr>
      </w:pPr>
      <w:r>
        <w:t>30.3.</w:t>
      </w:r>
      <w:r>
        <w:rPr>
          <w:rFonts w:asciiTheme="minorHAnsi" w:eastAsiaTheme="minorEastAsia" w:hAnsiTheme="minorHAnsi" w:cstheme="minorBidi"/>
          <w:smallCaps w:val="0"/>
          <w:kern w:val="2"/>
          <w:sz w:val="24"/>
          <w:szCs w:val="24"/>
          <w14:ligatures w14:val="standardContextual"/>
        </w:rPr>
        <w:tab/>
      </w:r>
      <w:r>
        <w:t>CONSTRUCTION METHODS</w:t>
      </w:r>
      <w:r>
        <w:tab/>
      </w:r>
      <w:r>
        <w:fldChar w:fldCharType="begin"/>
      </w:r>
      <w:r>
        <w:instrText xml:space="preserve"> PAGEREF _Toc210202422 \h </w:instrText>
      </w:r>
      <w:r>
        <w:fldChar w:fldCharType="separate"/>
      </w:r>
      <w:r>
        <w:t>188</w:t>
      </w:r>
      <w:r>
        <w:fldChar w:fldCharType="end"/>
      </w:r>
    </w:p>
    <w:p w14:paraId="15D56CCD" w14:textId="66FD23C2" w:rsidR="00437AAF" w:rsidRDefault="00437AAF">
      <w:pPr>
        <w:pStyle w:val="TOC2"/>
        <w:rPr>
          <w:rFonts w:asciiTheme="minorHAnsi" w:eastAsiaTheme="minorEastAsia" w:hAnsiTheme="minorHAnsi" w:cstheme="minorBidi"/>
          <w:smallCaps w:val="0"/>
          <w:kern w:val="2"/>
          <w:sz w:val="24"/>
          <w:szCs w:val="24"/>
          <w14:ligatures w14:val="standardContextual"/>
        </w:rPr>
      </w:pPr>
      <w:r>
        <w:t>30.4.</w:t>
      </w:r>
      <w:r>
        <w:rPr>
          <w:rFonts w:asciiTheme="minorHAnsi" w:eastAsiaTheme="minorEastAsia" w:hAnsiTheme="minorHAnsi" w:cstheme="minorBidi"/>
          <w:smallCaps w:val="0"/>
          <w:kern w:val="2"/>
          <w:sz w:val="24"/>
          <w:szCs w:val="24"/>
          <w14:ligatures w14:val="standardContextual"/>
        </w:rPr>
        <w:tab/>
      </w:r>
      <w:r>
        <w:t>MEASUREMENT AND PAYMENT</w:t>
      </w:r>
      <w:r>
        <w:tab/>
      </w:r>
      <w:r>
        <w:fldChar w:fldCharType="begin"/>
      </w:r>
      <w:r>
        <w:instrText xml:space="preserve"> PAGEREF _Toc210202423 \h </w:instrText>
      </w:r>
      <w:r>
        <w:fldChar w:fldCharType="separate"/>
      </w:r>
      <w:r>
        <w:t>189</w:t>
      </w:r>
      <w:r>
        <w:fldChar w:fldCharType="end"/>
      </w:r>
    </w:p>
    <w:p w14:paraId="37BBB270" w14:textId="130C5CE6" w:rsidR="00437AAF" w:rsidRDefault="00437AAF">
      <w:pPr>
        <w:pStyle w:val="TOC1"/>
        <w:rPr>
          <w:rFonts w:asciiTheme="minorHAnsi" w:eastAsiaTheme="minorEastAsia" w:hAnsiTheme="minorHAnsi" w:cstheme="minorBidi"/>
          <w:b w:val="0"/>
          <w:caps w:val="0"/>
          <w:kern w:val="2"/>
          <w:sz w:val="24"/>
          <w:szCs w:val="24"/>
          <w14:ligatures w14:val="standardContextual"/>
        </w:rPr>
      </w:pPr>
      <w:r w:rsidRPr="00C03AF6">
        <w:rPr>
          <w:caps w:val="0"/>
        </w:rPr>
        <w:t>31.</w:t>
      </w:r>
      <w:r>
        <w:rPr>
          <w:rFonts w:asciiTheme="minorHAnsi" w:eastAsiaTheme="minorEastAsia" w:hAnsiTheme="minorHAnsi" w:cstheme="minorBidi"/>
          <w:b w:val="0"/>
          <w:caps w:val="0"/>
          <w:kern w:val="2"/>
          <w:sz w:val="24"/>
          <w:szCs w:val="24"/>
          <w14:ligatures w14:val="standardContextual"/>
        </w:rPr>
        <w:tab/>
      </w:r>
      <w:r w:rsidRPr="00C03AF6">
        <w:rPr>
          <w:caps w:val="0"/>
        </w:rPr>
        <w:t>SOLAR POWER ASSEMBLY</w:t>
      </w:r>
      <w:r>
        <w:tab/>
      </w:r>
      <w:r>
        <w:fldChar w:fldCharType="begin"/>
      </w:r>
      <w:r>
        <w:instrText xml:space="preserve"> PAGEREF _Toc210202424 \h </w:instrText>
      </w:r>
      <w:r>
        <w:fldChar w:fldCharType="separate"/>
      </w:r>
      <w:r>
        <w:t>190</w:t>
      </w:r>
      <w:r>
        <w:fldChar w:fldCharType="end"/>
      </w:r>
    </w:p>
    <w:p w14:paraId="36B954D8" w14:textId="32EE0E31" w:rsidR="00437AAF" w:rsidRDefault="00437AAF">
      <w:pPr>
        <w:pStyle w:val="TOC2"/>
        <w:rPr>
          <w:rFonts w:asciiTheme="minorHAnsi" w:eastAsiaTheme="minorEastAsia" w:hAnsiTheme="minorHAnsi" w:cstheme="minorBidi"/>
          <w:smallCaps w:val="0"/>
          <w:kern w:val="2"/>
          <w:sz w:val="24"/>
          <w:szCs w:val="24"/>
          <w14:ligatures w14:val="standardContextual"/>
        </w:rPr>
      </w:pPr>
      <w:r w:rsidRPr="00C03AF6">
        <w:t>31.1.</w:t>
      </w:r>
      <w:r>
        <w:rPr>
          <w:rFonts w:asciiTheme="minorHAnsi" w:eastAsiaTheme="minorEastAsia" w:hAnsiTheme="minorHAnsi" w:cstheme="minorBidi"/>
          <w:smallCaps w:val="0"/>
          <w:kern w:val="2"/>
          <w:sz w:val="24"/>
          <w:szCs w:val="24"/>
          <w14:ligatures w14:val="standardContextual"/>
        </w:rPr>
        <w:tab/>
      </w:r>
      <w:r w:rsidRPr="00C03AF6">
        <w:t>Description</w:t>
      </w:r>
      <w:r>
        <w:tab/>
      </w:r>
      <w:r>
        <w:fldChar w:fldCharType="begin"/>
      </w:r>
      <w:r>
        <w:instrText xml:space="preserve"> PAGEREF _Toc210202425 \h </w:instrText>
      </w:r>
      <w:r>
        <w:fldChar w:fldCharType="separate"/>
      </w:r>
      <w:r>
        <w:t>190</w:t>
      </w:r>
      <w:r>
        <w:fldChar w:fldCharType="end"/>
      </w:r>
    </w:p>
    <w:p w14:paraId="7EF8BA5B" w14:textId="20BB07D9" w:rsidR="00437AAF" w:rsidRDefault="00437AAF">
      <w:pPr>
        <w:pStyle w:val="TOC2"/>
        <w:rPr>
          <w:rFonts w:asciiTheme="minorHAnsi" w:eastAsiaTheme="minorEastAsia" w:hAnsiTheme="minorHAnsi" w:cstheme="minorBidi"/>
          <w:smallCaps w:val="0"/>
          <w:kern w:val="2"/>
          <w:sz w:val="24"/>
          <w:szCs w:val="24"/>
          <w14:ligatures w14:val="standardContextual"/>
        </w:rPr>
      </w:pPr>
      <w:r w:rsidRPr="00C03AF6">
        <w:t>31.2.</w:t>
      </w:r>
      <w:r>
        <w:rPr>
          <w:rFonts w:asciiTheme="minorHAnsi" w:eastAsiaTheme="minorEastAsia" w:hAnsiTheme="minorHAnsi" w:cstheme="minorBidi"/>
          <w:smallCaps w:val="0"/>
          <w:kern w:val="2"/>
          <w:sz w:val="24"/>
          <w:szCs w:val="24"/>
          <w14:ligatures w14:val="standardContextual"/>
        </w:rPr>
        <w:tab/>
      </w:r>
      <w:r w:rsidRPr="00C03AF6">
        <w:t>Material</w:t>
      </w:r>
      <w:r>
        <w:tab/>
      </w:r>
      <w:r>
        <w:fldChar w:fldCharType="begin"/>
      </w:r>
      <w:r>
        <w:instrText xml:space="preserve"> PAGEREF _Toc210202426 \h </w:instrText>
      </w:r>
      <w:r>
        <w:fldChar w:fldCharType="separate"/>
      </w:r>
      <w:r>
        <w:t>190</w:t>
      </w:r>
      <w:r>
        <w:fldChar w:fldCharType="end"/>
      </w:r>
    </w:p>
    <w:p w14:paraId="271237BC" w14:textId="30E4FEDB" w:rsidR="00437AAF" w:rsidRDefault="00437AAF">
      <w:pPr>
        <w:pStyle w:val="TOC2"/>
        <w:rPr>
          <w:rFonts w:asciiTheme="minorHAnsi" w:eastAsiaTheme="minorEastAsia" w:hAnsiTheme="minorHAnsi" w:cstheme="minorBidi"/>
          <w:smallCaps w:val="0"/>
          <w:kern w:val="2"/>
          <w:sz w:val="24"/>
          <w:szCs w:val="24"/>
          <w14:ligatures w14:val="standardContextual"/>
        </w:rPr>
      </w:pPr>
      <w:r w:rsidRPr="00C03AF6">
        <w:t>31.3.</w:t>
      </w:r>
      <w:r>
        <w:rPr>
          <w:rFonts w:asciiTheme="minorHAnsi" w:eastAsiaTheme="minorEastAsia" w:hAnsiTheme="minorHAnsi" w:cstheme="minorBidi"/>
          <w:smallCaps w:val="0"/>
          <w:kern w:val="2"/>
          <w:sz w:val="24"/>
          <w:szCs w:val="24"/>
          <w14:ligatures w14:val="standardContextual"/>
        </w:rPr>
        <w:tab/>
      </w:r>
      <w:r w:rsidRPr="00C03AF6">
        <w:t>Construction Methods</w:t>
      </w:r>
      <w:r>
        <w:tab/>
      </w:r>
      <w:r>
        <w:fldChar w:fldCharType="begin"/>
      </w:r>
      <w:r>
        <w:instrText xml:space="preserve"> PAGEREF _Toc210202427 \h </w:instrText>
      </w:r>
      <w:r>
        <w:fldChar w:fldCharType="separate"/>
      </w:r>
      <w:r>
        <w:t>191</w:t>
      </w:r>
      <w:r>
        <w:fldChar w:fldCharType="end"/>
      </w:r>
    </w:p>
    <w:p w14:paraId="00F0F8C0" w14:textId="34DD04F5" w:rsidR="00437AAF" w:rsidRDefault="00437AAF">
      <w:pPr>
        <w:pStyle w:val="TOC2"/>
        <w:rPr>
          <w:rFonts w:asciiTheme="minorHAnsi" w:eastAsiaTheme="minorEastAsia" w:hAnsiTheme="minorHAnsi" w:cstheme="minorBidi"/>
          <w:smallCaps w:val="0"/>
          <w:kern w:val="2"/>
          <w:sz w:val="24"/>
          <w:szCs w:val="24"/>
          <w14:ligatures w14:val="standardContextual"/>
        </w:rPr>
      </w:pPr>
      <w:r w:rsidRPr="00C03AF6">
        <w:t>31.4.</w:t>
      </w:r>
      <w:r>
        <w:rPr>
          <w:rFonts w:asciiTheme="minorHAnsi" w:eastAsiaTheme="minorEastAsia" w:hAnsiTheme="minorHAnsi" w:cstheme="minorBidi"/>
          <w:smallCaps w:val="0"/>
          <w:kern w:val="2"/>
          <w:sz w:val="24"/>
          <w:szCs w:val="24"/>
          <w14:ligatures w14:val="standardContextual"/>
        </w:rPr>
        <w:tab/>
      </w:r>
      <w:r w:rsidRPr="00C03AF6">
        <w:t>Measurement And Payment</w:t>
      </w:r>
      <w:r>
        <w:tab/>
      </w:r>
      <w:r>
        <w:fldChar w:fldCharType="begin"/>
      </w:r>
      <w:r>
        <w:instrText xml:space="preserve"> PAGEREF _Toc210202428 \h </w:instrText>
      </w:r>
      <w:r>
        <w:fldChar w:fldCharType="separate"/>
      </w:r>
      <w:r>
        <w:t>192</w:t>
      </w:r>
      <w:r>
        <w:fldChar w:fldCharType="end"/>
      </w:r>
    </w:p>
    <w:p w14:paraId="37837BDF" w14:textId="7CD1D4C4" w:rsidR="00437AAF" w:rsidRDefault="00437AAF">
      <w:pPr>
        <w:pStyle w:val="TOC1"/>
        <w:rPr>
          <w:rFonts w:asciiTheme="minorHAnsi" w:eastAsiaTheme="minorEastAsia" w:hAnsiTheme="minorHAnsi" w:cstheme="minorBidi"/>
          <w:b w:val="0"/>
          <w:caps w:val="0"/>
          <w:kern w:val="2"/>
          <w:sz w:val="24"/>
          <w:szCs w:val="24"/>
          <w14:ligatures w14:val="standardContextual"/>
        </w:rPr>
      </w:pPr>
      <w:r>
        <w:t>32.</w:t>
      </w:r>
      <w:r>
        <w:rPr>
          <w:rFonts w:asciiTheme="minorHAnsi" w:eastAsiaTheme="minorEastAsia" w:hAnsiTheme="minorHAnsi" w:cstheme="minorBidi"/>
          <w:b w:val="0"/>
          <w:caps w:val="0"/>
          <w:kern w:val="2"/>
          <w:sz w:val="24"/>
          <w:szCs w:val="24"/>
          <w14:ligatures w14:val="standardContextual"/>
        </w:rPr>
        <w:tab/>
      </w:r>
      <w:r w:rsidRPr="00C03AF6">
        <w:rPr>
          <w:caps w:val="0"/>
        </w:rPr>
        <w:t>OBSERVATION PERIOD FOR ITS DEVICES</w:t>
      </w:r>
      <w:r>
        <w:tab/>
      </w:r>
      <w:r>
        <w:fldChar w:fldCharType="begin"/>
      </w:r>
      <w:r>
        <w:instrText xml:space="preserve"> PAGEREF _Toc210202429 \h </w:instrText>
      </w:r>
      <w:r>
        <w:fldChar w:fldCharType="separate"/>
      </w:r>
      <w:r>
        <w:t>192</w:t>
      </w:r>
      <w:r>
        <w:fldChar w:fldCharType="end"/>
      </w:r>
    </w:p>
    <w:p w14:paraId="4A33F49A" w14:textId="564C47A7" w:rsidR="00437AAF" w:rsidRDefault="00437AAF">
      <w:pPr>
        <w:pStyle w:val="TOC2"/>
        <w:rPr>
          <w:rFonts w:asciiTheme="minorHAnsi" w:eastAsiaTheme="minorEastAsia" w:hAnsiTheme="minorHAnsi" w:cstheme="minorBidi"/>
          <w:smallCaps w:val="0"/>
          <w:kern w:val="2"/>
          <w:sz w:val="24"/>
          <w:szCs w:val="24"/>
          <w14:ligatures w14:val="standardContextual"/>
        </w:rPr>
      </w:pPr>
      <w:r>
        <w:t>32.1.</w:t>
      </w:r>
      <w:r>
        <w:rPr>
          <w:rFonts w:asciiTheme="minorHAnsi" w:eastAsiaTheme="minorEastAsia" w:hAnsiTheme="minorHAnsi" w:cstheme="minorBidi"/>
          <w:smallCaps w:val="0"/>
          <w:kern w:val="2"/>
          <w:sz w:val="24"/>
          <w:szCs w:val="24"/>
          <w14:ligatures w14:val="standardContextual"/>
        </w:rPr>
        <w:tab/>
      </w:r>
      <w:r w:rsidRPr="00C03AF6">
        <w:t>30</w:t>
      </w:r>
      <w:r>
        <w:t>-Day Observation Period</w:t>
      </w:r>
      <w:r>
        <w:tab/>
      </w:r>
      <w:r>
        <w:fldChar w:fldCharType="begin"/>
      </w:r>
      <w:r>
        <w:instrText xml:space="preserve"> PAGEREF _Toc210202430 \h </w:instrText>
      </w:r>
      <w:r>
        <w:fldChar w:fldCharType="separate"/>
      </w:r>
      <w:r>
        <w:t>192</w:t>
      </w:r>
      <w:r>
        <w:fldChar w:fldCharType="end"/>
      </w:r>
    </w:p>
    <w:p w14:paraId="463B8E0A" w14:textId="2457360B" w:rsidR="00437AAF" w:rsidRDefault="00437AAF">
      <w:pPr>
        <w:pStyle w:val="TOC2"/>
        <w:rPr>
          <w:rFonts w:asciiTheme="minorHAnsi" w:eastAsiaTheme="minorEastAsia" w:hAnsiTheme="minorHAnsi" w:cstheme="minorBidi"/>
          <w:smallCaps w:val="0"/>
          <w:kern w:val="2"/>
          <w:sz w:val="24"/>
          <w:szCs w:val="24"/>
          <w14:ligatures w14:val="standardContextual"/>
        </w:rPr>
      </w:pPr>
      <w:r>
        <w:t>32.2.</w:t>
      </w:r>
      <w:r>
        <w:rPr>
          <w:rFonts w:asciiTheme="minorHAnsi" w:eastAsiaTheme="minorEastAsia" w:hAnsiTheme="minorHAnsi" w:cstheme="minorBidi"/>
          <w:smallCaps w:val="0"/>
          <w:kern w:val="2"/>
          <w:sz w:val="24"/>
          <w:szCs w:val="24"/>
          <w14:ligatures w14:val="standardContextual"/>
        </w:rPr>
        <w:tab/>
      </w:r>
      <w:r w:rsidRPr="00C03AF6">
        <w:t>Final Acceptance</w:t>
      </w:r>
      <w:r>
        <w:tab/>
      </w:r>
      <w:r>
        <w:fldChar w:fldCharType="begin"/>
      </w:r>
      <w:r>
        <w:instrText xml:space="preserve"> PAGEREF _Toc210202431 \h </w:instrText>
      </w:r>
      <w:r>
        <w:fldChar w:fldCharType="separate"/>
      </w:r>
      <w:r>
        <w:t>193</w:t>
      </w:r>
      <w:r>
        <w:fldChar w:fldCharType="end"/>
      </w:r>
    </w:p>
    <w:p w14:paraId="75C4E428" w14:textId="4AAE1768" w:rsidR="00437AAF" w:rsidRDefault="00437AAF">
      <w:pPr>
        <w:pStyle w:val="TOC2"/>
        <w:rPr>
          <w:rFonts w:asciiTheme="minorHAnsi" w:eastAsiaTheme="minorEastAsia" w:hAnsiTheme="minorHAnsi" w:cstheme="minorBidi"/>
          <w:smallCaps w:val="0"/>
          <w:kern w:val="2"/>
          <w:sz w:val="24"/>
          <w:szCs w:val="24"/>
          <w14:ligatures w14:val="standardContextual"/>
        </w:rPr>
      </w:pPr>
      <w:r>
        <w:t>32.3.</w:t>
      </w:r>
      <w:r>
        <w:rPr>
          <w:rFonts w:asciiTheme="minorHAnsi" w:eastAsiaTheme="minorEastAsia" w:hAnsiTheme="minorHAnsi" w:cstheme="minorBidi"/>
          <w:smallCaps w:val="0"/>
          <w:kern w:val="2"/>
          <w:sz w:val="24"/>
          <w:szCs w:val="24"/>
          <w14:ligatures w14:val="standardContextual"/>
        </w:rPr>
        <w:tab/>
      </w:r>
      <w:r>
        <w:t>Measurement and Payment</w:t>
      </w:r>
      <w:r>
        <w:tab/>
      </w:r>
      <w:r>
        <w:fldChar w:fldCharType="begin"/>
      </w:r>
      <w:r>
        <w:instrText xml:space="preserve"> PAGEREF _Toc210202432 \h </w:instrText>
      </w:r>
      <w:r>
        <w:fldChar w:fldCharType="separate"/>
      </w:r>
      <w:r>
        <w:t>193</w:t>
      </w:r>
      <w:r>
        <w:fldChar w:fldCharType="end"/>
      </w:r>
    </w:p>
    <w:p w14:paraId="11CC614B" w14:textId="1D71BA29" w:rsidR="00B32891" w:rsidRPr="005D1A07" w:rsidRDefault="00E066CE">
      <w:pPr>
        <w:pStyle w:val="BodyTextIndent2"/>
        <w:spacing w:before="0" w:after="0"/>
        <w:rPr>
          <w:szCs w:val="24"/>
        </w:rPr>
      </w:pPr>
      <w:r w:rsidRPr="005D1A07">
        <w:rPr>
          <w:caps/>
          <w:noProof/>
          <w:szCs w:val="24"/>
          <w:u w:val="single"/>
        </w:rPr>
        <w:fldChar w:fldCharType="end"/>
      </w:r>
    </w:p>
    <w:p w14:paraId="68BD2EFE" w14:textId="77777777" w:rsidR="00B32891" w:rsidRPr="005D1A07" w:rsidRDefault="00B32891" w:rsidP="00D9706B">
      <w:pPr>
        <w:pStyle w:val="Heading1"/>
        <w:numPr>
          <w:ilvl w:val="0"/>
          <w:numId w:val="0"/>
        </w:numPr>
        <w:spacing w:before="0"/>
        <w:ind w:left="432"/>
        <w:jc w:val="left"/>
        <w:rPr>
          <w:szCs w:val="24"/>
        </w:rPr>
      </w:pPr>
      <w:r w:rsidRPr="005D1A07">
        <w:rPr>
          <w:szCs w:val="24"/>
        </w:rPr>
        <w:br w:type="page"/>
      </w:r>
    </w:p>
    <w:p w14:paraId="3CC0C1AE" w14:textId="59618A0A" w:rsidR="001D1B37" w:rsidRPr="005D1A07" w:rsidRDefault="001D1B37">
      <w:pPr>
        <w:pStyle w:val="Heading1"/>
        <w:numPr>
          <w:ilvl w:val="0"/>
          <w:numId w:val="12"/>
        </w:numPr>
        <w:spacing w:before="0" w:after="60"/>
        <w:rPr>
          <w:caps w:val="0"/>
          <w:smallCaps/>
        </w:rPr>
      </w:pPr>
      <w:bookmarkStart w:id="0" w:name="_Toc377641349"/>
      <w:bookmarkStart w:id="1" w:name="_Toc378578085"/>
      <w:bookmarkStart w:id="2" w:name="_Toc378578585"/>
      <w:bookmarkStart w:id="3" w:name="_Toc377641350"/>
      <w:bookmarkStart w:id="4" w:name="_Toc378578086"/>
      <w:bookmarkStart w:id="5" w:name="_Toc378578586"/>
      <w:bookmarkStart w:id="6" w:name="_Toc377641351"/>
      <w:bookmarkStart w:id="7" w:name="_Toc378578087"/>
      <w:bookmarkStart w:id="8" w:name="_Toc378578587"/>
      <w:bookmarkStart w:id="9" w:name="_Toc377641352"/>
      <w:bookmarkStart w:id="10" w:name="_Toc378578088"/>
      <w:bookmarkStart w:id="11" w:name="_Toc378578588"/>
      <w:bookmarkStart w:id="12" w:name="_Toc377641353"/>
      <w:bookmarkStart w:id="13" w:name="_Toc378578089"/>
      <w:bookmarkStart w:id="14" w:name="_Toc378578589"/>
      <w:bookmarkStart w:id="15" w:name="_Toc377641354"/>
      <w:bookmarkStart w:id="16" w:name="_Toc378578090"/>
      <w:bookmarkStart w:id="17" w:name="_Toc378578590"/>
      <w:bookmarkStart w:id="18" w:name="_Toc377641355"/>
      <w:bookmarkStart w:id="19" w:name="_Toc378578091"/>
      <w:bookmarkStart w:id="20" w:name="_Toc378578591"/>
      <w:bookmarkStart w:id="21" w:name="_Toc271876247"/>
      <w:bookmarkStart w:id="22" w:name="_Toc445882507"/>
      <w:bookmarkStart w:id="23" w:name="_Toc21020209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5D1A07">
        <w:rPr>
          <w:caps w:val="0"/>
          <w:smallCaps/>
        </w:rPr>
        <w:lastRenderedPageBreak/>
        <w:t>20</w:t>
      </w:r>
      <w:r w:rsidR="003716FA">
        <w:rPr>
          <w:caps w:val="0"/>
          <w:smallCaps/>
        </w:rPr>
        <w:t>24</w:t>
      </w:r>
      <w:r w:rsidRPr="005D1A07">
        <w:rPr>
          <w:caps w:val="0"/>
          <w:smallCaps/>
        </w:rPr>
        <w:t xml:space="preserve"> Standard Specifications for Roads &amp; Structures</w:t>
      </w:r>
      <w:bookmarkEnd w:id="21"/>
      <w:bookmarkEnd w:id="22"/>
      <w:bookmarkEnd w:id="23"/>
    </w:p>
    <w:p w14:paraId="49D31045" w14:textId="7CF53F3A" w:rsidR="001D1B37" w:rsidRDefault="001D1B37" w:rsidP="00D37254">
      <w:pPr>
        <w:pStyle w:val="BodyTextIndent2"/>
        <w:keepNext/>
        <w:spacing w:before="0" w:after="60"/>
        <w:ind w:firstLine="0"/>
        <w:rPr>
          <w:b/>
          <w:i/>
        </w:rPr>
      </w:pPr>
      <w:r w:rsidRPr="005D1A07">
        <w:rPr>
          <w:b/>
          <w:i/>
        </w:rPr>
        <w:t>The 20</w:t>
      </w:r>
      <w:r w:rsidR="00FF48B1">
        <w:rPr>
          <w:b/>
          <w:i/>
        </w:rPr>
        <w:t>24</w:t>
      </w:r>
      <w:r w:rsidRPr="005D1A07">
        <w:rPr>
          <w:b/>
          <w:i/>
        </w:rPr>
        <w:t xml:space="preserve"> </w:t>
      </w:r>
      <w:r w:rsidRPr="005D1A07">
        <w:rPr>
          <w:b/>
          <w:i/>
        </w:rPr>
        <w:softHyphen/>
      </w:r>
      <w:r w:rsidRPr="005D1A07">
        <w:rPr>
          <w:b/>
          <w:i/>
          <w:u w:val="single"/>
        </w:rPr>
        <w:t>Standard Specifications</w:t>
      </w:r>
      <w:r w:rsidRPr="005D1A07">
        <w:rPr>
          <w:b/>
          <w:i/>
        </w:rPr>
        <w:softHyphen/>
        <w:t xml:space="preserve"> are revised as follows:</w:t>
      </w:r>
    </w:p>
    <w:p w14:paraId="1A080665" w14:textId="77777777" w:rsidR="00A90919" w:rsidRPr="005D1A07" w:rsidRDefault="00A90919" w:rsidP="00D37254">
      <w:pPr>
        <w:pStyle w:val="BodyTextIndent2"/>
        <w:keepNext/>
        <w:spacing w:before="0" w:after="60"/>
        <w:ind w:firstLine="0"/>
        <w:rPr>
          <w:b/>
          <w:i/>
        </w:rPr>
      </w:pPr>
    </w:p>
    <w:p w14:paraId="7CFF303F" w14:textId="77777777" w:rsidR="00A90919" w:rsidRPr="005D1A07" w:rsidRDefault="00A90919" w:rsidP="00A90919">
      <w:pPr>
        <w:pStyle w:val="Heading2"/>
        <w:numPr>
          <w:ilvl w:val="1"/>
          <w:numId w:val="12"/>
        </w:numPr>
        <w:tabs>
          <w:tab w:val="clear" w:pos="720"/>
          <w:tab w:val="num" w:pos="900"/>
        </w:tabs>
        <w:spacing w:after="60"/>
      </w:pPr>
      <w:bookmarkStart w:id="24" w:name="_Toc210202098"/>
      <w:r>
        <w:t>ELECTRICAL JUNCTION BOXES (1091-5)</w:t>
      </w:r>
      <w:bookmarkEnd w:id="24"/>
    </w:p>
    <w:p w14:paraId="64EAE92E" w14:textId="77777777" w:rsidR="00A90919" w:rsidRDefault="00A90919" w:rsidP="000F4FC8">
      <w:pPr>
        <w:ind w:firstLine="360"/>
      </w:pPr>
      <w:r w:rsidRPr="009E5EE5">
        <w:rPr>
          <w:szCs w:val="24"/>
        </w:rPr>
        <w:t xml:space="preserve">Page </w:t>
      </w:r>
      <w:r>
        <w:rPr>
          <w:szCs w:val="24"/>
        </w:rPr>
        <w:t>10-209</w:t>
      </w:r>
      <w:r w:rsidRPr="009E5EE5">
        <w:rPr>
          <w:szCs w:val="24"/>
        </w:rPr>
        <w:t xml:space="preserve">, revise </w:t>
      </w:r>
      <w:r>
        <w:rPr>
          <w:szCs w:val="24"/>
        </w:rPr>
        <w:t xml:space="preserve">paragraphs </w:t>
      </w:r>
      <w:r w:rsidRPr="009E5EE5">
        <w:rPr>
          <w:szCs w:val="24"/>
        </w:rPr>
        <w:t>beginning on line</w:t>
      </w:r>
      <w:r>
        <w:rPr>
          <w:szCs w:val="24"/>
        </w:rPr>
        <w:t xml:space="preserve"> 26 to read "</w:t>
      </w:r>
      <w:r w:rsidRPr="002F3354">
        <w:t>Provide electrical junction boxes with covers of the type and size indicated by the contract or plans for the termination of conduits.</w:t>
      </w:r>
    </w:p>
    <w:p w14:paraId="55B748A8" w14:textId="77777777" w:rsidR="000F4FC8" w:rsidRDefault="00A90919" w:rsidP="000F4FC8">
      <w:pPr>
        <w:tabs>
          <w:tab w:val="right" w:pos="-1980"/>
          <w:tab w:val="left" w:pos="990"/>
          <w:tab w:val="left" w:pos="8640"/>
        </w:tabs>
        <w:suppressAutoHyphens/>
      </w:pPr>
      <w:r>
        <w:t>Boxes and covers shall meet all requirements and specifications of ANSI/SCTE 77. Structural load tests shall meet the Tier 15 application type.</w:t>
      </w:r>
    </w:p>
    <w:p w14:paraId="1FBAC544" w14:textId="49C0ACFD" w:rsidR="000F4FC8" w:rsidRDefault="000F4FC8" w:rsidP="000F4FC8">
      <w:pPr>
        <w:ind w:firstLine="360"/>
        <w:rPr>
          <w:szCs w:val="24"/>
        </w:rPr>
      </w:pPr>
      <w:r>
        <w:rPr>
          <w:szCs w:val="24"/>
        </w:rPr>
        <w:t>Page 10-209, line 28,</w:t>
      </w:r>
      <w:r w:rsidRPr="009E5EE5">
        <w:rPr>
          <w:szCs w:val="24"/>
        </w:rPr>
        <w:t xml:space="preserve"> revise</w:t>
      </w:r>
      <w:r>
        <w:rPr>
          <w:szCs w:val="24"/>
        </w:rPr>
        <w:t xml:space="preserve"> title of section 1091-5(B)</w:t>
      </w:r>
      <w:r w:rsidDel="0052410A">
        <w:rPr>
          <w:szCs w:val="24"/>
        </w:rPr>
        <w:t xml:space="preserve"> </w:t>
      </w:r>
      <w:r>
        <w:rPr>
          <w:szCs w:val="24"/>
        </w:rPr>
        <w:t>from “</w:t>
      </w:r>
      <w:r w:rsidRPr="002F3354">
        <w:t>Polymer Concrete</w:t>
      </w:r>
      <w:r>
        <w:t xml:space="preserve"> (PC) </w:t>
      </w:r>
      <w:r w:rsidRPr="002F3354">
        <w:t>Junction Boxes</w:t>
      </w:r>
      <w:r>
        <w:rPr>
          <w:szCs w:val="24"/>
        </w:rPr>
        <w:t>” to “</w:t>
      </w:r>
      <w:r w:rsidRPr="002F3354">
        <w:t>Polymer Concrete</w:t>
      </w:r>
      <w:r>
        <w:t xml:space="preserve"> (PC), Composite, and Thermoplastic </w:t>
      </w:r>
      <w:r w:rsidRPr="002F3354">
        <w:t>Junction Boxes</w:t>
      </w:r>
      <w:r>
        <w:t>”.</w:t>
      </w:r>
      <w:r>
        <w:rPr>
          <w:szCs w:val="24"/>
        </w:rPr>
        <w:t xml:space="preserve"> </w:t>
      </w:r>
    </w:p>
    <w:p w14:paraId="3B0AD8D7" w14:textId="162EE2AD" w:rsidR="00A90919" w:rsidRDefault="00A90919" w:rsidP="000F4FC8">
      <w:pPr>
        <w:ind w:firstLine="360"/>
      </w:pPr>
      <w:r w:rsidRPr="009E5EE5">
        <w:rPr>
          <w:szCs w:val="24"/>
        </w:rPr>
        <w:t xml:space="preserve">Page </w:t>
      </w:r>
      <w:r>
        <w:rPr>
          <w:szCs w:val="24"/>
        </w:rPr>
        <w:t>10-209</w:t>
      </w:r>
      <w:r w:rsidRPr="009E5EE5">
        <w:rPr>
          <w:szCs w:val="24"/>
        </w:rPr>
        <w:t xml:space="preserve">, revise </w:t>
      </w:r>
      <w:r>
        <w:rPr>
          <w:szCs w:val="24"/>
        </w:rPr>
        <w:t xml:space="preserve">paragraphs </w:t>
      </w:r>
      <w:r w:rsidRPr="009E5EE5">
        <w:rPr>
          <w:szCs w:val="24"/>
        </w:rPr>
        <w:t xml:space="preserve">beginning on line </w:t>
      </w:r>
      <w:r>
        <w:rPr>
          <w:szCs w:val="24"/>
        </w:rPr>
        <w:t>29 through line 41</w:t>
      </w:r>
      <w:r w:rsidRPr="009E5EE5">
        <w:rPr>
          <w:szCs w:val="24"/>
        </w:rPr>
        <w:t xml:space="preserve"> to read </w:t>
      </w:r>
      <w:r>
        <w:rPr>
          <w:szCs w:val="24"/>
        </w:rPr>
        <w:t>“</w:t>
      </w:r>
      <w:r>
        <w:t>For PC junction boxes, u</w:t>
      </w:r>
      <w:r w:rsidRPr="002F3354">
        <w:t>se polymer concrete material made of an aggregate consisting of sand and gravel bound together with a polymer and reinforced with glass strands to fabricate box and cover components.</w:t>
      </w:r>
    </w:p>
    <w:p w14:paraId="2A2D7F88" w14:textId="77777777" w:rsidR="00A90919" w:rsidRPr="002F3354" w:rsidRDefault="00A90919" w:rsidP="000F4FC8">
      <w:pPr>
        <w:ind w:firstLine="360"/>
      </w:pPr>
      <w:r w:rsidRPr="002F3354">
        <w:t>Provide</w:t>
      </w:r>
      <w:r>
        <w:t xml:space="preserve"> junction</w:t>
      </w:r>
      <w:r w:rsidRPr="002F3354">
        <w:t xml:space="preserve"> boxes which have bolted covers and open bottoms.</w:t>
      </w:r>
      <w:r>
        <w:t xml:space="preserve"> </w:t>
      </w:r>
      <w:r w:rsidRPr="002F3354">
        <w:t>Provide vertical extensions of 6 inches to 12 inches as required by project provisions.</w:t>
      </w:r>
    </w:p>
    <w:p w14:paraId="2E824C90" w14:textId="77777777" w:rsidR="00A90919" w:rsidRDefault="00A90919" w:rsidP="000F4FC8">
      <w:pPr>
        <w:ind w:firstLine="360"/>
      </w:pPr>
      <w:r w:rsidRPr="002F3354">
        <w:t xml:space="preserve">Provide the required logo on the cover. Provide at least two </w:t>
      </w:r>
      <w:proofErr w:type="gramStart"/>
      <w:r w:rsidRPr="002F3354">
        <w:t>size</w:t>
      </w:r>
      <w:proofErr w:type="gramEnd"/>
      <w:r w:rsidRPr="002F3354">
        <w:t xml:space="preserve"> </w:t>
      </w:r>
      <w:proofErr w:type="gramStart"/>
      <w:r w:rsidRPr="002F3354">
        <w:t>3/8 inch</w:t>
      </w:r>
      <w:proofErr w:type="gramEnd"/>
      <w:r w:rsidRPr="002F3354">
        <w:t xml:space="preserve"> diameter hex head stainless steel cover bolts to match inserts in the box.</w:t>
      </w:r>
      <w:r>
        <w:t xml:space="preserve"> </w:t>
      </w:r>
      <w:r w:rsidRPr="002F3354">
        <w:t>Provide pull slot(s) with stainless steel pin(s).</w:t>
      </w:r>
      <w:r>
        <w:t xml:space="preserve"> Bodies of junction boxes shall be a single piece.</w:t>
      </w:r>
    </w:p>
    <w:p w14:paraId="57C00714" w14:textId="77777777" w:rsidR="00A90919" w:rsidRDefault="00A90919" w:rsidP="000F4FC8">
      <w:pPr>
        <w:ind w:firstLine="360"/>
      </w:pPr>
      <w:r w:rsidRPr="002F3354">
        <w:t>Polymer concrete</w:t>
      </w:r>
      <w:r>
        <w:t>, composite, and thermoplastic</w:t>
      </w:r>
      <w:r w:rsidRPr="002F3354">
        <w:t xml:space="preserve"> junction boxes are not required to be listed electrical devices.</w:t>
      </w:r>
      <w:r>
        <w:t>”</w:t>
      </w:r>
    </w:p>
    <w:p w14:paraId="188F559E" w14:textId="77777777" w:rsidR="00A90919" w:rsidRPr="00E144AD" w:rsidRDefault="00A90919" w:rsidP="00A90919"/>
    <w:p w14:paraId="0C52FDE6" w14:textId="511B8390" w:rsidR="00A90919" w:rsidRDefault="00A90919">
      <w:pPr>
        <w:pStyle w:val="Heading2"/>
        <w:numPr>
          <w:ilvl w:val="1"/>
          <w:numId w:val="12"/>
        </w:numPr>
        <w:tabs>
          <w:tab w:val="clear" w:pos="720"/>
          <w:tab w:val="num" w:pos="900"/>
        </w:tabs>
        <w:spacing w:after="60"/>
      </w:pPr>
      <w:bookmarkStart w:id="25" w:name="_Toc210202099"/>
      <w:r>
        <w:t>TRAFFIC SIGNAL ACTIVATION (1700-4)</w:t>
      </w:r>
      <w:bookmarkEnd w:id="25"/>
    </w:p>
    <w:p w14:paraId="258B000C" w14:textId="1E6AC40A" w:rsidR="00251C67" w:rsidRDefault="00A90919" w:rsidP="00D37254">
      <w:pPr>
        <w:tabs>
          <w:tab w:val="right" w:pos="-1980"/>
          <w:tab w:val="left" w:pos="990"/>
          <w:tab w:val="left" w:pos="8640"/>
        </w:tabs>
        <w:suppressAutoHyphens/>
        <w:spacing w:after="60"/>
      </w:pPr>
      <w:r>
        <w:t>Page 17-4, revise paragraph beginning on line 42 through line 46 to read “</w:t>
      </w:r>
      <w:r w:rsidR="00251C67">
        <w:t>Prior to placing signal in the steady (stop-and-go) mode, the signal should be placed in yellow</w:t>
      </w:r>
      <w:r w:rsidR="00594DDF">
        <w:t>-red</w:t>
      </w:r>
      <w:r w:rsidR="00251C67">
        <w:t xml:space="preserve"> flash</w:t>
      </w:r>
      <w:r w:rsidR="00676779">
        <w:t>ing</w:t>
      </w:r>
      <w:r w:rsidR="00251C67">
        <w:t xml:space="preserve"> mode for up to 7 days or as directed by the Engineer. </w:t>
      </w:r>
      <w:r w:rsidR="00E2587E">
        <w:t>Yellow</w:t>
      </w:r>
      <w:r w:rsidR="00594DDF">
        <w:t>-red</w:t>
      </w:r>
      <w:r w:rsidR="00E2587E">
        <w:t xml:space="preserve"> flash</w:t>
      </w:r>
      <w:r w:rsidR="00676779">
        <w:t>ing</w:t>
      </w:r>
      <w:r w:rsidR="00E2587E">
        <w:t xml:space="preserve"> mode differs from the </w:t>
      </w:r>
      <w:r w:rsidR="00594DDF">
        <w:t>red</w:t>
      </w:r>
      <w:r w:rsidR="00E2587E">
        <w:t>-red flash</w:t>
      </w:r>
      <w:r w:rsidR="00676779">
        <w:t>ing</w:t>
      </w:r>
      <w:r w:rsidR="00E2587E">
        <w:t xml:space="preserve"> mode shown in the signal plan. </w:t>
      </w:r>
      <w:r w:rsidR="00251C67">
        <w:t>Yellow</w:t>
      </w:r>
      <w:r w:rsidR="00594DDF">
        <w:t>-red</w:t>
      </w:r>
      <w:r w:rsidR="00251C67">
        <w:t xml:space="preserve"> flash mode </w:t>
      </w:r>
      <w:r w:rsidR="00E2587E">
        <w:t xml:space="preserve">includes flashing the yellow </w:t>
      </w:r>
      <w:r w:rsidR="00594DDF">
        <w:t xml:space="preserve">signal </w:t>
      </w:r>
      <w:r w:rsidR="00D13D00">
        <w:t>indications</w:t>
      </w:r>
      <w:r w:rsidR="00E2587E">
        <w:t xml:space="preserve"> on all main street </w:t>
      </w:r>
      <w:r w:rsidR="00E46A76">
        <w:t>through movements while</w:t>
      </w:r>
      <w:r w:rsidR="00251C67">
        <w:t xml:space="preserve"> flashing the red </w:t>
      </w:r>
      <w:r w:rsidR="00594DDF">
        <w:t xml:space="preserve">signal </w:t>
      </w:r>
      <w:r w:rsidR="00D13D00">
        <w:t>indications</w:t>
      </w:r>
      <w:r w:rsidR="00251C67">
        <w:t xml:space="preserve"> on all side street signal heads</w:t>
      </w:r>
      <w:r w:rsidR="00E2587E">
        <w:t xml:space="preserve"> and any left turn heads on the main street. </w:t>
      </w:r>
      <w:r w:rsidR="00251C67">
        <w:t>The signal should not be placed in the steady (stop-and-go) mode on a Saturday or Sunday without prior approval from the Engineer. Do not place the signal in steady (stop-and-go) mode until inspected and without prior approval of the Engineer.</w:t>
      </w:r>
      <w:r>
        <w:t>”</w:t>
      </w:r>
    </w:p>
    <w:p w14:paraId="76A8F0DD" w14:textId="77777777" w:rsidR="00E2587E" w:rsidRPr="005D1A07" w:rsidRDefault="00E2587E" w:rsidP="00D37254">
      <w:pPr>
        <w:tabs>
          <w:tab w:val="right" w:pos="-1980"/>
          <w:tab w:val="left" w:pos="990"/>
          <w:tab w:val="left" w:pos="8640"/>
        </w:tabs>
        <w:suppressAutoHyphens/>
        <w:spacing w:after="60"/>
      </w:pPr>
    </w:p>
    <w:p w14:paraId="5614E069" w14:textId="77777777" w:rsidR="00B32891" w:rsidRPr="005D1A07" w:rsidRDefault="00B32891">
      <w:pPr>
        <w:pStyle w:val="Heading1"/>
        <w:spacing w:before="0" w:after="60"/>
        <w:rPr>
          <w:szCs w:val="24"/>
        </w:rPr>
      </w:pPr>
      <w:bookmarkStart w:id="26" w:name="_Toc210202100"/>
      <w:r w:rsidRPr="005D1A07">
        <w:rPr>
          <w:szCs w:val="24"/>
        </w:rPr>
        <w:t>SIGNAL HEADs</w:t>
      </w:r>
      <w:bookmarkEnd w:id="26"/>
    </w:p>
    <w:p w14:paraId="79F1F3F5" w14:textId="77777777" w:rsidR="003C15C4" w:rsidRPr="005D1A07" w:rsidRDefault="003C15C4">
      <w:pPr>
        <w:pStyle w:val="Heading2"/>
        <w:numPr>
          <w:ilvl w:val="1"/>
          <w:numId w:val="12"/>
        </w:numPr>
        <w:tabs>
          <w:tab w:val="clear" w:pos="720"/>
          <w:tab w:val="num" w:pos="1080"/>
        </w:tabs>
        <w:spacing w:after="60"/>
        <w:jc w:val="left"/>
        <w:rPr>
          <w:szCs w:val="24"/>
        </w:rPr>
      </w:pPr>
      <w:bookmarkStart w:id="27" w:name="_Toc210202101"/>
      <w:r w:rsidRPr="005D1A07">
        <w:rPr>
          <w:szCs w:val="24"/>
        </w:rPr>
        <w:t>MATERIALS</w:t>
      </w:r>
      <w:bookmarkEnd w:id="27"/>
    </w:p>
    <w:p w14:paraId="5228F9B6" w14:textId="77777777" w:rsidR="003C15C4" w:rsidRPr="005D1A07" w:rsidRDefault="003C15C4" w:rsidP="00D37254">
      <w:pPr>
        <w:pStyle w:val="Heading3"/>
        <w:numPr>
          <w:ilvl w:val="0"/>
          <w:numId w:val="1"/>
        </w:numPr>
        <w:spacing w:before="0"/>
        <w:rPr>
          <w:szCs w:val="24"/>
        </w:rPr>
      </w:pPr>
      <w:bookmarkStart w:id="28" w:name="_Toc210202102"/>
      <w:r w:rsidRPr="005D1A07">
        <w:rPr>
          <w:szCs w:val="24"/>
        </w:rPr>
        <w:t>General:</w:t>
      </w:r>
      <w:bookmarkEnd w:id="28"/>
    </w:p>
    <w:p w14:paraId="090090C4" w14:textId="77777777" w:rsidR="003C15C4" w:rsidRPr="005D1A07" w:rsidRDefault="003C15C4" w:rsidP="00D37254">
      <w:pPr>
        <w:tabs>
          <w:tab w:val="right" w:pos="-1980"/>
          <w:tab w:val="left" w:pos="990"/>
          <w:tab w:val="left" w:pos="8640"/>
        </w:tabs>
        <w:suppressAutoHyphens/>
        <w:spacing w:after="60"/>
        <w:ind w:firstLine="360"/>
        <w:rPr>
          <w:szCs w:val="24"/>
        </w:rPr>
      </w:pPr>
      <w:r w:rsidRPr="005D1A07">
        <w:rPr>
          <w:szCs w:val="24"/>
        </w:rPr>
        <w:t>Fabricate vehicle signal head housings and end caps from die-cast aluminum. Fabricate 12-inch and 16-inch pedestrian signal head housings and end caps from die-cast aluminum. Fabricate 9-inch pedestrian signal head housings, end caps, and visors from virgin polycarbonate material. Provide visor mounting screws, door latches, and hinge pins fabricated from stainless steel. Provide interior screws, fasteners, and metal parts fabricated from stainless steel.</w:t>
      </w:r>
    </w:p>
    <w:p w14:paraId="75BE53EA" w14:textId="77777777" w:rsidR="003C15C4" w:rsidRPr="005D1A07" w:rsidRDefault="003C15C4" w:rsidP="00D37254">
      <w:pPr>
        <w:tabs>
          <w:tab w:val="right" w:pos="-1980"/>
          <w:tab w:val="left" w:pos="990"/>
          <w:tab w:val="left" w:pos="8640"/>
        </w:tabs>
        <w:suppressAutoHyphens/>
        <w:spacing w:after="60"/>
        <w:ind w:firstLine="360"/>
        <w:rPr>
          <w:szCs w:val="24"/>
        </w:rPr>
      </w:pPr>
      <w:r w:rsidRPr="005D1A07">
        <w:rPr>
          <w:szCs w:val="24"/>
        </w:rPr>
        <w:t xml:space="preserve">Fabricate tunnel and traditional visors from sheet aluminum. </w:t>
      </w:r>
    </w:p>
    <w:p w14:paraId="21A6385D" w14:textId="77777777" w:rsidR="00053F66" w:rsidRPr="005D1A07" w:rsidRDefault="00053F66" w:rsidP="00D37254">
      <w:pPr>
        <w:tabs>
          <w:tab w:val="right" w:pos="-1980"/>
          <w:tab w:val="left" w:pos="990"/>
          <w:tab w:val="left" w:pos="8640"/>
        </w:tabs>
        <w:suppressAutoHyphens/>
        <w:spacing w:after="60"/>
        <w:ind w:firstLine="360"/>
        <w:rPr>
          <w:szCs w:val="24"/>
        </w:rPr>
      </w:pPr>
      <w:r w:rsidRPr="005D1A07">
        <w:rPr>
          <w:szCs w:val="24"/>
        </w:rPr>
        <w:t xml:space="preserve">Paint all surfaces inside and outside of signal housings and doors. Paint outside surfaces of tunnel and traditional visors, wire outlet bodies, wire entrance fitting brackets and end caps when supplied as components of messenger cable mounting assemblies, pole and pedestal mounting </w:t>
      </w:r>
      <w:r w:rsidRPr="005D1A07">
        <w:rPr>
          <w:szCs w:val="24"/>
        </w:rPr>
        <w:lastRenderedPageBreak/>
        <w:t xml:space="preserve">assemblies, and pedestrian pushbutton housings. Have </w:t>
      </w:r>
      <w:proofErr w:type="gramStart"/>
      <w:r w:rsidRPr="005D1A07">
        <w:rPr>
          <w:szCs w:val="24"/>
        </w:rPr>
        <w:t>electrostatically-applied</w:t>
      </w:r>
      <w:proofErr w:type="gramEnd"/>
      <w:r w:rsidRPr="005D1A07">
        <w:rPr>
          <w:szCs w:val="24"/>
        </w:rPr>
        <w:t xml:space="preserve">, fused-polyester paint in highway yellow (Federal Standard 595C, Color Chip Number 13538) a minimum of 2.5 to 3.5 </w:t>
      </w:r>
      <w:proofErr w:type="gramStart"/>
      <w:r w:rsidRPr="005D1A07">
        <w:rPr>
          <w:szCs w:val="24"/>
        </w:rPr>
        <w:t>mils</w:t>
      </w:r>
      <w:proofErr w:type="gramEnd"/>
      <w:r w:rsidRPr="005D1A07">
        <w:rPr>
          <w:szCs w:val="24"/>
        </w:rPr>
        <w:t xml:space="preserve"> thick. Do not apply paint to the latching hardware, rigid vehicle signal head mounting brackets for mast-arm attachments, messenger cable hanger components or balance adjuster components.</w:t>
      </w:r>
    </w:p>
    <w:p w14:paraId="00CD011C" w14:textId="77777777" w:rsidR="003C15C4" w:rsidRPr="005D1A07" w:rsidRDefault="003C15C4" w:rsidP="00D37254">
      <w:pPr>
        <w:tabs>
          <w:tab w:val="right" w:pos="-1980"/>
          <w:tab w:val="left" w:pos="990"/>
          <w:tab w:val="left" w:pos="8640"/>
        </w:tabs>
        <w:suppressAutoHyphens/>
        <w:spacing w:after="60"/>
        <w:ind w:firstLine="360"/>
        <w:rPr>
          <w:szCs w:val="24"/>
        </w:rPr>
      </w:pPr>
      <w:r w:rsidRPr="005D1A07">
        <w:rPr>
          <w:szCs w:val="24"/>
        </w:rPr>
        <w:t>Have the interior surfaces of tunnel and traditional visors painted an alkyd urea black synthetic baking enamel with a minimum gloss reflectance and meeting the requirements of MIL-E-10169, “Enamel Heat Resisting, Instrument Black.”</w:t>
      </w:r>
    </w:p>
    <w:p w14:paraId="53B040EC" w14:textId="77777777" w:rsidR="00A625CA" w:rsidRPr="005D1A07" w:rsidRDefault="00A625CA" w:rsidP="00D37254">
      <w:pPr>
        <w:spacing w:after="60"/>
        <w:ind w:firstLine="360"/>
      </w:pPr>
      <w:r w:rsidRPr="005D1A07">
        <w:t>Where required, provide polycarbonate signal heads and visors that comply with the provisions pertaining to the aluminum signal heads listed on the QPL with the following exceptions:</w:t>
      </w:r>
    </w:p>
    <w:p w14:paraId="2BB78EF4" w14:textId="77777777" w:rsidR="00A625CA" w:rsidRPr="005D1A07" w:rsidRDefault="00A625CA" w:rsidP="00D37254">
      <w:pPr>
        <w:spacing w:after="60"/>
        <w:ind w:left="360"/>
      </w:pPr>
      <w:r w:rsidRPr="005D1A07">
        <w:t>Fabricate signal head housings, end caps, and visors from virgin polycarbonate material. Provide UV stabilized polycarbonate plastic with a minimum thickness of 0.1 ± 0.01 inches that is highway yellow (Federal Standard 595C, Color Chip 13538).  Ensure the color is incorporated into the plastic material before molding the signal head housings and end caps. Ensure the plastic formulation provides the following physical properties in the assembly (tests may be performed on separately molded specimens):</w:t>
      </w:r>
    </w:p>
    <w:p w14:paraId="3BF3F730" w14:textId="77777777" w:rsidR="00A625CA" w:rsidRPr="005D1A07" w:rsidRDefault="00A625CA" w:rsidP="00D37254">
      <w:pPr>
        <w:spacing w:after="60"/>
        <w:ind w:left="360" w:hanging="360"/>
        <w:rPr>
          <w:sz w:val="12"/>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90"/>
        <w:gridCol w:w="1980"/>
        <w:gridCol w:w="1674"/>
      </w:tblGrid>
      <w:tr w:rsidR="009E5EE5" w:rsidRPr="005D1A07" w14:paraId="5DB1DE5C" w14:textId="77777777" w:rsidTr="00A625CA">
        <w:trPr>
          <w:cantSplit/>
        </w:trPr>
        <w:tc>
          <w:tcPr>
            <w:tcW w:w="4590" w:type="dxa"/>
          </w:tcPr>
          <w:p w14:paraId="195ED065" w14:textId="77777777" w:rsidR="00A625CA" w:rsidRPr="005D1A07" w:rsidRDefault="00A625CA" w:rsidP="00D37254">
            <w:pPr>
              <w:keepNext/>
              <w:keepLines/>
              <w:spacing w:after="60"/>
              <w:rPr>
                <w:b/>
                <w:sz w:val="22"/>
              </w:rPr>
            </w:pPr>
            <w:r w:rsidRPr="005D1A07">
              <w:rPr>
                <w:b/>
                <w:sz w:val="22"/>
              </w:rPr>
              <w:t>Test</w:t>
            </w:r>
          </w:p>
        </w:tc>
        <w:tc>
          <w:tcPr>
            <w:tcW w:w="1980" w:type="dxa"/>
          </w:tcPr>
          <w:p w14:paraId="656D7201" w14:textId="77777777" w:rsidR="00A625CA" w:rsidRPr="005D1A07" w:rsidRDefault="00A625CA" w:rsidP="00D37254">
            <w:pPr>
              <w:keepNext/>
              <w:keepLines/>
              <w:spacing w:after="60"/>
              <w:rPr>
                <w:b/>
                <w:sz w:val="22"/>
              </w:rPr>
            </w:pPr>
            <w:r w:rsidRPr="005D1A07">
              <w:rPr>
                <w:b/>
                <w:sz w:val="22"/>
              </w:rPr>
              <w:t>Required</w:t>
            </w:r>
          </w:p>
        </w:tc>
        <w:tc>
          <w:tcPr>
            <w:tcW w:w="1674" w:type="dxa"/>
          </w:tcPr>
          <w:p w14:paraId="32BB7CDC" w14:textId="77777777" w:rsidR="00A625CA" w:rsidRPr="005D1A07" w:rsidRDefault="00A625CA" w:rsidP="00D37254">
            <w:pPr>
              <w:keepNext/>
              <w:keepLines/>
              <w:spacing w:after="60"/>
              <w:rPr>
                <w:b/>
                <w:sz w:val="22"/>
              </w:rPr>
            </w:pPr>
            <w:r w:rsidRPr="005D1A07">
              <w:rPr>
                <w:b/>
                <w:sz w:val="22"/>
              </w:rPr>
              <w:t>Method</w:t>
            </w:r>
          </w:p>
        </w:tc>
      </w:tr>
      <w:tr w:rsidR="009E5EE5" w:rsidRPr="005D1A07" w14:paraId="45AA8AD9" w14:textId="77777777" w:rsidTr="00A625CA">
        <w:trPr>
          <w:cantSplit/>
        </w:trPr>
        <w:tc>
          <w:tcPr>
            <w:tcW w:w="4590" w:type="dxa"/>
          </w:tcPr>
          <w:p w14:paraId="0BAC527B" w14:textId="77777777" w:rsidR="00A625CA" w:rsidRPr="005D1A07" w:rsidRDefault="00A625CA" w:rsidP="00D37254">
            <w:pPr>
              <w:keepNext/>
              <w:keepLines/>
              <w:spacing w:after="60"/>
              <w:rPr>
                <w:sz w:val="22"/>
              </w:rPr>
            </w:pPr>
            <w:r w:rsidRPr="005D1A07">
              <w:rPr>
                <w:sz w:val="22"/>
              </w:rPr>
              <w:t>Specific Gravity</w:t>
            </w:r>
          </w:p>
        </w:tc>
        <w:tc>
          <w:tcPr>
            <w:tcW w:w="1980" w:type="dxa"/>
          </w:tcPr>
          <w:p w14:paraId="6CE4F11A" w14:textId="77777777" w:rsidR="00A625CA" w:rsidRPr="005D1A07" w:rsidRDefault="00A625CA" w:rsidP="00D37254">
            <w:pPr>
              <w:keepNext/>
              <w:keepLines/>
              <w:spacing w:after="60"/>
              <w:rPr>
                <w:sz w:val="22"/>
              </w:rPr>
            </w:pPr>
            <w:r w:rsidRPr="005D1A07">
              <w:rPr>
                <w:sz w:val="22"/>
              </w:rPr>
              <w:t>1.17 minimum</w:t>
            </w:r>
          </w:p>
        </w:tc>
        <w:tc>
          <w:tcPr>
            <w:tcW w:w="1674" w:type="dxa"/>
          </w:tcPr>
          <w:p w14:paraId="26026A08" w14:textId="77777777" w:rsidR="00A625CA" w:rsidRPr="005D1A07" w:rsidRDefault="00A625CA" w:rsidP="00D37254">
            <w:pPr>
              <w:keepNext/>
              <w:keepLines/>
              <w:spacing w:after="60"/>
              <w:rPr>
                <w:sz w:val="22"/>
              </w:rPr>
            </w:pPr>
            <w:r w:rsidRPr="005D1A07">
              <w:rPr>
                <w:sz w:val="22"/>
              </w:rPr>
              <w:t>ASTM D 792</w:t>
            </w:r>
          </w:p>
        </w:tc>
      </w:tr>
      <w:tr w:rsidR="009E5EE5" w:rsidRPr="005D1A07" w14:paraId="66B5F271" w14:textId="77777777" w:rsidTr="00A625CA">
        <w:trPr>
          <w:cantSplit/>
        </w:trPr>
        <w:tc>
          <w:tcPr>
            <w:tcW w:w="4590" w:type="dxa"/>
          </w:tcPr>
          <w:p w14:paraId="3A9D8DC9" w14:textId="77777777" w:rsidR="00A625CA" w:rsidRPr="005D1A07" w:rsidRDefault="00A625CA" w:rsidP="00D37254">
            <w:pPr>
              <w:keepNext/>
              <w:keepLines/>
              <w:spacing w:after="60"/>
              <w:rPr>
                <w:sz w:val="22"/>
              </w:rPr>
            </w:pPr>
            <w:r w:rsidRPr="005D1A07">
              <w:rPr>
                <w:sz w:val="22"/>
              </w:rPr>
              <w:t>Flammability</w:t>
            </w:r>
          </w:p>
        </w:tc>
        <w:tc>
          <w:tcPr>
            <w:tcW w:w="1980" w:type="dxa"/>
          </w:tcPr>
          <w:p w14:paraId="49552186" w14:textId="77777777" w:rsidR="00A625CA" w:rsidRPr="005D1A07" w:rsidRDefault="00A625CA" w:rsidP="00D37254">
            <w:pPr>
              <w:keepNext/>
              <w:keepLines/>
              <w:spacing w:after="60"/>
              <w:rPr>
                <w:sz w:val="22"/>
              </w:rPr>
            </w:pPr>
            <w:r w:rsidRPr="005D1A07">
              <w:rPr>
                <w:sz w:val="22"/>
              </w:rPr>
              <w:t>Self-extinguishing</w:t>
            </w:r>
          </w:p>
        </w:tc>
        <w:tc>
          <w:tcPr>
            <w:tcW w:w="1674" w:type="dxa"/>
          </w:tcPr>
          <w:p w14:paraId="61F3F2C9" w14:textId="77777777" w:rsidR="00A625CA" w:rsidRPr="005D1A07" w:rsidRDefault="00A625CA" w:rsidP="00D37254">
            <w:pPr>
              <w:keepNext/>
              <w:keepLines/>
              <w:spacing w:after="60"/>
              <w:rPr>
                <w:sz w:val="22"/>
              </w:rPr>
            </w:pPr>
            <w:r w:rsidRPr="005D1A07">
              <w:rPr>
                <w:sz w:val="22"/>
              </w:rPr>
              <w:t>ASTM D 635</w:t>
            </w:r>
          </w:p>
        </w:tc>
      </w:tr>
      <w:tr w:rsidR="009E5EE5" w:rsidRPr="005D1A07" w14:paraId="754AE4ED" w14:textId="77777777" w:rsidTr="00A625CA">
        <w:trPr>
          <w:cantSplit/>
        </w:trPr>
        <w:tc>
          <w:tcPr>
            <w:tcW w:w="4590" w:type="dxa"/>
          </w:tcPr>
          <w:p w14:paraId="6D22C8B1" w14:textId="77777777" w:rsidR="00A625CA" w:rsidRPr="005D1A07" w:rsidRDefault="00A625CA" w:rsidP="00D37254">
            <w:pPr>
              <w:keepNext/>
              <w:keepLines/>
              <w:spacing w:after="60"/>
              <w:rPr>
                <w:sz w:val="22"/>
              </w:rPr>
            </w:pPr>
            <w:r w:rsidRPr="005D1A07">
              <w:rPr>
                <w:sz w:val="22"/>
              </w:rPr>
              <w:t>Tensile Strength, yield, PSI</w:t>
            </w:r>
          </w:p>
        </w:tc>
        <w:tc>
          <w:tcPr>
            <w:tcW w:w="1980" w:type="dxa"/>
          </w:tcPr>
          <w:p w14:paraId="6A7A20DD" w14:textId="77777777" w:rsidR="00A625CA" w:rsidRPr="005D1A07" w:rsidRDefault="00A625CA" w:rsidP="00D37254">
            <w:pPr>
              <w:keepNext/>
              <w:keepLines/>
              <w:spacing w:after="60"/>
              <w:rPr>
                <w:sz w:val="22"/>
              </w:rPr>
            </w:pPr>
            <w:r w:rsidRPr="005D1A07">
              <w:rPr>
                <w:sz w:val="22"/>
              </w:rPr>
              <w:t>8500 minimum</w:t>
            </w:r>
          </w:p>
        </w:tc>
        <w:tc>
          <w:tcPr>
            <w:tcW w:w="1674" w:type="dxa"/>
          </w:tcPr>
          <w:p w14:paraId="6A4BB425" w14:textId="77777777" w:rsidR="00A625CA" w:rsidRPr="005D1A07" w:rsidRDefault="00A625CA" w:rsidP="00D37254">
            <w:pPr>
              <w:keepNext/>
              <w:keepLines/>
              <w:spacing w:after="60"/>
              <w:rPr>
                <w:sz w:val="22"/>
              </w:rPr>
            </w:pPr>
            <w:r w:rsidRPr="005D1A07">
              <w:rPr>
                <w:sz w:val="22"/>
              </w:rPr>
              <w:t>ASTM D 638</w:t>
            </w:r>
          </w:p>
        </w:tc>
      </w:tr>
      <w:tr w:rsidR="00A625CA" w:rsidRPr="005D1A07" w14:paraId="027B7389" w14:textId="77777777" w:rsidTr="00A625CA">
        <w:trPr>
          <w:cantSplit/>
        </w:trPr>
        <w:tc>
          <w:tcPr>
            <w:tcW w:w="4590" w:type="dxa"/>
          </w:tcPr>
          <w:p w14:paraId="553D511B" w14:textId="77777777" w:rsidR="00A625CA" w:rsidRPr="005D1A07" w:rsidRDefault="00A625CA" w:rsidP="00D37254">
            <w:pPr>
              <w:keepNext/>
              <w:keepLines/>
              <w:spacing w:after="60"/>
              <w:rPr>
                <w:sz w:val="22"/>
              </w:rPr>
            </w:pPr>
            <w:r w:rsidRPr="005D1A07">
              <w:rPr>
                <w:sz w:val="22"/>
              </w:rPr>
              <w:t>Izod impact strength, ft-lb/in [notched, 1/8 inch]</w:t>
            </w:r>
          </w:p>
        </w:tc>
        <w:tc>
          <w:tcPr>
            <w:tcW w:w="1980" w:type="dxa"/>
          </w:tcPr>
          <w:p w14:paraId="2C5D6023" w14:textId="77777777" w:rsidR="00A625CA" w:rsidRPr="005D1A07" w:rsidRDefault="00A625CA" w:rsidP="00D37254">
            <w:pPr>
              <w:keepNext/>
              <w:keepLines/>
              <w:spacing w:after="60"/>
              <w:rPr>
                <w:sz w:val="22"/>
              </w:rPr>
            </w:pPr>
            <w:r w:rsidRPr="005D1A07">
              <w:rPr>
                <w:sz w:val="22"/>
              </w:rPr>
              <w:t>12 minimum</w:t>
            </w:r>
          </w:p>
        </w:tc>
        <w:tc>
          <w:tcPr>
            <w:tcW w:w="1674" w:type="dxa"/>
          </w:tcPr>
          <w:p w14:paraId="153DE4B3" w14:textId="77777777" w:rsidR="00A625CA" w:rsidRPr="005D1A07" w:rsidRDefault="00A625CA" w:rsidP="00D37254">
            <w:pPr>
              <w:keepNext/>
              <w:keepLines/>
              <w:spacing w:after="60"/>
              <w:rPr>
                <w:sz w:val="22"/>
              </w:rPr>
            </w:pPr>
            <w:r w:rsidRPr="005D1A07">
              <w:rPr>
                <w:sz w:val="22"/>
              </w:rPr>
              <w:t>ASTM D 256</w:t>
            </w:r>
          </w:p>
        </w:tc>
      </w:tr>
    </w:tbl>
    <w:p w14:paraId="550BED57" w14:textId="77777777" w:rsidR="00A625CA" w:rsidRPr="005D1A07" w:rsidRDefault="00A625CA" w:rsidP="00D37254">
      <w:pPr>
        <w:tabs>
          <w:tab w:val="right" w:pos="-1980"/>
          <w:tab w:val="left" w:pos="990"/>
          <w:tab w:val="left" w:pos="8640"/>
        </w:tabs>
        <w:suppressAutoHyphens/>
        <w:spacing w:after="60"/>
        <w:ind w:firstLine="360"/>
        <w:rPr>
          <w:szCs w:val="24"/>
        </w:rPr>
      </w:pPr>
    </w:p>
    <w:p w14:paraId="459D00A5" w14:textId="77777777" w:rsidR="003C15C4" w:rsidRPr="005D1A07" w:rsidRDefault="003C15C4" w:rsidP="00D37254">
      <w:pPr>
        <w:tabs>
          <w:tab w:val="right" w:pos="-1980"/>
          <w:tab w:val="left" w:pos="990"/>
          <w:tab w:val="left" w:pos="8640"/>
        </w:tabs>
        <w:suppressAutoHyphens/>
        <w:spacing w:after="60"/>
        <w:ind w:firstLine="360"/>
        <w:rPr>
          <w:szCs w:val="24"/>
        </w:rPr>
      </w:pPr>
      <w:r w:rsidRPr="005D1A07">
        <w:rPr>
          <w:szCs w:val="24"/>
        </w:rPr>
        <w:t xml:space="preserve">For pole mounting, provide side of pole mounting assemblies with framework and all other hardware necessary to make complete, watertight connections of the signal heads to the poles and pedestals. Fabricate the mounting assemblies and frames from aluminum with all necessary hardware, screws, washers, etc. to be stainless steel. Provide mounting fittings that match the positive locking device on the signal head with the serrations integrally cast into the brackets. Provide upper and lower pole plates that have a 1 ¼-inch vertical conduit entrance hubs with the hubs capped on the lower plate and 1 ½-inch horizontal hubs. Ensure that the assemblies provide rigid attachments to poles and pedestals </w:t>
      </w:r>
      <w:proofErr w:type="gramStart"/>
      <w:r w:rsidRPr="005D1A07">
        <w:rPr>
          <w:szCs w:val="24"/>
        </w:rPr>
        <w:t>so as to</w:t>
      </w:r>
      <w:proofErr w:type="gramEnd"/>
      <w:r w:rsidRPr="005D1A07">
        <w:rPr>
          <w:szCs w:val="24"/>
        </w:rPr>
        <w:t xml:space="preserve"> allow no twisting or swaying of the signal heads. Ensure that all raceways are free of sharp edges and </w:t>
      </w:r>
      <w:proofErr w:type="gramStart"/>
      <w:r w:rsidRPr="005D1A07">
        <w:rPr>
          <w:szCs w:val="24"/>
        </w:rPr>
        <w:t>protrusions, and</w:t>
      </w:r>
      <w:proofErr w:type="gramEnd"/>
      <w:r w:rsidRPr="005D1A07">
        <w:rPr>
          <w:szCs w:val="24"/>
        </w:rPr>
        <w:t xml:space="preserve"> can accommodate a minimum of ten Number 14 AWG conductors. </w:t>
      </w:r>
    </w:p>
    <w:p w14:paraId="332E82D9" w14:textId="77777777" w:rsidR="003C15C4" w:rsidRPr="005D1A07" w:rsidRDefault="003C15C4" w:rsidP="00D37254">
      <w:pPr>
        <w:tabs>
          <w:tab w:val="right" w:pos="-1980"/>
          <w:tab w:val="left" w:pos="990"/>
          <w:tab w:val="left" w:pos="8640"/>
        </w:tabs>
        <w:suppressAutoHyphens/>
        <w:spacing w:after="60"/>
        <w:ind w:firstLine="360"/>
        <w:rPr>
          <w:szCs w:val="24"/>
        </w:rPr>
      </w:pPr>
      <w:r w:rsidRPr="005D1A07">
        <w:rPr>
          <w:szCs w:val="24"/>
        </w:rPr>
        <w:t xml:space="preserve">For pedestal mounting, provide a post-top </w:t>
      </w:r>
      <w:proofErr w:type="spellStart"/>
      <w:r w:rsidRPr="005D1A07">
        <w:rPr>
          <w:szCs w:val="24"/>
        </w:rPr>
        <w:t>slipfitter</w:t>
      </w:r>
      <w:proofErr w:type="spellEnd"/>
      <w:r w:rsidRPr="005D1A07">
        <w:rPr>
          <w:szCs w:val="24"/>
        </w:rPr>
        <w:t xml:space="preserve"> mounting assembly that matches the positive locking device on the signal head with serrations integrally cast into the </w:t>
      </w:r>
      <w:proofErr w:type="spellStart"/>
      <w:r w:rsidRPr="005D1A07">
        <w:rPr>
          <w:szCs w:val="24"/>
        </w:rPr>
        <w:t>slipfitter</w:t>
      </w:r>
      <w:proofErr w:type="spellEnd"/>
      <w:r w:rsidRPr="005D1A07">
        <w:rPr>
          <w:szCs w:val="24"/>
        </w:rPr>
        <w:t xml:space="preserve">. Provide stainless steel hardware, screws, washers, etc. Provide a minimum of six 3/8 X </w:t>
      </w:r>
      <w:proofErr w:type="gramStart"/>
      <w:r w:rsidRPr="005D1A07">
        <w:rPr>
          <w:szCs w:val="24"/>
        </w:rPr>
        <w:t>3/4-inch long</w:t>
      </w:r>
      <w:proofErr w:type="gramEnd"/>
      <w:r w:rsidRPr="005D1A07">
        <w:rPr>
          <w:szCs w:val="24"/>
        </w:rPr>
        <w:t xml:space="preserve"> square head bolts for attachment to pedestal. Provide a center post for multi-way </w:t>
      </w:r>
      <w:proofErr w:type="spellStart"/>
      <w:r w:rsidRPr="005D1A07">
        <w:rPr>
          <w:szCs w:val="24"/>
        </w:rPr>
        <w:t>slipfitters</w:t>
      </w:r>
      <w:proofErr w:type="spellEnd"/>
      <w:r w:rsidRPr="005D1A07">
        <w:rPr>
          <w:szCs w:val="24"/>
        </w:rPr>
        <w:t>.</w:t>
      </w:r>
    </w:p>
    <w:p w14:paraId="1A5E8E8F" w14:textId="77777777" w:rsidR="003C15C4" w:rsidRPr="005D1A07" w:rsidRDefault="003C15C4" w:rsidP="00D37254">
      <w:pPr>
        <w:pStyle w:val="Text"/>
        <w:tabs>
          <w:tab w:val="clear" w:pos="-3600"/>
          <w:tab w:val="clear" w:pos="0"/>
          <w:tab w:val="right" w:pos="-1980"/>
          <w:tab w:val="left" w:pos="990"/>
          <w:tab w:val="left" w:pos="8640"/>
        </w:tabs>
        <w:suppressAutoHyphens/>
        <w:spacing w:after="60"/>
        <w:rPr>
          <w:szCs w:val="24"/>
        </w:rPr>
      </w:pPr>
      <w:r w:rsidRPr="005D1A07">
        <w:rPr>
          <w:szCs w:val="24"/>
        </w:rPr>
        <w:t xml:space="preserve">For light emitting diode (LED) traffic signal modules, provide the following requirements for inclusion on the Department’s Qualified Products List for traffic signal equipment. </w:t>
      </w:r>
    </w:p>
    <w:p w14:paraId="388FC19E" w14:textId="77777777" w:rsidR="003C15C4" w:rsidRPr="005D1A07" w:rsidRDefault="003C15C4">
      <w:pPr>
        <w:pStyle w:val="Text"/>
        <w:numPr>
          <w:ilvl w:val="0"/>
          <w:numId w:val="49"/>
        </w:numPr>
        <w:tabs>
          <w:tab w:val="clear" w:pos="-3600"/>
          <w:tab w:val="clear" w:pos="0"/>
          <w:tab w:val="clear" w:pos="360"/>
          <w:tab w:val="left" w:pos="-2520"/>
          <w:tab w:val="right" w:pos="-1980"/>
          <w:tab w:val="num" w:pos="630"/>
        </w:tabs>
        <w:suppressAutoHyphens/>
        <w:spacing w:after="60"/>
        <w:ind w:left="630" w:hanging="270"/>
        <w:rPr>
          <w:szCs w:val="24"/>
        </w:rPr>
      </w:pPr>
      <w:r w:rsidRPr="005D1A07">
        <w:rPr>
          <w:szCs w:val="24"/>
        </w:rPr>
        <w:t>Sample submittal,</w:t>
      </w:r>
    </w:p>
    <w:p w14:paraId="7E0390AD" w14:textId="77777777" w:rsidR="003C15C4" w:rsidRPr="005D1A07" w:rsidRDefault="003C15C4">
      <w:pPr>
        <w:pStyle w:val="Text"/>
        <w:numPr>
          <w:ilvl w:val="0"/>
          <w:numId w:val="49"/>
        </w:numPr>
        <w:tabs>
          <w:tab w:val="clear" w:pos="-3600"/>
          <w:tab w:val="clear" w:pos="0"/>
          <w:tab w:val="clear" w:pos="360"/>
          <w:tab w:val="left" w:pos="-2520"/>
          <w:tab w:val="right" w:pos="-1980"/>
          <w:tab w:val="num" w:pos="630"/>
        </w:tabs>
        <w:suppressAutoHyphens/>
        <w:spacing w:after="60"/>
        <w:ind w:left="630" w:hanging="270"/>
        <w:rPr>
          <w:szCs w:val="24"/>
        </w:rPr>
      </w:pPr>
      <w:r w:rsidRPr="005D1A07">
        <w:rPr>
          <w:szCs w:val="24"/>
        </w:rPr>
        <w:t xml:space="preserve">Third-party independent laboratory testing results for each submitted module with evidence of testing and conformance with </w:t>
      </w:r>
      <w:proofErr w:type="gramStart"/>
      <w:r w:rsidRPr="005D1A07">
        <w:rPr>
          <w:szCs w:val="24"/>
        </w:rPr>
        <w:t>all of</w:t>
      </w:r>
      <w:proofErr w:type="gramEnd"/>
      <w:r w:rsidRPr="005D1A07">
        <w:rPr>
          <w:szCs w:val="24"/>
        </w:rPr>
        <w:t xml:space="preserve"> the Design Qualification Testing specified in section 6.4 of each of the following Institute of Transportation Engineers (ITE) specifications:</w:t>
      </w:r>
    </w:p>
    <w:p w14:paraId="69D24B95" w14:textId="77777777" w:rsidR="003C15C4" w:rsidRPr="005D1A07" w:rsidRDefault="003C15C4">
      <w:pPr>
        <w:pStyle w:val="Text"/>
        <w:numPr>
          <w:ilvl w:val="0"/>
          <w:numId w:val="51"/>
        </w:numPr>
        <w:tabs>
          <w:tab w:val="clear" w:pos="-3600"/>
          <w:tab w:val="clear" w:pos="0"/>
          <w:tab w:val="left" w:pos="-2520"/>
          <w:tab w:val="right" w:pos="-1980"/>
        </w:tabs>
        <w:suppressAutoHyphens/>
        <w:spacing w:after="60"/>
        <w:rPr>
          <w:szCs w:val="24"/>
        </w:rPr>
      </w:pPr>
      <w:r w:rsidRPr="005D1A07">
        <w:rPr>
          <w:szCs w:val="24"/>
        </w:rPr>
        <w:lastRenderedPageBreak/>
        <w:t xml:space="preserve">Vehicle Traffic Control Signal Heads – Light Emitting Diode (LED) Circular Signal Supplement </w:t>
      </w:r>
    </w:p>
    <w:p w14:paraId="43AA9461" w14:textId="77777777" w:rsidR="003C15C4" w:rsidRPr="005D1A07" w:rsidRDefault="003C15C4">
      <w:pPr>
        <w:pStyle w:val="Text"/>
        <w:numPr>
          <w:ilvl w:val="0"/>
          <w:numId w:val="51"/>
        </w:numPr>
        <w:tabs>
          <w:tab w:val="clear" w:pos="-3600"/>
          <w:tab w:val="clear" w:pos="0"/>
          <w:tab w:val="left" w:pos="-2520"/>
          <w:tab w:val="right" w:pos="-1980"/>
        </w:tabs>
        <w:suppressAutoHyphens/>
        <w:spacing w:after="60"/>
        <w:rPr>
          <w:szCs w:val="24"/>
        </w:rPr>
      </w:pPr>
      <w:r w:rsidRPr="005D1A07">
        <w:rPr>
          <w:szCs w:val="24"/>
        </w:rPr>
        <w:t>Vehicle Traffic Control Signal Heads – Light Emitting Diode (LED) Vehicle Arrow Traffic Signal Supplement</w:t>
      </w:r>
    </w:p>
    <w:p w14:paraId="020B33BF" w14:textId="77777777" w:rsidR="003C15C4" w:rsidRPr="005D1A07" w:rsidRDefault="003C15C4">
      <w:pPr>
        <w:pStyle w:val="Text"/>
        <w:numPr>
          <w:ilvl w:val="0"/>
          <w:numId w:val="51"/>
        </w:numPr>
        <w:tabs>
          <w:tab w:val="clear" w:pos="-3600"/>
          <w:tab w:val="clear" w:pos="0"/>
          <w:tab w:val="left" w:pos="-2520"/>
          <w:tab w:val="right" w:pos="-1980"/>
        </w:tabs>
        <w:suppressAutoHyphens/>
        <w:spacing w:after="60"/>
        <w:rPr>
          <w:szCs w:val="24"/>
        </w:rPr>
      </w:pPr>
      <w:r w:rsidRPr="005D1A07">
        <w:rPr>
          <w:szCs w:val="24"/>
        </w:rPr>
        <w:t>Pedestrian Traffic Control Signal Indications –Light Emitting Diode (LED) Signal Modules.</w:t>
      </w:r>
    </w:p>
    <w:p w14:paraId="02CCC616" w14:textId="77777777" w:rsidR="003C15C4" w:rsidRPr="005D1A07" w:rsidRDefault="003C15C4" w:rsidP="00D37254">
      <w:pPr>
        <w:pStyle w:val="Text"/>
        <w:tabs>
          <w:tab w:val="clear" w:pos="-3600"/>
          <w:tab w:val="clear" w:pos="0"/>
          <w:tab w:val="left" w:pos="-2520"/>
          <w:tab w:val="right" w:pos="-1980"/>
        </w:tabs>
        <w:suppressAutoHyphens/>
        <w:spacing w:after="60"/>
        <w:ind w:left="630" w:firstLine="0"/>
        <w:rPr>
          <w:szCs w:val="24"/>
        </w:rPr>
      </w:pPr>
      <w:r w:rsidRPr="005D1A07">
        <w:rPr>
          <w:szCs w:val="24"/>
        </w:rPr>
        <w:t>(Note: The Department currently recognizes two approved independent testing laboratories. They are Intertek ETL Semko and Light Metrics, Incorporated with Garwood Laboratories. Independent laboratory tests from other laboratories may be considered as part of the QPL submittal at the discretion of the Department,</w:t>
      </w:r>
    </w:p>
    <w:p w14:paraId="04D7E71B" w14:textId="77777777" w:rsidR="003C15C4" w:rsidRPr="005D1A07" w:rsidRDefault="003C15C4">
      <w:pPr>
        <w:pStyle w:val="Text"/>
        <w:numPr>
          <w:ilvl w:val="0"/>
          <w:numId w:val="49"/>
        </w:numPr>
        <w:tabs>
          <w:tab w:val="clear" w:pos="-3600"/>
          <w:tab w:val="clear" w:pos="0"/>
          <w:tab w:val="clear" w:pos="360"/>
          <w:tab w:val="left" w:pos="-2520"/>
          <w:tab w:val="right" w:pos="-1980"/>
          <w:tab w:val="num" w:pos="630"/>
        </w:tabs>
        <w:suppressAutoHyphens/>
        <w:spacing w:after="60"/>
        <w:ind w:left="630" w:hanging="270"/>
        <w:rPr>
          <w:szCs w:val="24"/>
        </w:rPr>
      </w:pPr>
      <w:r w:rsidRPr="005D1A07">
        <w:rPr>
          <w:szCs w:val="24"/>
        </w:rPr>
        <w:t>Evidence of conformance with the requirements of these specifications,</w:t>
      </w:r>
    </w:p>
    <w:p w14:paraId="69C9A841" w14:textId="77777777" w:rsidR="003C15C4" w:rsidRPr="005D1A07" w:rsidRDefault="003C15C4">
      <w:pPr>
        <w:pStyle w:val="Text"/>
        <w:numPr>
          <w:ilvl w:val="0"/>
          <w:numId w:val="49"/>
        </w:numPr>
        <w:tabs>
          <w:tab w:val="clear" w:pos="-3600"/>
          <w:tab w:val="clear" w:pos="0"/>
          <w:tab w:val="clear" w:pos="360"/>
          <w:tab w:val="left" w:pos="-2520"/>
          <w:tab w:val="right" w:pos="-1980"/>
          <w:tab w:val="num" w:pos="630"/>
        </w:tabs>
        <w:suppressAutoHyphens/>
        <w:spacing w:after="60"/>
        <w:ind w:left="630" w:hanging="270"/>
        <w:rPr>
          <w:szCs w:val="24"/>
        </w:rPr>
      </w:pPr>
      <w:r w:rsidRPr="005D1A07">
        <w:rPr>
          <w:szCs w:val="24"/>
        </w:rPr>
        <w:t xml:space="preserve">A manufacturer’s warranty statement in accordance with the required warranty, and </w:t>
      </w:r>
    </w:p>
    <w:p w14:paraId="7848B9B0" w14:textId="77777777" w:rsidR="003C15C4" w:rsidRPr="005D1A07" w:rsidRDefault="003C15C4">
      <w:pPr>
        <w:pStyle w:val="Text"/>
        <w:numPr>
          <w:ilvl w:val="0"/>
          <w:numId w:val="49"/>
        </w:numPr>
        <w:tabs>
          <w:tab w:val="clear" w:pos="-3600"/>
          <w:tab w:val="clear" w:pos="0"/>
          <w:tab w:val="clear" w:pos="360"/>
          <w:tab w:val="left" w:pos="-2520"/>
          <w:tab w:val="right" w:pos="-1980"/>
          <w:tab w:val="num" w:pos="630"/>
        </w:tabs>
        <w:suppressAutoHyphens/>
        <w:spacing w:after="60"/>
        <w:ind w:left="634" w:hanging="274"/>
        <w:rPr>
          <w:szCs w:val="24"/>
        </w:rPr>
      </w:pPr>
      <w:r w:rsidRPr="005D1A07">
        <w:rPr>
          <w:szCs w:val="24"/>
        </w:rPr>
        <w:t>Submittal of manufacturer’s design and production documentation for the model, including but not limited to, electrical schematics, electronic component values, proprietary part numbers, bill of materials, and production electrical and photometric test parameters.</w:t>
      </w:r>
    </w:p>
    <w:p w14:paraId="1908937E" w14:textId="77777777" w:rsidR="00B74334" w:rsidRPr="005D1A07" w:rsidRDefault="00B74334">
      <w:pPr>
        <w:pStyle w:val="Text"/>
        <w:numPr>
          <w:ilvl w:val="0"/>
          <w:numId w:val="49"/>
        </w:numPr>
        <w:tabs>
          <w:tab w:val="clear" w:pos="-3600"/>
          <w:tab w:val="clear" w:pos="0"/>
          <w:tab w:val="clear" w:pos="360"/>
          <w:tab w:val="left" w:pos="-2520"/>
          <w:tab w:val="right" w:pos="-1980"/>
          <w:tab w:val="num" w:pos="630"/>
        </w:tabs>
        <w:suppressAutoHyphens/>
        <w:spacing w:after="60"/>
        <w:ind w:left="630" w:hanging="270"/>
        <w:rPr>
          <w:szCs w:val="24"/>
        </w:rPr>
      </w:pPr>
      <w:r w:rsidRPr="005D1A07">
        <w:rPr>
          <w:szCs w:val="24"/>
        </w:rPr>
        <w:t>Evidence of approval of the product to bear the Intertek ETL Verified product label for LED traffic signal modules.</w:t>
      </w:r>
    </w:p>
    <w:p w14:paraId="790F1AAB" w14:textId="52116F23" w:rsidR="003C15C4" w:rsidRPr="005D1A07" w:rsidRDefault="00552F18" w:rsidP="00D37254">
      <w:pPr>
        <w:pStyle w:val="Text"/>
        <w:tabs>
          <w:tab w:val="clear" w:pos="-3600"/>
          <w:tab w:val="clear" w:pos="0"/>
          <w:tab w:val="right" w:pos="-1980"/>
          <w:tab w:val="left" w:pos="990"/>
          <w:tab w:val="left" w:pos="8640"/>
        </w:tabs>
        <w:suppressAutoHyphens/>
        <w:spacing w:after="60"/>
        <w:rPr>
          <w:szCs w:val="24"/>
        </w:rPr>
      </w:pPr>
      <w:r w:rsidRPr="005D1A07">
        <w:rPr>
          <w:szCs w:val="24"/>
        </w:rPr>
        <w:t>Ensure LED traffic signal modules</w:t>
      </w:r>
      <w:r w:rsidR="003C15C4" w:rsidRPr="005D1A07">
        <w:rPr>
          <w:szCs w:val="24"/>
        </w:rPr>
        <w:t xml:space="preserve"> meet the performance requirements for the minimum period of </w:t>
      </w:r>
      <w:r w:rsidRPr="005D1A07">
        <w:rPr>
          <w:szCs w:val="24"/>
        </w:rPr>
        <w:t>15</w:t>
      </w:r>
      <w:r w:rsidR="003C15C4" w:rsidRPr="005D1A07">
        <w:rPr>
          <w:szCs w:val="24"/>
        </w:rPr>
        <w:t xml:space="preserve"> </w:t>
      </w:r>
      <w:r w:rsidRPr="005D1A07">
        <w:rPr>
          <w:szCs w:val="24"/>
        </w:rPr>
        <w:t>years</w:t>
      </w:r>
      <w:r w:rsidR="003C15C4" w:rsidRPr="005D1A07">
        <w:rPr>
          <w:szCs w:val="24"/>
        </w:rPr>
        <w:t xml:space="preserve">, provide a written warranty against defects in materials and workmanship for the modules for a period of </w:t>
      </w:r>
      <w:r w:rsidRPr="005D1A07">
        <w:rPr>
          <w:szCs w:val="24"/>
        </w:rPr>
        <w:t>15 year</w:t>
      </w:r>
      <w:r w:rsidR="003C15C4" w:rsidRPr="005D1A07">
        <w:rPr>
          <w:szCs w:val="24"/>
        </w:rPr>
        <w:t xml:space="preserve">s after installation of the modules. During the warranty period, the manufacturer must provide </w:t>
      </w:r>
      <w:r w:rsidR="000B54EA" w:rsidRPr="005D1A07">
        <w:rPr>
          <w:szCs w:val="24"/>
        </w:rPr>
        <w:t xml:space="preserve">new </w:t>
      </w:r>
      <w:r w:rsidR="003C15C4" w:rsidRPr="005D1A07">
        <w:rPr>
          <w:szCs w:val="24"/>
        </w:rPr>
        <w:t xml:space="preserve">replacement modules within 45 days of receipt of modules that have failed at no cost to the State. </w:t>
      </w:r>
      <w:r w:rsidR="009869BF" w:rsidRPr="005D1A07">
        <w:rPr>
          <w:szCs w:val="24"/>
        </w:rPr>
        <w:t xml:space="preserve"> Repaired or refurbished modules may not be used to fulfill the manufacturer’s warranty obligations.  </w:t>
      </w:r>
      <w:r w:rsidR="003C15C4" w:rsidRPr="005D1A07">
        <w:rPr>
          <w:szCs w:val="24"/>
        </w:rPr>
        <w:t>Provide manufacturer’s warranty documentation to the Department during evaluation of product for inclusion on Qualified Products List (QPL).</w:t>
      </w:r>
    </w:p>
    <w:p w14:paraId="537F006A" w14:textId="77777777" w:rsidR="003C15C4" w:rsidRPr="005D1A07" w:rsidRDefault="003C15C4" w:rsidP="00D37254">
      <w:pPr>
        <w:pStyle w:val="Heading3"/>
        <w:numPr>
          <w:ilvl w:val="0"/>
          <w:numId w:val="1"/>
        </w:numPr>
        <w:spacing w:before="0"/>
        <w:rPr>
          <w:szCs w:val="24"/>
        </w:rPr>
      </w:pPr>
      <w:bookmarkStart w:id="29" w:name="_Toc210202103"/>
      <w:r w:rsidRPr="005D1A07">
        <w:rPr>
          <w:szCs w:val="24"/>
        </w:rPr>
        <w:t>Vehicle Signal Heads:</w:t>
      </w:r>
      <w:bookmarkEnd w:id="29"/>
    </w:p>
    <w:p w14:paraId="4A3FCABC" w14:textId="77777777" w:rsidR="003C15C4" w:rsidRPr="005D1A07" w:rsidRDefault="003C15C4" w:rsidP="00D37254">
      <w:pPr>
        <w:tabs>
          <w:tab w:val="right" w:pos="-1980"/>
          <w:tab w:val="left" w:pos="990"/>
          <w:tab w:val="left" w:pos="8640"/>
        </w:tabs>
        <w:suppressAutoHyphens/>
        <w:spacing w:after="60"/>
        <w:ind w:firstLine="360"/>
        <w:rPr>
          <w:szCs w:val="24"/>
        </w:rPr>
      </w:pPr>
      <w:r w:rsidRPr="005D1A07">
        <w:rPr>
          <w:szCs w:val="24"/>
        </w:rPr>
        <w:t xml:space="preserve">Comply with the ITE standard “Vehicle Traffic Control Signal Heads”. Provide </w:t>
      </w:r>
      <w:proofErr w:type="gramStart"/>
      <w:r w:rsidRPr="005D1A07">
        <w:rPr>
          <w:szCs w:val="24"/>
        </w:rPr>
        <w:t>housings</w:t>
      </w:r>
      <w:proofErr w:type="gramEnd"/>
      <w:r w:rsidRPr="005D1A07">
        <w:rPr>
          <w:szCs w:val="24"/>
        </w:rPr>
        <w:t xml:space="preserve"> with provisions for attaching backplates.</w:t>
      </w:r>
    </w:p>
    <w:p w14:paraId="0C515B2D" w14:textId="77777777" w:rsidR="003C15C4" w:rsidRPr="005D1A07" w:rsidRDefault="003C15C4" w:rsidP="00D37254">
      <w:pPr>
        <w:tabs>
          <w:tab w:val="right" w:pos="-1980"/>
          <w:tab w:val="left" w:pos="990"/>
          <w:tab w:val="left" w:pos="8640"/>
        </w:tabs>
        <w:suppressAutoHyphens/>
        <w:spacing w:after="60"/>
        <w:ind w:firstLine="360"/>
        <w:rPr>
          <w:szCs w:val="24"/>
        </w:rPr>
      </w:pPr>
      <w:r w:rsidRPr="005D1A07">
        <w:rPr>
          <w:szCs w:val="24"/>
        </w:rPr>
        <w:t>Provide visors that are 8 inches in length for 8-inch vehicle signal head sections. Provide visors that are 10 inches in length for 12-inch vehicle signal heads.</w:t>
      </w:r>
    </w:p>
    <w:p w14:paraId="28238EC3" w14:textId="77777777" w:rsidR="003C15C4" w:rsidRPr="005D1A07" w:rsidRDefault="003C15C4" w:rsidP="00D37254">
      <w:pPr>
        <w:tabs>
          <w:tab w:val="right" w:pos="-1980"/>
          <w:tab w:val="left" w:pos="990"/>
          <w:tab w:val="left" w:pos="8640"/>
        </w:tabs>
        <w:suppressAutoHyphens/>
        <w:spacing w:after="60"/>
        <w:ind w:firstLine="360"/>
        <w:rPr>
          <w:szCs w:val="24"/>
        </w:rPr>
      </w:pPr>
      <w:r w:rsidRPr="005D1A07">
        <w:rPr>
          <w:szCs w:val="24"/>
        </w:rPr>
        <w:t xml:space="preserve">Provide a termination block with one empty terminal for field wiring for each indication plus one empty terminal for the neutral conductor. Have all signal sections wired to the termination block. Provide barriers between the terminals that have terminal screws with a minimum Number 8 thread size and that will </w:t>
      </w:r>
      <w:proofErr w:type="gramStart"/>
      <w:r w:rsidRPr="005D1A07">
        <w:rPr>
          <w:szCs w:val="24"/>
        </w:rPr>
        <w:t>accommodate</w:t>
      </w:r>
      <w:proofErr w:type="gramEnd"/>
      <w:r w:rsidRPr="005D1A07">
        <w:rPr>
          <w:szCs w:val="24"/>
        </w:rPr>
        <w:t xml:space="preserve"> and secure spade lugs sized for a Number 10 terminal screw. </w:t>
      </w:r>
    </w:p>
    <w:p w14:paraId="77289844" w14:textId="77777777" w:rsidR="003C15C4" w:rsidRPr="005D1A07" w:rsidRDefault="003C15C4" w:rsidP="00D37254">
      <w:pPr>
        <w:tabs>
          <w:tab w:val="right" w:pos="-1980"/>
          <w:tab w:val="left" w:pos="990"/>
          <w:tab w:val="left" w:pos="8640"/>
        </w:tabs>
        <w:suppressAutoHyphens/>
        <w:spacing w:after="60"/>
        <w:ind w:firstLine="360"/>
        <w:rPr>
          <w:szCs w:val="24"/>
        </w:rPr>
      </w:pPr>
      <w:r w:rsidRPr="005D1A07">
        <w:rPr>
          <w:szCs w:val="24"/>
        </w:rPr>
        <w:t>Mount termination blocks in the yellow signal head sections on all in-line vehicle signal heads. Mount the termination block in the red section on five-section vehicle signal heads.</w:t>
      </w:r>
    </w:p>
    <w:p w14:paraId="6B666934" w14:textId="77777777" w:rsidR="003C15C4" w:rsidRPr="005D1A07" w:rsidRDefault="003C15C4" w:rsidP="00D37254">
      <w:pPr>
        <w:tabs>
          <w:tab w:val="right" w:pos="-1980"/>
          <w:tab w:val="left" w:pos="990"/>
          <w:tab w:val="left" w:pos="8640"/>
        </w:tabs>
        <w:suppressAutoHyphens/>
        <w:spacing w:after="60"/>
        <w:ind w:firstLine="360"/>
        <w:rPr>
          <w:szCs w:val="24"/>
        </w:rPr>
      </w:pPr>
      <w:r w:rsidRPr="005D1A07">
        <w:rPr>
          <w:szCs w:val="24"/>
        </w:rPr>
        <w:t xml:space="preserve">Furnish vehicle signal head interconnecting brackets. Provide one-piece aluminum brackets less than 4.5 inches in height and with no threaded pipe connections. Provide hand holes on the bottom of the brackets to aid in installing wires to the signal heads. Lower brackets that carry no wires and are used only for connecting the bottom signal sections together may be flat in construction. </w:t>
      </w:r>
    </w:p>
    <w:p w14:paraId="52DEDD83" w14:textId="77777777" w:rsidR="00053F66" w:rsidRPr="005D1A07" w:rsidRDefault="00053F66" w:rsidP="00D37254">
      <w:pPr>
        <w:pStyle w:val="Text"/>
        <w:spacing w:after="60"/>
        <w:rPr>
          <w:szCs w:val="24"/>
        </w:rPr>
      </w:pPr>
      <w:r w:rsidRPr="005D1A07">
        <w:rPr>
          <w:szCs w:val="24"/>
        </w:rPr>
        <w:t xml:space="preserve">For messenger cable mounting, </w:t>
      </w:r>
      <w:proofErr w:type="gramStart"/>
      <w:r w:rsidRPr="005D1A07">
        <w:rPr>
          <w:szCs w:val="24"/>
        </w:rPr>
        <w:t>provide</w:t>
      </w:r>
      <w:proofErr w:type="gramEnd"/>
      <w:r w:rsidRPr="005D1A07">
        <w:rPr>
          <w:szCs w:val="24"/>
        </w:rPr>
        <w:t xml:space="preserve"> messenger cable hangers, wire outlet bodies, balance adjusters, bottom caps, wire entrance fitting brackets, and all other hardware necessary to make complete, watertight connections of the vehicle signal heads to the messenger cable.  Fabricate messenger cable hanger components, wire outlet bodies and balance adjuster components from stainless steel or malleable iron galvanized in accordance with ASTM A153 (Class A) or ASTM </w:t>
      </w:r>
      <w:r w:rsidRPr="005D1A07">
        <w:rPr>
          <w:szCs w:val="24"/>
        </w:rPr>
        <w:lastRenderedPageBreak/>
        <w:t>A123.  Provide serrated rings made of aluminum.  Provide messenger cable hangers with U-bolt clamps. Fabricate washers, screws, hex-head bolts and associated nuts, clevis pins, cotter pins, U-bolt clamps and nuts from stainless steel.</w:t>
      </w:r>
    </w:p>
    <w:p w14:paraId="4AE4BA8A" w14:textId="77777777" w:rsidR="003C15C4" w:rsidRPr="005D1A07" w:rsidRDefault="00971080" w:rsidP="00D37254">
      <w:pPr>
        <w:pStyle w:val="Text"/>
        <w:tabs>
          <w:tab w:val="clear" w:pos="-3600"/>
          <w:tab w:val="clear" w:pos="0"/>
          <w:tab w:val="right" w:pos="-1980"/>
          <w:tab w:val="left" w:pos="990"/>
          <w:tab w:val="left" w:pos="8640"/>
        </w:tabs>
        <w:suppressAutoHyphens/>
        <w:spacing w:after="60"/>
        <w:rPr>
          <w:szCs w:val="24"/>
        </w:rPr>
      </w:pPr>
      <w:r w:rsidRPr="005D1A07">
        <w:rPr>
          <w:szCs w:val="24"/>
        </w:rPr>
        <w:t>For mast-arm mounting, provide rigid vehicle signal head mounting brackets and all other hardware necessary to make complete, watertight connections of the vehicle signal heads to the mast arms and to provide a means for vertically adjusting the vehicle signal heads to proper alignment. Fabricate the mounting assemblies from aluminum, and provide serrated rings made of aluminum.  Provide stainless steel cable attachment assemblies to secure the brackets to the mast arms.  Ensure all fastening hardware and fasteners are fabricated from stainless steel.</w:t>
      </w:r>
    </w:p>
    <w:p w14:paraId="43D512B4" w14:textId="4611EDC4" w:rsidR="003C15C4" w:rsidRPr="005D1A07" w:rsidRDefault="003C15C4" w:rsidP="00D37254">
      <w:pPr>
        <w:pStyle w:val="Text"/>
        <w:tabs>
          <w:tab w:val="clear" w:pos="-3600"/>
          <w:tab w:val="clear" w:pos="0"/>
        </w:tabs>
        <w:spacing w:after="60"/>
        <w:rPr>
          <w:szCs w:val="24"/>
        </w:rPr>
      </w:pPr>
      <w:r w:rsidRPr="005D1A07">
        <w:rPr>
          <w:szCs w:val="24"/>
        </w:rPr>
        <w:t>Provide LED vehicular traffic signal modules (hereafter referred to as modules) that consist of an assembly that uses LEDs as the light source in lieu of an incandescent lamp for use in traffic signal sections. Use LEDs that are aluminum indium gallium phosphorus (</w:t>
      </w:r>
      <w:proofErr w:type="spellStart"/>
      <w:r w:rsidRPr="005D1A07">
        <w:rPr>
          <w:szCs w:val="24"/>
        </w:rPr>
        <w:t>AlInGaP</w:t>
      </w:r>
      <w:proofErr w:type="spellEnd"/>
      <w:r w:rsidRPr="005D1A07">
        <w:rPr>
          <w:szCs w:val="24"/>
        </w:rPr>
        <w:t>) technology for red and yellow indications and indium gallium nitride (</w:t>
      </w:r>
      <w:proofErr w:type="spellStart"/>
      <w:r w:rsidRPr="005D1A07">
        <w:rPr>
          <w:szCs w:val="24"/>
        </w:rPr>
        <w:t>InGaN</w:t>
      </w:r>
      <w:proofErr w:type="spellEnd"/>
      <w:r w:rsidRPr="005D1A07">
        <w:rPr>
          <w:szCs w:val="24"/>
        </w:rPr>
        <w:t xml:space="preserve">) for green indications. Install the </w:t>
      </w:r>
      <w:proofErr w:type="spellStart"/>
      <w:r w:rsidRPr="005D1A07">
        <w:rPr>
          <w:szCs w:val="24"/>
        </w:rPr>
        <w:t>ultra bright</w:t>
      </w:r>
      <w:proofErr w:type="spellEnd"/>
      <w:r w:rsidRPr="005D1A07">
        <w:rPr>
          <w:szCs w:val="24"/>
        </w:rPr>
        <w:t xml:space="preserve"> type LEDs that are rated for 100,000 hours of continuous operation from ­40°F to +165°F. Design modules to have a minimum useful life of </w:t>
      </w:r>
      <w:r w:rsidR="00552F18" w:rsidRPr="005D1A07">
        <w:rPr>
          <w:szCs w:val="24"/>
        </w:rPr>
        <w:t>15 years</w:t>
      </w:r>
      <w:r w:rsidRPr="005D1A07">
        <w:rPr>
          <w:szCs w:val="24"/>
        </w:rPr>
        <w:t xml:space="preserve"> and to meet all parameters of this specification during this period of useful life.</w:t>
      </w:r>
    </w:p>
    <w:p w14:paraId="603B63AC" w14:textId="77777777" w:rsidR="003C15C4" w:rsidRPr="005D1A07" w:rsidRDefault="003C15C4" w:rsidP="00D37254">
      <w:pPr>
        <w:pStyle w:val="Text"/>
        <w:tabs>
          <w:tab w:val="clear" w:pos="-3600"/>
          <w:tab w:val="clear" w:pos="0"/>
        </w:tabs>
        <w:spacing w:after="60"/>
        <w:rPr>
          <w:szCs w:val="24"/>
        </w:rPr>
      </w:pPr>
      <w:r w:rsidRPr="005D1A07">
        <w:rPr>
          <w:szCs w:val="24"/>
        </w:rPr>
        <w:t xml:space="preserve">For the modules, provide spade terminals crimped to the lead wires and sized for a #10 screw connection to the existing terminal block in a standard signal head. Do not provide other types of crimped terminals with a spade adapter.  </w:t>
      </w:r>
    </w:p>
    <w:p w14:paraId="616BA6FB" w14:textId="77777777" w:rsidR="003C15C4" w:rsidRPr="005D1A07" w:rsidRDefault="003C15C4" w:rsidP="00D37254">
      <w:pPr>
        <w:pStyle w:val="Text"/>
        <w:tabs>
          <w:tab w:val="clear" w:pos="-3600"/>
          <w:tab w:val="clear" w:pos="0"/>
        </w:tabs>
        <w:spacing w:after="60"/>
        <w:rPr>
          <w:szCs w:val="24"/>
        </w:rPr>
      </w:pPr>
      <w:r w:rsidRPr="005D1A07">
        <w:rPr>
          <w:szCs w:val="24"/>
        </w:rPr>
        <w:t xml:space="preserve">Ensure the power supply is integral to the module assembly. On the back of the module, permanently mark the date of manufacture (month &amp; year) or some other method of identifying date of manufacture.  </w:t>
      </w:r>
    </w:p>
    <w:p w14:paraId="79F1E1CB" w14:textId="77777777" w:rsidR="003C15C4" w:rsidRPr="005D1A07" w:rsidRDefault="003C15C4" w:rsidP="00D37254">
      <w:pPr>
        <w:pStyle w:val="Text"/>
        <w:tabs>
          <w:tab w:val="clear" w:pos="-3600"/>
          <w:tab w:val="clear" w:pos="0"/>
        </w:tabs>
        <w:spacing w:after="60"/>
        <w:rPr>
          <w:szCs w:val="24"/>
        </w:rPr>
      </w:pPr>
      <w:r w:rsidRPr="005D1A07">
        <w:rPr>
          <w:szCs w:val="24"/>
        </w:rPr>
        <w:t>Tint the red, yellow and green lenses to correspond with the wavelength (chromaticity) of the LED. Transparent tinting films are unacceptable.  Provide a lens that is integral to the unit with a smooth outer surface.</w:t>
      </w:r>
    </w:p>
    <w:p w14:paraId="4F701731" w14:textId="77777777" w:rsidR="003C15C4" w:rsidRPr="005D1A07" w:rsidRDefault="003C15C4">
      <w:pPr>
        <w:pStyle w:val="Heading4"/>
        <w:tabs>
          <w:tab w:val="clear" w:pos="1440"/>
          <w:tab w:val="num" w:pos="-3870"/>
          <w:tab w:val="num" w:pos="720"/>
          <w:tab w:val="num" w:pos="2070"/>
        </w:tabs>
        <w:ind w:left="720" w:hanging="360"/>
        <w:rPr>
          <w:szCs w:val="24"/>
        </w:rPr>
      </w:pPr>
      <w:r w:rsidRPr="005D1A07">
        <w:rPr>
          <w:szCs w:val="24"/>
        </w:rPr>
        <w:t>LED Circular Signal Modules:</w:t>
      </w:r>
    </w:p>
    <w:p w14:paraId="1A3682C0" w14:textId="77777777" w:rsidR="003C15C4" w:rsidRPr="005D1A07" w:rsidRDefault="003C15C4" w:rsidP="00D37254">
      <w:pPr>
        <w:tabs>
          <w:tab w:val="right" w:pos="-1980"/>
          <w:tab w:val="left" w:pos="990"/>
          <w:tab w:val="left" w:pos="8640"/>
        </w:tabs>
        <w:suppressAutoHyphens/>
        <w:spacing w:after="60"/>
        <w:ind w:firstLine="360"/>
        <w:rPr>
          <w:szCs w:val="24"/>
        </w:rPr>
      </w:pPr>
      <w:r w:rsidRPr="005D1A07">
        <w:rPr>
          <w:szCs w:val="24"/>
        </w:rPr>
        <w:t xml:space="preserve">Provide modules in the following configurations: 12-inch circular sections, and 8-inch circular sections. All </w:t>
      </w:r>
      <w:proofErr w:type="gramStart"/>
      <w:r w:rsidRPr="005D1A07">
        <w:rPr>
          <w:szCs w:val="24"/>
        </w:rPr>
        <w:t>makes</w:t>
      </w:r>
      <w:proofErr w:type="gramEnd"/>
      <w:r w:rsidRPr="005D1A07">
        <w:rPr>
          <w:szCs w:val="24"/>
        </w:rPr>
        <w:t xml:space="preserve"> and models of LED modules purchased for use on the State Highway System shall appear on the current NCDOT Traffic Signal Qualified Products List (QPL). </w:t>
      </w:r>
    </w:p>
    <w:p w14:paraId="3842D252" w14:textId="50E39672" w:rsidR="003C15C4" w:rsidRPr="005D1A07" w:rsidRDefault="003C15C4" w:rsidP="00D37254">
      <w:pPr>
        <w:tabs>
          <w:tab w:val="right" w:pos="-1980"/>
          <w:tab w:val="left" w:pos="990"/>
          <w:tab w:val="left" w:pos="8640"/>
        </w:tabs>
        <w:suppressAutoHyphens/>
        <w:spacing w:after="60"/>
        <w:ind w:firstLine="360"/>
        <w:rPr>
          <w:szCs w:val="24"/>
        </w:rPr>
      </w:pPr>
      <w:r w:rsidRPr="005D1A07">
        <w:rPr>
          <w:szCs w:val="24"/>
        </w:rPr>
        <w:t xml:space="preserve">Provide the manufacturer’s model number and the product number (assigned by the Department) for each module that appears on the </w:t>
      </w:r>
      <w:r w:rsidR="00DC4AC8" w:rsidRPr="005D1A07">
        <w:rPr>
          <w:szCs w:val="24"/>
        </w:rPr>
        <w:t>20</w:t>
      </w:r>
      <w:r w:rsidR="00894E6A">
        <w:rPr>
          <w:szCs w:val="24"/>
        </w:rPr>
        <w:t>24</w:t>
      </w:r>
      <w:r w:rsidRPr="005D1A07">
        <w:rPr>
          <w:szCs w:val="24"/>
        </w:rPr>
        <w:t xml:space="preserve"> or most recent Qualified Products List. In addition, provide manufacturer’s certification in accordance with Article 106-3 of the </w:t>
      </w:r>
      <w:r w:rsidRPr="005D1A07">
        <w:rPr>
          <w:i/>
          <w:szCs w:val="24"/>
        </w:rPr>
        <w:t>Standard Specifications,</w:t>
      </w:r>
      <w:r w:rsidRPr="005D1A07">
        <w:rPr>
          <w:szCs w:val="24"/>
        </w:rPr>
        <w:t xml:space="preserve"> that each module meets or exceeds the ITE “Vehicle Traffic Control Signal Heads – Light Emitting Diode (LED) Circular Signal Supplement” dated June 27, 2005 (hereafter referred to as VTCSH Circular Supplement) and other requirements stated in this specification.</w:t>
      </w:r>
    </w:p>
    <w:p w14:paraId="768B7412" w14:textId="77777777" w:rsidR="003C15C4" w:rsidRPr="005D1A07" w:rsidRDefault="003C15C4" w:rsidP="00D37254">
      <w:pPr>
        <w:pStyle w:val="Text"/>
        <w:tabs>
          <w:tab w:val="clear" w:pos="-3600"/>
          <w:tab w:val="clear" w:pos="0"/>
          <w:tab w:val="right" w:pos="-1980"/>
          <w:tab w:val="left" w:pos="990"/>
          <w:tab w:val="left" w:pos="8640"/>
        </w:tabs>
        <w:suppressAutoHyphens/>
        <w:spacing w:after="60"/>
        <w:rPr>
          <w:szCs w:val="24"/>
        </w:rPr>
      </w:pPr>
      <w:r w:rsidRPr="005D1A07">
        <w:rPr>
          <w:szCs w:val="24"/>
        </w:rPr>
        <w:t xml:space="preserve">Provide modules that meet the following requirements when tested under the procedures outlined in the VTCSH Circular Supplement: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12"/>
        <w:gridCol w:w="3312"/>
        <w:gridCol w:w="3312"/>
      </w:tblGrid>
      <w:tr w:rsidR="009E5EE5" w:rsidRPr="005D1A07" w14:paraId="57ECEFDF" w14:textId="77777777" w:rsidTr="003C15C4">
        <w:tc>
          <w:tcPr>
            <w:tcW w:w="3312" w:type="dxa"/>
          </w:tcPr>
          <w:p w14:paraId="5EF0C009" w14:textId="77777777" w:rsidR="003C15C4" w:rsidRPr="005D1A07" w:rsidRDefault="003C15C4" w:rsidP="00D37254">
            <w:pPr>
              <w:pStyle w:val="Heading9"/>
              <w:tabs>
                <w:tab w:val="right" w:pos="-1980"/>
                <w:tab w:val="left" w:pos="990"/>
                <w:tab w:val="left" w:pos="8640"/>
              </w:tabs>
              <w:suppressAutoHyphens/>
              <w:spacing w:after="60"/>
              <w:rPr>
                <w:szCs w:val="24"/>
              </w:rPr>
            </w:pPr>
            <w:r w:rsidRPr="005D1A07">
              <w:rPr>
                <w:szCs w:val="24"/>
              </w:rPr>
              <w:t>Module Type</w:t>
            </w:r>
          </w:p>
        </w:tc>
        <w:tc>
          <w:tcPr>
            <w:tcW w:w="3312" w:type="dxa"/>
          </w:tcPr>
          <w:p w14:paraId="55040FE1" w14:textId="77777777" w:rsidR="003C15C4" w:rsidRPr="005D1A07" w:rsidRDefault="003C15C4" w:rsidP="00D37254">
            <w:pPr>
              <w:pStyle w:val="Heading9"/>
              <w:tabs>
                <w:tab w:val="right" w:pos="-1980"/>
                <w:tab w:val="left" w:pos="990"/>
                <w:tab w:val="left" w:pos="8640"/>
              </w:tabs>
              <w:suppressAutoHyphens/>
              <w:spacing w:after="60"/>
              <w:rPr>
                <w:szCs w:val="24"/>
              </w:rPr>
            </w:pPr>
            <w:r w:rsidRPr="005D1A07">
              <w:rPr>
                <w:szCs w:val="24"/>
              </w:rPr>
              <w:t>Max. Wattage at 165</w:t>
            </w:r>
            <w:proofErr w:type="gramStart"/>
            <w:r w:rsidRPr="005D1A07">
              <w:rPr>
                <w:szCs w:val="24"/>
              </w:rPr>
              <w:t>°  F</w:t>
            </w:r>
            <w:proofErr w:type="gramEnd"/>
          </w:p>
        </w:tc>
        <w:tc>
          <w:tcPr>
            <w:tcW w:w="3312" w:type="dxa"/>
          </w:tcPr>
          <w:p w14:paraId="17E2192F" w14:textId="77777777" w:rsidR="003C15C4" w:rsidRPr="005D1A07" w:rsidRDefault="003C15C4" w:rsidP="00D37254">
            <w:pPr>
              <w:tabs>
                <w:tab w:val="right" w:pos="-1980"/>
                <w:tab w:val="left" w:pos="990"/>
                <w:tab w:val="left" w:pos="8640"/>
              </w:tabs>
              <w:suppressAutoHyphens/>
              <w:spacing w:after="60"/>
              <w:jc w:val="center"/>
              <w:rPr>
                <w:szCs w:val="24"/>
              </w:rPr>
            </w:pPr>
            <w:r w:rsidRPr="005D1A07">
              <w:rPr>
                <w:szCs w:val="24"/>
              </w:rPr>
              <w:t>Nominal Wattage at 77</w:t>
            </w:r>
            <w:proofErr w:type="gramStart"/>
            <w:r w:rsidRPr="005D1A07">
              <w:rPr>
                <w:szCs w:val="24"/>
              </w:rPr>
              <w:t>°  F</w:t>
            </w:r>
            <w:proofErr w:type="gramEnd"/>
          </w:p>
        </w:tc>
      </w:tr>
      <w:tr w:rsidR="009E5EE5" w:rsidRPr="005D1A07" w14:paraId="6B68C14A" w14:textId="77777777" w:rsidTr="003C15C4">
        <w:tc>
          <w:tcPr>
            <w:tcW w:w="3312" w:type="dxa"/>
          </w:tcPr>
          <w:p w14:paraId="37BB2903" w14:textId="77777777" w:rsidR="003C15C4" w:rsidRPr="005D1A07" w:rsidRDefault="003C15C4" w:rsidP="00D37254">
            <w:pPr>
              <w:tabs>
                <w:tab w:val="right" w:pos="-1980"/>
                <w:tab w:val="left" w:pos="990"/>
                <w:tab w:val="left" w:pos="8640"/>
              </w:tabs>
              <w:suppressAutoHyphens/>
              <w:spacing w:after="60"/>
              <w:jc w:val="center"/>
              <w:rPr>
                <w:szCs w:val="24"/>
              </w:rPr>
            </w:pPr>
            <w:r w:rsidRPr="005D1A07">
              <w:rPr>
                <w:szCs w:val="24"/>
              </w:rPr>
              <w:t>12-inch red circular</w:t>
            </w:r>
          </w:p>
        </w:tc>
        <w:tc>
          <w:tcPr>
            <w:tcW w:w="3312" w:type="dxa"/>
          </w:tcPr>
          <w:p w14:paraId="22211A41" w14:textId="77777777" w:rsidR="003C15C4" w:rsidRPr="005D1A07" w:rsidRDefault="003C15C4" w:rsidP="00D37254">
            <w:pPr>
              <w:tabs>
                <w:tab w:val="right" w:pos="-1980"/>
                <w:tab w:val="left" w:pos="990"/>
                <w:tab w:val="left" w:pos="8640"/>
              </w:tabs>
              <w:suppressAutoHyphens/>
              <w:spacing w:after="60"/>
              <w:jc w:val="center"/>
              <w:rPr>
                <w:szCs w:val="24"/>
              </w:rPr>
            </w:pPr>
            <w:r w:rsidRPr="005D1A07">
              <w:rPr>
                <w:szCs w:val="24"/>
              </w:rPr>
              <w:t>17</w:t>
            </w:r>
          </w:p>
        </w:tc>
        <w:tc>
          <w:tcPr>
            <w:tcW w:w="3312" w:type="dxa"/>
          </w:tcPr>
          <w:p w14:paraId="6AF8F1FF" w14:textId="77777777" w:rsidR="003C15C4" w:rsidRPr="005D1A07" w:rsidRDefault="003C15C4" w:rsidP="00D37254">
            <w:pPr>
              <w:tabs>
                <w:tab w:val="right" w:pos="-1980"/>
                <w:tab w:val="left" w:pos="990"/>
                <w:tab w:val="left" w:pos="8640"/>
              </w:tabs>
              <w:suppressAutoHyphens/>
              <w:spacing w:after="60"/>
              <w:jc w:val="center"/>
              <w:rPr>
                <w:szCs w:val="24"/>
              </w:rPr>
            </w:pPr>
            <w:r w:rsidRPr="005D1A07">
              <w:rPr>
                <w:szCs w:val="24"/>
              </w:rPr>
              <w:t>11</w:t>
            </w:r>
          </w:p>
        </w:tc>
      </w:tr>
      <w:tr w:rsidR="009E5EE5" w:rsidRPr="005D1A07" w14:paraId="163DD1C7" w14:textId="77777777" w:rsidTr="003C15C4">
        <w:tc>
          <w:tcPr>
            <w:tcW w:w="3312" w:type="dxa"/>
          </w:tcPr>
          <w:p w14:paraId="2CCC2540" w14:textId="77777777" w:rsidR="003C15C4" w:rsidRPr="005D1A07" w:rsidRDefault="003C15C4" w:rsidP="00D37254">
            <w:pPr>
              <w:tabs>
                <w:tab w:val="right" w:pos="-1980"/>
                <w:tab w:val="left" w:pos="990"/>
                <w:tab w:val="left" w:pos="8640"/>
              </w:tabs>
              <w:suppressAutoHyphens/>
              <w:spacing w:after="60"/>
              <w:jc w:val="center"/>
              <w:rPr>
                <w:szCs w:val="24"/>
              </w:rPr>
            </w:pPr>
            <w:r w:rsidRPr="005D1A07">
              <w:rPr>
                <w:szCs w:val="24"/>
              </w:rPr>
              <w:t>8-inch red circular</w:t>
            </w:r>
          </w:p>
        </w:tc>
        <w:tc>
          <w:tcPr>
            <w:tcW w:w="3312" w:type="dxa"/>
          </w:tcPr>
          <w:p w14:paraId="2EBDDB59" w14:textId="77777777" w:rsidR="003C15C4" w:rsidRPr="005D1A07" w:rsidRDefault="003C15C4" w:rsidP="00D37254">
            <w:pPr>
              <w:tabs>
                <w:tab w:val="right" w:pos="-1980"/>
                <w:tab w:val="left" w:pos="990"/>
                <w:tab w:val="left" w:pos="8640"/>
              </w:tabs>
              <w:suppressAutoHyphens/>
              <w:spacing w:after="60"/>
              <w:jc w:val="center"/>
              <w:rPr>
                <w:szCs w:val="24"/>
              </w:rPr>
            </w:pPr>
            <w:r w:rsidRPr="005D1A07">
              <w:rPr>
                <w:szCs w:val="24"/>
              </w:rPr>
              <w:t>13</w:t>
            </w:r>
          </w:p>
        </w:tc>
        <w:tc>
          <w:tcPr>
            <w:tcW w:w="3312" w:type="dxa"/>
          </w:tcPr>
          <w:p w14:paraId="4494A9AB" w14:textId="77777777" w:rsidR="003C15C4" w:rsidRPr="005D1A07" w:rsidRDefault="003C15C4" w:rsidP="00D37254">
            <w:pPr>
              <w:tabs>
                <w:tab w:val="right" w:pos="-1980"/>
                <w:tab w:val="left" w:pos="990"/>
                <w:tab w:val="left" w:pos="8640"/>
              </w:tabs>
              <w:suppressAutoHyphens/>
              <w:spacing w:after="60"/>
              <w:jc w:val="center"/>
              <w:rPr>
                <w:szCs w:val="24"/>
              </w:rPr>
            </w:pPr>
            <w:r w:rsidRPr="005D1A07">
              <w:rPr>
                <w:szCs w:val="24"/>
              </w:rPr>
              <w:t>8</w:t>
            </w:r>
          </w:p>
        </w:tc>
      </w:tr>
      <w:tr w:rsidR="009E5EE5" w:rsidRPr="005D1A07" w14:paraId="08B83E98" w14:textId="77777777" w:rsidTr="003C15C4">
        <w:tc>
          <w:tcPr>
            <w:tcW w:w="3312" w:type="dxa"/>
          </w:tcPr>
          <w:p w14:paraId="5CA56BCD" w14:textId="77777777" w:rsidR="003C15C4" w:rsidRPr="005D1A07" w:rsidRDefault="003C15C4" w:rsidP="00D37254">
            <w:pPr>
              <w:tabs>
                <w:tab w:val="right" w:pos="-1980"/>
                <w:tab w:val="left" w:pos="990"/>
                <w:tab w:val="left" w:pos="8640"/>
              </w:tabs>
              <w:suppressAutoHyphens/>
              <w:spacing w:after="60"/>
              <w:jc w:val="center"/>
              <w:rPr>
                <w:szCs w:val="24"/>
              </w:rPr>
            </w:pPr>
            <w:r w:rsidRPr="005D1A07">
              <w:rPr>
                <w:szCs w:val="24"/>
              </w:rPr>
              <w:t>12-inch green circular</w:t>
            </w:r>
          </w:p>
        </w:tc>
        <w:tc>
          <w:tcPr>
            <w:tcW w:w="3312" w:type="dxa"/>
          </w:tcPr>
          <w:p w14:paraId="51256D44" w14:textId="77777777" w:rsidR="003C15C4" w:rsidRPr="005D1A07" w:rsidRDefault="003C15C4" w:rsidP="00D37254">
            <w:pPr>
              <w:tabs>
                <w:tab w:val="right" w:pos="-1980"/>
                <w:tab w:val="left" w:pos="990"/>
                <w:tab w:val="left" w:pos="8640"/>
              </w:tabs>
              <w:suppressAutoHyphens/>
              <w:spacing w:after="60"/>
              <w:jc w:val="center"/>
              <w:rPr>
                <w:szCs w:val="24"/>
              </w:rPr>
            </w:pPr>
            <w:r w:rsidRPr="005D1A07">
              <w:rPr>
                <w:szCs w:val="24"/>
              </w:rPr>
              <w:t>15</w:t>
            </w:r>
          </w:p>
        </w:tc>
        <w:tc>
          <w:tcPr>
            <w:tcW w:w="3312" w:type="dxa"/>
          </w:tcPr>
          <w:p w14:paraId="23DDA2B8" w14:textId="77777777" w:rsidR="003C15C4" w:rsidRPr="005D1A07" w:rsidRDefault="003C15C4" w:rsidP="00D37254">
            <w:pPr>
              <w:tabs>
                <w:tab w:val="right" w:pos="-1980"/>
                <w:tab w:val="left" w:pos="990"/>
                <w:tab w:val="left" w:pos="8640"/>
              </w:tabs>
              <w:suppressAutoHyphens/>
              <w:spacing w:after="60"/>
              <w:jc w:val="center"/>
              <w:rPr>
                <w:szCs w:val="24"/>
              </w:rPr>
            </w:pPr>
            <w:r w:rsidRPr="005D1A07">
              <w:rPr>
                <w:szCs w:val="24"/>
              </w:rPr>
              <w:t>15</w:t>
            </w:r>
          </w:p>
        </w:tc>
      </w:tr>
      <w:tr w:rsidR="009E5EE5" w:rsidRPr="005D1A07" w14:paraId="2CBB90B8" w14:textId="77777777" w:rsidTr="003C15C4">
        <w:tc>
          <w:tcPr>
            <w:tcW w:w="3312" w:type="dxa"/>
          </w:tcPr>
          <w:p w14:paraId="1F460737" w14:textId="77777777" w:rsidR="003C15C4" w:rsidRPr="005D1A07" w:rsidRDefault="003C15C4" w:rsidP="00D37254">
            <w:pPr>
              <w:tabs>
                <w:tab w:val="right" w:pos="-1980"/>
                <w:tab w:val="left" w:pos="990"/>
                <w:tab w:val="left" w:pos="8640"/>
              </w:tabs>
              <w:suppressAutoHyphens/>
              <w:spacing w:after="60"/>
              <w:jc w:val="center"/>
              <w:rPr>
                <w:szCs w:val="24"/>
              </w:rPr>
            </w:pPr>
            <w:r w:rsidRPr="005D1A07">
              <w:rPr>
                <w:szCs w:val="24"/>
              </w:rPr>
              <w:t>8-inch green circular</w:t>
            </w:r>
          </w:p>
        </w:tc>
        <w:tc>
          <w:tcPr>
            <w:tcW w:w="3312" w:type="dxa"/>
          </w:tcPr>
          <w:p w14:paraId="5C8F9315" w14:textId="77777777" w:rsidR="003C15C4" w:rsidRPr="005D1A07" w:rsidRDefault="003C15C4" w:rsidP="00D37254">
            <w:pPr>
              <w:tabs>
                <w:tab w:val="right" w:pos="-1980"/>
                <w:tab w:val="left" w:pos="990"/>
                <w:tab w:val="left" w:pos="8640"/>
              </w:tabs>
              <w:suppressAutoHyphens/>
              <w:spacing w:after="60"/>
              <w:jc w:val="center"/>
              <w:rPr>
                <w:szCs w:val="24"/>
              </w:rPr>
            </w:pPr>
            <w:r w:rsidRPr="005D1A07">
              <w:rPr>
                <w:szCs w:val="24"/>
              </w:rPr>
              <w:t>12</w:t>
            </w:r>
          </w:p>
        </w:tc>
        <w:tc>
          <w:tcPr>
            <w:tcW w:w="3312" w:type="dxa"/>
          </w:tcPr>
          <w:p w14:paraId="0B0A7F1F" w14:textId="77777777" w:rsidR="003C15C4" w:rsidRPr="005D1A07" w:rsidRDefault="003C15C4" w:rsidP="00D37254">
            <w:pPr>
              <w:tabs>
                <w:tab w:val="right" w:pos="-1980"/>
                <w:tab w:val="left" w:pos="990"/>
                <w:tab w:val="left" w:pos="8640"/>
              </w:tabs>
              <w:suppressAutoHyphens/>
              <w:spacing w:after="60"/>
              <w:jc w:val="center"/>
              <w:rPr>
                <w:szCs w:val="24"/>
              </w:rPr>
            </w:pPr>
            <w:r w:rsidRPr="005D1A07">
              <w:rPr>
                <w:szCs w:val="24"/>
              </w:rPr>
              <w:t>12</w:t>
            </w:r>
          </w:p>
        </w:tc>
      </w:tr>
    </w:tbl>
    <w:p w14:paraId="32ABAF1F" w14:textId="77777777" w:rsidR="003C15C4" w:rsidRPr="005D1A07" w:rsidRDefault="003C15C4" w:rsidP="00D37254">
      <w:pPr>
        <w:tabs>
          <w:tab w:val="right" w:pos="-1980"/>
          <w:tab w:val="left" w:pos="990"/>
          <w:tab w:val="left" w:pos="8640"/>
        </w:tabs>
        <w:suppressAutoHyphens/>
        <w:spacing w:after="60"/>
        <w:ind w:firstLine="360"/>
        <w:rPr>
          <w:b/>
          <w:szCs w:val="24"/>
        </w:rPr>
      </w:pPr>
      <w:r w:rsidRPr="005D1A07">
        <w:rPr>
          <w:szCs w:val="24"/>
        </w:rPr>
        <w:lastRenderedPageBreak/>
        <w:t xml:space="preserve">For yellow circular signal modules, provide modules tested under the procedures outlined in the VTCSH Circular Supplement to </w:t>
      </w:r>
      <w:proofErr w:type="gramStart"/>
      <w:r w:rsidRPr="005D1A07">
        <w:rPr>
          <w:szCs w:val="24"/>
        </w:rPr>
        <w:t>insure</w:t>
      </w:r>
      <w:proofErr w:type="gramEnd"/>
      <w:r w:rsidRPr="005D1A07">
        <w:rPr>
          <w:szCs w:val="24"/>
        </w:rPr>
        <w:t xml:space="preserve"> power required at 77</w:t>
      </w:r>
      <w:r w:rsidRPr="005D1A07">
        <w:rPr>
          <w:b/>
          <w:szCs w:val="24"/>
        </w:rPr>
        <w:t xml:space="preserve">° </w:t>
      </w:r>
      <w:r w:rsidRPr="005D1A07">
        <w:rPr>
          <w:szCs w:val="24"/>
        </w:rPr>
        <w:t>F is 22 Watts or less for the 12-inch circular module and 13 Watts or less for the 8-inch circular module.</w:t>
      </w:r>
      <w:r w:rsidRPr="005D1A07">
        <w:rPr>
          <w:b/>
          <w:szCs w:val="24"/>
        </w:rPr>
        <w:t xml:space="preserve">   </w:t>
      </w:r>
    </w:p>
    <w:p w14:paraId="7F6A0EA7" w14:textId="77777777" w:rsidR="003C15C4" w:rsidRPr="005D1A07" w:rsidRDefault="003C15C4" w:rsidP="00D37254">
      <w:pPr>
        <w:tabs>
          <w:tab w:val="right" w:pos="-1980"/>
          <w:tab w:val="left" w:pos="990"/>
          <w:tab w:val="left" w:pos="8640"/>
        </w:tabs>
        <w:suppressAutoHyphens/>
        <w:spacing w:after="60"/>
        <w:ind w:firstLine="360"/>
        <w:rPr>
          <w:szCs w:val="24"/>
        </w:rPr>
      </w:pPr>
      <w:r w:rsidRPr="005D1A07">
        <w:rPr>
          <w:szCs w:val="24"/>
        </w:rPr>
        <w:t>Note:</w:t>
      </w:r>
      <w:r w:rsidRPr="005D1A07">
        <w:rPr>
          <w:b/>
          <w:szCs w:val="24"/>
        </w:rPr>
        <w:t xml:space="preserve"> </w:t>
      </w:r>
      <w:r w:rsidRPr="005D1A07">
        <w:rPr>
          <w:szCs w:val="24"/>
        </w:rPr>
        <w:t>Use a wattmeter having an accuracy of ±1% to measure the nominal wattage and maximum wattage of a circular traffic signal module.  Power may also be derived from voltage, current and power factor measurements.</w:t>
      </w:r>
    </w:p>
    <w:p w14:paraId="22C10711" w14:textId="77777777" w:rsidR="003C15C4" w:rsidRPr="005D1A07" w:rsidRDefault="003C15C4">
      <w:pPr>
        <w:pStyle w:val="Heading4"/>
        <w:tabs>
          <w:tab w:val="clear" w:pos="1440"/>
          <w:tab w:val="num" w:pos="720"/>
        </w:tabs>
        <w:ind w:left="720" w:hanging="360"/>
        <w:rPr>
          <w:szCs w:val="24"/>
        </w:rPr>
      </w:pPr>
      <w:r w:rsidRPr="005D1A07">
        <w:rPr>
          <w:szCs w:val="24"/>
        </w:rPr>
        <w:t>LED Arrow Signal Modules</w:t>
      </w:r>
    </w:p>
    <w:p w14:paraId="6238EE51" w14:textId="77777777" w:rsidR="003C15C4" w:rsidRPr="005D1A07" w:rsidRDefault="003C15C4" w:rsidP="00D37254">
      <w:pPr>
        <w:spacing w:after="60"/>
        <w:ind w:firstLine="360"/>
        <w:rPr>
          <w:szCs w:val="24"/>
        </w:rPr>
      </w:pPr>
      <w:r w:rsidRPr="005D1A07">
        <w:rPr>
          <w:szCs w:val="24"/>
        </w:rPr>
        <w:t xml:space="preserve">Provide 12-inch omnidirectional arrow signal modules.  All </w:t>
      </w:r>
      <w:proofErr w:type="gramStart"/>
      <w:r w:rsidRPr="005D1A07">
        <w:rPr>
          <w:szCs w:val="24"/>
        </w:rPr>
        <w:t>makes</w:t>
      </w:r>
      <w:proofErr w:type="gramEnd"/>
      <w:r w:rsidRPr="005D1A07">
        <w:rPr>
          <w:szCs w:val="24"/>
        </w:rPr>
        <w:t xml:space="preserve"> and models of LED modules purchased for use on the State Highway System shall appear on the current NCDOT Traffic Signal Qualified Products List (QPL).</w:t>
      </w:r>
    </w:p>
    <w:p w14:paraId="3D1B7CC8" w14:textId="25A322A1" w:rsidR="003C15C4" w:rsidRPr="005D1A07" w:rsidRDefault="003C15C4" w:rsidP="00D37254">
      <w:pPr>
        <w:spacing w:after="60"/>
        <w:ind w:firstLine="360"/>
        <w:rPr>
          <w:szCs w:val="24"/>
        </w:rPr>
      </w:pPr>
      <w:r w:rsidRPr="005D1A07">
        <w:rPr>
          <w:szCs w:val="24"/>
        </w:rPr>
        <w:t xml:space="preserve">Provide the manufacturer’s model number and the product number (assigned by the Department) for each module that appears on the </w:t>
      </w:r>
      <w:r w:rsidR="00DC4AC8" w:rsidRPr="005D1A07">
        <w:rPr>
          <w:szCs w:val="24"/>
        </w:rPr>
        <w:t>20</w:t>
      </w:r>
      <w:r w:rsidR="00894E6A">
        <w:rPr>
          <w:szCs w:val="24"/>
        </w:rPr>
        <w:t>24</w:t>
      </w:r>
      <w:r w:rsidRPr="005D1A07">
        <w:rPr>
          <w:szCs w:val="24"/>
        </w:rPr>
        <w:t xml:space="preserve"> or most recent Qualified Products List. In addition, provide manufacturer’s certification in accordance with Article 106-3 of the </w:t>
      </w:r>
      <w:r w:rsidRPr="005D1A07">
        <w:rPr>
          <w:i/>
          <w:szCs w:val="24"/>
        </w:rPr>
        <w:t>Standard Specifications,</w:t>
      </w:r>
      <w:r w:rsidRPr="005D1A07">
        <w:rPr>
          <w:szCs w:val="24"/>
        </w:rPr>
        <w:t xml:space="preserve"> that each module meets or exceeds the requirements for 12-inch omnidirectional modules specified in the ITE “Vehicle Traffic Control Signal Heads – Light Emitting Diode (LED) Vehicle Arrow Traffic Signal Supplement” dated July 1, 2007 (hereafter referred to as VTCSH Arrow Supplement) and other requirements stated in this specification.</w:t>
      </w:r>
    </w:p>
    <w:p w14:paraId="628ED8F3" w14:textId="77777777" w:rsidR="003C15C4" w:rsidRPr="005D1A07" w:rsidRDefault="003C15C4" w:rsidP="00D37254">
      <w:pPr>
        <w:pStyle w:val="Text"/>
        <w:tabs>
          <w:tab w:val="clear" w:pos="-3600"/>
          <w:tab w:val="clear" w:pos="0"/>
          <w:tab w:val="right" w:pos="-1980"/>
          <w:tab w:val="left" w:pos="990"/>
          <w:tab w:val="left" w:pos="8640"/>
        </w:tabs>
        <w:suppressAutoHyphens/>
        <w:spacing w:after="60"/>
        <w:rPr>
          <w:szCs w:val="24"/>
        </w:rPr>
      </w:pPr>
      <w:r w:rsidRPr="005D1A07">
        <w:rPr>
          <w:szCs w:val="24"/>
        </w:rPr>
        <w:t xml:space="preserve">Provide modules that meet the following requirements when tested under the procedures outlined in the VTCSH Arrow Supplement: </w:t>
      </w:r>
    </w:p>
    <w:tbl>
      <w:tblP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12"/>
        <w:gridCol w:w="3312"/>
        <w:gridCol w:w="3312"/>
      </w:tblGrid>
      <w:tr w:rsidR="009E5EE5" w:rsidRPr="005D1A07" w14:paraId="1F5ECC14" w14:textId="77777777" w:rsidTr="003C15C4">
        <w:tc>
          <w:tcPr>
            <w:tcW w:w="3312" w:type="dxa"/>
          </w:tcPr>
          <w:p w14:paraId="1D25C962" w14:textId="77777777" w:rsidR="003C15C4" w:rsidRPr="005D1A07" w:rsidRDefault="003C15C4" w:rsidP="00D37254">
            <w:pPr>
              <w:pStyle w:val="Heading9"/>
              <w:tabs>
                <w:tab w:val="right" w:pos="-1980"/>
                <w:tab w:val="left" w:pos="990"/>
                <w:tab w:val="left" w:pos="8640"/>
              </w:tabs>
              <w:suppressAutoHyphens/>
              <w:spacing w:after="60"/>
              <w:rPr>
                <w:szCs w:val="24"/>
              </w:rPr>
            </w:pPr>
            <w:r w:rsidRPr="005D1A07">
              <w:rPr>
                <w:szCs w:val="24"/>
              </w:rPr>
              <w:t>Module Type</w:t>
            </w:r>
          </w:p>
        </w:tc>
        <w:tc>
          <w:tcPr>
            <w:tcW w:w="3312" w:type="dxa"/>
          </w:tcPr>
          <w:p w14:paraId="4DAB65AE" w14:textId="77777777" w:rsidR="003C15C4" w:rsidRPr="005D1A07" w:rsidRDefault="003C15C4" w:rsidP="00D37254">
            <w:pPr>
              <w:pStyle w:val="Heading9"/>
              <w:tabs>
                <w:tab w:val="right" w:pos="-1980"/>
                <w:tab w:val="left" w:pos="990"/>
                <w:tab w:val="left" w:pos="8640"/>
              </w:tabs>
              <w:suppressAutoHyphens/>
              <w:spacing w:after="60"/>
              <w:rPr>
                <w:szCs w:val="24"/>
              </w:rPr>
            </w:pPr>
            <w:r w:rsidRPr="005D1A07">
              <w:rPr>
                <w:szCs w:val="24"/>
              </w:rPr>
              <w:t>Max. Wattage at 165</w:t>
            </w:r>
            <w:proofErr w:type="gramStart"/>
            <w:r w:rsidRPr="005D1A07">
              <w:rPr>
                <w:szCs w:val="24"/>
              </w:rPr>
              <w:t>°  F</w:t>
            </w:r>
            <w:proofErr w:type="gramEnd"/>
          </w:p>
        </w:tc>
        <w:tc>
          <w:tcPr>
            <w:tcW w:w="3312" w:type="dxa"/>
          </w:tcPr>
          <w:p w14:paraId="43689D13" w14:textId="77777777" w:rsidR="003C15C4" w:rsidRPr="005D1A07" w:rsidRDefault="003C15C4" w:rsidP="00D37254">
            <w:pPr>
              <w:tabs>
                <w:tab w:val="right" w:pos="-1980"/>
                <w:tab w:val="left" w:pos="990"/>
                <w:tab w:val="left" w:pos="8640"/>
              </w:tabs>
              <w:suppressAutoHyphens/>
              <w:spacing w:after="60"/>
              <w:jc w:val="center"/>
              <w:rPr>
                <w:szCs w:val="24"/>
              </w:rPr>
            </w:pPr>
            <w:r w:rsidRPr="005D1A07">
              <w:rPr>
                <w:szCs w:val="24"/>
              </w:rPr>
              <w:t>Nominal Wattage at 77</w:t>
            </w:r>
            <w:proofErr w:type="gramStart"/>
            <w:r w:rsidRPr="005D1A07">
              <w:rPr>
                <w:szCs w:val="24"/>
              </w:rPr>
              <w:t>°  F</w:t>
            </w:r>
            <w:proofErr w:type="gramEnd"/>
          </w:p>
        </w:tc>
      </w:tr>
      <w:tr w:rsidR="009E5EE5" w:rsidRPr="005D1A07" w14:paraId="25EC6D42" w14:textId="77777777" w:rsidTr="003C15C4">
        <w:tc>
          <w:tcPr>
            <w:tcW w:w="3312" w:type="dxa"/>
          </w:tcPr>
          <w:p w14:paraId="12C7DD81" w14:textId="77777777" w:rsidR="003C15C4" w:rsidRPr="005D1A07" w:rsidRDefault="003C15C4" w:rsidP="00D37254">
            <w:pPr>
              <w:tabs>
                <w:tab w:val="right" w:pos="-1980"/>
                <w:tab w:val="left" w:pos="990"/>
                <w:tab w:val="left" w:pos="8640"/>
              </w:tabs>
              <w:suppressAutoHyphens/>
              <w:spacing w:after="60"/>
              <w:jc w:val="center"/>
              <w:rPr>
                <w:szCs w:val="24"/>
              </w:rPr>
            </w:pPr>
            <w:r w:rsidRPr="005D1A07">
              <w:rPr>
                <w:szCs w:val="24"/>
              </w:rPr>
              <w:t xml:space="preserve">12-inch red </w:t>
            </w:r>
            <w:r w:rsidR="00B74334" w:rsidRPr="005D1A07">
              <w:rPr>
                <w:szCs w:val="24"/>
              </w:rPr>
              <w:t xml:space="preserve">arrow </w:t>
            </w:r>
          </w:p>
        </w:tc>
        <w:tc>
          <w:tcPr>
            <w:tcW w:w="3312" w:type="dxa"/>
          </w:tcPr>
          <w:p w14:paraId="18896739" w14:textId="77777777" w:rsidR="003C15C4" w:rsidRPr="005D1A07" w:rsidRDefault="003C15C4" w:rsidP="00D37254">
            <w:pPr>
              <w:tabs>
                <w:tab w:val="right" w:pos="-1980"/>
                <w:tab w:val="left" w:pos="990"/>
                <w:tab w:val="left" w:pos="8640"/>
              </w:tabs>
              <w:suppressAutoHyphens/>
              <w:spacing w:after="60"/>
              <w:jc w:val="center"/>
              <w:rPr>
                <w:szCs w:val="24"/>
              </w:rPr>
            </w:pPr>
            <w:r w:rsidRPr="005D1A07">
              <w:rPr>
                <w:szCs w:val="24"/>
              </w:rPr>
              <w:t>12</w:t>
            </w:r>
          </w:p>
        </w:tc>
        <w:tc>
          <w:tcPr>
            <w:tcW w:w="3312" w:type="dxa"/>
          </w:tcPr>
          <w:p w14:paraId="6A49A283" w14:textId="77777777" w:rsidR="003C15C4" w:rsidRPr="005D1A07" w:rsidRDefault="003C15C4" w:rsidP="00D37254">
            <w:pPr>
              <w:tabs>
                <w:tab w:val="right" w:pos="-1980"/>
                <w:tab w:val="left" w:pos="990"/>
                <w:tab w:val="left" w:pos="8640"/>
              </w:tabs>
              <w:suppressAutoHyphens/>
              <w:spacing w:after="60"/>
              <w:jc w:val="center"/>
              <w:rPr>
                <w:szCs w:val="24"/>
              </w:rPr>
            </w:pPr>
            <w:r w:rsidRPr="005D1A07">
              <w:rPr>
                <w:szCs w:val="24"/>
              </w:rPr>
              <w:t>9</w:t>
            </w:r>
          </w:p>
        </w:tc>
      </w:tr>
      <w:tr w:rsidR="009E5EE5" w:rsidRPr="005D1A07" w14:paraId="1D33B6CB" w14:textId="77777777" w:rsidTr="003C15C4">
        <w:tc>
          <w:tcPr>
            <w:tcW w:w="3312" w:type="dxa"/>
          </w:tcPr>
          <w:p w14:paraId="7A284581" w14:textId="77777777" w:rsidR="003C15C4" w:rsidRPr="005D1A07" w:rsidRDefault="003C15C4" w:rsidP="00D37254">
            <w:pPr>
              <w:tabs>
                <w:tab w:val="right" w:pos="-1980"/>
                <w:tab w:val="left" w:pos="990"/>
                <w:tab w:val="left" w:pos="8640"/>
              </w:tabs>
              <w:suppressAutoHyphens/>
              <w:spacing w:after="60"/>
              <w:jc w:val="center"/>
              <w:rPr>
                <w:szCs w:val="24"/>
              </w:rPr>
            </w:pPr>
            <w:r w:rsidRPr="005D1A07">
              <w:rPr>
                <w:szCs w:val="24"/>
              </w:rPr>
              <w:t xml:space="preserve">12-inch green </w:t>
            </w:r>
            <w:r w:rsidR="00B74334" w:rsidRPr="005D1A07">
              <w:rPr>
                <w:szCs w:val="24"/>
              </w:rPr>
              <w:t xml:space="preserve">arrow </w:t>
            </w:r>
          </w:p>
        </w:tc>
        <w:tc>
          <w:tcPr>
            <w:tcW w:w="3312" w:type="dxa"/>
          </w:tcPr>
          <w:p w14:paraId="75FF5F78" w14:textId="77777777" w:rsidR="003C15C4" w:rsidRPr="005D1A07" w:rsidRDefault="003C15C4" w:rsidP="00D37254">
            <w:pPr>
              <w:tabs>
                <w:tab w:val="right" w:pos="-1980"/>
                <w:tab w:val="left" w:pos="990"/>
                <w:tab w:val="left" w:pos="8640"/>
              </w:tabs>
              <w:suppressAutoHyphens/>
              <w:spacing w:after="60"/>
              <w:jc w:val="center"/>
              <w:rPr>
                <w:szCs w:val="24"/>
              </w:rPr>
            </w:pPr>
            <w:r w:rsidRPr="005D1A07">
              <w:rPr>
                <w:szCs w:val="24"/>
              </w:rPr>
              <w:t>11</w:t>
            </w:r>
          </w:p>
        </w:tc>
        <w:tc>
          <w:tcPr>
            <w:tcW w:w="3312" w:type="dxa"/>
          </w:tcPr>
          <w:p w14:paraId="60FE774D" w14:textId="77777777" w:rsidR="003C15C4" w:rsidRPr="005D1A07" w:rsidRDefault="003C15C4" w:rsidP="00D37254">
            <w:pPr>
              <w:tabs>
                <w:tab w:val="right" w:pos="-1980"/>
                <w:tab w:val="left" w:pos="990"/>
                <w:tab w:val="left" w:pos="8640"/>
              </w:tabs>
              <w:suppressAutoHyphens/>
              <w:spacing w:after="60"/>
              <w:jc w:val="center"/>
              <w:rPr>
                <w:szCs w:val="24"/>
              </w:rPr>
            </w:pPr>
            <w:r w:rsidRPr="005D1A07">
              <w:rPr>
                <w:szCs w:val="24"/>
              </w:rPr>
              <w:t>11</w:t>
            </w:r>
          </w:p>
        </w:tc>
      </w:tr>
    </w:tbl>
    <w:p w14:paraId="63F839D9" w14:textId="77777777" w:rsidR="003C15C4" w:rsidRPr="005D1A07" w:rsidRDefault="003C15C4" w:rsidP="00D37254">
      <w:pPr>
        <w:tabs>
          <w:tab w:val="right" w:pos="-1980"/>
          <w:tab w:val="left" w:pos="990"/>
          <w:tab w:val="left" w:pos="8640"/>
        </w:tabs>
        <w:suppressAutoHyphens/>
        <w:spacing w:after="60"/>
        <w:ind w:firstLine="360"/>
        <w:rPr>
          <w:b/>
          <w:szCs w:val="24"/>
        </w:rPr>
      </w:pPr>
      <w:r w:rsidRPr="005D1A07">
        <w:rPr>
          <w:szCs w:val="24"/>
        </w:rPr>
        <w:t xml:space="preserve">For yellow arrow signal modules, provide modules tested under the procedures outlined in the VTCSH Arrow Supplement to </w:t>
      </w:r>
      <w:proofErr w:type="gramStart"/>
      <w:r w:rsidRPr="005D1A07">
        <w:rPr>
          <w:szCs w:val="24"/>
        </w:rPr>
        <w:t>insure</w:t>
      </w:r>
      <w:proofErr w:type="gramEnd"/>
      <w:r w:rsidRPr="005D1A07">
        <w:rPr>
          <w:szCs w:val="24"/>
        </w:rPr>
        <w:t xml:space="preserve"> power required at 77</w:t>
      </w:r>
      <w:r w:rsidRPr="005D1A07">
        <w:rPr>
          <w:b/>
          <w:szCs w:val="24"/>
        </w:rPr>
        <w:t xml:space="preserve">° </w:t>
      </w:r>
      <w:r w:rsidRPr="005D1A07">
        <w:rPr>
          <w:szCs w:val="24"/>
        </w:rPr>
        <w:t>F is 12 Watts or less.</w:t>
      </w:r>
      <w:r w:rsidRPr="005D1A07">
        <w:rPr>
          <w:b/>
          <w:szCs w:val="24"/>
        </w:rPr>
        <w:t xml:space="preserve"> </w:t>
      </w:r>
    </w:p>
    <w:p w14:paraId="44D02B33" w14:textId="77777777" w:rsidR="003C15C4" w:rsidRPr="005D1A07" w:rsidRDefault="003C15C4" w:rsidP="00D37254">
      <w:pPr>
        <w:tabs>
          <w:tab w:val="right" w:pos="-1980"/>
          <w:tab w:val="left" w:pos="990"/>
          <w:tab w:val="left" w:pos="8640"/>
        </w:tabs>
        <w:suppressAutoHyphens/>
        <w:spacing w:after="60"/>
        <w:ind w:firstLine="360"/>
        <w:rPr>
          <w:szCs w:val="24"/>
        </w:rPr>
      </w:pPr>
      <w:r w:rsidRPr="005D1A07">
        <w:rPr>
          <w:szCs w:val="24"/>
        </w:rPr>
        <w:t>Note:</w:t>
      </w:r>
      <w:r w:rsidRPr="005D1A07">
        <w:rPr>
          <w:b/>
          <w:szCs w:val="24"/>
        </w:rPr>
        <w:t xml:space="preserve"> </w:t>
      </w:r>
      <w:r w:rsidRPr="005D1A07">
        <w:rPr>
          <w:szCs w:val="24"/>
        </w:rPr>
        <w:t>Use a wattmeter having an accuracy of ±1% to measure the nominal wattage and maximum wattage of an arrow traffic signal module.  Power may also be derived from voltage, current and power factor measurements.</w:t>
      </w:r>
    </w:p>
    <w:p w14:paraId="0116168D" w14:textId="77777777" w:rsidR="000507CE" w:rsidRPr="005D1A07" w:rsidRDefault="000507CE">
      <w:pPr>
        <w:pStyle w:val="Heading4"/>
        <w:numPr>
          <w:ilvl w:val="3"/>
          <w:numId w:val="43"/>
        </w:numPr>
        <w:tabs>
          <w:tab w:val="clear" w:pos="1440"/>
          <w:tab w:val="num" w:pos="-3870"/>
          <w:tab w:val="num" w:pos="720"/>
          <w:tab w:val="num" w:pos="2070"/>
        </w:tabs>
        <w:ind w:left="720" w:hanging="360"/>
      </w:pPr>
      <w:r w:rsidRPr="005D1A07">
        <w:t>LED U-Turn Arrow Signal Modules:</w:t>
      </w:r>
    </w:p>
    <w:p w14:paraId="476BDC97" w14:textId="77777777" w:rsidR="000507CE" w:rsidRPr="005D1A07" w:rsidRDefault="000507CE" w:rsidP="00D37254">
      <w:pPr>
        <w:spacing w:after="60"/>
        <w:ind w:firstLine="360"/>
      </w:pPr>
      <w:r w:rsidRPr="005D1A07">
        <w:t xml:space="preserve">Provide modules in the following configurations: 12-inch left </w:t>
      </w:r>
      <w:proofErr w:type="spellStart"/>
      <w:r w:rsidRPr="005D1A07">
        <w:t>u-turn</w:t>
      </w:r>
      <w:proofErr w:type="spellEnd"/>
      <w:r w:rsidRPr="005D1A07">
        <w:t xml:space="preserve"> arrow signal modules and 12-inch right </w:t>
      </w:r>
      <w:proofErr w:type="spellStart"/>
      <w:r w:rsidRPr="005D1A07">
        <w:t>u-turn</w:t>
      </w:r>
      <w:proofErr w:type="spellEnd"/>
      <w:r w:rsidRPr="005D1A07">
        <w:t xml:space="preserve"> arrow signal modules.  </w:t>
      </w:r>
    </w:p>
    <w:p w14:paraId="0FFA5DA2" w14:textId="77777777" w:rsidR="000507CE" w:rsidRPr="005D1A07" w:rsidRDefault="000507CE" w:rsidP="00D37254">
      <w:pPr>
        <w:tabs>
          <w:tab w:val="right" w:pos="-1980"/>
          <w:tab w:val="left" w:pos="990"/>
          <w:tab w:val="left" w:pos="8640"/>
        </w:tabs>
        <w:suppressAutoHyphens/>
        <w:spacing w:after="60"/>
        <w:ind w:firstLine="360"/>
      </w:pPr>
      <w:r w:rsidRPr="005D1A07">
        <w:t xml:space="preserve">Modules are not required to be listed on the ITS and Signals Qualified Products List.  Provide manufacturer’s certification in accordance with Article 106-3 of the </w:t>
      </w:r>
      <w:r w:rsidRPr="005D1A07">
        <w:rPr>
          <w:i/>
        </w:rPr>
        <w:t>Standard Specifications,</w:t>
      </w:r>
      <w:r w:rsidRPr="005D1A07">
        <w:t xml:space="preserve"> that each module meets or exceeds the ITE “Vehicle Traffic Control Signal Heads – Light Emitting Diode (LED) Circular Signal Supplement” dated June 27, 2005 (hereafter referred to as VTCSH Circular Supplement) and other requirements stated in this specification.</w:t>
      </w:r>
    </w:p>
    <w:p w14:paraId="12E6C774" w14:textId="77777777" w:rsidR="000507CE" w:rsidRPr="005D1A07" w:rsidRDefault="000507CE" w:rsidP="00D37254">
      <w:pPr>
        <w:tabs>
          <w:tab w:val="right" w:pos="-1980"/>
          <w:tab w:val="left" w:pos="990"/>
          <w:tab w:val="left" w:pos="8640"/>
        </w:tabs>
        <w:suppressAutoHyphens/>
        <w:spacing w:after="60"/>
        <w:ind w:firstLine="360"/>
      </w:pPr>
      <w:r w:rsidRPr="005D1A07">
        <w:t>Provide modules that have minimum maintained luminous intensity values that are not less than 16% of the values calculated using the method described in section 4.1 of the VTCSH Circular Supplement.</w:t>
      </w:r>
    </w:p>
    <w:p w14:paraId="3A7E5813" w14:textId="77777777" w:rsidR="000507CE" w:rsidRPr="005D1A07" w:rsidRDefault="000507CE" w:rsidP="00D37254">
      <w:pPr>
        <w:pStyle w:val="Text"/>
        <w:tabs>
          <w:tab w:val="clear" w:pos="-3600"/>
          <w:tab w:val="clear" w:pos="0"/>
          <w:tab w:val="right" w:pos="-1980"/>
          <w:tab w:val="left" w:pos="990"/>
          <w:tab w:val="left" w:pos="8640"/>
        </w:tabs>
        <w:suppressAutoHyphens/>
        <w:spacing w:after="60"/>
      </w:pPr>
      <w:r w:rsidRPr="005D1A07">
        <w:t xml:space="preserve">Provide modules that meet the following requirements when tested under the procedures outlined in the VTCSH Circular Supplement: </w:t>
      </w:r>
    </w:p>
    <w:tbl>
      <w:tblP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12"/>
        <w:gridCol w:w="3312"/>
        <w:gridCol w:w="3312"/>
      </w:tblGrid>
      <w:tr w:rsidR="009E5EE5" w:rsidRPr="005D1A07" w14:paraId="7980D99F" w14:textId="77777777" w:rsidTr="00A625CA">
        <w:tc>
          <w:tcPr>
            <w:tcW w:w="3312" w:type="dxa"/>
          </w:tcPr>
          <w:p w14:paraId="1C05ADD1" w14:textId="77777777" w:rsidR="000507CE" w:rsidRPr="005D1A07" w:rsidRDefault="000507CE" w:rsidP="00D37254">
            <w:pPr>
              <w:pStyle w:val="Heading9"/>
              <w:tabs>
                <w:tab w:val="right" w:pos="-1980"/>
                <w:tab w:val="left" w:pos="990"/>
                <w:tab w:val="left" w:pos="8640"/>
              </w:tabs>
              <w:suppressAutoHyphens/>
              <w:spacing w:after="60"/>
            </w:pPr>
            <w:r w:rsidRPr="005D1A07">
              <w:t>Module Type</w:t>
            </w:r>
          </w:p>
        </w:tc>
        <w:tc>
          <w:tcPr>
            <w:tcW w:w="3312" w:type="dxa"/>
          </w:tcPr>
          <w:p w14:paraId="20E9E765" w14:textId="77777777" w:rsidR="000507CE" w:rsidRPr="005D1A07" w:rsidRDefault="000507CE" w:rsidP="00D37254">
            <w:pPr>
              <w:pStyle w:val="Heading9"/>
              <w:tabs>
                <w:tab w:val="right" w:pos="-1980"/>
                <w:tab w:val="left" w:pos="990"/>
                <w:tab w:val="left" w:pos="8640"/>
              </w:tabs>
              <w:suppressAutoHyphens/>
              <w:spacing w:after="60"/>
            </w:pPr>
            <w:r w:rsidRPr="005D1A07">
              <w:t>Max. Wattage at 165</w:t>
            </w:r>
            <w:proofErr w:type="gramStart"/>
            <w:r w:rsidRPr="005D1A07">
              <w:t>°  F</w:t>
            </w:r>
            <w:proofErr w:type="gramEnd"/>
          </w:p>
        </w:tc>
        <w:tc>
          <w:tcPr>
            <w:tcW w:w="3312" w:type="dxa"/>
          </w:tcPr>
          <w:p w14:paraId="485ED792" w14:textId="77777777" w:rsidR="000507CE" w:rsidRPr="005D1A07" w:rsidRDefault="000507CE" w:rsidP="00D37254">
            <w:pPr>
              <w:tabs>
                <w:tab w:val="right" w:pos="-1980"/>
                <w:tab w:val="left" w:pos="990"/>
                <w:tab w:val="left" w:pos="8640"/>
              </w:tabs>
              <w:suppressAutoHyphens/>
              <w:spacing w:after="60"/>
              <w:jc w:val="center"/>
            </w:pPr>
            <w:r w:rsidRPr="005D1A07">
              <w:t>Nominal Wattage at 77</w:t>
            </w:r>
            <w:proofErr w:type="gramStart"/>
            <w:r w:rsidRPr="005D1A07">
              <w:t>°  F</w:t>
            </w:r>
            <w:proofErr w:type="gramEnd"/>
          </w:p>
        </w:tc>
      </w:tr>
      <w:tr w:rsidR="009E5EE5" w:rsidRPr="005D1A07" w14:paraId="389A82D7" w14:textId="77777777" w:rsidTr="00A625CA">
        <w:tc>
          <w:tcPr>
            <w:tcW w:w="3312" w:type="dxa"/>
          </w:tcPr>
          <w:p w14:paraId="5F29A3F1" w14:textId="77777777" w:rsidR="000507CE" w:rsidRPr="005D1A07" w:rsidRDefault="000507CE" w:rsidP="00D37254">
            <w:pPr>
              <w:tabs>
                <w:tab w:val="right" w:pos="-1980"/>
                <w:tab w:val="left" w:pos="990"/>
                <w:tab w:val="left" w:pos="8640"/>
              </w:tabs>
              <w:suppressAutoHyphens/>
              <w:spacing w:after="60"/>
              <w:jc w:val="center"/>
            </w:pPr>
            <w:r w:rsidRPr="005D1A07">
              <w:t xml:space="preserve">12-inch red </w:t>
            </w:r>
            <w:proofErr w:type="spellStart"/>
            <w:r w:rsidRPr="005D1A07">
              <w:t>u-turn</w:t>
            </w:r>
            <w:proofErr w:type="spellEnd"/>
            <w:r w:rsidRPr="005D1A07">
              <w:t xml:space="preserve"> arrow</w:t>
            </w:r>
          </w:p>
        </w:tc>
        <w:tc>
          <w:tcPr>
            <w:tcW w:w="3312" w:type="dxa"/>
          </w:tcPr>
          <w:p w14:paraId="5B834611" w14:textId="77777777" w:rsidR="000507CE" w:rsidRPr="005D1A07" w:rsidRDefault="000507CE" w:rsidP="00D37254">
            <w:pPr>
              <w:tabs>
                <w:tab w:val="right" w:pos="-1980"/>
                <w:tab w:val="left" w:pos="990"/>
                <w:tab w:val="left" w:pos="8640"/>
              </w:tabs>
              <w:suppressAutoHyphens/>
              <w:spacing w:after="60"/>
              <w:jc w:val="center"/>
            </w:pPr>
            <w:r w:rsidRPr="005D1A07">
              <w:t>17</w:t>
            </w:r>
          </w:p>
        </w:tc>
        <w:tc>
          <w:tcPr>
            <w:tcW w:w="3312" w:type="dxa"/>
          </w:tcPr>
          <w:p w14:paraId="5623DB22" w14:textId="77777777" w:rsidR="000507CE" w:rsidRPr="005D1A07" w:rsidRDefault="000507CE" w:rsidP="00D37254">
            <w:pPr>
              <w:tabs>
                <w:tab w:val="right" w:pos="-1980"/>
                <w:tab w:val="left" w:pos="990"/>
                <w:tab w:val="left" w:pos="8640"/>
              </w:tabs>
              <w:suppressAutoHyphens/>
              <w:spacing w:after="60"/>
              <w:jc w:val="center"/>
            </w:pPr>
            <w:r w:rsidRPr="005D1A07">
              <w:t>11</w:t>
            </w:r>
          </w:p>
        </w:tc>
      </w:tr>
      <w:tr w:rsidR="009E5EE5" w:rsidRPr="005D1A07" w14:paraId="68E500D1" w14:textId="77777777" w:rsidTr="00A625CA">
        <w:tc>
          <w:tcPr>
            <w:tcW w:w="3312" w:type="dxa"/>
          </w:tcPr>
          <w:p w14:paraId="1A9A43A1" w14:textId="77777777" w:rsidR="000507CE" w:rsidRPr="005D1A07" w:rsidRDefault="000507CE" w:rsidP="00D37254">
            <w:pPr>
              <w:tabs>
                <w:tab w:val="right" w:pos="-1980"/>
                <w:tab w:val="left" w:pos="990"/>
                <w:tab w:val="left" w:pos="8640"/>
              </w:tabs>
              <w:suppressAutoHyphens/>
              <w:spacing w:after="60"/>
              <w:jc w:val="center"/>
            </w:pPr>
            <w:r w:rsidRPr="005D1A07">
              <w:t xml:space="preserve">12-inch green </w:t>
            </w:r>
            <w:proofErr w:type="spellStart"/>
            <w:r w:rsidRPr="005D1A07">
              <w:t>u-turn</w:t>
            </w:r>
            <w:proofErr w:type="spellEnd"/>
            <w:r w:rsidRPr="005D1A07">
              <w:t xml:space="preserve"> arrow</w:t>
            </w:r>
          </w:p>
        </w:tc>
        <w:tc>
          <w:tcPr>
            <w:tcW w:w="3312" w:type="dxa"/>
          </w:tcPr>
          <w:p w14:paraId="2B2142F1" w14:textId="77777777" w:rsidR="000507CE" w:rsidRPr="005D1A07" w:rsidRDefault="000507CE" w:rsidP="00D37254">
            <w:pPr>
              <w:tabs>
                <w:tab w:val="right" w:pos="-1980"/>
                <w:tab w:val="left" w:pos="990"/>
                <w:tab w:val="left" w:pos="8640"/>
              </w:tabs>
              <w:suppressAutoHyphens/>
              <w:spacing w:after="60"/>
              <w:jc w:val="center"/>
            </w:pPr>
            <w:r w:rsidRPr="005D1A07">
              <w:t>15</w:t>
            </w:r>
          </w:p>
        </w:tc>
        <w:tc>
          <w:tcPr>
            <w:tcW w:w="3312" w:type="dxa"/>
          </w:tcPr>
          <w:p w14:paraId="3611EE05" w14:textId="77777777" w:rsidR="000507CE" w:rsidRPr="005D1A07" w:rsidRDefault="000507CE" w:rsidP="00D37254">
            <w:pPr>
              <w:tabs>
                <w:tab w:val="right" w:pos="-1980"/>
                <w:tab w:val="left" w:pos="990"/>
                <w:tab w:val="left" w:pos="8640"/>
              </w:tabs>
              <w:suppressAutoHyphens/>
              <w:spacing w:after="60"/>
              <w:jc w:val="center"/>
            </w:pPr>
            <w:r w:rsidRPr="005D1A07">
              <w:t>15</w:t>
            </w:r>
          </w:p>
        </w:tc>
      </w:tr>
    </w:tbl>
    <w:p w14:paraId="345D4B50" w14:textId="77777777" w:rsidR="000507CE" w:rsidRPr="005D1A07" w:rsidRDefault="000507CE" w:rsidP="00D37254">
      <w:pPr>
        <w:tabs>
          <w:tab w:val="right" w:pos="-1980"/>
          <w:tab w:val="left" w:pos="990"/>
          <w:tab w:val="left" w:pos="8640"/>
        </w:tabs>
        <w:suppressAutoHyphens/>
        <w:spacing w:after="60"/>
        <w:ind w:firstLine="360"/>
        <w:rPr>
          <w:b/>
        </w:rPr>
      </w:pPr>
      <w:r w:rsidRPr="005D1A07">
        <w:lastRenderedPageBreak/>
        <w:t xml:space="preserve">For yellow </w:t>
      </w:r>
      <w:proofErr w:type="spellStart"/>
      <w:r w:rsidRPr="005D1A07">
        <w:t>u-turn</w:t>
      </w:r>
      <w:proofErr w:type="spellEnd"/>
      <w:r w:rsidRPr="005D1A07">
        <w:t xml:space="preserve"> arrow signal modules, provide modules tested under the procedures outlined in the VTCSH Circular Supplement to ensure power required at 77</w:t>
      </w:r>
      <w:r w:rsidRPr="005D1A07">
        <w:rPr>
          <w:b/>
        </w:rPr>
        <w:t xml:space="preserve">° </w:t>
      </w:r>
      <w:r w:rsidRPr="005D1A07">
        <w:t>F is 22 Watts or less.</w:t>
      </w:r>
    </w:p>
    <w:p w14:paraId="7A1EF96D" w14:textId="77777777" w:rsidR="000507CE" w:rsidRPr="005D1A07" w:rsidRDefault="000507CE" w:rsidP="00D37254">
      <w:pPr>
        <w:tabs>
          <w:tab w:val="right" w:pos="-1980"/>
          <w:tab w:val="left" w:pos="990"/>
          <w:tab w:val="left" w:pos="8640"/>
        </w:tabs>
        <w:suppressAutoHyphens/>
        <w:spacing w:after="60"/>
        <w:ind w:firstLine="360"/>
      </w:pPr>
      <w:r w:rsidRPr="005D1A07">
        <w:t>Note:</w:t>
      </w:r>
      <w:r w:rsidRPr="005D1A07">
        <w:rPr>
          <w:b/>
        </w:rPr>
        <w:t xml:space="preserve"> </w:t>
      </w:r>
      <w:r w:rsidRPr="005D1A07">
        <w:t>Use a wattmeter having an accuracy of ±1% to measure the nominal wattage and maximum wattage of a circular traffic signal module.  Power may also be derived from voltage, current and power factor measurements.</w:t>
      </w:r>
    </w:p>
    <w:p w14:paraId="1153C1BD" w14:textId="77777777" w:rsidR="006F1663" w:rsidRPr="005D1A07" w:rsidRDefault="006F1663">
      <w:pPr>
        <w:pStyle w:val="Heading4"/>
        <w:numPr>
          <w:ilvl w:val="3"/>
          <w:numId w:val="43"/>
        </w:numPr>
        <w:tabs>
          <w:tab w:val="clear" w:pos="1440"/>
          <w:tab w:val="num" w:pos="-3870"/>
          <w:tab w:val="num" w:pos="720"/>
          <w:tab w:val="num" w:pos="2070"/>
        </w:tabs>
        <w:ind w:left="720" w:hanging="360"/>
      </w:pPr>
      <w:r w:rsidRPr="005D1A07">
        <w:t>LED Bi-Modal Green-Yellow Arrow Signal Modules</w:t>
      </w:r>
    </w:p>
    <w:p w14:paraId="553C1BF1" w14:textId="77777777" w:rsidR="006F1663" w:rsidRPr="005D1A07" w:rsidRDefault="006F1663" w:rsidP="00D37254">
      <w:pPr>
        <w:spacing w:after="60"/>
        <w:ind w:firstLine="360"/>
        <w:rPr>
          <w:szCs w:val="24"/>
        </w:rPr>
      </w:pPr>
      <w:r w:rsidRPr="005D1A07">
        <w:rPr>
          <w:szCs w:val="24"/>
        </w:rPr>
        <w:t>Provide 12-inch omnidirectional bi-modal arrow signal modules.  Ensure both green and yellow arrow indications are in each module with a clear lens that is integral to the unit.  Ensure both indications display an incandescent style look.</w:t>
      </w:r>
    </w:p>
    <w:p w14:paraId="7E08D3CC" w14:textId="77777777" w:rsidR="006F1663" w:rsidRPr="005D1A07" w:rsidRDefault="006F1663" w:rsidP="00D37254">
      <w:pPr>
        <w:spacing w:after="60"/>
        <w:ind w:firstLine="360"/>
        <w:rPr>
          <w:szCs w:val="24"/>
        </w:rPr>
      </w:pPr>
      <w:r w:rsidRPr="005D1A07">
        <w:rPr>
          <w:szCs w:val="24"/>
        </w:rPr>
        <w:t xml:space="preserve"> </w:t>
      </w:r>
      <w:r w:rsidRPr="005D1A07">
        <w:t>Modules are not required to be listed on the ITS and Signals Qualified Products List.  Ensure t</w:t>
      </w:r>
      <w:r w:rsidRPr="005D1A07">
        <w:rPr>
          <w:szCs w:val="24"/>
        </w:rPr>
        <w:t>hat both indications along with the module meet or exceed the requirements in sections 1, 2, 3, 4 and 5 of the VTCSH Arrow Supplement and other requirements stated in this specification.</w:t>
      </w:r>
    </w:p>
    <w:p w14:paraId="33B244DA" w14:textId="77777777" w:rsidR="006F1663" w:rsidRPr="005D1A07" w:rsidRDefault="006F1663" w:rsidP="00D37254">
      <w:pPr>
        <w:pStyle w:val="Text"/>
        <w:tabs>
          <w:tab w:val="clear" w:pos="-3600"/>
          <w:tab w:val="clear" w:pos="0"/>
          <w:tab w:val="right" w:pos="-1980"/>
          <w:tab w:val="left" w:pos="990"/>
          <w:tab w:val="left" w:pos="8640"/>
        </w:tabs>
        <w:suppressAutoHyphens/>
        <w:spacing w:after="60"/>
        <w:rPr>
          <w:szCs w:val="24"/>
        </w:rPr>
      </w:pPr>
      <w:r w:rsidRPr="005D1A07">
        <w:rPr>
          <w:szCs w:val="24"/>
        </w:rPr>
        <w:t xml:space="preserve">Provide modules that meet the following requirements when tested under the procedures outlined in the VTCSH Arrow Supplement: </w:t>
      </w:r>
    </w:p>
    <w:tbl>
      <w:tblPr>
        <w:tblW w:w="4698" w:type="dxa"/>
        <w:tblInd w:w="2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8"/>
        <w:gridCol w:w="1980"/>
      </w:tblGrid>
      <w:tr w:rsidR="006F1663" w:rsidRPr="005D1A07" w14:paraId="7C8D8347" w14:textId="77777777" w:rsidTr="004B1F7D">
        <w:tc>
          <w:tcPr>
            <w:tcW w:w="2718" w:type="dxa"/>
          </w:tcPr>
          <w:p w14:paraId="59082FE4" w14:textId="77777777" w:rsidR="006F1663" w:rsidRPr="005D1A07" w:rsidRDefault="006F1663" w:rsidP="00D37254">
            <w:pPr>
              <w:pStyle w:val="Heading9"/>
              <w:tabs>
                <w:tab w:val="right" w:pos="-1980"/>
                <w:tab w:val="left" w:pos="990"/>
                <w:tab w:val="left" w:pos="8640"/>
              </w:tabs>
              <w:suppressAutoHyphens/>
              <w:spacing w:after="60"/>
              <w:rPr>
                <w:szCs w:val="24"/>
              </w:rPr>
            </w:pPr>
            <w:r w:rsidRPr="005D1A07">
              <w:rPr>
                <w:szCs w:val="24"/>
              </w:rPr>
              <w:t>Arrow Type</w:t>
            </w:r>
          </w:p>
        </w:tc>
        <w:tc>
          <w:tcPr>
            <w:tcW w:w="1980" w:type="dxa"/>
          </w:tcPr>
          <w:p w14:paraId="2A222FB9" w14:textId="77777777" w:rsidR="006F1663" w:rsidRPr="005D1A07" w:rsidRDefault="006F1663" w:rsidP="00D37254">
            <w:pPr>
              <w:pStyle w:val="Heading9"/>
              <w:tabs>
                <w:tab w:val="right" w:pos="-1980"/>
                <w:tab w:val="left" w:pos="990"/>
                <w:tab w:val="left" w:pos="8640"/>
              </w:tabs>
              <w:suppressAutoHyphens/>
              <w:spacing w:after="60"/>
              <w:rPr>
                <w:szCs w:val="24"/>
              </w:rPr>
            </w:pPr>
            <w:r w:rsidRPr="005D1A07">
              <w:rPr>
                <w:szCs w:val="24"/>
              </w:rPr>
              <w:t>Nominal Wattage at 77</w:t>
            </w:r>
            <w:proofErr w:type="gramStart"/>
            <w:r w:rsidRPr="005D1A07">
              <w:rPr>
                <w:szCs w:val="24"/>
              </w:rPr>
              <w:t>°  F</w:t>
            </w:r>
            <w:proofErr w:type="gramEnd"/>
          </w:p>
        </w:tc>
      </w:tr>
      <w:tr w:rsidR="006F1663" w:rsidRPr="005D1A07" w14:paraId="60433B7E" w14:textId="77777777" w:rsidTr="004B1F7D">
        <w:tc>
          <w:tcPr>
            <w:tcW w:w="2718" w:type="dxa"/>
          </w:tcPr>
          <w:p w14:paraId="5BF22809" w14:textId="77777777" w:rsidR="006F1663" w:rsidRPr="005D1A07" w:rsidRDefault="006F1663" w:rsidP="00D37254">
            <w:pPr>
              <w:tabs>
                <w:tab w:val="right" w:pos="-1980"/>
                <w:tab w:val="left" w:pos="990"/>
                <w:tab w:val="left" w:pos="8640"/>
              </w:tabs>
              <w:suppressAutoHyphens/>
              <w:spacing w:after="60"/>
              <w:jc w:val="center"/>
              <w:rPr>
                <w:szCs w:val="24"/>
              </w:rPr>
            </w:pPr>
            <w:r w:rsidRPr="005D1A07">
              <w:rPr>
                <w:szCs w:val="24"/>
              </w:rPr>
              <w:t>12-inch yellow arrow</w:t>
            </w:r>
          </w:p>
        </w:tc>
        <w:tc>
          <w:tcPr>
            <w:tcW w:w="1980" w:type="dxa"/>
          </w:tcPr>
          <w:p w14:paraId="73F6DB2D" w14:textId="77777777" w:rsidR="006F1663" w:rsidRPr="005D1A07" w:rsidRDefault="006F1663" w:rsidP="00D37254">
            <w:pPr>
              <w:tabs>
                <w:tab w:val="right" w:pos="-1980"/>
                <w:tab w:val="left" w:pos="990"/>
                <w:tab w:val="left" w:pos="8640"/>
              </w:tabs>
              <w:suppressAutoHyphens/>
              <w:spacing w:after="60"/>
              <w:jc w:val="center"/>
              <w:rPr>
                <w:szCs w:val="24"/>
              </w:rPr>
            </w:pPr>
            <w:r w:rsidRPr="005D1A07">
              <w:rPr>
                <w:szCs w:val="24"/>
              </w:rPr>
              <w:t>12</w:t>
            </w:r>
          </w:p>
        </w:tc>
      </w:tr>
      <w:tr w:rsidR="006F1663" w:rsidRPr="005D1A07" w14:paraId="15003A46" w14:textId="77777777" w:rsidTr="004B1F7D">
        <w:tc>
          <w:tcPr>
            <w:tcW w:w="2718" w:type="dxa"/>
          </w:tcPr>
          <w:p w14:paraId="0E4E2B37" w14:textId="77777777" w:rsidR="006F1663" w:rsidRPr="005D1A07" w:rsidRDefault="006F1663" w:rsidP="00D37254">
            <w:pPr>
              <w:tabs>
                <w:tab w:val="right" w:pos="-1980"/>
                <w:tab w:val="left" w:pos="990"/>
                <w:tab w:val="left" w:pos="8640"/>
              </w:tabs>
              <w:suppressAutoHyphens/>
              <w:spacing w:after="60"/>
              <w:jc w:val="center"/>
              <w:rPr>
                <w:szCs w:val="24"/>
              </w:rPr>
            </w:pPr>
            <w:r w:rsidRPr="005D1A07">
              <w:rPr>
                <w:szCs w:val="24"/>
              </w:rPr>
              <w:t xml:space="preserve">12-inch green arrow </w:t>
            </w:r>
          </w:p>
        </w:tc>
        <w:tc>
          <w:tcPr>
            <w:tcW w:w="1980" w:type="dxa"/>
          </w:tcPr>
          <w:p w14:paraId="67DC99AC" w14:textId="77777777" w:rsidR="006F1663" w:rsidRPr="005D1A07" w:rsidRDefault="006F1663" w:rsidP="00D37254">
            <w:pPr>
              <w:tabs>
                <w:tab w:val="right" w:pos="-1980"/>
                <w:tab w:val="left" w:pos="990"/>
                <w:tab w:val="left" w:pos="8640"/>
              </w:tabs>
              <w:suppressAutoHyphens/>
              <w:spacing w:after="60"/>
              <w:jc w:val="center"/>
              <w:rPr>
                <w:szCs w:val="24"/>
              </w:rPr>
            </w:pPr>
            <w:r w:rsidRPr="005D1A07">
              <w:rPr>
                <w:szCs w:val="24"/>
              </w:rPr>
              <w:t>11</w:t>
            </w:r>
          </w:p>
        </w:tc>
      </w:tr>
    </w:tbl>
    <w:p w14:paraId="44C83A4A" w14:textId="77777777" w:rsidR="006F1663" w:rsidRPr="005D1A07" w:rsidRDefault="006F1663" w:rsidP="00D37254">
      <w:pPr>
        <w:spacing w:after="60" w:line="276" w:lineRule="auto"/>
        <w:rPr>
          <w:szCs w:val="24"/>
        </w:rPr>
      </w:pPr>
    </w:p>
    <w:p w14:paraId="5070FED3" w14:textId="77777777" w:rsidR="006F1663" w:rsidRPr="005D1A07" w:rsidRDefault="006F1663" w:rsidP="00D37254">
      <w:pPr>
        <w:tabs>
          <w:tab w:val="right" w:pos="-1980"/>
          <w:tab w:val="left" w:pos="990"/>
          <w:tab w:val="left" w:pos="8640"/>
        </w:tabs>
        <w:suppressAutoHyphens/>
        <w:spacing w:after="60"/>
        <w:ind w:firstLine="360"/>
      </w:pPr>
      <w:r w:rsidRPr="005D1A07">
        <w:t>Note:</w:t>
      </w:r>
      <w:r w:rsidRPr="005D1A07">
        <w:rPr>
          <w:b/>
        </w:rPr>
        <w:t xml:space="preserve"> </w:t>
      </w:r>
      <w:r w:rsidRPr="005D1A07">
        <w:t>Use a wattmeter having an accuracy of ±1% to measure the nominal wattage and maximum wattage of a circular traffic signal module.  Power may also be derived from voltage, current and power factor measurements.</w:t>
      </w:r>
    </w:p>
    <w:p w14:paraId="19ECCB9B" w14:textId="77777777" w:rsidR="00AF4211" w:rsidRPr="005D1A07" w:rsidRDefault="00AF4211" w:rsidP="00D37254">
      <w:pPr>
        <w:pStyle w:val="Heading3"/>
        <w:numPr>
          <w:ilvl w:val="0"/>
          <w:numId w:val="1"/>
        </w:numPr>
        <w:spacing w:before="0"/>
        <w:rPr>
          <w:szCs w:val="24"/>
        </w:rPr>
      </w:pPr>
      <w:bookmarkStart w:id="30" w:name="_Toc210202104"/>
      <w:r w:rsidRPr="005D1A07">
        <w:rPr>
          <w:szCs w:val="24"/>
        </w:rPr>
        <w:t>Pedestrian Signal Heads:</w:t>
      </w:r>
      <w:bookmarkEnd w:id="30"/>
    </w:p>
    <w:p w14:paraId="2C4BC2D1" w14:textId="77777777" w:rsidR="00AF4211" w:rsidRPr="005D1A07" w:rsidRDefault="00AF4211" w:rsidP="00D37254">
      <w:pPr>
        <w:tabs>
          <w:tab w:val="left" w:pos="-2160"/>
          <w:tab w:val="right" w:pos="-1980"/>
          <w:tab w:val="left" w:pos="8640"/>
        </w:tabs>
        <w:suppressAutoHyphens/>
        <w:spacing w:after="60"/>
        <w:ind w:firstLine="360"/>
        <w:rPr>
          <w:szCs w:val="24"/>
        </w:rPr>
      </w:pPr>
      <w:r w:rsidRPr="005D1A07">
        <w:rPr>
          <w:szCs w:val="24"/>
        </w:rPr>
        <w:t>Provide pedestrian signal heads with international symbols that meet the MUTCD. Do not provide letter indications.</w:t>
      </w:r>
    </w:p>
    <w:p w14:paraId="717D86AB" w14:textId="77777777" w:rsidR="00AF4211" w:rsidRPr="005D1A07" w:rsidRDefault="00AF4211" w:rsidP="00D37254">
      <w:pPr>
        <w:pStyle w:val="Text"/>
        <w:tabs>
          <w:tab w:val="clear" w:pos="-3600"/>
          <w:tab w:val="clear" w:pos="0"/>
          <w:tab w:val="left" w:pos="-2160"/>
          <w:tab w:val="right" w:pos="-1980"/>
          <w:tab w:val="left" w:pos="8640"/>
        </w:tabs>
        <w:suppressAutoHyphens/>
        <w:spacing w:after="60"/>
        <w:rPr>
          <w:szCs w:val="24"/>
        </w:rPr>
      </w:pPr>
      <w:r w:rsidRPr="005D1A07">
        <w:rPr>
          <w:szCs w:val="24"/>
        </w:rPr>
        <w:t xml:space="preserve">Comply with the ITE standard for “Pedestrian Traffic Control Signal Indications” and the following sections of the ITE standard for “Vehicle Traffic Control Signal Heads” in effect on the date of advertisement: </w:t>
      </w:r>
    </w:p>
    <w:p w14:paraId="77A4378B" w14:textId="77777777" w:rsidR="00AF4211" w:rsidRPr="005D1A07" w:rsidRDefault="00AF4211" w:rsidP="00D37254">
      <w:pPr>
        <w:numPr>
          <w:ilvl w:val="0"/>
          <w:numId w:val="2"/>
        </w:numPr>
        <w:tabs>
          <w:tab w:val="right" w:pos="-1980"/>
          <w:tab w:val="left" w:pos="8640"/>
        </w:tabs>
        <w:suppressAutoHyphens/>
        <w:spacing w:after="60"/>
        <w:ind w:left="547" w:hanging="288"/>
        <w:rPr>
          <w:szCs w:val="24"/>
        </w:rPr>
      </w:pPr>
      <w:r w:rsidRPr="005D1A07">
        <w:rPr>
          <w:szCs w:val="24"/>
        </w:rPr>
        <w:t>Section 3.00 - “Physical and Mechanical Requirements”</w:t>
      </w:r>
    </w:p>
    <w:p w14:paraId="71F3BF36" w14:textId="77777777" w:rsidR="00AF4211" w:rsidRPr="005D1A07" w:rsidRDefault="00AF4211" w:rsidP="00D37254">
      <w:pPr>
        <w:numPr>
          <w:ilvl w:val="0"/>
          <w:numId w:val="2"/>
        </w:numPr>
        <w:tabs>
          <w:tab w:val="right" w:pos="-1980"/>
          <w:tab w:val="left" w:pos="8640"/>
        </w:tabs>
        <w:suppressAutoHyphens/>
        <w:spacing w:after="60"/>
        <w:ind w:left="547" w:hanging="288"/>
        <w:rPr>
          <w:szCs w:val="24"/>
        </w:rPr>
      </w:pPr>
      <w:r w:rsidRPr="005D1A07">
        <w:rPr>
          <w:szCs w:val="24"/>
        </w:rPr>
        <w:t>Section 4.01 - “Housing, Door, and Visor: General”</w:t>
      </w:r>
    </w:p>
    <w:p w14:paraId="2EFB743A" w14:textId="77777777" w:rsidR="00AF4211" w:rsidRPr="005D1A07" w:rsidRDefault="00AF4211" w:rsidP="00D37254">
      <w:pPr>
        <w:numPr>
          <w:ilvl w:val="0"/>
          <w:numId w:val="2"/>
        </w:numPr>
        <w:tabs>
          <w:tab w:val="right" w:pos="-1980"/>
          <w:tab w:val="left" w:pos="8640"/>
        </w:tabs>
        <w:suppressAutoHyphens/>
        <w:spacing w:after="60"/>
        <w:ind w:left="547" w:hanging="288"/>
        <w:rPr>
          <w:szCs w:val="24"/>
        </w:rPr>
      </w:pPr>
      <w:r w:rsidRPr="005D1A07">
        <w:rPr>
          <w:szCs w:val="24"/>
        </w:rPr>
        <w:t>Section 4.04 - “Housing, Door, and Visor: Materials and Fabrication”</w:t>
      </w:r>
    </w:p>
    <w:p w14:paraId="7FA6A76A" w14:textId="77777777" w:rsidR="00AF4211" w:rsidRPr="005D1A07" w:rsidRDefault="00AF4211" w:rsidP="00D37254">
      <w:pPr>
        <w:numPr>
          <w:ilvl w:val="0"/>
          <w:numId w:val="2"/>
        </w:numPr>
        <w:tabs>
          <w:tab w:val="right" w:pos="-1980"/>
          <w:tab w:val="left" w:pos="8640"/>
        </w:tabs>
        <w:suppressAutoHyphens/>
        <w:spacing w:after="60"/>
        <w:ind w:left="547" w:hanging="288"/>
        <w:rPr>
          <w:szCs w:val="24"/>
        </w:rPr>
      </w:pPr>
      <w:r w:rsidRPr="005D1A07">
        <w:rPr>
          <w:szCs w:val="24"/>
        </w:rPr>
        <w:t>Section 7.00 - “Exterior Finish”</w:t>
      </w:r>
    </w:p>
    <w:p w14:paraId="37717F40" w14:textId="77777777" w:rsidR="00AF4211" w:rsidRPr="005D1A07" w:rsidRDefault="00AF4211" w:rsidP="00D37254">
      <w:pPr>
        <w:pStyle w:val="BodyTextIndent2"/>
        <w:tabs>
          <w:tab w:val="right" w:pos="-1980"/>
          <w:tab w:val="left" w:pos="990"/>
          <w:tab w:val="left" w:pos="8640"/>
        </w:tabs>
        <w:suppressAutoHyphens/>
        <w:spacing w:before="0" w:after="60"/>
        <w:jc w:val="left"/>
        <w:rPr>
          <w:szCs w:val="24"/>
        </w:rPr>
      </w:pPr>
      <w:r w:rsidRPr="005D1A07">
        <w:rPr>
          <w:szCs w:val="24"/>
        </w:rPr>
        <w:t xml:space="preserve">Provide a double-row termination block with three empty terminals and number 10 screws for field wiring. Provide barriers between the terminals that accommodate a spade </w:t>
      </w:r>
      <w:proofErr w:type="gramStart"/>
      <w:r w:rsidRPr="005D1A07">
        <w:rPr>
          <w:szCs w:val="24"/>
        </w:rPr>
        <w:t>lug</w:t>
      </w:r>
      <w:proofErr w:type="gramEnd"/>
      <w:r w:rsidRPr="005D1A07">
        <w:rPr>
          <w:szCs w:val="24"/>
        </w:rPr>
        <w:t xml:space="preserve"> sized for number 10 terminal screws. Mount the termination block in the hand section. Wire all signal sections to the terminal block.</w:t>
      </w:r>
    </w:p>
    <w:p w14:paraId="182B89E7" w14:textId="77777777" w:rsidR="00AF4211" w:rsidRPr="005D1A07" w:rsidRDefault="00AF4211" w:rsidP="00D37254">
      <w:pPr>
        <w:tabs>
          <w:tab w:val="right" w:pos="-1980"/>
          <w:tab w:val="left" w:pos="990"/>
          <w:tab w:val="left" w:pos="8640"/>
        </w:tabs>
        <w:suppressAutoHyphens/>
        <w:spacing w:after="60"/>
        <w:ind w:firstLine="360"/>
        <w:rPr>
          <w:szCs w:val="24"/>
        </w:rPr>
      </w:pPr>
      <w:r w:rsidRPr="005D1A07">
        <w:rPr>
          <w:szCs w:val="24"/>
        </w:rPr>
        <w:t xml:space="preserve">Where required by the plans, </w:t>
      </w:r>
      <w:proofErr w:type="gramStart"/>
      <w:r w:rsidRPr="005D1A07">
        <w:rPr>
          <w:szCs w:val="24"/>
        </w:rPr>
        <w:t>provide</w:t>
      </w:r>
      <w:proofErr w:type="gramEnd"/>
      <w:r w:rsidRPr="005D1A07">
        <w:rPr>
          <w:szCs w:val="24"/>
        </w:rPr>
        <w:t xml:space="preserve"> 16-inch pedestrian signal heads with traditional three-sided, rectangular visors, 6 inches long. Where required by the plans, provide 12-inch pedestrian signal heads with traditional three-sided, rectangular visors, 8 inches long.</w:t>
      </w:r>
    </w:p>
    <w:p w14:paraId="5956199D" w14:textId="77777777" w:rsidR="00AF4211" w:rsidRPr="005D1A07" w:rsidRDefault="00AF4211" w:rsidP="00D37254">
      <w:pPr>
        <w:tabs>
          <w:tab w:val="right" w:pos="-1980"/>
          <w:tab w:val="left" w:pos="990"/>
          <w:tab w:val="left" w:pos="8640"/>
        </w:tabs>
        <w:suppressAutoHyphens/>
        <w:spacing w:after="60"/>
        <w:ind w:firstLine="360"/>
        <w:rPr>
          <w:szCs w:val="24"/>
        </w:rPr>
      </w:pPr>
      <w:r w:rsidRPr="005D1A07">
        <w:rPr>
          <w:szCs w:val="24"/>
        </w:rPr>
        <w:t xml:space="preserve">Provide 2-inch diameter pedestrian </w:t>
      </w:r>
      <w:proofErr w:type="gramStart"/>
      <w:r w:rsidRPr="005D1A07">
        <w:rPr>
          <w:szCs w:val="24"/>
        </w:rPr>
        <w:t>push-buttons</w:t>
      </w:r>
      <w:proofErr w:type="gramEnd"/>
      <w:r w:rsidRPr="005D1A07">
        <w:rPr>
          <w:szCs w:val="24"/>
        </w:rPr>
        <w:t xml:space="preserve"> with weather-tight housings fabricated from die-cast aluminum and threading in compliance with the NEC for rigid metal conduit. Provide a weep hole in the housing bottom and ensure that the unit is vandal resistant.</w:t>
      </w:r>
    </w:p>
    <w:p w14:paraId="57218CCD" w14:textId="77777777" w:rsidR="00AF4211" w:rsidRPr="005D1A07" w:rsidRDefault="00AF4211" w:rsidP="00D37254">
      <w:pPr>
        <w:tabs>
          <w:tab w:val="right" w:pos="-1980"/>
          <w:tab w:val="left" w:pos="990"/>
          <w:tab w:val="left" w:pos="8640"/>
        </w:tabs>
        <w:suppressAutoHyphens/>
        <w:spacing w:after="60"/>
        <w:ind w:firstLine="360"/>
        <w:rPr>
          <w:szCs w:val="24"/>
        </w:rPr>
      </w:pPr>
      <w:r w:rsidRPr="005D1A07">
        <w:rPr>
          <w:szCs w:val="24"/>
        </w:rPr>
        <w:lastRenderedPageBreak/>
        <w:t xml:space="preserve">Provide push-button </w:t>
      </w:r>
      <w:proofErr w:type="gramStart"/>
      <w:r w:rsidRPr="005D1A07">
        <w:rPr>
          <w:szCs w:val="24"/>
        </w:rPr>
        <w:t>housings</w:t>
      </w:r>
      <w:proofErr w:type="gramEnd"/>
      <w:r w:rsidRPr="005D1A07">
        <w:rPr>
          <w:szCs w:val="24"/>
        </w:rPr>
        <w:t xml:space="preserve"> that are suitable for mounting on flat or curved surfaces and that will accept 1/2-inch conduit installed in the top. Provide units that have a </w:t>
      </w:r>
      <w:proofErr w:type="gramStart"/>
      <w:r w:rsidRPr="005D1A07">
        <w:rPr>
          <w:szCs w:val="24"/>
        </w:rPr>
        <w:t>heavy duty</w:t>
      </w:r>
      <w:proofErr w:type="gramEnd"/>
      <w:r w:rsidRPr="005D1A07">
        <w:rPr>
          <w:szCs w:val="24"/>
        </w:rPr>
        <w:t xml:space="preserve"> push-button assembly with a sturdy, momentary, </w:t>
      </w:r>
      <w:proofErr w:type="gramStart"/>
      <w:r w:rsidRPr="005D1A07">
        <w:rPr>
          <w:szCs w:val="24"/>
        </w:rPr>
        <w:t>normally-open</w:t>
      </w:r>
      <w:proofErr w:type="gramEnd"/>
      <w:r w:rsidRPr="005D1A07">
        <w:rPr>
          <w:szCs w:val="24"/>
        </w:rPr>
        <w:t xml:space="preserve"> switch. Have contacts that are electrically insulated from the housing and push-button. Ensure that the </w:t>
      </w:r>
      <w:proofErr w:type="gramStart"/>
      <w:r w:rsidRPr="005D1A07">
        <w:rPr>
          <w:szCs w:val="24"/>
        </w:rPr>
        <w:t>push-buttons</w:t>
      </w:r>
      <w:proofErr w:type="gramEnd"/>
      <w:r w:rsidRPr="005D1A07">
        <w:rPr>
          <w:szCs w:val="24"/>
        </w:rPr>
        <w:t xml:space="preserve"> are rated for a minimum of 5 mA at 24 volts DC and 250 mA at 12 volts AC. </w:t>
      </w:r>
    </w:p>
    <w:p w14:paraId="3D237C79" w14:textId="77777777" w:rsidR="00AF4211" w:rsidRPr="005D1A07" w:rsidRDefault="00AF4211" w:rsidP="00D37254">
      <w:pPr>
        <w:spacing w:after="60"/>
        <w:ind w:firstLine="360"/>
        <w:rPr>
          <w:szCs w:val="24"/>
        </w:rPr>
      </w:pPr>
      <w:r w:rsidRPr="005D1A07">
        <w:rPr>
          <w:szCs w:val="24"/>
        </w:rPr>
        <w:t xml:space="preserve">Provide standard R10-3 signs with mounting hardware that </w:t>
      </w:r>
      <w:proofErr w:type="gramStart"/>
      <w:r w:rsidRPr="005D1A07">
        <w:rPr>
          <w:szCs w:val="24"/>
        </w:rPr>
        <w:t>comply</w:t>
      </w:r>
      <w:proofErr w:type="gramEnd"/>
      <w:r w:rsidRPr="005D1A07">
        <w:rPr>
          <w:szCs w:val="24"/>
        </w:rPr>
        <w:t xml:space="preserve"> with the MUTCD in effect on the date of advertisement. Provide R10-3E signs for countdown pedestrian heads and R10-3B for non-countdown pedestrian heads.</w:t>
      </w:r>
    </w:p>
    <w:p w14:paraId="156B0C4B" w14:textId="77777777" w:rsidR="00AF4211" w:rsidRPr="005D1A07" w:rsidRDefault="00AF4211" w:rsidP="00D37254">
      <w:pPr>
        <w:pStyle w:val="BodyText"/>
        <w:spacing w:after="60"/>
        <w:jc w:val="left"/>
        <w:rPr>
          <w:szCs w:val="24"/>
        </w:rPr>
      </w:pPr>
      <w:r w:rsidRPr="005D1A07">
        <w:rPr>
          <w:szCs w:val="24"/>
        </w:rPr>
        <w:t>Design the LED pedestrian traffic signal modules (hereafter referred to as modules) for installation into standard pedestrian traffic signal sections that do not contain the incandescent signal section reflector, lens, eggcrate visor, gasket, or socket.  Provide modules that consist of an assembly that uses LEDs as the light source in lieu of an incandescent lamp.  Use LEDs that are of the latest aluminum indium gallium phosphorus (</w:t>
      </w:r>
      <w:proofErr w:type="spellStart"/>
      <w:r w:rsidRPr="005D1A07">
        <w:rPr>
          <w:szCs w:val="24"/>
        </w:rPr>
        <w:t>AlInGaP</w:t>
      </w:r>
      <w:proofErr w:type="spellEnd"/>
      <w:r w:rsidRPr="005D1A07">
        <w:rPr>
          <w:szCs w:val="24"/>
        </w:rPr>
        <w:t>) technology for the Portland Orange hand and countdown displays. Use LEDs that are of the latest indium gallium nitride (</w:t>
      </w:r>
      <w:proofErr w:type="spellStart"/>
      <w:r w:rsidRPr="005D1A07">
        <w:rPr>
          <w:szCs w:val="24"/>
        </w:rPr>
        <w:t>InGaN</w:t>
      </w:r>
      <w:proofErr w:type="spellEnd"/>
      <w:r w:rsidRPr="005D1A07">
        <w:rPr>
          <w:szCs w:val="24"/>
        </w:rPr>
        <w:t>) technology for the Lunar White walking man displays. Install the ultra-bright type LEDs that are rated for 100,000 hours of continuous operation from ­40°F to +165°F.  Design modules to have a minimum useful life of 60 months and to meet all parameters of this specification during this period of useful life.</w:t>
      </w:r>
    </w:p>
    <w:p w14:paraId="46C36706" w14:textId="77777777" w:rsidR="00AF4211" w:rsidRPr="005D1A07" w:rsidRDefault="00AF4211" w:rsidP="00D37254">
      <w:pPr>
        <w:pStyle w:val="BodyText"/>
        <w:spacing w:after="60"/>
        <w:jc w:val="left"/>
        <w:rPr>
          <w:szCs w:val="24"/>
        </w:rPr>
      </w:pPr>
      <w:r w:rsidRPr="005D1A07">
        <w:rPr>
          <w:szCs w:val="24"/>
        </w:rPr>
        <w:t>Design all modules to operate using a standard 3 - wire field installation.  Provide spade terminals crimped to the lead wires and sized for a #10 screw connection to the existing terminal block in a standard pedestrian signal housing. Do not provide other types of crimped terminals with a spade adapter.</w:t>
      </w:r>
    </w:p>
    <w:p w14:paraId="5154197C" w14:textId="77777777" w:rsidR="00AF4211" w:rsidRPr="005D1A07" w:rsidRDefault="00AF4211" w:rsidP="00D37254">
      <w:pPr>
        <w:pStyle w:val="BodyText"/>
        <w:spacing w:after="60"/>
        <w:jc w:val="left"/>
        <w:rPr>
          <w:szCs w:val="24"/>
        </w:rPr>
      </w:pPr>
      <w:r w:rsidRPr="005D1A07">
        <w:rPr>
          <w:szCs w:val="24"/>
        </w:rPr>
        <w:t>Ensure the power supply is integral to the module assembly.  On the back of the module, permanently mark the date of manufacture (month &amp; year) or some other method of identifying date of manufacture.</w:t>
      </w:r>
    </w:p>
    <w:p w14:paraId="22628EC1" w14:textId="77777777" w:rsidR="00AF4211" w:rsidRPr="005D1A07" w:rsidRDefault="00AF4211" w:rsidP="00D37254">
      <w:pPr>
        <w:pStyle w:val="BodyText"/>
        <w:spacing w:after="60"/>
        <w:jc w:val="left"/>
        <w:rPr>
          <w:szCs w:val="24"/>
        </w:rPr>
      </w:pPr>
      <w:r w:rsidRPr="005D1A07">
        <w:rPr>
          <w:szCs w:val="24"/>
        </w:rPr>
        <w:t xml:space="preserve">Provide modules in the following configuration: 16-inch displays which have the solid hand/walking man overlay on the left and the countdown on the right, and 12-inch displays which have the solid hand/walking man module as an overlay.  All </w:t>
      </w:r>
      <w:proofErr w:type="gramStart"/>
      <w:r w:rsidRPr="005D1A07">
        <w:rPr>
          <w:szCs w:val="24"/>
        </w:rPr>
        <w:t>makes</w:t>
      </w:r>
      <w:proofErr w:type="gramEnd"/>
      <w:r w:rsidRPr="005D1A07">
        <w:rPr>
          <w:szCs w:val="24"/>
        </w:rPr>
        <w:t xml:space="preserve"> and models of LED modules purchased for use on the State Highway System shall appear on the current NCDOT Traffic Signal Qualified Products List (QPL).</w:t>
      </w:r>
    </w:p>
    <w:p w14:paraId="3A0B3A63" w14:textId="7E94CD6F" w:rsidR="00AF4211" w:rsidRPr="005D1A07" w:rsidRDefault="00AF4211" w:rsidP="00D37254">
      <w:pPr>
        <w:tabs>
          <w:tab w:val="right" w:pos="-1980"/>
          <w:tab w:val="left" w:pos="990"/>
          <w:tab w:val="left" w:pos="8640"/>
        </w:tabs>
        <w:suppressAutoHyphens/>
        <w:spacing w:after="60"/>
        <w:ind w:firstLine="360"/>
        <w:rPr>
          <w:szCs w:val="24"/>
        </w:rPr>
      </w:pPr>
      <w:r w:rsidRPr="005D1A07">
        <w:rPr>
          <w:szCs w:val="24"/>
        </w:rPr>
        <w:t xml:space="preserve">Provide the manufacturer’s model number and the product number (assigned by the Department) for each module that appears on the </w:t>
      </w:r>
      <w:r w:rsidR="00DC4AC8" w:rsidRPr="005D1A07">
        <w:rPr>
          <w:szCs w:val="24"/>
        </w:rPr>
        <w:t>20</w:t>
      </w:r>
      <w:r w:rsidR="000D0A74">
        <w:rPr>
          <w:szCs w:val="24"/>
        </w:rPr>
        <w:t>24</w:t>
      </w:r>
      <w:r w:rsidRPr="005D1A07">
        <w:rPr>
          <w:szCs w:val="24"/>
        </w:rPr>
        <w:t xml:space="preserve"> or most recent Qualified Products List. In addition, provide manufacturer’s certification in accordance with Article 106-3 of the </w:t>
      </w:r>
      <w:r w:rsidRPr="005D1A07">
        <w:rPr>
          <w:i/>
          <w:szCs w:val="24"/>
        </w:rPr>
        <w:t>Standard Specifications,</w:t>
      </w:r>
      <w:r w:rsidRPr="005D1A07">
        <w:rPr>
          <w:szCs w:val="24"/>
        </w:rPr>
        <w:t xml:space="preserve"> that each module meets or exceeds the ITE “Pedestrian Traffic Control Signal Indicators - Light Emitting Diode (LED) Signal Modules” dated August 04, 2010 (hereafter referred to as PTCSI Pedestrian Standard) and other requirements stated in this specification.</w:t>
      </w:r>
    </w:p>
    <w:p w14:paraId="5BCBAB40" w14:textId="77777777" w:rsidR="00AF4211" w:rsidRPr="005D1A07" w:rsidRDefault="00AF4211" w:rsidP="00D37254">
      <w:pPr>
        <w:pStyle w:val="Text"/>
        <w:tabs>
          <w:tab w:val="clear" w:pos="-3600"/>
          <w:tab w:val="clear" w:pos="0"/>
          <w:tab w:val="right" w:pos="-1980"/>
          <w:tab w:val="left" w:pos="990"/>
          <w:tab w:val="left" w:pos="8640"/>
        </w:tabs>
        <w:suppressAutoHyphens/>
        <w:spacing w:after="60"/>
        <w:rPr>
          <w:szCs w:val="24"/>
        </w:rPr>
      </w:pPr>
      <w:r w:rsidRPr="005D1A07">
        <w:rPr>
          <w:szCs w:val="24"/>
        </w:rPr>
        <w:t xml:space="preserve">Provide modules that meet the following requirements when tested under the procedures outlined in the PTCSI Pedestrian Standard: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0"/>
        <w:gridCol w:w="2970"/>
        <w:gridCol w:w="3060"/>
      </w:tblGrid>
      <w:tr w:rsidR="009E5EE5" w:rsidRPr="005D1A07" w14:paraId="324A2FD0" w14:textId="77777777" w:rsidTr="00355B7E">
        <w:tc>
          <w:tcPr>
            <w:tcW w:w="2700" w:type="dxa"/>
          </w:tcPr>
          <w:p w14:paraId="2F759470" w14:textId="77777777" w:rsidR="00AF4211" w:rsidRPr="005D1A07" w:rsidRDefault="00AF4211" w:rsidP="00D37254">
            <w:pPr>
              <w:spacing w:after="60"/>
              <w:jc w:val="center"/>
              <w:rPr>
                <w:szCs w:val="24"/>
              </w:rPr>
            </w:pPr>
            <w:r w:rsidRPr="005D1A07">
              <w:rPr>
                <w:szCs w:val="24"/>
              </w:rPr>
              <w:t>Module Type</w:t>
            </w:r>
          </w:p>
        </w:tc>
        <w:tc>
          <w:tcPr>
            <w:tcW w:w="2970" w:type="dxa"/>
          </w:tcPr>
          <w:p w14:paraId="4CCC4C87" w14:textId="77777777" w:rsidR="00AF4211" w:rsidRPr="005D1A07" w:rsidRDefault="00AF4211" w:rsidP="00D37254">
            <w:pPr>
              <w:spacing w:after="60"/>
              <w:jc w:val="center"/>
              <w:rPr>
                <w:szCs w:val="24"/>
              </w:rPr>
            </w:pPr>
            <w:r w:rsidRPr="005D1A07">
              <w:rPr>
                <w:szCs w:val="24"/>
              </w:rPr>
              <w:t>Max. Wattage at 165</w:t>
            </w:r>
            <w:proofErr w:type="gramStart"/>
            <w:r w:rsidRPr="005D1A07">
              <w:rPr>
                <w:szCs w:val="24"/>
              </w:rPr>
              <w:t>°  F</w:t>
            </w:r>
            <w:proofErr w:type="gramEnd"/>
          </w:p>
        </w:tc>
        <w:tc>
          <w:tcPr>
            <w:tcW w:w="3060" w:type="dxa"/>
          </w:tcPr>
          <w:p w14:paraId="54A0A797" w14:textId="77777777" w:rsidR="00AF4211" w:rsidRPr="005D1A07" w:rsidRDefault="00AF4211" w:rsidP="00D37254">
            <w:pPr>
              <w:spacing w:after="60"/>
              <w:jc w:val="center"/>
              <w:rPr>
                <w:szCs w:val="24"/>
              </w:rPr>
            </w:pPr>
            <w:r w:rsidRPr="005D1A07">
              <w:rPr>
                <w:szCs w:val="24"/>
              </w:rPr>
              <w:t>Nominal Wattage at 77</w:t>
            </w:r>
            <w:proofErr w:type="gramStart"/>
            <w:r w:rsidRPr="005D1A07">
              <w:rPr>
                <w:szCs w:val="24"/>
              </w:rPr>
              <w:t>°  F</w:t>
            </w:r>
            <w:proofErr w:type="gramEnd"/>
          </w:p>
        </w:tc>
      </w:tr>
      <w:tr w:rsidR="009E5EE5" w:rsidRPr="005D1A07" w14:paraId="421945D5" w14:textId="77777777" w:rsidTr="00355B7E">
        <w:tc>
          <w:tcPr>
            <w:tcW w:w="2700" w:type="dxa"/>
          </w:tcPr>
          <w:p w14:paraId="6318FDE0" w14:textId="77777777" w:rsidR="00AF4211" w:rsidRPr="005D1A07" w:rsidRDefault="00AF4211" w:rsidP="00D37254">
            <w:pPr>
              <w:tabs>
                <w:tab w:val="right" w:pos="-1980"/>
                <w:tab w:val="left" w:pos="990"/>
                <w:tab w:val="left" w:pos="8640"/>
              </w:tabs>
              <w:suppressAutoHyphens/>
              <w:spacing w:after="60"/>
              <w:jc w:val="center"/>
              <w:rPr>
                <w:szCs w:val="24"/>
              </w:rPr>
            </w:pPr>
            <w:r w:rsidRPr="005D1A07">
              <w:rPr>
                <w:szCs w:val="24"/>
              </w:rPr>
              <w:t>Hand Indication</w:t>
            </w:r>
          </w:p>
        </w:tc>
        <w:tc>
          <w:tcPr>
            <w:tcW w:w="2970" w:type="dxa"/>
          </w:tcPr>
          <w:p w14:paraId="50D066DF" w14:textId="77777777" w:rsidR="00AF4211" w:rsidRPr="005D1A07" w:rsidRDefault="00AF4211" w:rsidP="00D37254">
            <w:pPr>
              <w:tabs>
                <w:tab w:val="right" w:pos="-1980"/>
                <w:tab w:val="left" w:pos="990"/>
                <w:tab w:val="left" w:pos="8640"/>
              </w:tabs>
              <w:suppressAutoHyphens/>
              <w:spacing w:after="60"/>
              <w:jc w:val="center"/>
              <w:rPr>
                <w:szCs w:val="24"/>
              </w:rPr>
            </w:pPr>
            <w:r w:rsidRPr="005D1A07">
              <w:rPr>
                <w:szCs w:val="24"/>
              </w:rPr>
              <w:t>16</w:t>
            </w:r>
          </w:p>
        </w:tc>
        <w:tc>
          <w:tcPr>
            <w:tcW w:w="3060" w:type="dxa"/>
          </w:tcPr>
          <w:p w14:paraId="66075373" w14:textId="77777777" w:rsidR="00AF4211" w:rsidRPr="005D1A07" w:rsidRDefault="00AF4211" w:rsidP="00D37254">
            <w:pPr>
              <w:tabs>
                <w:tab w:val="right" w:pos="-1980"/>
                <w:tab w:val="left" w:pos="990"/>
                <w:tab w:val="left" w:pos="8640"/>
              </w:tabs>
              <w:suppressAutoHyphens/>
              <w:spacing w:after="60"/>
              <w:jc w:val="center"/>
              <w:rPr>
                <w:szCs w:val="24"/>
              </w:rPr>
            </w:pPr>
            <w:r w:rsidRPr="005D1A07">
              <w:rPr>
                <w:szCs w:val="24"/>
              </w:rPr>
              <w:t>13</w:t>
            </w:r>
          </w:p>
        </w:tc>
      </w:tr>
      <w:tr w:rsidR="009E5EE5" w:rsidRPr="005D1A07" w14:paraId="2059D814" w14:textId="77777777" w:rsidTr="00355B7E">
        <w:trPr>
          <w:trHeight w:val="323"/>
        </w:trPr>
        <w:tc>
          <w:tcPr>
            <w:tcW w:w="2700" w:type="dxa"/>
          </w:tcPr>
          <w:p w14:paraId="5E98DB29" w14:textId="77777777" w:rsidR="00AF4211" w:rsidRPr="005D1A07" w:rsidRDefault="00AF4211" w:rsidP="00D37254">
            <w:pPr>
              <w:tabs>
                <w:tab w:val="right" w:pos="-1980"/>
                <w:tab w:val="left" w:pos="990"/>
                <w:tab w:val="left" w:pos="8640"/>
              </w:tabs>
              <w:suppressAutoHyphens/>
              <w:spacing w:after="60"/>
              <w:jc w:val="center"/>
              <w:rPr>
                <w:szCs w:val="24"/>
              </w:rPr>
            </w:pPr>
            <w:r w:rsidRPr="005D1A07">
              <w:rPr>
                <w:szCs w:val="24"/>
              </w:rPr>
              <w:t>Walking Man Indication</w:t>
            </w:r>
          </w:p>
        </w:tc>
        <w:tc>
          <w:tcPr>
            <w:tcW w:w="2970" w:type="dxa"/>
          </w:tcPr>
          <w:p w14:paraId="291CAB7B" w14:textId="77777777" w:rsidR="00AF4211" w:rsidRPr="005D1A07" w:rsidRDefault="00AF4211" w:rsidP="00D37254">
            <w:pPr>
              <w:tabs>
                <w:tab w:val="right" w:pos="-1980"/>
                <w:tab w:val="left" w:pos="990"/>
                <w:tab w:val="left" w:pos="8640"/>
              </w:tabs>
              <w:suppressAutoHyphens/>
              <w:spacing w:after="60"/>
              <w:jc w:val="center"/>
              <w:rPr>
                <w:szCs w:val="24"/>
              </w:rPr>
            </w:pPr>
            <w:r w:rsidRPr="005D1A07">
              <w:rPr>
                <w:szCs w:val="24"/>
              </w:rPr>
              <w:t>12</w:t>
            </w:r>
          </w:p>
        </w:tc>
        <w:tc>
          <w:tcPr>
            <w:tcW w:w="3060" w:type="dxa"/>
          </w:tcPr>
          <w:p w14:paraId="4BEB63A0" w14:textId="77777777" w:rsidR="00AF4211" w:rsidRPr="005D1A07" w:rsidRDefault="00AF4211" w:rsidP="00D37254">
            <w:pPr>
              <w:tabs>
                <w:tab w:val="right" w:pos="-1980"/>
                <w:tab w:val="left" w:pos="990"/>
                <w:tab w:val="left" w:pos="8640"/>
              </w:tabs>
              <w:suppressAutoHyphens/>
              <w:spacing w:after="60"/>
              <w:jc w:val="center"/>
              <w:rPr>
                <w:szCs w:val="24"/>
              </w:rPr>
            </w:pPr>
            <w:r w:rsidRPr="005D1A07">
              <w:rPr>
                <w:szCs w:val="24"/>
              </w:rPr>
              <w:t>9</w:t>
            </w:r>
          </w:p>
        </w:tc>
      </w:tr>
      <w:tr w:rsidR="009E5EE5" w:rsidRPr="005D1A07" w14:paraId="349F9CED" w14:textId="77777777" w:rsidTr="00355B7E">
        <w:tc>
          <w:tcPr>
            <w:tcW w:w="2700" w:type="dxa"/>
          </w:tcPr>
          <w:p w14:paraId="31C340C5" w14:textId="77777777" w:rsidR="00AF4211" w:rsidRPr="005D1A07" w:rsidRDefault="00AF4211" w:rsidP="00D37254">
            <w:pPr>
              <w:tabs>
                <w:tab w:val="right" w:pos="-1980"/>
                <w:tab w:val="left" w:pos="990"/>
                <w:tab w:val="left" w:pos="8640"/>
              </w:tabs>
              <w:suppressAutoHyphens/>
              <w:spacing w:after="60"/>
              <w:jc w:val="center"/>
              <w:rPr>
                <w:szCs w:val="24"/>
              </w:rPr>
            </w:pPr>
            <w:r w:rsidRPr="005D1A07">
              <w:rPr>
                <w:szCs w:val="24"/>
              </w:rPr>
              <w:t>Countdown Indication</w:t>
            </w:r>
          </w:p>
        </w:tc>
        <w:tc>
          <w:tcPr>
            <w:tcW w:w="2970" w:type="dxa"/>
          </w:tcPr>
          <w:p w14:paraId="2A98A6AD" w14:textId="77777777" w:rsidR="00AF4211" w:rsidRPr="005D1A07" w:rsidRDefault="00AF4211" w:rsidP="00D37254">
            <w:pPr>
              <w:tabs>
                <w:tab w:val="right" w:pos="-1980"/>
                <w:tab w:val="left" w:pos="990"/>
                <w:tab w:val="left" w:pos="8640"/>
              </w:tabs>
              <w:suppressAutoHyphens/>
              <w:spacing w:after="60"/>
              <w:jc w:val="center"/>
              <w:rPr>
                <w:szCs w:val="24"/>
              </w:rPr>
            </w:pPr>
            <w:r w:rsidRPr="005D1A07">
              <w:rPr>
                <w:szCs w:val="24"/>
              </w:rPr>
              <w:t>16</w:t>
            </w:r>
          </w:p>
        </w:tc>
        <w:tc>
          <w:tcPr>
            <w:tcW w:w="3060" w:type="dxa"/>
          </w:tcPr>
          <w:p w14:paraId="3D3EFDE9" w14:textId="77777777" w:rsidR="00AF4211" w:rsidRPr="005D1A07" w:rsidRDefault="00AF4211" w:rsidP="00D37254">
            <w:pPr>
              <w:tabs>
                <w:tab w:val="right" w:pos="-1980"/>
                <w:tab w:val="left" w:pos="990"/>
                <w:tab w:val="left" w:pos="8640"/>
              </w:tabs>
              <w:suppressAutoHyphens/>
              <w:spacing w:after="60"/>
              <w:jc w:val="center"/>
              <w:rPr>
                <w:szCs w:val="24"/>
              </w:rPr>
            </w:pPr>
            <w:r w:rsidRPr="005D1A07">
              <w:rPr>
                <w:szCs w:val="24"/>
              </w:rPr>
              <w:t>13</w:t>
            </w:r>
          </w:p>
        </w:tc>
      </w:tr>
    </w:tbl>
    <w:p w14:paraId="6A53FC4C" w14:textId="77777777" w:rsidR="00AF4211" w:rsidRPr="005D1A07" w:rsidRDefault="00AF4211" w:rsidP="00D37254">
      <w:pPr>
        <w:tabs>
          <w:tab w:val="right" w:pos="-1980"/>
          <w:tab w:val="left" w:pos="990"/>
          <w:tab w:val="left" w:pos="8640"/>
        </w:tabs>
        <w:suppressAutoHyphens/>
        <w:spacing w:after="60"/>
        <w:ind w:firstLine="360"/>
        <w:rPr>
          <w:szCs w:val="24"/>
        </w:rPr>
      </w:pPr>
      <w:r w:rsidRPr="005D1A07">
        <w:rPr>
          <w:szCs w:val="24"/>
        </w:rPr>
        <w:t>Note:</w:t>
      </w:r>
      <w:r w:rsidRPr="005D1A07">
        <w:rPr>
          <w:b/>
          <w:szCs w:val="24"/>
        </w:rPr>
        <w:t xml:space="preserve"> </w:t>
      </w:r>
      <w:r w:rsidRPr="005D1A07">
        <w:rPr>
          <w:szCs w:val="24"/>
        </w:rPr>
        <w:t>Use a wattmeter having an accuracy of ±1% to measure the nominal wattage and maximum wattage of a circular traffic signal module.  Power may also be derived from voltage, current and power factor measurements.</w:t>
      </w:r>
    </w:p>
    <w:p w14:paraId="3302E566" w14:textId="77777777" w:rsidR="00AF4211" w:rsidRPr="005D1A07" w:rsidRDefault="00AF4211" w:rsidP="00D37254">
      <w:pPr>
        <w:pStyle w:val="BodyText"/>
        <w:spacing w:after="60"/>
        <w:jc w:val="left"/>
        <w:rPr>
          <w:szCs w:val="24"/>
        </w:rPr>
      </w:pPr>
      <w:r w:rsidRPr="005D1A07">
        <w:rPr>
          <w:szCs w:val="24"/>
        </w:rPr>
        <w:lastRenderedPageBreak/>
        <w:t>Provide module lens that is hard coated or otherwise made to comply with the material exposure and weathering effects requirements of the Society of Automotive Engineers (SAE) J576.  Ensure all exposed components of the module are suitable for prolonged exposure to the environment, without appreciable degradation that would interfere with function or appearance.</w:t>
      </w:r>
    </w:p>
    <w:p w14:paraId="11274237" w14:textId="77777777" w:rsidR="00AF4211" w:rsidRPr="005D1A07" w:rsidRDefault="00AF4211" w:rsidP="00D37254">
      <w:pPr>
        <w:spacing w:after="60"/>
        <w:ind w:firstLine="360"/>
        <w:rPr>
          <w:strike/>
          <w:szCs w:val="24"/>
        </w:rPr>
      </w:pPr>
      <w:r w:rsidRPr="005D1A07">
        <w:rPr>
          <w:szCs w:val="24"/>
        </w:rPr>
        <w:t xml:space="preserve">Ensure the countdown display continuously monitors the traffic controller to automatically learn the pedestrian phase time and update for subsequent changes to the pedestrian phase time.  </w:t>
      </w:r>
    </w:p>
    <w:p w14:paraId="2A23E863" w14:textId="1B688A9A" w:rsidR="00AF4211" w:rsidRPr="005D1A07" w:rsidRDefault="00AF4211" w:rsidP="00D37254">
      <w:pPr>
        <w:spacing w:after="60"/>
        <w:ind w:firstLine="360"/>
        <w:rPr>
          <w:szCs w:val="24"/>
        </w:rPr>
      </w:pPr>
      <w:r w:rsidRPr="005D1A07">
        <w:rPr>
          <w:szCs w:val="24"/>
        </w:rPr>
        <w:t>Ensure the countdown display begins normal operation upon the completion of the preemption sequence and no more than one pedestrian clearance cycle.</w:t>
      </w:r>
    </w:p>
    <w:p w14:paraId="5F2AC290" w14:textId="16345894" w:rsidR="006854DB" w:rsidRPr="005D1A07" w:rsidRDefault="006854DB" w:rsidP="006854DB">
      <w:pPr>
        <w:pStyle w:val="Heading3"/>
        <w:numPr>
          <w:ilvl w:val="0"/>
          <w:numId w:val="1"/>
        </w:numPr>
        <w:spacing w:before="0"/>
        <w:rPr>
          <w:szCs w:val="24"/>
        </w:rPr>
      </w:pPr>
      <w:bookmarkStart w:id="31" w:name="_Toc210202105"/>
      <w:r w:rsidRPr="005D1A07">
        <w:t>Bus Rapid Transit Signal Heads</w:t>
      </w:r>
      <w:r w:rsidRPr="005D1A07">
        <w:rPr>
          <w:szCs w:val="24"/>
        </w:rPr>
        <w:t>:</w:t>
      </w:r>
      <w:bookmarkEnd w:id="31"/>
    </w:p>
    <w:p w14:paraId="64068187" w14:textId="77777777" w:rsidR="006854DB" w:rsidRPr="005D1A07" w:rsidRDefault="006854DB" w:rsidP="006854DB">
      <w:pPr>
        <w:pStyle w:val="BodyText"/>
        <w:spacing w:after="60"/>
        <w:jc w:val="left"/>
        <w:rPr>
          <w:szCs w:val="24"/>
        </w:rPr>
      </w:pPr>
      <w:r w:rsidRPr="005D1A07">
        <w:rPr>
          <w:szCs w:val="24"/>
        </w:rPr>
        <w:t xml:space="preserve">Provide modules in the following configurations, 12-inch three lens signal head assemblies per the MUTCD, Figure 8C-3. The 12-inch LED optical unit indications must comply with the MUTCD, Section 8C.11 and as illustrated in Figure 8C-3. </w:t>
      </w:r>
    </w:p>
    <w:p w14:paraId="7591709D" w14:textId="77777777" w:rsidR="006854DB" w:rsidRPr="005D1A07" w:rsidRDefault="006854DB" w:rsidP="006854DB">
      <w:pPr>
        <w:pStyle w:val="BodyText"/>
        <w:spacing w:after="60"/>
        <w:jc w:val="left"/>
        <w:rPr>
          <w:szCs w:val="24"/>
        </w:rPr>
      </w:pPr>
      <w:r w:rsidRPr="005D1A07">
        <w:rPr>
          <w:szCs w:val="24"/>
        </w:rPr>
        <w:t>Provide LED transit signal modules that conform to the requirements of the ITE’s Performance Specification, Vehicle Traffic Control Signal Heads-Light Emitting Diode (LED) Circular Signal Supplement, dated June 27, 2005, regarding environmental requirements, transient protection, operating voltage range, and electronic noise. The indication (bar symbol) must measure 1-1/2 inches wide by 9 inches long. The indication must be capable of being displayed in any angle of orientation from horizontal to vertical. Modules are not required to be listed on the ITS and Signals Qualified Products List.</w:t>
      </w:r>
    </w:p>
    <w:p w14:paraId="21A4F827" w14:textId="77777777" w:rsidR="006854DB" w:rsidRPr="005D1A07" w:rsidRDefault="006854DB" w:rsidP="006854DB">
      <w:pPr>
        <w:pStyle w:val="BodyText"/>
        <w:spacing w:after="60"/>
        <w:jc w:val="left"/>
        <w:rPr>
          <w:szCs w:val="24"/>
        </w:rPr>
      </w:pPr>
      <w:r w:rsidRPr="005D1A07">
        <w:rPr>
          <w:szCs w:val="24"/>
        </w:rPr>
        <w:t xml:space="preserve">  12-inch three lens </w:t>
      </w:r>
    </w:p>
    <w:p w14:paraId="50D0AAC3" w14:textId="77777777" w:rsidR="006854DB" w:rsidRPr="005D1A07" w:rsidRDefault="006854DB" w:rsidP="006854DB">
      <w:pPr>
        <w:pStyle w:val="BodyText"/>
        <w:spacing w:after="60"/>
        <w:jc w:val="left"/>
        <w:rPr>
          <w:szCs w:val="24"/>
        </w:rPr>
      </w:pPr>
      <w:r w:rsidRPr="005D1A07">
        <w:rPr>
          <w:noProof/>
          <w:szCs w:val="24"/>
        </w:rPr>
        <w:drawing>
          <wp:inline distT="0" distB="0" distL="0" distR="0" wp14:anchorId="7033D653" wp14:editId="0FB2260A">
            <wp:extent cx="1428750" cy="1231900"/>
            <wp:effectExtent l="0" t="0" r="0" b="6350"/>
            <wp:docPr id="1" name="Picture 1"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RT 2 (3).jpg"/>
                    <pic:cNvPicPr/>
                  </pic:nvPicPr>
                  <pic:blipFill>
                    <a:blip r:embed="rId8">
                      <a:extLst>
                        <a:ext uri="{28A0092B-C50C-407E-A947-70E740481C1C}">
                          <a14:useLocalDpi xmlns:a14="http://schemas.microsoft.com/office/drawing/2010/main" val="0"/>
                        </a:ext>
                      </a:extLst>
                    </a:blip>
                    <a:stretch>
                      <a:fillRect/>
                    </a:stretch>
                  </pic:blipFill>
                  <pic:spPr>
                    <a:xfrm>
                      <a:off x="0" y="0"/>
                      <a:ext cx="1428750" cy="1231900"/>
                    </a:xfrm>
                    <a:prstGeom prst="rect">
                      <a:avLst/>
                    </a:prstGeom>
                  </pic:spPr>
                </pic:pic>
              </a:graphicData>
            </a:graphic>
          </wp:inline>
        </w:drawing>
      </w:r>
    </w:p>
    <w:p w14:paraId="521A5056" w14:textId="77777777" w:rsidR="00B32891" w:rsidRPr="005D1A07" w:rsidRDefault="00B32891" w:rsidP="00D37254">
      <w:pPr>
        <w:pStyle w:val="Heading3"/>
        <w:numPr>
          <w:ilvl w:val="0"/>
          <w:numId w:val="1"/>
        </w:numPr>
        <w:spacing w:before="0"/>
        <w:rPr>
          <w:szCs w:val="24"/>
        </w:rPr>
      </w:pPr>
      <w:bookmarkStart w:id="32" w:name="_Toc210202106"/>
      <w:proofErr w:type="gramStart"/>
      <w:r w:rsidRPr="005D1A07">
        <w:rPr>
          <w:szCs w:val="24"/>
        </w:rPr>
        <w:t>Optically-Programmed</w:t>
      </w:r>
      <w:proofErr w:type="gramEnd"/>
      <w:r w:rsidRPr="005D1A07">
        <w:rPr>
          <w:szCs w:val="24"/>
        </w:rPr>
        <w:t xml:space="preserve"> Vehicle Signal Sections:</w:t>
      </w:r>
      <w:bookmarkEnd w:id="32"/>
    </w:p>
    <w:p w14:paraId="5688E728" w14:textId="77777777" w:rsidR="00B32891" w:rsidRPr="005D1A07" w:rsidRDefault="00B32891" w:rsidP="00D37254">
      <w:pPr>
        <w:pStyle w:val="BodyTextIndent2"/>
        <w:spacing w:before="0" w:after="60"/>
        <w:jc w:val="left"/>
        <w:rPr>
          <w:szCs w:val="24"/>
        </w:rPr>
      </w:pPr>
      <w:r w:rsidRPr="005D1A07">
        <w:rPr>
          <w:szCs w:val="24"/>
        </w:rPr>
        <w:t>Material, equipment, and hardware furnished under this section must be pre-approved on the Department’s QPL by the date of installation.</w:t>
      </w:r>
    </w:p>
    <w:p w14:paraId="5D18C34B" w14:textId="77777777" w:rsidR="00B32891" w:rsidRPr="005D1A07" w:rsidRDefault="00B32891" w:rsidP="00D37254">
      <w:pPr>
        <w:pStyle w:val="BodyTextIndent2"/>
        <w:spacing w:before="0" w:after="60"/>
        <w:jc w:val="left"/>
        <w:rPr>
          <w:szCs w:val="24"/>
        </w:rPr>
      </w:pPr>
      <w:r w:rsidRPr="005D1A07">
        <w:rPr>
          <w:szCs w:val="24"/>
        </w:rPr>
        <w:t>Design the programmable signal sections to tilt in two degree increments for a maximum of ten degrees above and ten degrees below horizontal, while still maintaining a common vertical axis.</w:t>
      </w:r>
    </w:p>
    <w:p w14:paraId="1A090551" w14:textId="77777777" w:rsidR="00B32891" w:rsidRPr="005D1A07" w:rsidRDefault="00B32891" w:rsidP="00D37254">
      <w:pPr>
        <w:pStyle w:val="BodyTextIndent2"/>
        <w:spacing w:before="0" w:after="60"/>
        <w:jc w:val="left"/>
        <w:rPr>
          <w:szCs w:val="24"/>
        </w:rPr>
      </w:pPr>
      <w:r w:rsidRPr="005D1A07">
        <w:rPr>
          <w:szCs w:val="24"/>
        </w:rPr>
        <w:t>Design the programmable signal sections to mount to standard signal sections to form a signal head. Ensure that the programmable signal sections have a mounting system compatible with the standard 1 ½-inch traffic signal fittings.</w:t>
      </w:r>
    </w:p>
    <w:p w14:paraId="671DAB92" w14:textId="77777777" w:rsidR="00B32891" w:rsidRPr="005D1A07" w:rsidRDefault="00B32891" w:rsidP="00D37254">
      <w:pPr>
        <w:pStyle w:val="BodyTextIndent2"/>
        <w:spacing w:before="0" w:after="60"/>
        <w:jc w:val="left"/>
        <w:rPr>
          <w:szCs w:val="24"/>
        </w:rPr>
      </w:pPr>
      <w:r w:rsidRPr="005D1A07">
        <w:rPr>
          <w:szCs w:val="24"/>
        </w:rPr>
        <w:t>Provide an optical system consisting of a lamp, a diffuser, an optical limiter, and an objective lens. Ensure that all programming is accomplished optically with no hoods or louvers necessary to accomplish the programming. Provide optical masking tape with each section.</w:t>
      </w:r>
    </w:p>
    <w:p w14:paraId="784BF440" w14:textId="77777777" w:rsidR="00B32891" w:rsidRPr="005D1A07" w:rsidRDefault="00B32891" w:rsidP="00D37254">
      <w:pPr>
        <w:pStyle w:val="BodyTextIndent2"/>
        <w:spacing w:before="0" w:after="60"/>
        <w:jc w:val="left"/>
        <w:rPr>
          <w:szCs w:val="24"/>
        </w:rPr>
      </w:pPr>
      <w:r w:rsidRPr="005D1A07">
        <w:rPr>
          <w:szCs w:val="24"/>
        </w:rPr>
        <w:t>Provide a 150-Watt, 115 VAC lamp with integral reflector and rated output of 1750 lumens. Ensure that the average rated life is at least 6000 hours.</w:t>
      </w:r>
    </w:p>
    <w:p w14:paraId="14E630E4" w14:textId="77777777" w:rsidR="00B32891" w:rsidRPr="005D1A07" w:rsidRDefault="00B32891" w:rsidP="00D37254">
      <w:pPr>
        <w:pStyle w:val="BodyTextIndent2"/>
        <w:spacing w:before="0" w:after="60"/>
        <w:jc w:val="left"/>
        <w:rPr>
          <w:szCs w:val="24"/>
        </w:rPr>
      </w:pPr>
      <w:r w:rsidRPr="005D1A07">
        <w:rPr>
          <w:szCs w:val="24"/>
        </w:rPr>
        <w:t xml:space="preserve">Provide a high resolution, annular, incremental lens. Ensure that the lens and door are sealed to provide </w:t>
      </w:r>
      <w:proofErr w:type="gramStart"/>
      <w:r w:rsidRPr="005D1A07">
        <w:rPr>
          <w:szCs w:val="24"/>
        </w:rPr>
        <w:t>a moisture</w:t>
      </w:r>
      <w:proofErr w:type="gramEnd"/>
      <w:r w:rsidRPr="005D1A07">
        <w:rPr>
          <w:szCs w:val="24"/>
        </w:rPr>
        <w:t xml:space="preserve"> and dust proof seal. Provide a red, yellow, or green ball or arrow </w:t>
      </w:r>
      <w:proofErr w:type="gramStart"/>
      <w:r w:rsidRPr="005D1A07">
        <w:rPr>
          <w:szCs w:val="24"/>
        </w:rPr>
        <w:t>indication</w:t>
      </w:r>
      <w:proofErr w:type="gramEnd"/>
      <w:r w:rsidRPr="005D1A07">
        <w:rPr>
          <w:szCs w:val="24"/>
        </w:rPr>
        <w:t xml:space="preserve"> as specified by the bid list, plans, or purchase order.</w:t>
      </w:r>
    </w:p>
    <w:p w14:paraId="5DEE5532" w14:textId="77777777" w:rsidR="00B32891" w:rsidRPr="005D1A07" w:rsidRDefault="00B32891" w:rsidP="00D37254">
      <w:pPr>
        <w:pStyle w:val="Heading3"/>
        <w:numPr>
          <w:ilvl w:val="0"/>
          <w:numId w:val="1"/>
        </w:numPr>
        <w:spacing w:before="0"/>
        <w:rPr>
          <w:szCs w:val="24"/>
        </w:rPr>
      </w:pPr>
      <w:bookmarkStart w:id="33" w:name="_Toc210202107"/>
      <w:r w:rsidRPr="005D1A07">
        <w:rPr>
          <w:szCs w:val="24"/>
        </w:rPr>
        <w:lastRenderedPageBreak/>
        <w:t>Louvers:</w:t>
      </w:r>
      <w:bookmarkEnd w:id="33"/>
    </w:p>
    <w:p w14:paraId="1B474C1D" w14:textId="77777777" w:rsidR="00B32891" w:rsidRPr="005D1A07" w:rsidRDefault="00B32891" w:rsidP="00D37254">
      <w:pPr>
        <w:pStyle w:val="BodyTextIndent2"/>
        <w:spacing w:before="0" w:after="60"/>
        <w:jc w:val="left"/>
        <w:rPr>
          <w:szCs w:val="24"/>
        </w:rPr>
      </w:pPr>
      <w:r w:rsidRPr="005D1A07">
        <w:rPr>
          <w:szCs w:val="24"/>
        </w:rPr>
        <w:t>Material, equipment, and hardware furnished under this section must be pre-approved on the Department’s QPL by the date of installation.</w:t>
      </w:r>
    </w:p>
    <w:p w14:paraId="193FAC0F" w14:textId="77777777" w:rsidR="00B32891" w:rsidRPr="005D1A07" w:rsidRDefault="00B32891" w:rsidP="00D37254">
      <w:pPr>
        <w:pStyle w:val="BodyTextIndent2"/>
        <w:spacing w:before="0" w:after="60"/>
        <w:jc w:val="left"/>
        <w:rPr>
          <w:szCs w:val="24"/>
        </w:rPr>
      </w:pPr>
      <w:r w:rsidRPr="005D1A07">
        <w:rPr>
          <w:szCs w:val="24"/>
        </w:rPr>
        <w:t>Provide louvers made from sheet aluminum. Paint the louvers alkyd urea black synthetic baked enamel with a minimum gloss reflectance and meeting the requirements of MIL-E</w:t>
      </w:r>
      <w:r w:rsidR="001819BE" w:rsidRPr="005D1A07">
        <w:rPr>
          <w:szCs w:val="24"/>
        </w:rPr>
        <w:t>-</w:t>
      </w:r>
      <w:r w:rsidRPr="005D1A07">
        <w:rPr>
          <w:szCs w:val="24"/>
        </w:rPr>
        <w:t>10169, “Enamel Heat Resisting, Instrument Black.”</w:t>
      </w:r>
    </w:p>
    <w:p w14:paraId="3AB885C7" w14:textId="77777777" w:rsidR="00B32891" w:rsidRDefault="00B32891" w:rsidP="00D37254">
      <w:pPr>
        <w:pStyle w:val="BodyTextIndent2"/>
        <w:spacing w:before="0" w:after="60"/>
        <w:jc w:val="left"/>
        <w:rPr>
          <w:szCs w:val="24"/>
        </w:rPr>
      </w:pPr>
      <w:r w:rsidRPr="005D1A07">
        <w:rPr>
          <w:szCs w:val="24"/>
        </w:rPr>
        <w:t xml:space="preserve">Ensure that the louvers have a 0-degree horizontal viewing angle. Provide a minimum of 5 </w:t>
      </w:r>
      <w:proofErr w:type="gramStart"/>
      <w:r w:rsidRPr="005D1A07">
        <w:rPr>
          <w:szCs w:val="24"/>
        </w:rPr>
        <w:t>vanes</w:t>
      </w:r>
      <w:proofErr w:type="gramEnd"/>
      <w:r w:rsidRPr="005D1A07">
        <w:rPr>
          <w:szCs w:val="24"/>
        </w:rPr>
        <w:t>.</w:t>
      </w:r>
    </w:p>
    <w:p w14:paraId="307F5686" w14:textId="5C509481" w:rsidR="00B50BD3" w:rsidRDefault="00B50BD3" w:rsidP="00D37254">
      <w:pPr>
        <w:pStyle w:val="BodyTextIndent2"/>
        <w:spacing w:before="0" w:after="60"/>
        <w:jc w:val="left"/>
        <w:rPr>
          <w:szCs w:val="24"/>
        </w:rPr>
      </w:pPr>
      <w:r w:rsidRPr="00B50BD3">
        <w:rPr>
          <w:szCs w:val="24"/>
        </w:rPr>
        <w:t>Provide geometrically programmed louvers that are made from aluminum with stainless steel hardware and designed to fit inside a 12” signal visor. Ensure geometrically programmed louvers are field adjustable to provide horizontal or vertical viewing control with a minimum of 6 different viewing angles. Provide a .050” aluminum full circle tunnel visor if the geometrically programmed louver is supplied with a visor.</w:t>
      </w:r>
    </w:p>
    <w:p w14:paraId="2C5C2A18" w14:textId="0A406D06" w:rsidR="00EE6CC4" w:rsidRPr="005D1A07" w:rsidRDefault="00EE6CC4" w:rsidP="00EE6CC4">
      <w:pPr>
        <w:pStyle w:val="Heading1"/>
        <w:numPr>
          <w:ilvl w:val="0"/>
          <w:numId w:val="12"/>
        </w:numPr>
        <w:spacing w:before="0" w:after="60"/>
        <w:rPr>
          <w:szCs w:val="24"/>
        </w:rPr>
      </w:pPr>
      <w:bookmarkStart w:id="34" w:name="_Toc210202108"/>
      <w:r>
        <w:rPr>
          <w:szCs w:val="24"/>
        </w:rPr>
        <w:t>LED BLANKOUT SIGN</w:t>
      </w:r>
      <w:bookmarkEnd w:id="34"/>
    </w:p>
    <w:p w14:paraId="66C7B89A" w14:textId="77777777" w:rsidR="00EE6CC4" w:rsidRPr="005D1A07" w:rsidRDefault="00EE6CC4" w:rsidP="00EE6CC4">
      <w:pPr>
        <w:pStyle w:val="Heading2"/>
        <w:numPr>
          <w:ilvl w:val="1"/>
          <w:numId w:val="12"/>
        </w:numPr>
        <w:tabs>
          <w:tab w:val="clear" w:pos="720"/>
        </w:tabs>
        <w:spacing w:after="60"/>
        <w:ind w:left="540" w:hanging="283"/>
        <w:jc w:val="left"/>
        <w:rPr>
          <w:szCs w:val="24"/>
        </w:rPr>
      </w:pPr>
      <w:bookmarkStart w:id="35" w:name="_Toc210202109"/>
      <w:r w:rsidRPr="005D1A07">
        <w:rPr>
          <w:szCs w:val="24"/>
        </w:rPr>
        <w:t>MATERIALS</w:t>
      </w:r>
      <w:bookmarkEnd w:id="35"/>
    </w:p>
    <w:p w14:paraId="5A1A9B8C" w14:textId="6002F770" w:rsidR="00EE6CC4" w:rsidRPr="00796341" w:rsidRDefault="00EE6CC4" w:rsidP="00EE6CC4">
      <w:pPr>
        <w:ind w:firstLine="360"/>
      </w:pPr>
      <w:r w:rsidRPr="00796341">
        <w:t>Provide a message display that is a PCB matrix with a mat</w:t>
      </w:r>
      <w:r>
        <w:t>te</w:t>
      </w:r>
      <w:r w:rsidRPr="00796341">
        <w:t xml:space="preserve"> black solder mask with minimum thickness of 0.093 inches and a silk-screened component identifier. Mount LEDs on front of the PCB matrix. Mount all other components on the back of the black matrix. Ensure that a person with 20/20 vision can read a fully intensified, legible message from 500 feet in front of the sign under any light conditions. Ensure the message is not legible when the sign is off, even if in direct sunlight.</w:t>
      </w:r>
    </w:p>
    <w:p w14:paraId="49CE4078" w14:textId="5CEA2C7A" w:rsidR="00EE6CC4" w:rsidRDefault="00CD2FC0" w:rsidP="00EE6CC4">
      <w:pPr>
        <w:ind w:firstLine="360"/>
      </w:pPr>
      <w:r w:rsidRPr="00CD2FC0">
        <w:t xml:space="preserve">Depending on the color of the message, use LEDs that are the </w:t>
      </w:r>
      <w:r w:rsidR="00292B66">
        <w:t>l</w:t>
      </w:r>
      <w:r w:rsidRPr="00CD2FC0">
        <w:t xml:space="preserve">atest </w:t>
      </w:r>
      <w:proofErr w:type="spellStart"/>
      <w:r w:rsidRPr="00CD2FC0">
        <w:t>ALLnGaP</w:t>
      </w:r>
      <w:proofErr w:type="spellEnd"/>
      <w:r w:rsidRPr="00CD2FC0">
        <w:t xml:space="preserve"> and /or </w:t>
      </w:r>
      <w:proofErr w:type="spellStart"/>
      <w:r w:rsidRPr="00CD2FC0">
        <w:t>InGaN</w:t>
      </w:r>
      <w:proofErr w:type="spellEnd"/>
      <w:r w:rsidRPr="00CD2FC0">
        <w:t xml:space="preserve"> technology or better. Distribute the LEDs evenly. Connect the individual LED light sources so that failure of a single LED will result in a loss of no more than LEDs. Ensure the signal is still legible.</w:t>
      </w:r>
    </w:p>
    <w:p w14:paraId="088C2A0B" w14:textId="77777777" w:rsidR="00EE6CC4" w:rsidRPr="00796341" w:rsidRDefault="00EE6CC4" w:rsidP="00EE6CC4">
      <w:pPr>
        <w:ind w:firstLine="360"/>
      </w:pPr>
      <w:r w:rsidRPr="00796341">
        <w:t>Protect and seal the rear side of the PCB with a molded polymeric back cover. Mount the display PCB with back cover into the front door, which consist</w:t>
      </w:r>
      <w:r>
        <w:t>s</w:t>
      </w:r>
      <w:r w:rsidRPr="00796341">
        <w:t xml:space="preserve"> of an aluminum frame and face lens. Provide a clear 0.25-inch, non-glare, mat</w:t>
      </w:r>
      <w:r>
        <w:t>te</w:t>
      </w:r>
      <w:r w:rsidRPr="00796341">
        <w:t xml:space="preserve"> finish polycarbonate lens with a UV resistant surface treatment. Ensure that the lens has light transmission properties equal to or greater than 80%.</w:t>
      </w:r>
    </w:p>
    <w:p w14:paraId="0435916F" w14:textId="77777777" w:rsidR="00EE6CC4" w:rsidRPr="00796341" w:rsidRDefault="00EE6CC4" w:rsidP="00EE6CC4">
      <w:pPr>
        <w:ind w:firstLine="360"/>
      </w:pPr>
      <w:r w:rsidRPr="00796341">
        <w:t xml:space="preserve">Fabricate the weatherproof housing out of </w:t>
      </w:r>
      <w:proofErr w:type="gramStart"/>
      <w:r w:rsidRPr="00796341">
        <w:t>0.125 inch</w:t>
      </w:r>
      <w:proofErr w:type="gramEnd"/>
      <w:r w:rsidRPr="00796341">
        <w:t xml:space="preserve"> aluminum with all corner seams welded their full length. Weld the full length of all corner seams using tungsten inert gas method. Install a terminal block that accommodates a spade lug sized for a number 10 terminal screw. Provide 4 terminals with each having 2 terminal screws that have a shorting bar between them.</w:t>
      </w:r>
      <w:r>
        <w:t xml:space="preserve">  Fabricate an entrance for wires on top-center of the housing that is compatible to connect a standard traffic signal mounting gooseneck (wire entrance).</w:t>
      </w:r>
    </w:p>
    <w:p w14:paraId="161913F6" w14:textId="77777777" w:rsidR="00EE6CC4" w:rsidRPr="00796341" w:rsidRDefault="00EE6CC4" w:rsidP="00EE6CC4">
      <w:pPr>
        <w:pStyle w:val="BodyTextIndent"/>
        <w:ind w:left="0" w:firstLine="360"/>
        <w:rPr>
          <w:sz w:val="24"/>
        </w:rPr>
      </w:pPr>
      <w:r w:rsidRPr="00796341">
        <w:rPr>
          <w:sz w:val="24"/>
        </w:rPr>
        <w:t>Provide a standard sun visor made of 1/16-inch aluminum. Paint the inside of the visor with 2 coats of dull black paint. Paint the exterior and interior of the sign case and the outside of the visor Federal Standard 595</w:t>
      </w:r>
      <w:r>
        <w:rPr>
          <w:sz w:val="24"/>
        </w:rPr>
        <w:t>C</w:t>
      </w:r>
      <w:r w:rsidRPr="00796341">
        <w:rPr>
          <w:sz w:val="24"/>
        </w:rPr>
        <w:t xml:space="preserve"> yellow by the dry powder method. Apply the yellow finish by electrostatic spray and heat cure. Ensure the thickness of the finish is a minimum of 2.5 mils thick. Do not apply paint to the latching hardware.</w:t>
      </w:r>
    </w:p>
    <w:p w14:paraId="5B1F8687" w14:textId="77777777" w:rsidR="00EE6CC4" w:rsidRPr="00796341" w:rsidRDefault="00EE6CC4" w:rsidP="00EE6CC4">
      <w:pPr>
        <w:ind w:firstLine="360"/>
      </w:pPr>
      <w:r w:rsidRPr="00796341">
        <w:t>Ensure that the LED current does not exceed the manufacturer’s maximum current rating. Provide voltage surge protection to withstand high repetition noise transients and low repetition high energy transients as stated in section 2.1.6 of the NEMA Standard TS-2,</w:t>
      </w:r>
      <w:r>
        <w:t xml:space="preserve"> 2021</w:t>
      </w:r>
      <w:r w:rsidRPr="00796341">
        <w:t>.</w:t>
      </w:r>
    </w:p>
    <w:p w14:paraId="6378D1CA" w14:textId="77777777" w:rsidR="00EE6CC4" w:rsidRPr="00796341" w:rsidRDefault="00EE6CC4" w:rsidP="00EE6CC4">
      <w:pPr>
        <w:ind w:firstLine="360"/>
      </w:pPr>
      <w:r w:rsidRPr="00796341">
        <w:t xml:space="preserve">Ensure compatibility and proper triggering and operation with load switches and conflict monitors in signal controllers currently used by the Department. Ensure the on-board circuitry meets FCC title 47, sub-part B, section 15 regulations on the emission of electronic noise. </w:t>
      </w:r>
    </w:p>
    <w:p w14:paraId="2D15300A" w14:textId="77777777" w:rsidR="00EE6CC4" w:rsidRPr="00796341" w:rsidRDefault="00EE6CC4" w:rsidP="00EE6CC4">
      <w:pPr>
        <w:ind w:firstLine="360"/>
      </w:pPr>
      <w:r w:rsidRPr="00796341">
        <w:lastRenderedPageBreak/>
        <w:t>Design and certify the LED blank out sign to operate over a temperature range of –35</w:t>
      </w:r>
      <w:r w:rsidRPr="00796341">
        <w:rPr>
          <w:vertAlign w:val="superscript"/>
        </w:rPr>
        <w:t>o</w:t>
      </w:r>
      <w:r w:rsidRPr="00796341">
        <w:t>F to 165</w:t>
      </w:r>
      <w:r w:rsidRPr="00796341">
        <w:rPr>
          <w:vertAlign w:val="superscript"/>
        </w:rPr>
        <w:t>o</w:t>
      </w:r>
      <w:r w:rsidRPr="00796341">
        <w:t xml:space="preserve">F with an operating voltage range of 105 to 130 volts. Ensure that all electronic components are standard industry items that are available from wholesale electronics distributors. Provide components that are “solid state” type. </w:t>
      </w:r>
      <w:r>
        <w:t xml:space="preserve"> </w:t>
      </w:r>
      <w:r w:rsidRPr="00796341">
        <w:t>Do not use electro-mechanical components</w:t>
      </w:r>
      <w:r>
        <w:t>.</w:t>
      </w:r>
    </w:p>
    <w:p w14:paraId="53F10453" w14:textId="77777777" w:rsidR="00B32891" w:rsidRPr="005D1A07" w:rsidRDefault="00B32891" w:rsidP="00D37254">
      <w:pPr>
        <w:tabs>
          <w:tab w:val="right" w:leader="dot" w:pos="-4950"/>
          <w:tab w:val="center" w:leader="dot" w:pos="1008"/>
          <w:tab w:val="left" w:leader="dot" w:pos="9180"/>
          <w:tab w:val="left" w:pos="11250"/>
        </w:tabs>
        <w:suppressAutoHyphens/>
        <w:spacing w:after="60"/>
        <w:jc w:val="both"/>
        <w:rPr>
          <w:szCs w:val="24"/>
        </w:rPr>
      </w:pPr>
    </w:p>
    <w:p w14:paraId="603FC69B" w14:textId="77777777" w:rsidR="006470A2" w:rsidRPr="005D1A07" w:rsidRDefault="006470A2">
      <w:pPr>
        <w:pStyle w:val="Heading1"/>
        <w:spacing w:before="0" w:after="60"/>
        <w:rPr>
          <w:szCs w:val="24"/>
        </w:rPr>
      </w:pPr>
      <w:bookmarkStart w:id="36" w:name="_Toc210202110"/>
      <w:bookmarkStart w:id="37" w:name="_Toc447422229"/>
      <w:bookmarkStart w:id="38" w:name="_Toc452341577"/>
      <w:bookmarkStart w:id="39" w:name="_Toc481392970"/>
      <w:bookmarkStart w:id="40" w:name="_Toc481392985"/>
      <w:r w:rsidRPr="005D1A07">
        <w:rPr>
          <w:szCs w:val="24"/>
        </w:rPr>
        <w:t>CONTROLLERS WITH CABINETS</w:t>
      </w:r>
      <w:bookmarkEnd w:id="36"/>
    </w:p>
    <w:p w14:paraId="09B31C14" w14:textId="77777777" w:rsidR="006470A2" w:rsidRPr="005D1A07" w:rsidRDefault="006470A2">
      <w:pPr>
        <w:pStyle w:val="Heading2"/>
        <w:tabs>
          <w:tab w:val="clear" w:pos="720"/>
          <w:tab w:val="num" w:pos="1080"/>
        </w:tabs>
        <w:spacing w:after="60"/>
        <w:jc w:val="left"/>
        <w:rPr>
          <w:szCs w:val="24"/>
        </w:rPr>
      </w:pPr>
      <w:bookmarkStart w:id="41" w:name="_Toc210202111"/>
      <w:r w:rsidRPr="005D1A07">
        <w:rPr>
          <w:szCs w:val="24"/>
        </w:rPr>
        <w:t>MATERIALS – TYPE 170E CONTROLLERS</w:t>
      </w:r>
      <w:bookmarkEnd w:id="41"/>
    </w:p>
    <w:p w14:paraId="3748D0BB" w14:textId="77777777" w:rsidR="006470A2" w:rsidRPr="005D1A07" w:rsidRDefault="006470A2" w:rsidP="00D37254">
      <w:pPr>
        <w:spacing w:after="60"/>
        <w:ind w:firstLine="360"/>
        <w:rPr>
          <w:szCs w:val="24"/>
        </w:rPr>
      </w:pPr>
      <w:r w:rsidRPr="005D1A07">
        <w:rPr>
          <w:szCs w:val="24"/>
        </w:rPr>
        <w:t xml:space="preserve">Conform to the CALTRANS </w:t>
      </w:r>
      <w:r w:rsidRPr="005D1A07">
        <w:rPr>
          <w:i/>
          <w:szCs w:val="24"/>
        </w:rPr>
        <w:t>Traffic Signal Control Equipment Specifications</w:t>
      </w:r>
      <w:r w:rsidRPr="005D1A07">
        <w:rPr>
          <w:szCs w:val="24"/>
        </w:rPr>
        <w:t xml:space="preserve"> and addendum 8, </w:t>
      </w:r>
      <w:r w:rsidRPr="005D1A07">
        <w:rPr>
          <w:i/>
          <w:szCs w:val="24"/>
        </w:rPr>
        <w:t>Specifications for Model 170E Enhanced Controller Unit and Associated Model 412C and Model 172 Modules</w:t>
      </w:r>
      <w:r w:rsidRPr="005D1A07">
        <w:rPr>
          <w:szCs w:val="24"/>
        </w:rPr>
        <w:t xml:space="preserve"> except as required herein.</w:t>
      </w:r>
    </w:p>
    <w:p w14:paraId="7F7C68E0" w14:textId="77777777" w:rsidR="006470A2" w:rsidRPr="005D1A07" w:rsidRDefault="006470A2" w:rsidP="00D37254">
      <w:pPr>
        <w:pStyle w:val="Text"/>
        <w:tabs>
          <w:tab w:val="clear" w:pos="-3600"/>
          <w:tab w:val="clear" w:pos="0"/>
        </w:tabs>
        <w:spacing w:after="60"/>
        <w:rPr>
          <w:szCs w:val="24"/>
        </w:rPr>
      </w:pPr>
      <w:r w:rsidRPr="005D1A07">
        <w:rPr>
          <w:szCs w:val="24"/>
        </w:rPr>
        <w:t>Provide model 412C Program Modules as defined in CALTRANS Addendum 8 except as specified otherwise herein. Provide program module delivery with Memory Select #4 Configuration except that all RAM must be DALLAS Non-volatile RAM or an approved equal. Ensure that the removal of the program module from the controller will place the intersection into flash.</w:t>
      </w:r>
    </w:p>
    <w:p w14:paraId="62D05C7F" w14:textId="77777777" w:rsidR="006470A2" w:rsidRPr="005D1A07" w:rsidRDefault="006470A2" w:rsidP="00D37254">
      <w:pPr>
        <w:spacing w:after="60"/>
        <w:ind w:firstLine="360"/>
        <w:rPr>
          <w:szCs w:val="24"/>
        </w:rPr>
      </w:pPr>
      <w:r w:rsidRPr="005D1A07">
        <w:rPr>
          <w:szCs w:val="24"/>
        </w:rPr>
        <w:t>Provide diagnostic software or removable diagnostic PROM modules that will test and diagnose the following:</w:t>
      </w:r>
    </w:p>
    <w:p w14:paraId="6E796F8B" w14:textId="77777777" w:rsidR="006470A2" w:rsidRPr="005D1A07" w:rsidRDefault="006470A2" w:rsidP="00D37254">
      <w:pPr>
        <w:pStyle w:val="BodyText"/>
        <w:numPr>
          <w:ilvl w:val="0"/>
          <w:numId w:val="3"/>
        </w:numPr>
        <w:spacing w:after="60"/>
        <w:ind w:left="720"/>
        <w:jc w:val="left"/>
        <w:rPr>
          <w:szCs w:val="24"/>
        </w:rPr>
      </w:pPr>
      <w:r w:rsidRPr="005D1A07">
        <w:rPr>
          <w:szCs w:val="24"/>
        </w:rPr>
        <w:t xml:space="preserve">systems of the controller, including the internal memory, Program Module, Real Time Clock, I/O circuitry, display, and </w:t>
      </w:r>
      <w:proofErr w:type="gramStart"/>
      <w:r w:rsidRPr="005D1A07">
        <w:rPr>
          <w:szCs w:val="24"/>
        </w:rPr>
        <w:t>keyboard;</w:t>
      </w:r>
      <w:proofErr w:type="gramEnd"/>
    </w:p>
    <w:p w14:paraId="43B9078E" w14:textId="77777777" w:rsidR="006470A2" w:rsidRPr="005D1A07" w:rsidRDefault="006470A2" w:rsidP="00D37254">
      <w:pPr>
        <w:pStyle w:val="BodyText"/>
        <w:numPr>
          <w:ilvl w:val="0"/>
          <w:numId w:val="3"/>
        </w:numPr>
        <w:spacing w:after="60"/>
        <w:ind w:left="720"/>
        <w:jc w:val="left"/>
        <w:rPr>
          <w:szCs w:val="24"/>
        </w:rPr>
      </w:pPr>
      <w:r w:rsidRPr="005D1A07">
        <w:rPr>
          <w:szCs w:val="24"/>
        </w:rPr>
        <w:t>systems of the cabinet, including the output file, input file, police panel, flashing operation, and cabinet switches; and</w:t>
      </w:r>
    </w:p>
    <w:p w14:paraId="2C63A755" w14:textId="77777777" w:rsidR="006470A2" w:rsidRPr="005D1A07" w:rsidRDefault="006470A2" w:rsidP="00D37254">
      <w:pPr>
        <w:pStyle w:val="BodyText"/>
        <w:numPr>
          <w:ilvl w:val="0"/>
          <w:numId w:val="3"/>
        </w:numPr>
        <w:spacing w:after="60"/>
        <w:ind w:left="720"/>
        <w:jc w:val="left"/>
        <w:rPr>
          <w:szCs w:val="24"/>
        </w:rPr>
      </w:pPr>
      <w:r w:rsidRPr="005D1A07">
        <w:rPr>
          <w:szCs w:val="24"/>
        </w:rPr>
        <w:t>systems of the conflict monitor by checking all possible conflicts in a logical sequence and resetting the conflict monitor each time, and by testing red failure function and red detect cable disconnects.</w:t>
      </w:r>
    </w:p>
    <w:p w14:paraId="06172C11" w14:textId="77777777" w:rsidR="006470A2" w:rsidRPr="005D1A07" w:rsidRDefault="006470A2" w:rsidP="00D37254">
      <w:pPr>
        <w:spacing w:after="60"/>
        <w:ind w:firstLine="360"/>
        <w:rPr>
          <w:szCs w:val="24"/>
        </w:rPr>
      </w:pPr>
      <w:r w:rsidRPr="005D1A07">
        <w:rPr>
          <w:szCs w:val="24"/>
        </w:rPr>
        <w:t>Ensure that the automatic reset function can be enabled by inserting a diagnostic plug in the jack labeled “Conflict Monitor Test” in the “TEST” position.</w:t>
      </w:r>
    </w:p>
    <w:p w14:paraId="420246E4" w14:textId="77777777" w:rsidR="006470A2" w:rsidRPr="005D1A07" w:rsidRDefault="006470A2" w:rsidP="00D37254">
      <w:pPr>
        <w:pStyle w:val="BodyTextIndent2"/>
        <w:spacing w:before="0" w:after="60"/>
        <w:jc w:val="left"/>
        <w:rPr>
          <w:szCs w:val="24"/>
        </w:rPr>
      </w:pPr>
      <w:r w:rsidRPr="005D1A07">
        <w:rPr>
          <w:szCs w:val="24"/>
        </w:rPr>
        <w:t xml:space="preserve">In addition to CALTRANS system communications capability between a central computer and master controller and master to local controller communications, provide communications capability with the intersection conflict monitor via an RS-232C/D port on the monitor. Ensure controller receives data from the conflict monitor through a controller Asynchronous Communications Interface Adapter (ACIA) determined by the controller software manufacturer. Ensure that with the appropriate software, the controller </w:t>
      </w:r>
      <w:proofErr w:type="gramStart"/>
      <w:r w:rsidRPr="005D1A07">
        <w:rPr>
          <w:szCs w:val="24"/>
        </w:rPr>
        <w:t>is capable of communicating</w:t>
      </w:r>
      <w:proofErr w:type="gramEnd"/>
      <w:r w:rsidRPr="005D1A07">
        <w:rPr>
          <w:szCs w:val="24"/>
        </w:rPr>
        <w:t xml:space="preserve"> directly through a laptop nine pin serial port to the same monitor RS-232C/D to retrieve all event log information.</w:t>
      </w:r>
    </w:p>
    <w:p w14:paraId="6C6673F0" w14:textId="77777777" w:rsidR="006470A2" w:rsidRPr="005D1A07" w:rsidRDefault="006470A2" w:rsidP="00D37254">
      <w:pPr>
        <w:keepNext/>
        <w:spacing w:after="60"/>
        <w:ind w:firstLine="360"/>
        <w:rPr>
          <w:szCs w:val="24"/>
        </w:rPr>
      </w:pPr>
      <w:r w:rsidRPr="005D1A07">
        <w:rPr>
          <w:szCs w:val="24"/>
        </w:rPr>
        <w:t>Furnish a communications connecting cable with the following pin connections.</w:t>
      </w:r>
    </w:p>
    <w:tbl>
      <w:tblPr>
        <w:tblW w:w="0" w:type="auto"/>
        <w:tblInd w:w="127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980"/>
        <w:gridCol w:w="1440"/>
        <w:gridCol w:w="2880"/>
      </w:tblGrid>
      <w:tr w:rsidR="006470A2" w:rsidRPr="005D1A07" w14:paraId="69EF7077" w14:textId="77777777">
        <w:tc>
          <w:tcPr>
            <w:tcW w:w="1980" w:type="dxa"/>
          </w:tcPr>
          <w:p w14:paraId="317AB998" w14:textId="77777777" w:rsidR="006470A2" w:rsidRPr="005D1A07" w:rsidRDefault="006470A2" w:rsidP="00D37254">
            <w:pPr>
              <w:keepNext/>
              <w:spacing w:after="60"/>
              <w:jc w:val="center"/>
              <w:rPr>
                <w:b/>
                <w:szCs w:val="24"/>
                <w:u w:val="single"/>
              </w:rPr>
            </w:pPr>
            <w:r w:rsidRPr="005D1A07">
              <w:rPr>
                <w:b/>
                <w:szCs w:val="24"/>
              </w:rPr>
              <w:t>170</w:t>
            </w:r>
          </w:p>
        </w:tc>
        <w:tc>
          <w:tcPr>
            <w:tcW w:w="1440" w:type="dxa"/>
          </w:tcPr>
          <w:p w14:paraId="4C2EDC5A" w14:textId="77777777" w:rsidR="006470A2" w:rsidRPr="005D1A07" w:rsidRDefault="006470A2" w:rsidP="00D37254">
            <w:pPr>
              <w:keepNext/>
              <w:spacing w:after="60"/>
              <w:jc w:val="center"/>
              <w:rPr>
                <w:b/>
                <w:szCs w:val="24"/>
                <w:u w:val="single"/>
              </w:rPr>
            </w:pPr>
          </w:p>
        </w:tc>
        <w:tc>
          <w:tcPr>
            <w:tcW w:w="2880" w:type="dxa"/>
          </w:tcPr>
          <w:p w14:paraId="3CC84442" w14:textId="77777777" w:rsidR="006470A2" w:rsidRPr="005D1A07" w:rsidRDefault="006470A2" w:rsidP="00D37254">
            <w:pPr>
              <w:keepNext/>
              <w:spacing w:after="60"/>
              <w:jc w:val="center"/>
              <w:rPr>
                <w:b/>
                <w:szCs w:val="24"/>
                <w:u w:val="single"/>
              </w:rPr>
            </w:pPr>
            <w:r w:rsidRPr="005D1A07">
              <w:rPr>
                <w:b/>
                <w:szCs w:val="24"/>
              </w:rPr>
              <w:t>Conflict Monitor DB-9</w:t>
            </w:r>
          </w:p>
        </w:tc>
      </w:tr>
      <w:tr w:rsidR="006470A2" w:rsidRPr="005D1A07" w14:paraId="36EC2CB0" w14:textId="77777777">
        <w:tc>
          <w:tcPr>
            <w:tcW w:w="1980" w:type="dxa"/>
          </w:tcPr>
          <w:p w14:paraId="21BA72ED" w14:textId="77777777" w:rsidR="006470A2" w:rsidRPr="005D1A07" w:rsidRDefault="006470A2" w:rsidP="00D37254">
            <w:pPr>
              <w:keepNext/>
              <w:spacing w:after="60"/>
              <w:jc w:val="center"/>
              <w:rPr>
                <w:b/>
                <w:szCs w:val="24"/>
                <w:u w:val="single"/>
              </w:rPr>
            </w:pPr>
            <w:r w:rsidRPr="005D1A07">
              <w:rPr>
                <w:szCs w:val="24"/>
              </w:rPr>
              <w:t>RX pin L</w:t>
            </w:r>
          </w:p>
        </w:tc>
        <w:tc>
          <w:tcPr>
            <w:tcW w:w="1440" w:type="dxa"/>
          </w:tcPr>
          <w:p w14:paraId="08D7C4F1" w14:textId="77777777" w:rsidR="006470A2" w:rsidRPr="005D1A07" w:rsidRDefault="006470A2" w:rsidP="00D37254">
            <w:pPr>
              <w:keepNext/>
              <w:spacing w:after="60"/>
              <w:jc w:val="center"/>
              <w:rPr>
                <w:b/>
                <w:szCs w:val="24"/>
                <w:u w:val="single"/>
              </w:rPr>
            </w:pPr>
            <w:r w:rsidRPr="005D1A07">
              <w:rPr>
                <w:szCs w:val="24"/>
              </w:rPr>
              <w:t>Connect to</w:t>
            </w:r>
          </w:p>
        </w:tc>
        <w:tc>
          <w:tcPr>
            <w:tcW w:w="2880" w:type="dxa"/>
          </w:tcPr>
          <w:p w14:paraId="58AB1908" w14:textId="77777777" w:rsidR="006470A2" w:rsidRPr="005D1A07" w:rsidRDefault="006470A2" w:rsidP="00D37254">
            <w:pPr>
              <w:keepNext/>
              <w:spacing w:after="60"/>
              <w:jc w:val="center"/>
              <w:rPr>
                <w:b/>
                <w:szCs w:val="24"/>
                <w:u w:val="single"/>
              </w:rPr>
            </w:pPr>
            <w:r w:rsidRPr="005D1A07">
              <w:rPr>
                <w:szCs w:val="24"/>
              </w:rPr>
              <w:t>TX pin 2</w:t>
            </w:r>
          </w:p>
        </w:tc>
      </w:tr>
      <w:tr w:rsidR="006470A2" w:rsidRPr="005D1A07" w14:paraId="3FCA8881" w14:textId="77777777">
        <w:tc>
          <w:tcPr>
            <w:tcW w:w="1980" w:type="dxa"/>
          </w:tcPr>
          <w:p w14:paraId="1D7B1B2E" w14:textId="77777777" w:rsidR="006470A2" w:rsidRPr="005D1A07" w:rsidRDefault="006470A2" w:rsidP="00D37254">
            <w:pPr>
              <w:keepNext/>
              <w:spacing w:after="60"/>
              <w:jc w:val="center"/>
              <w:rPr>
                <w:b/>
                <w:szCs w:val="24"/>
                <w:u w:val="single"/>
              </w:rPr>
            </w:pPr>
            <w:r w:rsidRPr="005D1A07">
              <w:rPr>
                <w:szCs w:val="24"/>
              </w:rPr>
              <w:t>TX pin K</w:t>
            </w:r>
          </w:p>
        </w:tc>
        <w:tc>
          <w:tcPr>
            <w:tcW w:w="1440" w:type="dxa"/>
          </w:tcPr>
          <w:p w14:paraId="16CE72E1" w14:textId="77777777" w:rsidR="006470A2" w:rsidRPr="005D1A07" w:rsidRDefault="006470A2" w:rsidP="00D37254">
            <w:pPr>
              <w:keepNext/>
              <w:spacing w:after="60"/>
              <w:ind w:left="72" w:hanging="72"/>
              <w:jc w:val="center"/>
              <w:rPr>
                <w:b/>
                <w:szCs w:val="24"/>
                <w:u w:val="single"/>
              </w:rPr>
            </w:pPr>
            <w:r w:rsidRPr="005D1A07">
              <w:rPr>
                <w:szCs w:val="24"/>
              </w:rPr>
              <w:t>Connect to</w:t>
            </w:r>
          </w:p>
        </w:tc>
        <w:tc>
          <w:tcPr>
            <w:tcW w:w="2880" w:type="dxa"/>
          </w:tcPr>
          <w:p w14:paraId="0919D9F0" w14:textId="77777777" w:rsidR="006470A2" w:rsidRPr="005D1A07" w:rsidRDefault="006470A2" w:rsidP="00D37254">
            <w:pPr>
              <w:keepNext/>
              <w:spacing w:after="60"/>
              <w:jc w:val="center"/>
              <w:rPr>
                <w:b/>
                <w:szCs w:val="24"/>
                <w:u w:val="single"/>
              </w:rPr>
            </w:pPr>
            <w:r w:rsidRPr="005D1A07">
              <w:rPr>
                <w:szCs w:val="24"/>
              </w:rPr>
              <w:t>RX pin 3</w:t>
            </w:r>
          </w:p>
        </w:tc>
      </w:tr>
      <w:tr w:rsidR="006470A2" w:rsidRPr="005D1A07" w14:paraId="76673406" w14:textId="77777777">
        <w:tc>
          <w:tcPr>
            <w:tcW w:w="1980" w:type="dxa"/>
          </w:tcPr>
          <w:p w14:paraId="57E39F2B" w14:textId="77777777" w:rsidR="006470A2" w:rsidRPr="005D1A07" w:rsidRDefault="006470A2" w:rsidP="00D37254">
            <w:pPr>
              <w:keepNext/>
              <w:spacing w:after="60"/>
              <w:jc w:val="center"/>
              <w:rPr>
                <w:b/>
                <w:szCs w:val="24"/>
                <w:u w:val="single"/>
              </w:rPr>
            </w:pPr>
            <w:r w:rsidRPr="005D1A07">
              <w:rPr>
                <w:szCs w:val="24"/>
              </w:rPr>
              <w:t>+5 pin D</w:t>
            </w:r>
          </w:p>
        </w:tc>
        <w:tc>
          <w:tcPr>
            <w:tcW w:w="1440" w:type="dxa"/>
          </w:tcPr>
          <w:p w14:paraId="525E1A73" w14:textId="77777777" w:rsidR="006470A2" w:rsidRPr="005D1A07" w:rsidRDefault="006470A2" w:rsidP="00D37254">
            <w:pPr>
              <w:keepNext/>
              <w:spacing w:after="60"/>
              <w:jc w:val="center"/>
              <w:rPr>
                <w:b/>
                <w:szCs w:val="24"/>
                <w:u w:val="single"/>
              </w:rPr>
            </w:pPr>
            <w:r w:rsidRPr="005D1A07">
              <w:rPr>
                <w:szCs w:val="24"/>
              </w:rPr>
              <w:t>Connect to</w:t>
            </w:r>
          </w:p>
        </w:tc>
        <w:tc>
          <w:tcPr>
            <w:tcW w:w="2880" w:type="dxa"/>
          </w:tcPr>
          <w:p w14:paraId="7F2981D8" w14:textId="77777777" w:rsidR="006470A2" w:rsidRPr="005D1A07" w:rsidRDefault="006470A2" w:rsidP="00D37254">
            <w:pPr>
              <w:keepNext/>
              <w:spacing w:after="60"/>
              <w:jc w:val="center"/>
              <w:rPr>
                <w:b/>
                <w:szCs w:val="24"/>
                <w:u w:val="single"/>
              </w:rPr>
            </w:pPr>
            <w:r w:rsidRPr="005D1A07">
              <w:rPr>
                <w:szCs w:val="24"/>
              </w:rPr>
              <w:t>DTR pin 4</w:t>
            </w:r>
          </w:p>
        </w:tc>
      </w:tr>
      <w:tr w:rsidR="006470A2" w:rsidRPr="005D1A07" w14:paraId="0C9E0486" w14:textId="77777777">
        <w:tc>
          <w:tcPr>
            <w:tcW w:w="1980" w:type="dxa"/>
          </w:tcPr>
          <w:p w14:paraId="7043D46B" w14:textId="77777777" w:rsidR="006470A2" w:rsidRPr="005D1A07" w:rsidRDefault="006470A2" w:rsidP="00D37254">
            <w:pPr>
              <w:keepNext/>
              <w:spacing w:after="60"/>
              <w:jc w:val="center"/>
              <w:rPr>
                <w:b/>
                <w:szCs w:val="24"/>
                <w:u w:val="single"/>
              </w:rPr>
            </w:pPr>
            <w:r w:rsidRPr="005D1A07">
              <w:rPr>
                <w:szCs w:val="24"/>
              </w:rPr>
              <w:t>GND pin N</w:t>
            </w:r>
          </w:p>
        </w:tc>
        <w:tc>
          <w:tcPr>
            <w:tcW w:w="1440" w:type="dxa"/>
          </w:tcPr>
          <w:p w14:paraId="75391204" w14:textId="77777777" w:rsidR="006470A2" w:rsidRPr="005D1A07" w:rsidRDefault="006470A2" w:rsidP="00D37254">
            <w:pPr>
              <w:keepNext/>
              <w:spacing w:after="60"/>
              <w:jc w:val="center"/>
              <w:rPr>
                <w:b/>
                <w:szCs w:val="24"/>
                <w:u w:val="single"/>
              </w:rPr>
            </w:pPr>
            <w:r w:rsidRPr="005D1A07">
              <w:rPr>
                <w:szCs w:val="24"/>
              </w:rPr>
              <w:t>Connect to</w:t>
            </w:r>
          </w:p>
        </w:tc>
        <w:tc>
          <w:tcPr>
            <w:tcW w:w="2880" w:type="dxa"/>
          </w:tcPr>
          <w:p w14:paraId="29751B1E" w14:textId="77777777" w:rsidR="006470A2" w:rsidRPr="005D1A07" w:rsidRDefault="006470A2" w:rsidP="00D37254">
            <w:pPr>
              <w:keepNext/>
              <w:spacing w:after="60"/>
              <w:jc w:val="center"/>
              <w:rPr>
                <w:b/>
                <w:szCs w:val="24"/>
                <w:u w:val="single"/>
              </w:rPr>
            </w:pPr>
            <w:r w:rsidRPr="005D1A07">
              <w:rPr>
                <w:szCs w:val="24"/>
              </w:rPr>
              <w:t>GND pin 5</w:t>
            </w:r>
          </w:p>
        </w:tc>
      </w:tr>
    </w:tbl>
    <w:p w14:paraId="25204C1E" w14:textId="77777777" w:rsidR="006470A2" w:rsidRPr="005D1A07" w:rsidRDefault="006470A2" w:rsidP="00D37254">
      <w:pPr>
        <w:spacing w:after="60"/>
        <w:ind w:firstLine="360"/>
        <w:rPr>
          <w:szCs w:val="24"/>
        </w:rPr>
      </w:pPr>
      <w:r w:rsidRPr="005D1A07">
        <w:rPr>
          <w:szCs w:val="24"/>
        </w:rPr>
        <w:t>Provide a male DB-9 connector on the cable for connection to the monitor.</w:t>
      </w:r>
    </w:p>
    <w:p w14:paraId="6314E0A8" w14:textId="77777777" w:rsidR="006470A2" w:rsidRPr="005D1A07" w:rsidRDefault="006470A2" w:rsidP="00D37254">
      <w:pPr>
        <w:spacing w:after="60"/>
        <w:ind w:firstLine="360"/>
        <w:rPr>
          <w:szCs w:val="24"/>
        </w:rPr>
      </w:pPr>
      <w:r w:rsidRPr="005D1A07">
        <w:rPr>
          <w:szCs w:val="24"/>
        </w:rPr>
        <w:t>Provide socket mounting for through-hole mount devices with 14 or more pins. Ensure that all sockets are AUGAT-500 series machined sockets, or equal.</w:t>
      </w:r>
    </w:p>
    <w:p w14:paraId="32FB6AFE" w14:textId="77777777" w:rsidR="006470A2" w:rsidRPr="005D1A07" w:rsidRDefault="006470A2" w:rsidP="00D37254">
      <w:pPr>
        <w:spacing w:after="60"/>
        <w:ind w:firstLine="360"/>
        <w:rPr>
          <w:szCs w:val="24"/>
        </w:rPr>
      </w:pPr>
      <w:r w:rsidRPr="005D1A07">
        <w:rPr>
          <w:szCs w:val="24"/>
        </w:rPr>
        <w:t xml:space="preserve">Provide </w:t>
      </w:r>
      <w:proofErr w:type="gramStart"/>
      <w:r w:rsidRPr="005D1A07">
        <w:rPr>
          <w:szCs w:val="24"/>
        </w:rPr>
        <w:t>a moisture</w:t>
      </w:r>
      <w:proofErr w:type="gramEnd"/>
      <w:r w:rsidRPr="005D1A07">
        <w:rPr>
          <w:szCs w:val="24"/>
        </w:rPr>
        <w:t xml:space="preserve"> resistant coating on all circuit boards. Mount circuit boards vertically.</w:t>
      </w:r>
    </w:p>
    <w:p w14:paraId="72446391" w14:textId="77777777" w:rsidR="006470A2" w:rsidRPr="005D1A07" w:rsidRDefault="006470A2">
      <w:pPr>
        <w:pStyle w:val="Heading2"/>
        <w:tabs>
          <w:tab w:val="clear" w:pos="720"/>
          <w:tab w:val="num" w:pos="1080"/>
        </w:tabs>
        <w:spacing w:after="60"/>
        <w:jc w:val="left"/>
        <w:rPr>
          <w:szCs w:val="24"/>
        </w:rPr>
      </w:pPr>
      <w:bookmarkStart w:id="42" w:name="_Toc210202112"/>
      <w:r w:rsidRPr="005D1A07">
        <w:rPr>
          <w:szCs w:val="24"/>
        </w:rPr>
        <w:lastRenderedPageBreak/>
        <w:t>MATERIALS – TYPE 2070L CONTROLLERS</w:t>
      </w:r>
      <w:bookmarkEnd w:id="42"/>
    </w:p>
    <w:p w14:paraId="44ACB4F3" w14:textId="77777777" w:rsidR="006470A2" w:rsidRPr="005D1A07" w:rsidRDefault="006470A2" w:rsidP="00D37254">
      <w:pPr>
        <w:pStyle w:val="BodyTextIndent2"/>
        <w:tabs>
          <w:tab w:val="clear" w:pos="0"/>
          <w:tab w:val="left" w:pos="-5130"/>
          <w:tab w:val="left" w:pos="-4950"/>
        </w:tabs>
        <w:spacing w:before="0" w:after="60"/>
        <w:jc w:val="left"/>
        <w:rPr>
          <w:szCs w:val="24"/>
        </w:rPr>
      </w:pPr>
      <w:bookmarkStart w:id="43" w:name="_Toc44393176"/>
      <w:r w:rsidRPr="005D1A07">
        <w:rPr>
          <w:szCs w:val="24"/>
        </w:rPr>
        <w:t xml:space="preserve">Conform to CALTRANS </w:t>
      </w:r>
      <w:r w:rsidRPr="005D1A07">
        <w:rPr>
          <w:i/>
          <w:szCs w:val="24"/>
        </w:rPr>
        <w:t>Transportation Electrical Equipment Specifications</w:t>
      </w:r>
      <w:r w:rsidRPr="005D1A07">
        <w:rPr>
          <w:szCs w:val="24"/>
        </w:rPr>
        <w:t xml:space="preserve"> (TEES) (dated August 16, 2002, plus Errata 1 dated October 27, </w:t>
      </w:r>
      <w:proofErr w:type="gramStart"/>
      <w:r w:rsidRPr="005D1A07">
        <w:rPr>
          <w:szCs w:val="24"/>
        </w:rPr>
        <w:t>2003</w:t>
      </w:r>
      <w:proofErr w:type="gramEnd"/>
      <w:r w:rsidRPr="005D1A07">
        <w:rPr>
          <w:szCs w:val="24"/>
        </w:rPr>
        <w:t xml:space="preserve"> and Errata 2 dated June 08, 2004) except as required herein. </w:t>
      </w:r>
    </w:p>
    <w:p w14:paraId="30A6B11C" w14:textId="77777777" w:rsidR="006470A2" w:rsidRPr="005D1A07" w:rsidRDefault="006470A2" w:rsidP="00D37254">
      <w:pPr>
        <w:pStyle w:val="BodyTextIndent2"/>
        <w:tabs>
          <w:tab w:val="clear" w:pos="0"/>
          <w:tab w:val="left" w:pos="-5130"/>
          <w:tab w:val="left" w:pos="-4950"/>
        </w:tabs>
        <w:spacing w:before="0" w:after="60"/>
        <w:jc w:val="left"/>
        <w:rPr>
          <w:szCs w:val="24"/>
        </w:rPr>
      </w:pPr>
      <w:r w:rsidRPr="005D1A07">
        <w:rPr>
          <w:szCs w:val="24"/>
        </w:rPr>
        <w:t xml:space="preserve">Furnish Model 2070L controllers. Ensure that removal of the CPU module from the controller will place the </w:t>
      </w:r>
      <w:proofErr w:type="gramStart"/>
      <w:r w:rsidRPr="005D1A07">
        <w:rPr>
          <w:szCs w:val="24"/>
        </w:rPr>
        <w:t>intersection</w:t>
      </w:r>
      <w:proofErr w:type="gramEnd"/>
      <w:r w:rsidRPr="005D1A07">
        <w:rPr>
          <w:szCs w:val="24"/>
        </w:rPr>
        <w:t xml:space="preserve"> into flash.</w:t>
      </w:r>
    </w:p>
    <w:p w14:paraId="05E5490E" w14:textId="77777777" w:rsidR="006470A2" w:rsidRPr="005D1A07" w:rsidRDefault="006470A2" w:rsidP="00D37254">
      <w:pPr>
        <w:pStyle w:val="BodyTextIndent2"/>
        <w:tabs>
          <w:tab w:val="clear" w:pos="0"/>
          <w:tab w:val="left" w:pos="-5130"/>
          <w:tab w:val="left" w:pos="-4950"/>
        </w:tabs>
        <w:spacing w:before="0" w:after="60"/>
        <w:jc w:val="left"/>
        <w:rPr>
          <w:szCs w:val="24"/>
        </w:rPr>
      </w:pPr>
      <w:r w:rsidRPr="005D1A07">
        <w:rPr>
          <w:szCs w:val="24"/>
        </w:rPr>
        <w:t xml:space="preserve">The Department will provide software at the beginning of the burning-in period. Contractor </w:t>
      </w:r>
      <w:proofErr w:type="gramStart"/>
      <w:r w:rsidRPr="005D1A07">
        <w:rPr>
          <w:szCs w:val="24"/>
        </w:rPr>
        <w:t>shall</w:t>
      </w:r>
      <w:proofErr w:type="gramEnd"/>
      <w:r w:rsidRPr="005D1A07">
        <w:rPr>
          <w:szCs w:val="24"/>
        </w:rPr>
        <w:t xml:space="preserve"> give 5 working </w:t>
      </w:r>
      <w:proofErr w:type="spellStart"/>
      <w:r w:rsidRPr="005D1A07">
        <w:rPr>
          <w:szCs w:val="24"/>
        </w:rPr>
        <w:t>days notice</w:t>
      </w:r>
      <w:proofErr w:type="spellEnd"/>
      <w:r w:rsidRPr="005D1A07">
        <w:rPr>
          <w:szCs w:val="24"/>
        </w:rPr>
        <w:t xml:space="preserve"> before needing software. Program software provided by the Department.</w:t>
      </w:r>
    </w:p>
    <w:p w14:paraId="4830554F" w14:textId="77777777" w:rsidR="006470A2" w:rsidRPr="005D1A07" w:rsidRDefault="006470A2" w:rsidP="00D37254">
      <w:pPr>
        <w:pStyle w:val="BodyTextIndent2"/>
        <w:tabs>
          <w:tab w:val="clear" w:pos="0"/>
          <w:tab w:val="left" w:pos="-5040"/>
          <w:tab w:val="left" w:pos="-4950"/>
        </w:tabs>
        <w:spacing w:before="0" w:after="60"/>
        <w:jc w:val="left"/>
        <w:rPr>
          <w:szCs w:val="24"/>
        </w:rPr>
      </w:pPr>
      <w:r w:rsidRPr="005D1A07">
        <w:rPr>
          <w:szCs w:val="24"/>
        </w:rPr>
        <w:t>Provide model 2070L controllers with the latest version of OS9 operating software and device drivers, composed of the unit chassis and at a minimum the following modules and assemblies:</w:t>
      </w:r>
    </w:p>
    <w:p w14:paraId="01458C86" w14:textId="77777777" w:rsidR="006470A2" w:rsidRPr="005D1A07" w:rsidRDefault="006470A2">
      <w:pPr>
        <w:pStyle w:val="BodyTextIndent2"/>
        <w:numPr>
          <w:ilvl w:val="0"/>
          <w:numId w:val="17"/>
        </w:numPr>
        <w:tabs>
          <w:tab w:val="clear" w:pos="0"/>
          <w:tab w:val="clear" w:pos="360"/>
          <w:tab w:val="left" w:pos="-5040"/>
          <w:tab w:val="left" w:pos="-4950"/>
          <w:tab w:val="num" w:pos="-2610"/>
        </w:tabs>
        <w:spacing w:before="0" w:after="60"/>
        <w:ind w:left="1080"/>
        <w:jc w:val="left"/>
        <w:rPr>
          <w:szCs w:val="24"/>
        </w:rPr>
      </w:pPr>
      <w:r w:rsidRPr="005D1A07">
        <w:rPr>
          <w:szCs w:val="24"/>
        </w:rPr>
        <w:t xml:space="preserve">MODEL 2070 1B, CPU Module, Single Board </w:t>
      </w:r>
    </w:p>
    <w:p w14:paraId="642C9578" w14:textId="77777777" w:rsidR="006470A2" w:rsidRPr="005D1A07" w:rsidRDefault="006470A2">
      <w:pPr>
        <w:pStyle w:val="BodyTextIndent2"/>
        <w:numPr>
          <w:ilvl w:val="0"/>
          <w:numId w:val="17"/>
        </w:numPr>
        <w:tabs>
          <w:tab w:val="clear" w:pos="0"/>
          <w:tab w:val="clear" w:pos="360"/>
          <w:tab w:val="left" w:pos="-5040"/>
          <w:tab w:val="left" w:pos="-4950"/>
          <w:tab w:val="num" w:pos="-2610"/>
        </w:tabs>
        <w:spacing w:before="0" w:after="60"/>
        <w:ind w:left="1080"/>
        <w:jc w:val="left"/>
        <w:rPr>
          <w:szCs w:val="24"/>
        </w:rPr>
      </w:pPr>
      <w:r w:rsidRPr="005D1A07">
        <w:rPr>
          <w:szCs w:val="24"/>
        </w:rPr>
        <w:t>MODEL 2070-2A, Field I/O Module (FI/O)</w:t>
      </w:r>
    </w:p>
    <w:p w14:paraId="1D6EFD8E" w14:textId="77777777" w:rsidR="006470A2" w:rsidRPr="005D1A07" w:rsidRDefault="006470A2">
      <w:pPr>
        <w:pStyle w:val="BodyTextIndent2"/>
        <w:numPr>
          <w:ilvl w:val="0"/>
          <w:numId w:val="17"/>
        </w:numPr>
        <w:tabs>
          <w:tab w:val="clear" w:pos="0"/>
          <w:tab w:val="clear" w:pos="360"/>
          <w:tab w:val="left" w:pos="-5040"/>
          <w:tab w:val="left" w:pos="-4950"/>
          <w:tab w:val="num" w:pos="-2250"/>
        </w:tabs>
        <w:spacing w:before="0" w:after="60"/>
        <w:ind w:left="1440"/>
        <w:jc w:val="left"/>
        <w:rPr>
          <w:szCs w:val="24"/>
        </w:rPr>
      </w:pPr>
      <w:r w:rsidRPr="005D1A07">
        <w:t>Note: Configure the Field I/O Module to disable both the External WDT Shunt/Toggle Switch and SP3 (SP3 active indicator is “off”)</w:t>
      </w:r>
    </w:p>
    <w:p w14:paraId="4601F12D" w14:textId="77777777" w:rsidR="006470A2" w:rsidRPr="005D1A07" w:rsidRDefault="006470A2">
      <w:pPr>
        <w:pStyle w:val="BodyTextIndent2"/>
        <w:numPr>
          <w:ilvl w:val="0"/>
          <w:numId w:val="17"/>
        </w:numPr>
        <w:tabs>
          <w:tab w:val="clear" w:pos="0"/>
          <w:tab w:val="clear" w:pos="360"/>
          <w:tab w:val="left" w:pos="-5040"/>
          <w:tab w:val="left" w:pos="-4950"/>
          <w:tab w:val="num" w:pos="-2610"/>
        </w:tabs>
        <w:spacing w:before="0" w:after="60"/>
        <w:ind w:left="1080"/>
        <w:jc w:val="left"/>
        <w:rPr>
          <w:szCs w:val="24"/>
        </w:rPr>
      </w:pPr>
      <w:r w:rsidRPr="005D1A07">
        <w:rPr>
          <w:szCs w:val="24"/>
        </w:rPr>
        <w:t>MODEL 2070-3B, Front Panel Module (FP), Display B (8x40)</w:t>
      </w:r>
    </w:p>
    <w:p w14:paraId="538E14DA" w14:textId="77777777" w:rsidR="006470A2" w:rsidRPr="005D1A07" w:rsidRDefault="006470A2">
      <w:pPr>
        <w:pStyle w:val="BodyTextIndent2"/>
        <w:numPr>
          <w:ilvl w:val="0"/>
          <w:numId w:val="17"/>
        </w:numPr>
        <w:tabs>
          <w:tab w:val="clear" w:pos="0"/>
          <w:tab w:val="clear" w:pos="360"/>
          <w:tab w:val="left" w:pos="-5040"/>
          <w:tab w:val="left" w:pos="-4950"/>
          <w:tab w:val="num" w:pos="-2610"/>
        </w:tabs>
        <w:spacing w:before="0" w:after="60"/>
        <w:ind w:left="1080"/>
        <w:jc w:val="left"/>
        <w:rPr>
          <w:szCs w:val="24"/>
        </w:rPr>
      </w:pPr>
      <w:r w:rsidRPr="005D1A07">
        <w:rPr>
          <w:szCs w:val="24"/>
        </w:rPr>
        <w:t>MODEL 2070-4A, Power Supply Module, 10 AMP</w:t>
      </w:r>
    </w:p>
    <w:p w14:paraId="0CC2D04E" w14:textId="77777777" w:rsidR="006470A2" w:rsidRPr="005D1A07" w:rsidRDefault="006470A2">
      <w:pPr>
        <w:pStyle w:val="BodyTextIndent2"/>
        <w:numPr>
          <w:ilvl w:val="0"/>
          <w:numId w:val="17"/>
        </w:numPr>
        <w:tabs>
          <w:tab w:val="clear" w:pos="0"/>
          <w:tab w:val="clear" w:pos="360"/>
          <w:tab w:val="left" w:pos="-5040"/>
          <w:tab w:val="left" w:pos="-4950"/>
          <w:tab w:val="num" w:pos="-2610"/>
        </w:tabs>
        <w:spacing w:before="0" w:after="60"/>
        <w:ind w:left="1080"/>
        <w:jc w:val="left"/>
        <w:rPr>
          <w:szCs w:val="24"/>
        </w:rPr>
      </w:pPr>
      <w:r w:rsidRPr="005D1A07">
        <w:rPr>
          <w:szCs w:val="24"/>
        </w:rPr>
        <w:t>MODEL 2070-7A, Async Serial Com Module (9-pin RS-232)</w:t>
      </w:r>
    </w:p>
    <w:p w14:paraId="28BE0366" w14:textId="77777777" w:rsidR="006470A2" w:rsidRPr="005D1A07" w:rsidRDefault="006470A2" w:rsidP="00D37254">
      <w:pPr>
        <w:pStyle w:val="BodyTextIndent2"/>
        <w:tabs>
          <w:tab w:val="clear" w:pos="0"/>
          <w:tab w:val="left" w:pos="-5130"/>
          <w:tab w:val="left" w:pos="-4950"/>
        </w:tabs>
        <w:spacing w:before="0" w:after="60"/>
        <w:jc w:val="left"/>
        <w:rPr>
          <w:szCs w:val="24"/>
        </w:rPr>
      </w:pPr>
      <w:r w:rsidRPr="005D1A07">
        <w:rPr>
          <w:szCs w:val="24"/>
        </w:rPr>
        <w:t>Furnish one additional MODEL 2070-7A, Async Serial Com Module (9-pin RS-232) for all master controller locations.</w:t>
      </w:r>
    </w:p>
    <w:p w14:paraId="1C952956" w14:textId="77777777" w:rsidR="006470A2" w:rsidRPr="005D1A07" w:rsidRDefault="006470A2" w:rsidP="00D37254">
      <w:pPr>
        <w:pStyle w:val="BodyTextIndent2"/>
        <w:tabs>
          <w:tab w:val="clear" w:pos="0"/>
          <w:tab w:val="left" w:pos="-5130"/>
          <w:tab w:val="left" w:pos="-4950"/>
        </w:tabs>
        <w:spacing w:before="0" w:after="60"/>
        <w:jc w:val="left"/>
        <w:rPr>
          <w:szCs w:val="24"/>
        </w:rPr>
      </w:pPr>
      <w:r w:rsidRPr="005D1A07">
        <w:rPr>
          <w:szCs w:val="24"/>
        </w:rPr>
        <w:t xml:space="preserve">For each master location and central control center, furnish a U.S. Robotics V.92 or approved equivalent </w:t>
      </w:r>
      <w:proofErr w:type="gramStart"/>
      <w:r w:rsidRPr="005D1A07">
        <w:rPr>
          <w:szCs w:val="24"/>
        </w:rPr>
        <w:t>auto-dial</w:t>
      </w:r>
      <w:proofErr w:type="gramEnd"/>
      <w:r w:rsidRPr="005D1A07">
        <w:rPr>
          <w:szCs w:val="24"/>
        </w:rPr>
        <w:t>/auto-answer external modem to accomplish the interface to the Department-furnished microcomputers. Include all necessary hardware to ensure telecommunications.</w:t>
      </w:r>
    </w:p>
    <w:p w14:paraId="215F9472" w14:textId="77777777" w:rsidR="006470A2" w:rsidRPr="005D1A07" w:rsidRDefault="006470A2">
      <w:pPr>
        <w:pStyle w:val="Heading2"/>
        <w:tabs>
          <w:tab w:val="clear" w:pos="720"/>
          <w:tab w:val="num" w:pos="1080"/>
        </w:tabs>
        <w:spacing w:after="60"/>
        <w:jc w:val="left"/>
        <w:rPr>
          <w:szCs w:val="24"/>
        </w:rPr>
      </w:pPr>
      <w:bookmarkStart w:id="44" w:name="_Toc210202113"/>
      <w:r w:rsidRPr="005D1A07">
        <w:rPr>
          <w:szCs w:val="24"/>
        </w:rPr>
        <w:t>MATERIALS – NEMA TS-1 CONTROLLERS</w:t>
      </w:r>
      <w:bookmarkEnd w:id="44"/>
    </w:p>
    <w:bookmarkEnd w:id="43"/>
    <w:p w14:paraId="6ACEA8D6" w14:textId="77777777" w:rsidR="006470A2" w:rsidRPr="005D1A07" w:rsidRDefault="006470A2" w:rsidP="00D37254">
      <w:pPr>
        <w:pStyle w:val="BodyTextIndent2"/>
        <w:spacing w:before="0" w:after="60"/>
        <w:jc w:val="left"/>
        <w:rPr>
          <w:szCs w:val="24"/>
        </w:rPr>
      </w:pPr>
      <w:r w:rsidRPr="005D1A07">
        <w:rPr>
          <w:szCs w:val="24"/>
        </w:rPr>
        <w:t>Furnish NEMA TS-1 controller (</w:t>
      </w:r>
      <w:r w:rsidRPr="005D1A07">
        <w:rPr>
          <w:i/>
          <w:szCs w:val="24"/>
        </w:rPr>
        <w:t>insert model number here)</w:t>
      </w:r>
      <w:r w:rsidRPr="005D1A07">
        <w:rPr>
          <w:szCs w:val="24"/>
        </w:rPr>
        <w:t>, or approved equivalent. Include a NEMA standard overlap card.</w:t>
      </w:r>
    </w:p>
    <w:p w14:paraId="15300844" w14:textId="77777777" w:rsidR="006470A2" w:rsidRPr="005D1A07" w:rsidRDefault="006470A2" w:rsidP="00D37254">
      <w:pPr>
        <w:spacing w:after="60"/>
        <w:ind w:firstLine="360"/>
        <w:rPr>
          <w:szCs w:val="24"/>
        </w:rPr>
      </w:pPr>
      <w:r w:rsidRPr="005D1A07">
        <w:rPr>
          <w:szCs w:val="24"/>
        </w:rPr>
        <w:t xml:space="preserve">Ensure that all components are arranged for easy access during servicing. When modular in construction, provide guides and positive connection devices to </w:t>
      </w:r>
      <w:proofErr w:type="gramStart"/>
      <w:r w:rsidRPr="005D1A07">
        <w:rPr>
          <w:szCs w:val="24"/>
        </w:rPr>
        <w:t>insure</w:t>
      </w:r>
      <w:proofErr w:type="gramEnd"/>
      <w:r w:rsidRPr="005D1A07">
        <w:rPr>
          <w:szCs w:val="24"/>
        </w:rPr>
        <w:t xml:space="preserve"> proper pin alignment and connection.</w:t>
      </w:r>
    </w:p>
    <w:p w14:paraId="6EB9C92E" w14:textId="77777777" w:rsidR="006470A2" w:rsidRPr="005D1A07" w:rsidRDefault="006470A2" w:rsidP="00D37254">
      <w:pPr>
        <w:spacing w:after="60"/>
        <w:ind w:firstLine="360"/>
        <w:rPr>
          <w:szCs w:val="24"/>
        </w:rPr>
      </w:pPr>
      <w:r w:rsidRPr="005D1A07">
        <w:rPr>
          <w:szCs w:val="24"/>
        </w:rPr>
        <w:t xml:space="preserve">Provide </w:t>
      </w:r>
      <w:proofErr w:type="gramStart"/>
      <w:r w:rsidRPr="005D1A07">
        <w:rPr>
          <w:szCs w:val="24"/>
        </w:rPr>
        <w:t>a moisture</w:t>
      </w:r>
      <w:proofErr w:type="gramEnd"/>
      <w:r w:rsidRPr="005D1A07">
        <w:rPr>
          <w:szCs w:val="24"/>
        </w:rPr>
        <w:t xml:space="preserve"> resistant coating on all circuit boards.</w:t>
      </w:r>
    </w:p>
    <w:p w14:paraId="6867D78E" w14:textId="77777777" w:rsidR="006470A2" w:rsidRPr="005D1A07" w:rsidRDefault="006470A2">
      <w:pPr>
        <w:pStyle w:val="Heading2"/>
        <w:tabs>
          <w:tab w:val="clear" w:pos="720"/>
          <w:tab w:val="num" w:pos="1080"/>
        </w:tabs>
        <w:spacing w:after="60"/>
        <w:jc w:val="left"/>
        <w:rPr>
          <w:szCs w:val="24"/>
        </w:rPr>
      </w:pPr>
      <w:bookmarkStart w:id="45" w:name="_Toc210202114"/>
      <w:r w:rsidRPr="005D1A07">
        <w:rPr>
          <w:szCs w:val="24"/>
        </w:rPr>
        <w:t>MATERIALS – NEMA TS-2 TYPE 2 CONTROLLERS</w:t>
      </w:r>
      <w:bookmarkEnd w:id="45"/>
    </w:p>
    <w:p w14:paraId="72C54783" w14:textId="77777777" w:rsidR="006470A2" w:rsidRPr="005D1A07" w:rsidRDefault="006470A2" w:rsidP="00D37254">
      <w:pPr>
        <w:pStyle w:val="BodyTextIndent2"/>
        <w:spacing w:before="0" w:after="60"/>
        <w:jc w:val="left"/>
        <w:rPr>
          <w:szCs w:val="24"/>
        </w:rPr>
      </w:pPr>
      <w:r w:rsidRPr="005D1A07">
        <w:rPr>
          <w:szCs w:val="24"/>
        </w:rPr>
        <w:t>Furnish NEMA TS-2, Type 2 (</w:t>
      </w:r>
      <w:r w:rsidRPr="005D1A07">
        <w:rPr>
          <w:i/>
          <w:szCs w:val="24"/>
        </w:rPr>
        <w:t>insert model number here)</w:t>
      </w:r>
      <w:r w:rsidRPr="005D1A07">
        <w:rPr>
          <w:szCs w:val="24"/>
        </w:rPr>
        <w:t xml:space="preserve">, or approved equivalent. Include a NEMA standard overlap card. </w:t>
      </w:r>
    </w:p>
    <w:p w14:paraId="15556022" w14:textId="77777777" w:rsidR="006470A2" w:rsidRPr="005D1A07" w:rsidRDefault="006470A2" w:rsidP="00D37254">
      <w:pPr>
        <w:pStyle w:val="Text"/>
        <w:tabs>
          <w:tab w:val="clear" w:pos="-3600"/>
          <w:tab w:val="clear" w:pos="0"/>
        </w:tabs>
        <w:spacing w:after="60"/>
        <w:rPr>
          <w:szCs w:val="24"/>
        </w:rPr>
      </w:pPr>
      <w:r w:rsidRPr="005D1A07">
        <w:rPr>
          <w:szCs w:val="24"/>
        </w:rPr>
        <w:t xml:space="preserve">Ensure that all components are arranged for easy access during servicing. When modular in construction, provide guides and positive connection devices to </w:t>
      </w:r>
      <w:proofErr w:type="gramStart"/>
      <w:r w:rsidRPr="005D1A07">
        <w:rPr>
          <w:szCs w:val="24"/>
        </w:rPr>
        <w:t>insure</w:t>
      </w:r>
      <w:proofErr w:type="gramEnd"/>
      <w:r w:rsidRPr="005D1A07">
        <w:rPr>
          <w:szCs w:val="24"/>
        </w:rPr>
        <w:t xml:space="preserve"> proper pin alignment and connection. </w:t>
      </w:r>
    </w:p>
    <w:p w14:paraId="0755AF6D" w14:textId="77777777" w:rsidR="006470A2" w:rsidRPr="005D1A07" w:rsidRDefault="006470A2" w:rsidP="00D37254">
      <w:pPr>
        <w:spacing w:after="60"/>
        <w:ind w:firstLine="360"/>
        <w:rPr>
          <w:szCs w:val="24"/>
        </w:rPr>
      </w:pPr>
      <w:r w:rsidRPr="005D1A07">
        <w:rPr>
          <w:szCs w:val="24"/>
        </w:rPr>
        <w:t xml:space="preserve">Provide </w:t>
      </w:r>
      <w:proofErr w:type="gramStart"/>
      <w:r w:rsidRPr="005D1A07">
        <w:rPr>
          <w:szCs w:val="24"/>
        </w:rPr>
        <w:t>a moisture</w:t>
      </w:r>
      <w:proofErr w:type="gramEnd"/>
      <w:r w:rsidRPr="005D1A07">
        <w:rPr>
          <w:szCs w:val="24"/>
        </w:rPr>
        <w:t xml:space="preserve"> resistant coating on all circuit boards. </w:t>
      </w:r>
    </w:p>
    <w:p w14:paraId="0596836C" w14:textId="77777777" w:rsidR="003319A1" w:rsidRPr="005D1A07" w:rsidRDefault="003319A1">
      <w:pPr>
        <w:pStyle w:val="Heading2"/>
        <w:numPr>
          <w:ilvl w:val="1"/>
          <w:numId w:val="12"/>
        </w:numPr>
        <w:tabs>
          <w:tab w:val="clear" w:pos="720"/>
          <w:tab w:val="num" w:pos="1080"/>
        </w:tabs>
        <w:spacing w:after="60"/>
        <w:jc w:val="left"/>
      </w:pPr>
      <w:bookmarkStart w:id="46" w:name="_Toc210202115"/>
      <w:r w:rsidRPr="005D1A07">
        <w:t>MATERIALS – TYPE 2070E CONTROLLERS</w:t>
      </w:r>
      <w:bookmarkEnd w:id="46"/>
    </w:p>
    <w:p w14:paraId="7A3C894B" w14:textId="77777777" w:rsidR="003319A1" w:rsidRPr="005D1A07" w:rsidRDefault="003319A1" w:rsidP="003319A1">
      <w:pPr>
        <w:pStyle w:val="BodyTextIndent2"/>
        <w:tabs>
          <w:tab w:val="clear" w:pos="0"/>
          <w:tab w:val="left" w:pos="-5130"/>
          <w:tab w:val="left" w:pos="-4950"/>
        </w:tabs>
        <w:spacing w:before="0" w:after="60"/>
        <w:jc w:val="left"/>
      </w:pPr>
      <w:r w:rsidRPr="005D1A07">
        <w:t xml:space="preserve">Furnish model 2070E controller units that conform to CALTRANS </w:t>
      </w:r>
      <w:r w:rsidRPr="005D1A07">
        <w:rPr>
          <w:i/>
        </w:rPr>
        <w:t>Transportation Electrical Equipment Specifications</w:t>
      </w:r>
      <w:r w:rsidRPr="005D1A07">
        <w:t xml:space="preserve"> (TEES) (dated March 12, 2009, plus Errata 1 dated January 21, </w:t>
      </w:r>
      <w:proofErr w:type="gramStart"/>
      <w:r w:rsidRPr="005D1A07">
        <w:t>2010</w:t>
      </w:r>
      <w:proofErr w:type="gramEnd"/>
      <w:r w:rsidRPr="005D1A07">
        <w:t xml:space="preserve"> and Errata 2 dated December 5, 2014) except as required herein. </w:t>
      </w:r>
    </w:p>
    <w:p w14:paraId="7F6BF1E3" w14:textId="77777777" w:rsidR="003319A1" w:rsidRPr="005D1A07" w:rsidRDefault="003319A1" w:rsidP="003319A1">
      <w:pPr>
        <w:pStyle w:val="BodyTextIndent2"/>
        <w:tabs>
          <w:tab w:val="clear" w:pos="0"/>
          <w:tab w:val="left" w:pos="-5130"/>
          <w:tab w:val="left" w:pos="-4950"/>
        </w:tabs>
        <w:spacing w:before="0" w:after="60"/>
        <w:jc w:val="left"/>
      </w:pPr>
      <w:r w:rsidRPr="005D1A07">
        <w:t xml:space="preserve">The Department will provide software at the beginning of the burning-in period. Contractor </w:t>
      </w:r>
      <w:proofErr w:type="gramStart"/>
      <w:r w:rsidRPr="005D1A07">
        <w:t>shall</w:t>
      </w:r>
      <w:proofErr w:type="gramEnd"/>
      <w:r w:rsidRPr="005D1A07">
        <w:t xml:space="preserve"> give 5 working </w:t>
      </w:r>
      <w:proofErr w:type="spellStart"/>
      <w:r w:rsidRPr="005D1A07">
        <w:t>days notice</w:t>
      </w:r>
      <w:proofErr w:type="spellEnd"/>
      <w:r w:rsidRPr="005D1A07">
        <w:t xml:space="preserve"> before needing software. Program software provided by the Department.</w:t>
      </w:r>
    </w:p>
    <w:p w14:paraId="6B2B842E" w14:textId="77777777" w:rsidR="003319A1" w:rsidRPr="005D1A07" w:rsidRDefault="003319A1" w:rsidP="003319A1">
      <w:pPr>
        <w:pStyle w:val="BodyTextIndent2"/>
        <w:tabs>
          <w:tab w:val="clear" w:pos="0"/>
          <w:tab w:val="left" w:pos="-5040"/>
          <w:tab w:val="left" w:pos="-4950"/>
        </w:tabs>
        <w:spacing w:before="0" w:after="60"/>
        <w:jc w:val="left"/>
      </w:pPr>
      <w:r w:rsidRPr="005D1A07">
        <w:lastRenderedPageBreak/>
        <w:t>Provide model 2070E controllers with OS-9 release 1.3.1 or later with kernel edition #380 or later operating software and device drivers, composed of the unit chassis and at a minimum the following modules and assemblies:</w:t>
      </w:r>
    </w:p>
    <w:p w14:paraId="7F7AB625" w14:textId="77777777" w:rsidR="003319A1" w:rsidRPr="005D1A07" w:rsidRDefault="003319A1">
      <w:pPr>
        <w:pStyle w:val="BodyTextIndent2"/>
        <w:numPr>
          <w:ilvl w:val="0"/>
          <w:numId w:val="17"/>
        </w:numPr>
        <w:tabs>
          <w:tab w:val="clear" w:pos="0"/>
          <w:tab w:val="clear" w:pos="360"/>
          <w:tab w:val="left" w:pos="-5040"/>
          <w:tab w:val="left" w:pos="-4950"/>
          <w:tab w:val="num" w:pos="-2610"/>
        </w:tabs>
        <w:spacing w:before="0" w:after="60"/>
        <w:ind w:left="1080"/>
        <w:jc w:val="left"/>
      </w:pPr>
      <w:r w:rsidRPr="005D1A07">
        <w:t xml:space="preserve">MODEL 2070-1E, CPU Module, Single Board, with 8Mb </w:t>
      </w:r>
      <w:proofErr w:type="spellStart"/>
      <w:r w:rsidRPr="005D1A07">
        <w:t>Datakey</w:t>
      </w:r>
      <w:proofErr w:type="spellEnd"/>
      <w:r w:rsidRPr="005D1A07">
        <w:t xml:space="preserve"> (blue in color) </w:t>
      </w:r>
    </w:p>
    <w:p w14:paraId="21AA96C4" w14:textId="77777777" w:rsidR="003319A1" w:rsidRPr="005D1A07" w:rsidRDefault="003319A1">
      <w:pPr>
        <w:pStyle w:val="BodyTextIndent2"/>
        <w:numPr>
          <w:ilvl w:val="0"/>
          <w:numId w:val="17"/>
        </w:numPr>
        <w:tabs>
          <w:tab w:val="clear" w:pos="0"/>
          <w:tab w:val="clear" w:pos="360"/>
          <w:tab w:val="left" w:pos="-5040"/>
          <w:tab w:val="left" w:pos="-4950"/>
          <w:tab w:val="num" w:pos="-2610"/>
        </w:tabs>
        <w:spacing w:before="0" w:after="60"/>
        <w:ind w:left="1080"/>
        <w:jc w:val="left"/>
      </w:pPr>
      <w:r w:rsidRPr="005D1A07">
        <w:t>MODEL 2070-2E+, Field I/O Module (FI/O)</w:t>
      </w:r>
    </w:p>
    <w:p w14:paraId="28669148" w14:textId="77777777" w:rsidR="003319A1" w:rsidRPr="005D1A07" w:rsidRDefault="003319A1">
      <w:pPr>
        <w:pStyle w:val="BodyTextIndent2"/>
        <w:numPr>
          <w:ilvl w:val="0"/>
          <w:numId w:val="17"/>
        </w:numPr>
        <w:tabs>
          <w:tab w:val="clear" w:pos="0"/>
          <w:tab w:val="clear" w:pos="360"/>
          <w:tab w:val="left" w:pos="-5040"/>
          <w:tab w:val="left" w:pos="-4950"/>
          <w:tab w:val="num" w:pos="-2250"/>
        </w:tabs>
        <w:spacing w:before="0" w:after="60"/>
        <w:ind w:left="1440"/>
        <w:jc w:val="left"/>
      </w:pPr>
      <w:r w:rsidRPr="005D1A07">
        <w:t>Note: Configure the Field I/O Module to disable both the External WDT Shunt/Toggle Switch and SP3 (SP3 active indicator is “off”)</w:t>
      </w:r>
    </w:p>
    <w:p w14:paraId="01E033DA" w14:textId="77777777" w:rsidR="003319A1" w:rsidRPr="005D1A07" w:rsidRDefault="003319A1">
      <w:pPr>
        <w:pStyle w:val="BodyTextIndent2"/>
        <w:numPr>
          <w:ilvl w:val="0"/>
          <w:numId w:val="17"/>
        </w:numPr>
        <w:tabs>
          <w:tab w:val="clear" w:pos="0"/>
          <w:tab w:val="clear" w:pos="360"/>
          <w:tab w:val="left" w:pos="-5040"/>
          <w:tab w:val="left" w:pos="-4950"/>
          <w:tab w:val="num" w:pos="-2610"/>
        </w:tabs>
        <w:spacing w:before="0" w:after="60"/>
        <w:ind w:left="1080"/>
        <w:jc w:val="left"/>
      </w:pPr>
      <w:r w:rsidRPr="005D1A07">
        <w:t>MODEL 2070-3B, Front Panel Module (FP), Display B (8x40)</w:t>
      </w:r>
    </w:p>
    <w:p w14:paraId="1131EA9F" w14:textId="77777777" w:rsidR="003319A1" w:rsidRPr="005D1A07" w:rsidRDefault="003319A1">
      <w:pPr>
        <w:pStyle w:val="BodyTextIndent2"/>
        <w:numPr>
          <w:ilvl w:val="0"/>
          <w:numId w:val="17"/>
        </w:numPr>
        <w:tabs>
          <w:tab w:val="clear" w:pos="0"/>
          <w:tab w:val="clear" w:pos="360"/>
          <w:tab w:val="left" w:pos="-5040"/>
          <w:tab w:val="left" w:pos="-4950"/>
          <w:tab w:val="num" w:pos="-2610"/>
        </w:tabs>
        <w:spacing w:before="0" w:after="60"/>
        <w:ind w:left="1080"/>
        <w:jc w:val="left"/>
      </w:pPr>
      <w:r w:rsidRPr="005D1A07">
        <w:t>MODEL 2070-4A, Power Supply Module, 10 AMP</w:t>
      </w:r>
    </w:p>
    <w:p w14:paraId="430280A0" w14:textId="77777777" w:rsidR="003319A1" w:rsidRPr="005D1A07" w:rsidRDefault="003319A1">
      <w:pPr>
        <w:pStyle w:val="BodyTextIndent2"/>
        <w:numPr>
          <w:ilvl w:val="0"/>
          <w:numId w:val="17"/>
        </w:numPr>
        <w:tabs>
          <w:tab w:val="clear" w:pos="0"/>
          <w:tab w:val="clear" w:pos="360"/>
          <w:tab w:val="left" w:pos="-5040"/>
          <w:tab w:val="left" w:pos="-4950"/>
          <w:tab w:val="num" w:pos="-2610"/>
        </w:tabs>
        <w:spacing w:before="0" w:after="60"/>
        <w:ind w:left="1080"/>
        <w:jc w:val="left"/>
      </w:pPr>
      <w:r w:rsidRPr="005D1A07">
        <w:t>MODEL 2070-7A, Async Serial Com Module (9-pin RS-232)</w:t>
      </w:r>
    </w:p>
    <w:p w14:paraId="2BB0C961" w14:textId="2E0C3152" w:rsidR="00E10E94" w:rsidRPr="005D1A07" w:rsidRDefault="00E10E94" w:rsidP="00DE51B1">
      <w:pPr>
        <w:pStyle w:val="Heading2"/>
        <w:tabs>
          <w:tab w:val="clear" w:pos="720"/>
          <w:tab w:val="num" w:pos="360"/>
          <w:tab w:val="num" w:pos="1080"/>
        </w:tabs>
        <w:spacing w:after="60"/>
        <w:jc w:val="left"/>
      </w:pPr>
      <w:bookmarkStart w:id="47" w:name="_Toc210202116"/>
      <w:bookmarkStart w:id="48" w:name="_Toc484003993"/>
      <w:r w:rsidRPr="005D1A07">
        <w:t xml:space="preserve">MATERIALS – </w:t>
      </w:r>
      <w:r w:rsidR="00091AE3">
        <w:t xml:space="preserve">DEPARTMENT FURNISHED </w:t>
      </w:r>
      <w:r w:rsidRPr="005D1A07">
        <w:t>TYPE 2070 CONTROLLERS</w:t>
      </w:r>
      <w:bookmarkEnd w:id="47"/>
    </w:p>
    <w:p w14:paraId="382A4ADB" w14:textId="7538CA2A" w:rsidR="00E10E94" w:rsidRPr="005D1A07" w:rsidRDefault="00091AE3" w:rsidP="00E10E94">
      <w:pPr>
        <w:pStyle w:val="BodyTextIndent2"/>
        <w:tabs>
          <w:tab w:val="clear" w:pos="0"/>
          <w:tab w:val="left" w:pos="-5130"/>
          <w:tab w:val="left" w:pos="-4950"/>
        </w:tabs>
        <w:spacing w:before="0" w:after="60"/>
        <w:jc w:val="left"/>
      </w:pPr>
      <w:r>
        <w:t>Install 2070 controller furn</w:t>
      </w:r>
      <w:r w:rsidR="00E10E94" w:rsidRPr="005D1A07">
        <w:t>ish</w:t>
      </w:r>
      <w:r>
        <w:t>ed</w:t>
      </w:r>
      <w:r w:rsidR="00E10E94" w:rsidRPr="005D1A07">
        <w:t xml:space="preserve"> </w:t>
      </w:r>
      <w:r>
        <w:t xml:space="preserve">by the </w:t>
      </w:r>
      <w:r w:rsidR="0025798C">
        <w:t>Department</w:t>
      </w:r>
      <w:r>
        <w:t xml:space="preserve"> in a contractor supplied 170 cabinet that meets the material requirements of this Project Special Provision</w:t>
      </w:r>
      <w:r w:rsidR="00E10E94" w:rsidRPr="005D1A07">
        <w:t xml:space="preserve">. </w:t>
      </w:r>
    </w:p>
    <w:p w14:paraId="49868B60" w14:textId="2678BBB8" w:rsidR="00E10E94" w:rsidRPr="005D1A07" w:rsidRDefault="00E10E94" w:rsidP="00E10E94">
      <w:pPr>
        <w:pStyle w:val="BodyTextIndent2"/>
        <w:tabs>
          <w:tab w:val="clear" w:pos="0"/>
          <w:tab w:val="left" w:pos="-5130"/>
          <w:tab w:val="left" w:pos="-4950"/>
        </w:tabs>
        <w:spacing w:before="0" w:after="60"/>
        <w:jc w:val="left"/>
      </w:pPr>
      <w:r w:rsidRPr="005D1A07">
        <w:t xml:space="preserve">The Department will provide </w:t>
      </w:r>
      <w:r w:rsidR="00091AE3">
        <w:t>controller</w:t>
      </w:r>
      <w:r w:rsidRPr="005D1A07">
        <w:t xml:space="preserve"> at the beginning of the burning-in period. Contractor </w:t>
      </w:r>
      <w:proofErr w:type="gramStart"/>
      <w:r w:rsidRPr="005D1A07">
        <w:t>shall</w:t>
      </w:r>
      <w:proofErr w:type="gramEnd"/>
      <w:r w:rsidRPr="005D1A07">
        <w:t xml:space="preserve"> give 5 working </w:t>
      </w:r>
      <w:proofErr w:type="spellStart"/>
      <w:r w:rsidRPr="005D1A07">
        <w:t>days notice</w:t>
      </w:r>
      <w:proofErr w:type="spellEnd"/>
      <w:r w:rsidRPr="005D1A07">
        <w:t xml:space="preserve"> before needing </w:t>
      </w:r>
      <w:r w:rsidR="00091AE3">
        <w:t>the controller</w:t>
      </w:r>
      <w:r w:rsidRPr="005D1A07">
        <w:t xml:space="preserve">. </w:t>
      </w:r>
    </w:p>
    <w:p w14:paraId="520D40B5" w14:textId="03224DE5" w:rsidR="003319A1" w:rsidRPr="005D1A07" w:rsidRDefault="003319A1">
      <w:pPr>
        <w:pStyle w:val="Heading2"/>
        <w:tabs>
          <w:tab w:val="clear" w:pos="720"/>
          <w:tab w:val="num" w:pos="1080"/>
        </w:tabs>
        <w:spacing w:after="60"/>
        <w:jc w:val="left"/>
      </w:pPr>
      <w:bookmarkStart w:id="49" w:name="_Toc210202117"/>
      <w:r w:rsidRPr="005D1A07">
        <w:t>MATERIALS – TYPE 2070LX CONTROLLERS</w:t>
      </w:r>
      <w:bookmarkEnd w:id="48"/>
      <w:bookmarkEnd w:id="49"/>
    </w:p>
    <w:p w14:paraId="61783DA3" w14:textId="77777777" w:rsidR="003319A1" w:rsidRPr="005D1A07" w:rsidRDefault="003319A1" w:rsidP="003319A1">
      <w:pPr>
        <w:pStyle w:val="BodyTextIndent2"/>
        <w:tabs>
          <w:tab w:val="clear" w:pos="0"/>
          <w:tab w:val="left" w:pos="-5130"/>
          <w:tab w:val="left" w:pos="-4950"/>
        </w:tabs>
        <w:spacing w:before="0" w:after="60"/>
        <w:jc w:val="left"/>
      </w:pPr>
      <w:r w:rsidRPr="005D1A07">
        <w:t xml:space="preserve">Furnish model 2070LX controller units that conform to CALTRANS </w:t>
      </w:r>
      <w:r w:rsidRPr="005D1A07">
        <w:rPr>
          <w:i/>
        </w:rPr>
        <w:t>Transportation Electrical Equipment Specifications</w:t>
      </w:r>
      <w:r w:rsidRPr="005D1A07">
        <w:t xml:space="preserve"> (TEES) (dated March 12, 2009, plus Errata 1 dated January 21, </w:t>
      </w:r>
      <w:proofErr w:type="gramStart"/>
      <w:r w:rsidRPr="005D1A07">
        <w:t>2010</w:t>
      </w:r>
      <w:proofErr w:type="gramEnd"/>
      <w:r w:rsidRPr="005D1A07">
        <w:t xml:space="preserve"> and Errata 2 dated December 5, 2014) except as required herein. </w:t>
      </w:r>
    </w:p>
    <w:p w14:paraId="5CE186E8" w14:textId="77777777" w:rsidR="003319A1" w:rsidRPr="005D1A07" w:rsidRDefault="003319A1" w:rsidP="003319A1">
      <w:pPr>
        <w:pStyle w:val="BodyTextIndent2"/>
        <w:tabs>
          <w:tab w:val="clear" w:pos="0"/>
          <w:tab w:val="left" w:pos="-5130"/>
          <w:tab w:val="left" w:pos="-4950"/>
        </w:tabs>
        <w:spacing w:before="0" w:after="60"/>
        <w:jc w:val="left"/>
      </w:pPr>
      <w:r w:rsidRPr="005D1A07">
        <w:t xml:space="preserve">The Department will provide software at the beginning of the burning-in period. Contractor </w:t>
      </w:r>
      <w:proofErr w:type="gramStart"/>
      <w:r w:rsidRPr="005D1A07">
        <w:t>shall</w:t>
      </w:r>
      <w:proofErr w:type="gramEnd"/>
      <w:r w:rsidRPr="005D1A07">
        <w:t xml:space="preserve"> give 5 working </w:t>
      </w:r>
      <w:proofErr w:type="spellStart"/>
      <w:r w:rsidRPr="005D1A07">
        <w:t>days notice</w:t>
      </w:r>
      <w:proofErr w:type="spellEnd"/>
      <w:r w:rsidRPr="005D1A07">
        <w:t xml:space="preserve"> before needing software. Program software provided by the Department.</w:t>
      </w:r>
    </w:p>
    <w:p w14:paraId="53015350" w14:textId="77777777" w:rsidR="003319A1" w:rsidRPr="005D1A07" w:rsidRDefault="003319A1" w:rsidP="003319A1">
      <w:pPr>
        <w:pStyle w:val="BodyTextIndent2"/>
        <w:tabs>
          <w:tab w:val="clear" w:pos="0"/>
          <w:tab w:val="left" w:pos="-5040"/>
          <w:tab w:val="left" w:pos="-4950"/>
        </w:tabs>
        <w:spacing w:before="0" w:after="60"/>
        <w:jc w:val="left"/>
      </w:pPr>
      <w:r w:rsidRPr="005D1A07">
        <w:t>Provide model 2070LX controllers with Linux kernel 2.6.18 or higher and device drivers, composed of the unit chassis and at a minimum the following modules and assemblies:</w:t>
      </w:r>
    </w:p>
    <w:p w14:paraId="74E60684" w14:textId="77777777" w:rsidR="003319A1" w:rsidRPr="005D1A07" w:rsidRDefault="003319A1">
      <w:pPr>
        <w:pStyle w:val="BodyTextIndent2"/>
        <w:numPr>
          <w:ilvl w:val="0"/>
          <w:numId w:val="17"/>
        </w:numPr>
        <w:tabs>
          <w:tab w:val="clear" w:pos="0"/>
          <w:tab w:val="clear" w:pos="360"/>
          <w:tab w:val="left" w:pos="-5040"/>
          <w:tab w:val="left" w:pos="-4950"/>
          <w:tab w:val="num" w:pos="-2610"/>
        </w:tabs>
        <w:spacing w:before="0" w:after="60"/>
        <w:ind w:left="1080"/>
        <w:jc w:val="left"/>
      </w:pPr>
      <w:r w:rsidRPr="005D1A07">
        <w:t xml:space="preserve">MODEL 2070-1C, CPU Module, Single Board, with 8Mb </w:t>
      </w:r>
      <w:proofErr w:type="spellStart"/>
      <w:r w:rsidRPr="005D1A07">
        <w:t>Datakey</w:t>
      </w:r>
      <w:proofErr w:type="spellEnd"/>
      <w:r w:rsidRPr="005D1A07">
        <w:t xml:space="preserve"> (blue in color) </w:t>
      </w:r>
    </w:p>
    <w:p w14:paraId="3794E9B8" w14:textId="77777777" w:rsidR="003319A1" w:rsidRPr="005D1A07" w:rsidRDefault="003319A1">
      <w:pPr>
        <w:pStyle w:val="BodyTextIndent2"/>
        <w:numPr>
          <w:ilvl w:val="0"/>
          <w:numId w:val="17"/>
        </w:numPr>
        <w:tabs>
          <w:tab w:val="clear" w:pos="0"/>
          <w:tab w:val="clear" w:pos="360"/>
          <w:tab w:val="left" w:pos="-5040"/>
          <w:tab w:val="left" w:pos="-4950"/>
          <w:tab w:val="num" w:pos="-2610"/>
        </w:tabs>
        <w:spacing w:before="0" w:after="60"/>
        <w:ind w:left="1080"/>
        <w:jc w:val="left"/>
      </w:pPr>
      <w:r w:rsidRPr="005D1A07">
        <w:t>MODEL 2070-2E+, Field I/O Module (FI/O)</w:t>
      </w:r>
    </w:p>
    <w:p w14:paraId="66D703BE" w14:textId="77777777" w:rsidR="003319A1" w:rsidRPr="005D1A07" w:rsidRDefault="003319A1">
      <w:pPr>
        <w:pStyle w:val="BodyTextIndent2"/>
        <w:numPr>
          <w:ilvl w:val="0"/>
          <w:numId w:val="17"/>
        </w:numPr>
        <w:tabs>
          <w:tab w:val="clear" w:pos="0"/>
          <w:tab w:val="clear" w:pos="360"/>
          <w:tab w:val="left" w:pos="-5040"/>
          <w:tab w:val="left" w:pos="-4950"/>
          <w:tab w:val="num" w:pos="-2250"/>
        </w:tabs>
        <w:spacing w:before="0" w:after="60"/>
        <w:ind w:left="1440"/>
        <w:jc w:val="left"/>
      </w:pPr>
      <w:r w:rsidRPr="005D1A07">
        <w:t>Note: Configure the Field I/O Module to disable both the External WDT Shunt/Toggle Switch and SP3 (SP3 active indicator is “off”)</w:t>
      </w:r>
    </w:p>
    <w:p w14:paraId="61B7904D" w14:textId="77777777" w:rsidR="003319A1" w:rsidRPr="005D1A07" w:rsidRDefault="003319A1">
      <w:pPr>
        <w:pStyle w:val="BodyTextIndent2"/>
        <w:numPr>
          <w:ilvl w:val="0"/>
          <w:numId w:val="17"/>
        </w:numPr>
        <w:tabs>
          <w:tab w:val="clear" w:pos="0"/>
          <w:tab w:val="clear" w:pos="360"/>
          <w:tab w:val="left" w:pos="-5040"/>
          <w:tab w:val="left" w:pos="-4950"/>
          <w:tab w:val="num" w:pos="-2610"/>
        </w:tabs>
        <w:spacing w:before="0" w:after="60"/>
        <w:ind w:left="1080"/>
        <w:jc w:val="left"/>
      </w:pPr>
      <w:r w:rsidRPr="005D1A07">
        <w:t>MODEL 2070-3B, Front Panel Module (FP), Display B (8x40)</w:t>
      </w:r>
    </w:p>
    <w:p w14:paraId="5A27B29D" w14:textId="77777777" w:rsidR="003319A1" w:rsidRPr="005D1A07" w:rsidRDefault="003319A1">
      <w:pPr>
        <w:pStyle w:val="BodyTextIndent2"/>
        <w:numPr>
          <w:ilvl w:val="0"/>
          <w:numId w:val="17"/>
        </w:numPr>
        <w:tabs>
          <w:tab w:val="clear" w:pos="0"/>
          <w:tab w:val="clear" w:pos="360"/>
          <w:tab w:val="left" w:pos="-5040"/>
          <w:tab w:val="left" w:pos="-4950"/>
          <w:tab w:val="num" w:pos="-2610"/>
        </w:tabs>
        <w:spacing w:before="0" w:after="60"/>
        <w:ind w:left="1080"/>
        <w:jc w:val="left"/>
      </w:pPr>
      <w:r w:rsidRPr="005D1A07">
        <w:t>MODEL 2070-4A, Power Supply Module, 10 AMP</w:t>
      </w:r>
    </w:p>
    <w:p w14:paraId="7D37AF7A" w14:textId="428AACF0" w:rsidR="006470A2" w:rsidRPr="005D1A07" w:rsidRDefault="003319A1" w:rsidP="003319A1">
      <w:pPr>
        <w:pStyle w:val="BodyTextIndent2"/>
        <w:tabs>
          <w:tab w:val="clear" w:pos="0"/>
          <w:tab w:val="left" w:pos="-5040"/>
          <w:tab w:val="left" w:pos="-4950"/>
        </w:tabs>
        <w:spacing w:before="0" w:after="60"/>
        <w:ind w:firstLine="0"/>
        <w:jc w:val="left"/>
      </w:pPr>
      <w:r w:rsidRPr="005D1A07">
        <w:t xml:space="preserve">     Provide a Board Support Package (BSP) to the state and to any specified applications software manufacturer when requested by the state to facilitate the porting of application software.  </w:t>
      </w:r>
    </w:p>
    <w:p w14:paraId="5C53D514" w14:textId="77777777" w:rsidR="006470A2" w:rsidRPr="005D1A07" w:rsidRDefault="006470A2">
      <w:pPr>
        <w:pStyle w:val="Heading2"/>
        <w:numPr>
          <w:ilvl w:val="1"/>
          <w:numId w:val="12"/>
        </w:numPr>
        <w:spacing w:after="60"/>
        <w:rPr>
          <w:szCs w:val="24"/>
        </w:rPr>
      </w:pPr>
      <w:bookmarkStart w:id="50" w:name="_Toc210630276"/>
      <w:bookmarkStart w:id="51" w:name="_Toc210202118"/>
      <w:bookmarkStart w:id="52" w:name="_Toc44393177"/>
      <w:r w:rsidRPr="005D1A07">
        <w:rPr>
          <w:szCs w:val="24"/>
        </w:rPr>
        <w:t>MATERIALS – GENERAL CABINETS</w:t>
      </w:r>
      <w:bookmarkEnd w:id="50"/>
      <w:bookmarkEnd w:id="51"/>
    </w:p>
    <w:p w14:paraId="1722408D" w14:textId="77777777" w:rsidR="006470A2" w:rsidRPr="005D1A07" w:rsidRDefault="006470A2" w:rsidP="00D37254">
      <w:pPr>
        <w:spacing w:after="60"/>
        <w:ind w:firstLine="360"/>
        <w:rPr>
          <w:szCs w:val="24"/>
        </w:rPr>
      </w:pPr>
      <w:r w:rsidRPr="005D1A07">
        <w:rPr>
          <w:szCs w:val="24"/>
        </w:rPr>
        <w:t xml:space="preserve">Provide </w:t>
      </w:r>
      <w:proofErr w:type="gramStart"/>
      <w:r w:rsidRPr="005D1A07">
        <w:rPr>
          <w:szCs w:val="24"/>
        </w:rPr>
        <w:t>a moisture</w:t>
      </w:r>
      <w:proofErr w:type="gramEnd"/>
      <w:r w:rsidRPr="005D1A07">
        <w:rPr>
          <w:szCs w:val="24"/>
        </w:rPr>
        <w:t xml:space="preserve"> resistant coating on all circuit boards.</w:t>
      </w:r>
    </w:p>
    <w:p w14:paraId="3166ADAC" w14:textId="77777777" w:rsidR="006470A2" w:rsidRPr="005D1A07" w:rsidRDefault="006470A2" w:rsidP="00D37254">
      <w:pPr>
        <w:spacing w:after="60"/>
        <w:ind w:firstLine="360"/>
        <w:rPr>
          <w:szCs w:val="24"/>
        </w:rPr>
      </w:pPr>
      <w:r w:rsidRPr="005D1A07">
        <w:rPr>
          <w:szCs w:val="24"/>
        </w:rPr>
        <w:t>Provide one 20 mm diameter radial lead UL-recognized metal oxide varistor (MOV) between each load switch field terminal and equipment ground.  Electrical performance is outlined below.</w:t>
      </w:r>
    </w:p>
    <w:p w14:paraId="4B216791" w14:textId="77777777" w:rsidR="006470A2" w:rsidRPr="005D1A07" w:rsidRDefault="006470A2" w:rsidP="00D37254">
      <w:pPr>
        <w:pStyle w:val="NormalLevel4"/>
        <w:spacing w:after="60"/>
        <w:ind w:left="0" w:firstLine="0"/>
        <w:rPr>
          <w:szCs w:val="24"/>
        </w:rPr>
      </w:pPr>
    </w:p>
    <w:tbl>
      <w:tblPr>
        <w:tblW w:w="8820" w:type="dxa"/>
        <w:tblInd w:w="480" w:type="dxa"/>
        <w:tblLayout w:type="fixed"/>
        <w:tblCellMar>
          <w:left w:w="30" w:type="dxa"/>
          <w:right w:w="30" w:type="dxa"/>
        </w:tblCellMar>
        <w:tblLook w:val="0000" w:firstRow="0" w:lastRow="0" w:firstColumn="0" w:lastColumn="0" w:noHBand="0" w:noVBand="0"/>
      </w:tblPr>
      <w:tblGrid>
        <w:gridCol w:w="4410"/>
        <w:gridCol w:w="4410"/>
      </w:tblGrid>
      <w:tr w:rsidR="006470A2" w:rsidRPr="005D1A07" w14:paraId="166C0DF5" w14:textId="77777777" w:rsidTr="00B2072F">
        <w:trPr>
          <w:cantSplit/>
          <w:trHeight w:val="50"/>
        </w:trPr>
        <w:tc>
          <w:tcPr>
            <w:tcW w:w="8820" w:type="dxa"/>
            <w:gridSpan w:val="2"/>
            <w:tcBorders>
              <w:top w:val="single" w:sz="12" w:space="0" w:color="auto"/>
              <w:left w:val="single" w:sz="12" w:space="0" w:color="auto"/>
              <w:bottom w:val="single" w:sz="12" w:space="0" w:color="auto"/>
              <w:right w:val="single" w:sz="12" w:space="0" w:color="auto"/>
            </w:tcBorders>
            <w:vAlign w:val="center"/>
          </w:tcPr>
          <w:p w14:paraId="5B8EF579" w14:textId="77777777" w:rsidR="006470A2" w:rsidRPr="005D1A07" w:rsidRDefault="006470A2" w:rsidP="00D37254">
            <w:pPr>
              <w:keepNext/>
              <w:spacing w:after="60"/>
              <w:jc w:val="center"/>
              <w:rPr>
                <w:b/>
                <w:snapToGrid w:val="0"/>
                <w:szCs w:val="24"/>
              </w:rPr>
            </w:pPr>
            <w:r w:rsidRPr="005D1A07">
              <w:rPr>
                <w:b/>
                <w:snapToGrid w:val="0"/>
                <w:szCs w:val="24"/>
              </w:rPr>
              <w:lastRenderedPageBreak/>
              <w:t>PROPERTIES OF MOV SURGE PROTECTOR</w:t>
            </w:r>
          </w:p>
        </w:tc>
      </w:tr>
      <w:tr w:rsidR="006470A2" w:rsidRPr="005D1A07" w14:paraId="6E946CBE" w14:textId="77777777" w:rsidTr="00B2072F">
        <w:trPr>
          <w:trHeight w:val="348"/>
        </w:trPr>
        <w:tc>
          <w:tcPr>
            <w:tcW w:w="4410" w:type="dxa"/>
            <w:tcBorders>
              <w:top w:val="single" w:sz="4" w:space="0" w:color="auto"/>
              <w:left w:val="single" w:sz="12" w:space="0" w:color="auto"/>
              <w:bottom w:val="single" w:sz="4" w:space="0" w:color="auto"/>
              <w:right w:val="single" w:sz="4" w:space="0" w:color="auto"/>
            </w:tcBorders>
            <w:vAlign w:val="center"/>
          </w:tcPr>
          <w:p w14:paraId="4A60322A" w14:textId="77777777" w:rsidR="006470A2" w:rsidRPr="005D1A07" w:rsidRDefault="006470A2" w:rsidP="00D37254">
            <w:pPr>
              <w:keepNext/>
              <w:spacing w:after="60"/>
              <w:ind w:left="150"/>
              <w:rPr>
                <w:b/>
                <w:snapToGrid w:val="0"/>
                <w:szCs w:val="24"/>
              </w:rPr>
            </w:pPr>
            <w:r w:rsidRPr="005D1A07">
              <w:rPr>
                <w:szCs w:val="24"/>
              </w:rPr>
              <w:t>Maximum Continuous Applied Voltage at 185</w:t>
            </w:r>
            <w:proofErr w:type="gramStart"/>
            <w:r w:rsidRPr="005D1A07">
              <w:rPr>
                <w:szCs w:val="24"/>
              </w:rPr>
              <w:t>°  F</w:t>
            </w:r>
            <w:proofErr w:type="gramEnd"/>
          </w:p>
        </w:tc>
        <w:tc>
          <w:tcPr>
            <w:tcW w:w="4410" w:type="dxa"/>
            <w:tcBorders>
              <w:top w:val="single" w:sz="4" w:space="0" w:color="auto"/>
              <w:left w:val="single" w:sz="4" w:space="0" w:color="auto"/>
              <w:bottom w:val="single" w:sz="4" w:space="0" w:color="auto"/>
              <w:right w:val="single" w:sz="12" w:space="0" w:color="auto"/>
            </w:tcBorders>
            <w:vAlign w:val="center"/>
          </w:tcPr>
          <w:p w14:paraId="67715E01" w14:textId="77777777" w:rsidR="006470A2" w:rsidRPr="005D1A07" w:rsidRDefault="006470A2" w:rsidP="00D37254">
            <w:pPr>
              <w:spacing w:after="60"/>
              <w:jc w:val="center"/>
              <w:rPr>
                <w:szCs w:val="24"/>
              </w:rPr>
            </w:pPr>
            <w:r w:rsidRPr="005D1A07">
              <w:rPr>
                <w:szCs w:val="24"/>
              </w:rPr>
              <w:t xml:space="preserve">150 </w:t>
            </w:r>
            <w:proofErr w:type="gramStart"/>
            <w:r w:rsidRPr="005D1A07">
              <w:rPr>
                <w:szCs w:val="24"/>
              </w:rPr>
              <w:t>VAC</w:t>
            </w:r>
            <w:proofErr w:type="gramEnd"/>
            <w:r w:rsidRPr="005D1A07">
              <w:rPr>
                <w:szCs w:val="24"/>
              </w:rPr>
              <w:t xml:space="preserve"> (RMS)</w:t>
            </w:r>
          </w:p>
          <w:p w14:paraId="03304A06" w14:textId="77777777" w:rsidR="006470A2" w:rsidRPr="005D1A07" w:rsidRDefault="006470A2" w:rsidP="00D37254">
            <w:pPr>
              <w:keepNext/>
              <w:spacing w:after="60"/>
              <w:jc w:val="center"/>
              <w:rPr>
                <w:b/>
                <w:snapToGrid w:val="0"/>
                <w:szCs w:val="24"/>
              </w:rPr>
            </w:pPr>
            <w:r w:rsidRPr="005D1A07">
              <w:rPr>
                <w:szCs w:val="24"/>
              </w:rPr>
              <w:t>200 VDC</w:t>
            </w:r>
          </w:p>
        </w:tc>
      </w:tr>
      <w:tr w:rsidR="006470A2" w:rsidRPr="005D1A07" w14:paraId="3E4705D4" w14:textId="77777777" w:rsidTr="00B2072F">
        <w:trPr>
          <w:trHeight w:val="152"/>
        </w:trPr>
        <w:tc>
          <w:tcPr>
            <w:tcW w:w="4410" w:type="dxa"/>
            <w:tcBorders>
              <w:top w:val="single" w:sz="4" w:space="0" w:color="auto"/>
              <w:left w:val="single" w:sz="12" w:space="0" w:color="auto"/>
              <w:bottom w:val="single" w:sz="6" w:space="0" w:color="auto"/>
              <w:right w:val="single" w:sz="2" w:space="0" w:color="auto"/>
            </w:tcBorders>
            <w:vAlign w:val="center"/>
          </w:tcPr>
          <w:p w14:paraId="4F1CA771" w14:textId="77777777" w:rsidR="006470A2" w:rsidRPr="005D1A07" w:rsidRDefault="006470A2" w:rsidP="00D37254">
            <w:pPr>
              <w:keepNext/>
              <w:spacing w:after="60"/>
              <w:ind w:left="150"/>
              <w:rPr>
                <w:snapToGrid w:val="0"/>
                <w:szCs w:val="24"/>
              </w:rPr>
            </w:pPr>
            <w:r w:rsidRPr="005D1A07">
              <w:rPr>
                <w:szCs w:val="24"/>
              </w:rPr>
              <w:t>Maximum Peak 8x20µs Current at 185</w:t>
            </w:r>
            <w:proofErr w:type="gramStart"/>
            <w:r w:rsidRPr="005D1A07">
              <w:rPr>
                <w:szCs w:val="24"/>
              </w:rPr>
              <w:t>°  F</w:t>
            </w:r>
            <w:proofErr w:type="gramEnd"/>
          </w:p>
        </w:tc>
        <w:tc>
          <w:tcPr>
            <w:tcW w:w="4410" w:type="dxa"/>
            <w:tcBorders>
              <w:top w:val="single" w:sz="4" w:space="0" w:color="auto"/>
              <w:left w:val="single" w:sz="2" w:space="0" w:color="auto"/>
              <w:bottom w:val="single" w:sz="6" w:space="0" w:color="auto"/>
              <w:right w:val="single" w:sz="12" w:space="0" w:color="auto"/>
            </w:tcBorders>
            <w:vAlign w:val="center"/>
          </w:tcPr>
          <w:p w14:paraId="1950728B" w14:textId="77777777" w:rsidR="006470A2" w:rsidRPr="005D1A07" w:rsidRDefault="006470A2" w:rsidP="00D37254">
            <w:pPr>
              <w:keepNext/>
              <w:spacing w:after="60"/>
              <w:jc w:val="center"/>
              <w:rPr>
                <w:snapToGrid w:val="0"/>
                <w:szCs w:val="24"/>
              </w:rPr>
            </w:pPr>
            <w:r w:rsidRPr="005D1A07">
              <w:rPr>
                <w:szCs w:val="24"/>
              </w:rPr>
              <w:t>6500 A</w:t>
            </w:r>
          </w:p>
        </w:tc>
      </w:tr>
      <w:tr w:rsidR="006470A2" w:rsidRPr="005D1A07" w14:paraId="00D48333" w14:textId="77777777" w:rsidTr="00B2072F">
        <w:trPr>
          <w:trHeight w:val="210"/>
        </w:trPr>
        <w:tc>
          <w:tcPr>
            <w:tcW w:w="4410" w:type="dxa"/>
            <w:tcBorders>
              <w:top w:val="single" w:sz="6" w:space="0" w:color="auto"/>
              <w:left w:val="single" w:sz="12" w:space="0" w:color="auto"/>
              <w:bottom w:val="single" w:sz="6" w:space="0" w:color="auto"/>
              <w:right w:val="single" w:sz="2" w:space="0" w:color="auto"/>
            </w:tcBorders>
            <w:vAlign w:val="center"/>
          </w:tcPr>
          <w:p w14:paraId="45B76CDC" w14:textId="77777777" w:rsidR="006470A2" w:rsidRPr="005D1A07" w:rsidRDefault="006470A2" w:rsidP="00D37254">
            <w:pPr>
              <w:keepNext/>
              <w:spacing w:after="60"/>
              <w:ind w:left="150"/>
              <w:rPr>
                <w:snapToGrid w:val="0"/>
                <w:szCs w:val="24"/>
              </w:rPr>
            </w:pPr>
            <w:r w:rsidRPr="005D1A07">
              <w:rPr>
                <w:szCs w:val="24"/>
              </w:rPr>
              <w:t>Maximum Energy Rating at 185</w:t>
            </w:r>
            <w:proofErr w:type="gramStart"/>
            <w:r w:rsidRPr="005D1A07">
              <w:rPr>
                <w:szCs w:val="24"/>
              </w:rPr>
              <w:t>°  F</w:t>
            </w:r>
            <w:proofErr w:type="gramEnd"/>
          </w:p>
        </w:tc>
        <w:tc>
          <w:tcPr>
            <w:tcW w:w="4410" w:type="dxa"/>
            <w:tcBorders>
              <w:top w:val="single" w:sz="6" w:space="0" w:color="auto"/>
              <w:left w:val="single" w:sz="2" w:space="0" w:color="auto"/>
              <w:bottom w:val="single" w:sz="6" w:space="0" w:color="auto"/>
              <w:right w:val="single" w:sz="12" w:space="0" w:color="auto"/>
            </w:tcBorders>
            <w:vAlign w:val="center"/>
          </w:tcPr>
          <w:p w14:paraId="28D7FB68" w14:textId="77777777" w:rsidR="006470A2" w:rsidRPr="005D1A07" w:rsidRDefault="006470A2" w:rsidP="00D37254">
            <w:pPr>
              <w:keepNext/>
              <w:spacing w:after="60"/>
              <w:jc w:val="center"/>
              <w:rPr>
                <w:snapToGrid w:val="0"/>
                <w:szCs w:val="24"/>
              </w:rPr>
            </w:pPr>
            <w:r w:rsidRPr="005D1A07">
              <w:rPr>
                <w:szCs w:val="24"/>
              </w:rPr>
              <w:t>80 J</w:t>
            </w:r>
          </w:p>
        </w:tc>
      </w:tr>
      <w:tr w:rsidR="006470A2" w:rsidRPr="005D1A07" w14:paraId="7032EE1B" w14:textId="77777777" w:rsidTr="00B2072F">
        <w:trPr>
          <w:trHeight w:val="192"/>
        </w:trPr>
        <w:tc>
          <w:tcPr>
            <w:tcW w:w="4410" w:type="dxa"/>
            <w:tcBorders>
              <w:top w:val="single" w:sz="6" w:space="0" w:color="auto"/>
              <w:left w:val="single" w:sz="12" w:space="0" w:color="auto"/>
              <w:bottom w:val="single" w:sz="6" w:space="0" w:color="auto"/>
              <w:right w:val="single" w:sz="2" w:space="0" w:color="auto"/>
            </w:tcBorders>
            <w:vAlign w:val="center"/>
          </w:tcPr>
          <w:p w14:paraId="73B9FAC4" w14:textId="77777777" w:rsidR="006470A2" w:rsidRPr="005D1A07" w:rsidRDefault="006470A2" w:rsidP="00D37254">
            <w:pPr>
              <w:keepNext/>
              <w:spacing w:after="60"/>
              <w:ind w:left="150"/>
              <w:rPr>
                <w:snapToGrid w:val="0"/>
                <w:szCs w:val="24"/>
              </w:rPr>
            </w:pPr>
            <w:r w:rsidRPr="005D1A07">
              <w:rPr>
                <w:szCs w:val="24"/>
              </w:rPr>
              <w:t>Voltage Range 1 mA DC Test at 77</w:t>
            </w:r>
            <w:proofErr w:type="gramStart"/>
            <w:r w:rsidRPr="005D1A07">
              <w:rPr>
                <w:szCs w:val="24"/>
              </w:rPr>
              <w:t>°  F</w:t>
            </w:r>
            <w:proofErr w:type="gramEnd"/>
          </w:p>
        </w:tc>
        <w:tc>
          <w:tcPr>
            <w:tcW w:w="4410" w:type="dxa"/>
            <w:tcBorders>
              <w:top w:val="single" w:sz="6" w:space="0" w:color="auto"/>
              <w:left w:val="single" w:sz="2" w:space="0" w:color="auto"/>
              <w:bottom w:val="single" w:sz="6" w:space="0" w:color="auto"/>
              <w:right w:val="single" w:sz="12" w:space="0" w:color="auto"/>
            </w:tcBorders>
            <w:vAlign w:val="center"/>
          </w:tcPr>
          <w:p w14:paraId="40D616BB" w14:textId="77777777" w:rsidR="006470A2" w:rsidRPr="005D1A07" w:rsidRDefault="006470A2" w:rsidP="00D37254">
            <w:pPr>
              <w:keepNext/>
              <w:spacing w:after="60"/>
              <w:jc w:val="center"/>
              <w:rPr>
                <w:snapToGrid w:val="0"/>
                <w:szCs w:val="24"/>
              </w:rPr>
            </w:pPr>
            <w:r w:rsidRPr="005D1A07">
              <w:rPr>
                <w:szCs w:val="24"/>
              </w:rPr>
              <w:t>212-268 V</w:t>
            </w:r>
          </w:p>
        </w:tc>
      </w:tr>
      <w:tr w:rsidR="006470A2" w:rsidRPr="005D1A07" w14:paraId="259C8CBF" w14:textId="77777777" w:rsidTr="00B2072F">
        <w:trPr>
          <w:trHeight w:val="65"/>
        </w:trPr>
        <w:tc>
          <w:tcPr>
            <w:tcW w:w="4410" w:type="dxa"/>
            <w:tcBorders>
              <w:top w:val="single" w:sz="6" w:space="0" w:color="auto"/>
              <w:left w:val="single" w:sz="12" w:space="0" w:color="auto"/>
              <w:bottom w:val="single" w:sz="6" w:space="0" w:color="auto"/>
              <w:right w:val="single" w:sz="2" w:space="0" w:color="auto"/>
            </w:tcBorders>
            <w:vAlign w:val="center"/>
          </w:tcPr>
          <w:p w14:paraId="6CE56A68" w14:textId="77777777" w:rsidR="006470A2" w:rsidRPr="005D1A07" w:rsidRDefault="006470A2" w:rsidP="00D37254">
            <w:pPr>
              <w:keepNext/>
              <w:spacing w:after="60"/>
              <w:ind w:left="150"/>
              <w:rPr>
                <w:snapToGrid w:val="0"/>
                <w:szCs w:val="24"/>
              </w:rPr>
            </w:pPr>
            <w:r w:rsidRPr="005D1A07">
              <w:rPr>
                <w:szCs w:val="24"/>
              </w:rPr>
              <w:t>Max. Clamping Voltage 8x20µs, 100A at 77</w:t>
            </w:r>
            <w:proofErr w:type="gramStart"/>
            <w:r w:rsidRPr="005D1A07">
              <w:rPr>
                <w:szCs w:val="24"/>
              </w:rPr>
              <w:t>°  F</w:t>
            </w:r>
            <w:proofErr w:type="gramEnd"/>
          </w:p>
        </w:tc>
        <w:tc>
          <w:tcPr>
            <w:tcW w:w="4410" w:type="dxa"/>
            <w:tcBorders>
              <w:top w:val="single" w:sz="6" w:space="0" w:color="auto"/>
              <w:left w:val="single" w:sz="2" w:space="0" w:color="auto"/>
              <w:bottom w:val="single" w:sz="6" w:space="0" w:color="auto"/>
              <w:right w:val="single" w:sz="12" w:space="0" w:color="auto"/>
            </w:tcBorders>
            <w:vAlign w:val="center"/>
          </w:tcPr>
          <w:p w14:paraId="38300780" w14:textId="77777777" w:rsidR="006470A2" w:rsidRPr="005D1A07" w:rsidRDefault="006470A2" w:rsidP="00D37254">
            <w:pPr>
              <w:keepNext/>
              <w:spacing w:after="60"/>
              <w:jc w:val="center"/>
              <w:rPr>
                <w:snapToGrid w:val="0"/>
                <w:szCs w:val="24"/>
              </w:rPr>
            </w:pPr>
            <w:r w:rsidRPr="005D1A07">
              <w:rPr>
                <w:szCs w:val="24"/>
              </w:rPr>
              <w:t>395 V</w:t>
            </w:r>
          </w:p>
        </w:tc>
      </w:tr>
      <w:tr w:rsidR="006470A2" w:rsidRPr="005D1A07" w14:paraId="47D18275" w14:textId="77777777" w:rsidTr="00B2072F">
        <w:trPr>
          <w:trHeight w:val="65"/>
        </w:trPr>
        <w:tc>
          <w:tcPr>
            <w:tcW w:w="4410" w:type="dxa"/>
            <w:tcBorders>
              <w:top w:val="single" w:sz="6" w:space="0" w:color="auto"/>
              <w:left w:val="single" w:sz="12" w:space="0" w:color="auto"/>
              <w:bottom w:val="single" w:sz="12" w:space="0" w:color="auto"/>
              <w:right w:val="single" w:sz="2" w:space="0" w:color="auto"/>
            </w:tcBorders>
            <w:vAlign w:val="center"/>
          </w:tcPr>
          <w:p w14:paraId="01D04DA9" w14:textId="77777777" w:rsidR="006470A2" w:rsidRPr="005D1A07" w:rsidRDefault="006470A2" w:rsidP="00D37254">
            <w:pPr>
              <w:keepNext/>
              <w:spacing w:after="60"/>
              <w:ind w:left="150"/>
              <w:rPr>
                <w:snapToGrid w:val="0"/>
                <w:szCs w:val="24"/>
              </w:rPr>
            </w:pPr>
            <w:r w:rsidRPr="005D1A07">
              <w:rPr>
                <w:szCs w:val="24"/>
              </w:rPr>
              <w:t>Typical Capacitance (1 MHz) at 77</w:t>
            </w:r>
            <w:proofErr w:type="gramStart"/>
            <w:r w:rsidRPr="005D1A07">
              <w:rPr>
                <w:szCs w:val="24"/>
              </w:rPr>
              <w:t>°  F</w:t>
            </w:r>
            <w:proofErr w:type="gramEnd"/>
          </w:p>
        </w:tc>
        <w:tc>
          <w:tcPr>
            <w:tcW w:w="4410" w:type="dxa"/>
            <w:tcBorders>
              <w:top w:val="single" w:sz="6" w:space="0" w:color="auto"/>
              <w:left w:val="single" w:sz="2" w:space="0" w:color="auto"/>
              <w:bottom w:val="single" w:sz="12" w:space="0" w:color="auto"/>
              <w:right w:val="single" w:sz="12" w:space="0" w:color="auto"/>
            </w:tcBorders>
            <w:vAlign w:val="center"/>
          </w:tcPr>
          <w:p w14:paraId="2F4010CE" w14:textId="77777777" w:rsidR="006470A2" w:rsidRPr="005D1A07" w:rsidRDefault="006470A2" w:rsidP="00D37254">
            <w:pPr>
              <w:keepNext/>
              <w:spacing w:after="60"/>
              <w:jc w:val="center"/>
              <w:rPr>
                <w:snapToGrid w:val="0"/>
                <w:szCs w:val="24"/>
              </w:rPr>
            </w:pPr>
            <w:r w:rsidRPr="005D1A07">
              <w:rPr>
                <w:szCs w:val="24"/>
              </w:rPr>
              <w:t>1600 pF</w:t>
            </w:r>
          </w:p>
        </w:tc>
      </w:tr>
    </w:tbl>
    <w:p w14:paraId="4B86A842" w14:textId="77777777" w:rsidR="006470A2" w:rsidRPr="005D1A07" w:rsidRDefault="006470A2" w:rsidP="00D37254">
      <w:pPr>
        <w:pStyle w:val="NormalLevel4"/>
        <w:spacing w:after="60"/>
        <w:ind w:left="0"/>
        <w:rPr>
          <w:szCs w:val="24"/>
        </w:rPr>
      </w:pPr>
    </w:p>
    <w:p w14:paraId="07F1B915" w14:textId="77777777" w:rsidR="006470A2" w:rsidRPr="005D1A07" w:rsidRDefault="006470A2" w:rsidP="00D37254">
      <w:pPr>
        <w:pStyle w:val="Text"/>
        <w:tabs>
          <w:tab w:val="clear" w:pos="-3600"/>
          <w:tab w:val="clear" w:pos="0"/>
        </w:tabs>
        <w:spacing w:after="60"/>
        <w:rPr>
          <w:szCs w:val="24"/>
        </w:rPr>
      </w:pPr>
      <w:r w:rsidRPr="005D1A07">
        <w:rPr>
          <w:szCs w:val="24"/>
        </w:rPr>
        <w:t xml:space="preserve">Provide a power line surge protector that is a two-stage device that will allow connection of the radio frequency interference filter between the stages of the device. Ensure that </w:t>
      </w:r>
      <w:proofErr w:type="gramStart"/>
      <w:r w:rsidRPr="005D1A07">
        <w:rPr>
          <w:szCs w:val="24"/>
        </w:rPr>
        <w:t>a maximum</w:t>
      </w:r>
      <w:proofErr w:type="gramEnd"/>
      <w:r w:rsidRPr="005D1A07">
        <w:rPr>
          <w:szCs w:val="24"/>
        </w:rPr>
        <w:t xml:space="preserve"> continuous current is at least 10A at 120V. Ensure that the device can withstand a minimum of 20 peak surge current occurrences at 20,000A for an 8x20 microsecond waveform. Provide a maximum clamp voltage of 395V at 20,000A with a nominal series inductance of 200</w:t>
      </w:r>
      <w:r w:rsidRPr="005D1A07">
        <w:rPr>
          <w:szCs w:val="24"/>
        </w:rPr>
        <w:sym w:font="Symbol" w:char="F06D"/>
      </w:r>
      <w:r w:rsidRPr="005D1A07">
        <w:rPr>
          <w:szCs w:val="24"/>
        </w:rPr>
        <w:t>h. Ensure that the voltage does not exceed 395V. Provide devices that comply with the following:</w:t>
      </w:r>
    </w:p>
    <w:p w14:paraId="5F560A95" w14:textId="77777777" w:rsidR="006470A2" w:rsidRPr="005D1A07" w:rsidRDefault="006470A2" w:rsidP="00D37254">
      <w:pPr>
        <w:pStyle w:val="Text"/>
        <w:tabs>
          <w:tab w:val="clear" w:pos="-3600"/>
          <w:tab w:val="clear" w:pos="0"/>
        </w:tabs>
        <w:spacing w:after="60"/>
        <w:rPr>
          <w:szCs w:val="24"/>
        </w:rPr>
      </w:pP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3060"/>
      </w:tblGrid>
      <w:tr w:rsidR="006470A2" w:rsidRPr="005D1A07" w14:paraId="371EE09A" w14:textId="77777777" w:rsidTr="00B2072F">
        <w:tc>
          <w:tcPr>
            <w:tcW w:w="3240" w:type="dxa"/>
          </w:tcPr>
          <w:p w14:paraId="02E0D990" w14:textId="77777777" w:rsidR="006470A2" w:rsidRPr="005D1A07" w:rsidRDefault="006470A2" w:rsidP="00D37254">
            <w:pPr>
              <w:keepNext/>
              <w:keepLines/>
              <w:spacing w:after="60"/>
              <w:jc w:val="center"/>
              <w:rPr>
                <w:b/>
                <w:szCs w:val="24"/>
              </w:rPr>
            </w:pPr>
            <w:r w:rsidRPr="005D1A07">
              <w:rPr>
                <w:b/>
                <w:szCs w:val="24"/>
              </w:rPr>
              <w:t>Frequency (Hz)</w:t>
            </w:r>
          </w:p>
        </w:tc>
        <w:tc>
          <w:tcPr>
            <w:tcW w:w="3060" w:type="dxa"/>
          </w:tcPr>
          <w:p w14:paraId="07071E37" w14:textId="77777777" w:rsidR="006470A2" w:rsidRPr="005D1A07" w:rsidRDefault="006470A2" w:rsidP="00D37254">
            <w:pPr>
              <w:keepNext/>
              <w:keepLines/>
              <w:spacing w:after="60"/>
              <w:jc w:val="center"/>
              <w:rPr>
                <w:b/>
                <w:szCs w:val="24"/>
              </w:rPr>
            </w:pPr>
            <w:r w:rsidRPr="005D1A07">
              <w:rPr>
                <w:b/>
                <w:szCs w:val="24"/>
              </w:rPr>
              <w:t>Minimum Insertion Loss (dB)</w:t>
            </w:r>
          </w:p>
        </w:tc>
      </w:tr>
      <w:tr w:rsidR="006470A2" w:rsidRPr="005D1A07" w14:paraId="568F2CDE" w14:textId="77777777" w:rsidTr="00B2072F">
        <w:tc>
          <w:tcPr>
            <w:tcW w:w="3240" w:type="dxa"/>
          </w:tcPr>
          <w:p w14:paraId="369B3C64" w14:textId="77777777" w:rsidR="006470A2" w:rsidRPr="005D1A07" w:rsidRDefault="006470A2" w:rsidP="00D37254">
            <w:pPr>
              <w:pStyle w:val="Header"/>
              <w:keepNext/>
              <w:keepLines/>
              <w:tabs>
                <w:tab w:val="clear" w:pos="4320"/>
                <w:tab w:val="clear" w:pos="8640"/>
                <w:tab w:val="right" w:pos="2412"/>
              </w:tabs>
              <w:spacing w:after="60"/>
              <w:rPr>
                <w:szCs w:val="24"/>
              </w:rPr>
            </w:pPr>
            <w:r w:rsidRPr="005D1A07">
              <w:rPr>
                <w:szCs w:val="24"/>
              </w:rPr>
              <w:t xml:space="preserve">                                 60</w:t>
            </w:r>
          </w:p>
        </w:tc>
        <w:tc>
          <w:tcPr>
            <w:tcW w:w="3060" w:type="dxa"/>
          </w:tcPr>
          <w:p w14:paraId="7C68ABAE" w14:textId="77777777" w:rsidR="006470A2" w:rsidRPr="005D1A07" w:rsidRDefault="006470A2" w:rsidP="00D37254">
            <w:pPr>
              <w:keepNext/>
              <w:keepLines/>
              <w:tabs>
                <w:tab w:val="right" w:pos="1602"/>
              </w:tabs>
              <w:spacing w:after="60"/>
              <w:jc w:val="center"/>
              <w:rPr>
                <w:szCs w:val="24"/>
              </w:rPr>
            </w:pPr>
            <w:r w:rsidRPr="005D1A07">
              <w:rPr>
                <w:szCs w:val="24"/>
              </w:rPr>
              <w:t xml:space="preserve">  0</w:t>
            </w:r>
          </w:p>
        </w:tc>
      </w:tr>
      <w:tr w:rsidR="006470A2" w:rsidRPr="005D1A07" w14:paraId="65F1428E" w14:textId="77777777" w:rsidTr="00B2072F">
        <w:tc>
          <w:tcPr>
            <w:tcW w:w="3240" w:type="dxa"/>
          </w:tcPr>
          <w:p w14:paraId="4DB927D3" w14:textId="77777777" w:rsidR="006470A2" w:rsidRPr="005D1A07" w:rsidRDefault="006470A2" w:rsidP="00D37254">
            <w:pPr>
              <w:keepNext/>
              <w:keepLines/>
              <w:spacing w:after="60"/>
              <w:rPr>
                <w:szCs w:val="24"/>
              </w:rPr>
            </w:pPr>
            <w:r w:rsidRPr="005D1A07">
              <w:rPr>
                <w:szCs w:val="24"/>
              </w:rPr>
              <w:t xml:space="preserve">                          10,000</w:t>
            </w:r>
          </w:p>
        </w:tc>
        <w:tc>
          <w:tcPr>
            <w:tcW w:w="3060" w:type="dxa"/>
          </w:tcPr>
          <w:p w14:paraId="5339A810" w14:textId="77777777" w:rsidR="006470A2" w:rsidRPr="005D1A07" w:rsidRDefault="006470A2" w:rsidP="00D37254">
            <w:pPr>
              <w:keepNext/>
              <w:keepLines/>
              <w:tabs>
                <w:tab w:val="right" w:pos="1512"/>
              </w:tabs>
              <w:spacing w:after="60"/>
              <w:jc w:val="center"/>
              <w:rPr>
                <w:szCs w:val="24"/>
              </w:rPr>
            </w:pPr>
            <w:r w:rsidRPr="005D1A07">
              <w:rPr>
                <w:szCs w:val="24"/>
              </w:rPr>
              <w:t>30</w:t>
            </w:r>
          </w:p>
        </w:tc>
      </w:tr>
      <w:tr w:rsidR="006470A2" w:rsidRPr="005D1A07" w14:paraId="563DCC26" w14:textId="77777777" w:rsidTr="00B2072F">
        <w:tc>
          <w:tcPr>
            <w:tcW w:w="3240" w:type="dxa"/>
          </w:tcPr>
          <w:p w14:paraId="73932C22" w14:textId="77777777" w:rsidR="006470A2" w:rsidRPr="005D1A07" w:rsidRDefault="006470A2" w:rsidP="00D37254">
            <w:pPr>
              <w:keepNext/>
              <w:keepLines/>
              <w:spacing w:after="60"/>
              <w:rPr>
                <w:szCs w:val="24"/>
              </w:rPr>
            </w:pPr>
            <w:r w:rsidRPr="005D1A07">
              <w:rPr>
                <w:szCs w:val="24"/>
              </w:rPr>
              <w:t xml:space="preserve">                          50,000</w:t>
            </w:r>
          </w:p>
        </w:tc>
        <w:tc>
          <w:tcPr>
            <w:tcW w:w="3060" w:type="dxa"/>
          </w:tcPr>
          <w:p w14:paraId="7010F96D" w14:textId="77777777" w:rsidR="006470A2" w:rsidRPr="005D1A07" w:rsidRDefault="006470A2" w:rsidP="00D37254">
            <w:pPr>
              <w:keepNext/>
              <w:keepLines/>
              <w:tabs>
                <w:tab w:val="right" w:pos="1512"/>
              </w:tabs>
              <w:spacing w:after="60"/>
              <w:jc w:val="center"/>
              <w:rPr>
                <w:szCs w:val="24"/>
              </w:rPr>
            </w:pPr>
            <w:r w:rsidRPr="005D1A07">
              <w:rPr>
                <w:szCs w:val="24"/>
              </w:rPr>
              <w:t>55</w:t>
            </w:r>
          </w:p>
        </w:tc>
      </w:tr>
      <w:tr w:rsidR="006470A2" w:rsidRPr="005D1A07" w14:paraId="386D6725" w14:textId="77777777" w:rsidTr="00B2072F">
        <w:tc>
          <w:tcPr>
            <w:tcW w:w="3240" w:type="dxa"/>
          </w:tcPr>
          <w:p w14:paraId="1BCDA9E5" w14:textId="77777777" w:rsidR="006470A2" w:rsidRPr="005D1A07" w:rsidRDefault="006470A2" w:rsidP="00D37254">
            <w:pPr>
              <w:keepNext/>
              <w:keepLines/>
              <w:spacing w:after="60"/>
              <w:rPr>
                <w:szCs w:val="24"/>
              </w:rPr>
            </w:pPr>
            <w:r w:rsidRPr="005D1A07">
              <w:rPr>
                <w:szCs w:val="24"/>
              </w:rPr>
              <w:t xml:space="preserve">                        100,000</w:t>
            </w:r>
          </w:p>
        </w:tc>
        <w:tc>
          <w:tcPr>
            <w:tcW w:w="3060" w:type="dxa"/>
          </w:tcPr>
          <w:p w14:paraId="3BFB72BC" w14:textId="77777777" w:rsidR="006470A2" w:rsidRPr="005D1A07" w:rsidRDefault="006470A2" w:rsidP="00D37254">
            <w:pPr>
              <w:keepNext/>
              <w:keepLines/>
              <w:tabs>
                <w:tab w:val="right" w:pos="1512"/>
              </w:tabs>
              <w:spacing w:after="60"/>
              <w:jc w:val="center"/>
              <w:rPr>
                <w:szCs w:val="24"/>
              </w:rPr>
            </w:pPr>
            <w:r w:rsidRPr="005D1A07">
              <w:rPr>
                <w:szCs w:val="24"/>
              </w:rPr>
              <w:t>50</w:t>
            </w:r>
          </w:p>
        </w:tc>
      </w:tr>
      <w:tr w:rsidR="006470A2" w:rsidRPr="005D1A07" w14:paraId="74FF2BF3" w14:textId="77777777" w:rsidTr="00B2072F">
        <w:tc>
          <w:tcPr>
            <w:tcW w:w="3240" w:type="dxa"/>
          </w:tcPr>
          <w:p w14:paraId="581ACFE8" w14:textId="77777777" w:rsidR="006470A2" w:rsidRPr="005D1A07" w:rsidRDefault="006470A2" w:rsidP="00D37254">
            <w:pPr>
              <w:keepNext/>
              <w:keepLines/>
              <w:spacing w:after="60"/>
              <w:rPr>
                <w:szCs w:val="24"/>
              </w:rPr>
            </w:pPr>
            <w:r w:rsidRPr="005D1A07">
              <w:rPr>
                <w:szCs w:val="24"/>
              </w:rPr>
              <w:t xml:space="preserve">                        500,000</w:t>
            </w:r>
          </w:p>
        </w:tc>
        <w:tc>
          <w:tcPr>
            <w:tcW w:w="3060" w:type="dxa"/>
          </w:tcPr>
          <w:p w14:paraId="17A6CC7A" w14:textId="77777777" w:rsidR="006470A2" w:rsidRPr="005D1A07" w:rsidRDefault="006470A2" w:rsidP="00D37254">
            <w:pPr>
              <w:keepNext/>
              <w:keepLines/>
              <w:tabs>
                <w:tab w:val="right" w:pos="1512"/>
              </w:tabs>
              <w:spacing w:after="60"/>
              <w:jc w:val="center"/>
              <w:rPr>
                <w:szCs w:val="24"/>
              </w:rPr>
            </w:pPr>
            <w:r w:rsidRPr="005D1A07">
              <w:rPr>
                <w:szCs w:val="24"/>
              </w:rPr>
              <w:t>50</w:t>
            </w:r>
          </w:p>
        </w:tc>
      </w:tr>
      <w:tr w:rsidR="006470A2" w:rsidRPr="005D1A07" w14:paraId="0E173914" w14:textId="77777777" w:rsidTr="00B2072F">
        <w:tc>
          <w:tcPr>
            <w:tcW w:w="3240" w:type="dxa"/>
          </w:tcPr>
          <w:p w14:paraId="7C45FBFD" w14:textId="77777777" w:rsidR="006470A2" w:rsidRPr="005D1A07" w:rsidRDefault="006470A2" w:rsidP="00D37254">
            <w:pPr>
              <w:keepNext/>
              <w:keepLines/>
              <w:spacing w:after="60"/>
              <w:rPr>
                <w:szCs w:val="24"/>
              </w:rPr>
            </w:pPr>
            <w:r w:rsidRPr="005D1A07">
              <w:rPr>
                <w:szCs w:val="24"/>
              </w:rPr>
              <w:t xml:space="preserve">                     2,000,000</w:t>
            </w:r>
          </w:p>
        </w:tc>
        <w:tc>
          <w:tcPr>
            <w:tcW w:w="3060" w:type="dxa"/>
          </w:tcPr>
          <w:p w14:paraId="23E11CB6" w14:textId="77777777" w:rsidR="006470A2" w:rsidRPr="005D1A07" w:rsidRDefault="006470A2" w:rsidP="00D37254">
            <w:pPr>
              <w:keepNext/>
              <w:keepLines/>
              <w:tabs>
                <w:tab w:val="right" w:pos="1512"/>
              </w:tabs>
              <w:spacing w:after="60"/>
              <w:jc w:val="center"/>
              <w:rPr>
                <w:szCs w:val="24"/>
              </w:rPr>
            </w:pPr>
            <w:r w:rsidRPr="005D1A07">
              <w:rPr>
                <w:szCs w:val="24"/>
              </w:rPr>
              <w:t>60</w:t>
            </w:r>
          </w:p>
        </w:tc>
      </w:tr>
      <w:tr w:rsidR="006470A2" w:rsidRPr="005D1A07" w14:paraId="27C92C4A" w14:textId="77777777" w:rsidTr="00B2072F">
        <w:tc>
          <w:tcPr>
            <w:tcW w:w="3240" w:type="dxa"/>
          </w:tcPr>
          <w:p w14:paraId="2BF56844" w14:textId="77777777" w:rsidR="006470A2" w:rsidRPr="005D1A07" w:rsidRDefault="006470A2" w:rsidP="00D37254">
            <w:pPr>
              <w:keepNext/>
              <w:keepLines/>
              <w:spacing w:after="60"/>
              <w:rPr>
                <w:szCs w:val="24"/>
              </w:rPr>
            </w:pPr>
            <w:r w:rsidRPr="005D1A07">
              <w:rPr>
                <w:szCs w:val="24"/>
              </w:rPr>
              <w:t xml:space="preserve">                     5,000,000</w:t>
            </w:r>
          </w:p>
        </w:tc>
        <w:tc>
          <w:tcPr>
            <w:tcW w:w="3060" w:type="dxa"/>
          </w:tcPr>
          <w:p w14:paraId="00ADD4CB" w14:textId="77777777" w:rsidR="006470A2" w:rsidRPr="005D1A07" w:rsidRDefault="006470A2" w:rsidP="00D37254">
            <w:pPr>
              <w:keepNext/>
              <w:keepLines/>
              <w:tabs>
                <w:tab w:val="right" w:pos="1512"/>
              </w:tabs>
              <w:spacing w:after="60"/>
              <w:jc w:val="center"/>
              <w:rPr>
                <w:szCs w:val="24"/>
              </w:rPr>
            </w:pPr>
            <w:r w:rsidRPr="005D1A07">
              <w:rPr>
                <w:szCs w:val="24"/>
              </w:rPr>
              <w:t>40</w:t>
            </w:r>
          </w:p>
        </w:tc>
      </w:tr>
      <w:tr w:rsidR="006470A2" w:rsidRPr="005D1A07" w14:paraId="05659870" w14:textId="77777777" w:rsidTr="00B2072F">
        <w:tc>
          <w:tcPr>
            <w:tcW w:w="3240" w:type="dxa"/>
          </w:tcPr>
          <w:p w14:paraId="6BB4E3BB" w14:textId="77777777" w:rsidR="006470A2" w:rsidRPr="005D1A07" w:rsidRDefault="006470A2" w:rsidP="00D37254">
            <w:pPr>
              <w:keepNext/>
              <w:keepLines/>
              <w:spacing w:after="60"/>
              <w:rPr>
                <w:szCs w:val="24"/>
              </w:rPr>
            </w:pPr>
            <w:r w:rsidRPr="005D1A07">
              <w:rPr>
                <w:szCs w:val="24"/>
              </w:rPr>
              <w:t xml:space="preserve">                   10,000,000</w:t>
            </w:r>
          </w:p>
        </w:tc>
        <w:tc>
          <w:tcPr>
            <w:tcW w:w="3060" w:type="dxa"/>
          </w:tcPr>
          <w:p w14:paraId="159161E7" w14:textId="77777777" w:rsidR="006470A2" w:rsidRPr="005D1A07" w:rsidRDefault="006470A2" w:rsidP="00D37254">
            <w:pPr>
              <w:keepNext/>
              <w:keepLines/>
              <w:tabs>
                <w:tab w:val="right" w:pos="1512"/>
              </w:tabs>
              <w:spacing w:after="60"/>
              <w:jc w:val="center"/>
              <w:rPr>
                <w:szCs w:val="24"/>
              </w:rPr>
            </w:pPr>
            <w:r w:rsidRPr="005D1A07">
              <w:rPr>
                <w:szCs w:val="24"/>
              </w:rPr>
              <w:t>20</w:t>
            </w:r>
          </w:p>
        </w:tc>
      </w:tr>
      <w:tr w:rsidR="006470A2" w:rsidRPr="005D1A07" w14:paraId="1B98E6BF" w14:textId="77777777" w:rsidTr="00B2072F">
        <w:tc>
          <w:tcPr>
            <w:tcW w:w="3240" w:type="dxa"/>
          </w:tcPr>
          <w:p w14:paraId="2595B909" w14:textId="77777777" w:rsidR="006470A2" w:rsidRPr="005D1A07" w:rsidRDefault="006470A2" w:rsidP="00D37254">
            <w:pPr>
              <w:keepLines/>
              <w:spacing w:after="60"/>
              <w:rPr>
                <w:szCs w:val="24"/>
              </w:rPr>
            </w:pPr>
            <w:r w:rsidRPr="005D1A07">
              <w:rPr>
                <w:szCs w:val="24"/>
              </w:rPr>
              <w:t xml:space="preserve">                   20,000,000</w:t>
            </w:r>
          </w:p>
        </w:tc>
        <w:tc>
          <w:tcPr>
            <w:tcW w:w="3060" w:type="dxa"/>
          </w:tcPr>
          <w:p w14:paraId="7BE85885" w14:textId="77777777" w:rsidR="006470A2" w:rsidRPr="005D1A07" w:rsidRDefault="006470A2" w:rsidP="00D37254">
            <w:pPr>
              <w:keepNext/>
              <w:keepLines/>
              <w:tabs>
                <w:tab w:val="right" w:pos="1512"/>
              </w:tabs>
              <w:spacing w:after="60"/>
              <w:jc w:val="center"/>
              <w:rPr>
                <w:szCs w:val="24"/>
              </w:rPr>
            </w:pPr>
            <w:r w:rsidRPr="005D1A07">
              <w:rPr>
                <w:szCs w:val="24"/>
              </w:rPr>
              <w:t>25</w:t>
            </w:r>
          </w:p>
        </w:tc>
      </w:tr>
    </w:tbl>
    <w:p w14:paraId="53D8EDC0" w14:textId="77777777" w:rsidR="006470A2" w:rsidRPr="005D1A07" w:rsidRDefault="006470A2" w:rsidP="00D37254">
      <w:pPr>
        <w:spacing w:after="60"/>
        <w:ind w:firstLine="360"/>
        <w:rPr>
          <w:szCs w:val="24"/>
        </w:rPr>
      </w:pPr>
    </w:p>
    <w:p w14:paraId="4425B9B7" w14:textId="77777777" w:rsidR="006470A2" w:rsidRPr="005D1A07" w:rsidRDefault="006470A2">
      <w:pPr>
        <w:pStyle w:val="Heading2"/>
        <w:numPr>
          <w:ilvl w:val="1"/>
          <w:numId w:val="12"/>
        </w:numPr>
        <w:tabs>
          <w:tab w:val="clear" w:pos="720"/>
          <w:tab w:val="num" w:pos="1080"/>
        </w:tabs>
        <w:spacing w:after="60"/>
        <w:jc w:val="left"/>
        <w:rPr>
          <w:szCs w:val="24"/>
        </w:rPr>
      </w:pPr>
      <w:bookmarkStart w:id="53" w:name="_Toc210630277"/>
      <w:bookmarkStart w:id="54" w:name="_Toc210202119"/>
      <w:r w:rsidRPr="005D1A07">
        <w:rPr>
          <w:szCs w:val="24"/>
        </w:rPr>
        <w:t>MATERIALS – TYPE 170E CABINETS</w:t>
      </w:r>
      <w:bookmarkEnd w:id="53"/>
      <w:bookmarkEnd w:id="54"/>
    </w:p>
    <w:p w14:paraId="76526896" w14:textId="77777777" w:rsidR="006470A2" w:rsidRPr="005D1A07" w:rsidRDefault="006470A2">
      <w:pPr>
        <w:pStyle w:val="Heading3"/>
        <w:numPr>
          <w:ilvl w:val="0"/>
          <w:numId w:val="34"/>
        </w:numPr>
        <w:spacing w:before="0"/>
        <w:rPr>
          <w:szCs w:val="24"/>
        </w:rPr>
      </w:pPr>
      <w:bookmarkStart w:id="55" w:name="_Toc210630278"/>
      <w:bookmarkStart w:id="56" w:name="_Toc210202120"/>
      <w:r w:rsidRPr="005D1A07">
        <w:rPr>
          <w:szCs w:val="24"/>
        </w:rPr>
        <w:t>Type 170 E Cabinets General:</w:t>
      </w:r>
      <w:bookmarkEnd w:id="55"/>
      <w:bookmarkEnd w:id="56"/>
    </w:p>
    <w:p w14:paraId="52832ACB" w14:textId="77777777" w:rsidR="006470A2" w:rsidRPr="005D1A07" w:rsidRDefault="006470A2" w:rsidP="00D37254">
      <w:pPr>
        <w:spacing w:after="60"/>
        <w:ind w:firstLine="360"/>
        <w:rPr>
          <w:szCs w:val="24"/>
        </w:rPr>
      </w:pPr>
      <w:r w:rsidRPr="005D1A07">
        <w:rPr>
          <w:szCs w:val="24"/>
        </w:rPr>
        <w:t xml:space="preserve">Conform to the city of Los Angeles’ Specification No. 54-053-08, </w:t>
      </w:r>
      <w:r w:rsidRPr="005D1A07">
        <w:rPr>
          <w:i/>
          <w:szCs w:val="24"/>
        </w:rPr>
        <w:t xml:space="preserve">Traffic Signal Cabinet Assembly Specification </w:t>
      </w:r>
      <w:r w:rsidRPr="005D1A07">
        <w:rPr>
          <w:szCs w:val="24"/>
        </w:rPr>
        <w:t>(dated July 2008), except as required herein.</w:t>
      </w:r>
    </w:p>
    <w:p w14:paraId="0D0D8198" w14:textId="77777777" w:rsidR="006470A2" w:rsidRPr="005D1A07" w:rsidRDefault="006470A2" w:rsidP="00D37254">
      <w:pPr>
        <w:pStyle w:val="Text"/>
        <w:tabs>
          <w:tab w:val="clear" w:pos="0"/>
          <w:tab w:val="left" w:pos="720"/>
        </w:tabs>
        <w:spacing w:after="60"/>
        <w:rPr>
          <w:szCs w:val="24"/>
        </w:rPr>
      </w:pPr>
      <w:r w:rsidRPr="005D1A07">
        <w:rPr>
          <w:szCs w:val="24"/>
        </w:rPr>
        <w:t>Furnish model 336S pole mounted cabinets configured for 8 vehicle phases, 4 pedestrian phases, and 6 overlaps.  Do not reassign load switches to accommodate overlaps unless shown on electrical details. Provide 336S pole mounted cabinets that are 46” high with 40” high internal rack assemblies.</w:t>
      </w:r>
    </w:p>
    <w:p w14:paraId="5A316182" w14:textId="467F562E" w:rsidR="006470A2" w:rsidRPr="005D1A07" w:rsidRDefault="006470A2" w:rsidP="00D37254">
      <w:pPr>
        <w:spacing w:after="60"/>
        <w:ind w:firstLine="360"/>
        <w:rPr>
          <w:szCs w:val="24"/>
        </w:rPr>
      </w:pPr>
      <w:r w:rsidRPr="005D1A07">
        <w:rPr>
          <w:szCs w:val="24"/>
        </w:rPr>
        <w:t xml:space="preserve">Furnish model 332 base mounted cabinets </w:t>
      </w:r>
      <w:r w:rsidR="007E1743" w:rsidRPr="00843F22">
        <w:rPr>
          <w:szCs w:val="24"/>
        </w:rPr>
        <w:t xml:space="preserve">with auxiliary output files installed and </w:t>
      </w:r>
      <w:r w:rsidRPr="005D1A07">
        <w:rPr>
          <w:szCs w:val="24"/>
        </w:rPr>
        <w:t>configured for 8 vehicle phases, 4 pedestrian phases, and</w:t>
      </w:r>
      <w:r w:rsidRPr="005D1A07">
        <w:rPr>
          <w:b/>
          <w:szCs w:val="24"/>
        </w:rPr>
        <w:t xml:space="preserve"> </w:t>
      </w:r>
      <w:r w:rsidRPr="005D1A07">
        <w:rPr>
          <w:szCs w:val="24"/>
        </w:rPr>
        <w:t>6</w:t>
      </w:r>
      <w:r w:rsidRPr="005D1A07">
        <w:rPr>
          <w:b/>
          <w:szCs w:val="24"/>
        </w:rPr>
        <w:t xml:space="preserve"> </w:t>
      </w:r>
      <w:r w:rsidRPr="005D1A07">
        <w:rPr>
          <w:szCs w:val="24"/>
        </w:rPr>
        <w:t>overlaps. Do not reassign load switches to accommodate overlaps unless shown on electrical details.</w:t>
      </w:r>
    </w:p>
    <w:p w14:paraId="3376A865" w14:textId="77777777" w:rsidR="006470A2" w:rsidRPr="005D1A07" w:rsidRDefault="006470A2" w:rsidP="00D37254">
      <w:pPr>
        <w:spacing w:after="60"/>
        <w:ind w:firstLine="360"/>
        <w:rPr>
          <w:szCs w:val="24"/>
        </w:rPr>
      </w:pPr>
      <w:r w:rsidRPr="005D1A07">
        <w:rPr>
          <w:szCs w:val="24"/>
        </w:rPr>
        <w:lastRenderedPageBreak/>
        <w:t>Provide model 200 load switches, model 222 loop detector sensors, model 252 AC isolators, and model 242 DC isolators according to the electrical details.  As a minimum, provide one (1) model 2018 conflict monitor, one (1) model 206L power supply unit, two (2) model 204 flashers, one (1) DC isolator (located in slot I14),  and four (4) model 430 flash transfer relays (provide seven (7) model 430 flash transfer relays if auxiliary output file is installed) with each cabinet.</w:t>
      </w:r>
    </w:p>
    <w:p w14:paraId="6A27014E" w14:textId="77777777" w:rsidR="006470A2" w:rsidRPr="005D1A07" w:rsidRDefault="006470A2">
      <w:pPr>
        <w:pStyle w:val="Heading3"/>
        <w:numPr>
          <w:ilvl w:val="0"/>
          <w:numId w:val="34"/>
        </w:numPr>
        <w:spacing w:before="0"/>
        <w:rPr>
          <w:szCs w:val="24"/>
        </w:rPr>
      </w:pPr>
      <w:bookmarkStart w:id="57" w:name="_Toc210630279"/>
      <w:bookmarkStart w:id="58" w:name="_Toc210202121"/>
      <w:r w:rsidRPr="005D1A07">
        <w:rPr>
          <w:szCs w:val="24"/>
        </w:rPr>
        <w:t>Type 170 E Cabinet Electrical Requirements:</w:t>
      </w:r>
      <w:bookmarkEnd w:id="57"/>
      <w:bookmarkEnd w:id="58"/>
    </w:p>
    <w:p w14:paraId="756A0CA3" w14:textId="77777777" w:rsidR="006470A2" w:rsidRPr="005D1A07" w:rsidRDefault="006470A2" w:rsidP="00D37254">
      <w:pPr>
        <w:spacing w:after="60"/>
        <w:ind w:firstLine="360"/>
        <w:rPr>
          <w:szCs w:val="24"/>
        </w:rPr>
      </w:pPr>
      <w:r w:rsidRPr="005D1A07">
        <w:rPr>
          <w:szCs w:val="24"/>
        </w:rPr>
        <w:t>Provide a cabinet assembly designed to ensure that upon leaving any cabinet switch or conflict monitor initiated flashing operation, the controller starts up in the programmed start up phases and start up interval.</w:t>
      </w:r>
    </w:p>
    <w:p w14:paraId="0073BA5C" w14:textId="77777777" w:rsidR="006470A2" w:rsidRPr="005D1A07" w:rsidRDefault="006470A2" w:rsidP="00D37254">
      <w:pPr>
        <w:spacing w:after="60"/>
        <w:ind w:firstLine="360"/>
        <w:rPr>
          <w:szCs w:val="24"/>
        </w:rPr>
      </w:pPr>
      <w:r w:rsidRPr="005D1A07">
        <w:rPr>
          <w:szCs w:val="24"/>
        </w:rPr>
        <w:t>Furnish two sets of non-fading cabinet wiring diagrams and schematics in a paper envelope or container and placed in the cabinet drawer.</w:t>
      </w:r>
      <w:r w:rsidRPr="005D1A07" w:rsidDel="00661DAD">
        <w:rPr>
          <w:szCs w:val="24"/>
        </w:rPr>
        <w:t xml:space="preserve"> </w:t>
      </w:r>
    </w:p>
    <w:p w14:paraId="72C119AF" w14:textId="77777777" w:rsidR="006470A2" w:rsidRPr="005D1A07" w:rsidRDefault="006470A2" w:rsidP="00D37254">
      <w:pPr>
        <w:spacing w:after="60"/>
        <w:ind w:firstLine="360"/>
        <w:rPr>
          <w:szCs w:val="24"/>
        </w:rPr>
      </w:pPr>
      <w:r w:rsidRPr="005D1A07">
        <w:rPr>
          <w:szCs w:val="24"/>
        </w:rPr>
        <w:t>All AC+ power is subject to radio frequency signal suppression.</w:t>
      </w:r>
    </w:p>
    <w:p w14:paraId="75034C9A" w14:textId="77777777" w:rsidR="006470A2" w:rsidRPr="005D1A07" w:rsidRDefault="006470A2" w:rsidP="00D37254">
      <w:pPr>
        <w:spacing w:after="60"/>
        <w:ind w:firstLine="360"/>
        <w:rPr>
          <w:szCs w:val="24"/>
        </w:rPr>
      </w:pPr>
      <w:r w:rsidRPr="005D1A07">
        <w:rPr>
          <w:szCs w:val="24"/>
        </w:rPr>
        <w:t xml:space="preserve">Provide surge suppression in the cabinet for each type of cabinet device. Provide surge protection for the full capacity of the cabinet input file. Provide surge suppression devices that operate properly over a temperature range of -40º F to +185º F.  Ensure the surge suppression devices provide both common and differential modes of protection. </w:t>
      </w:r>
    </w:p>
    <w:p w14:paraId="1A9EA942" w14:textId="77777777" w:rsidR="006470A2" w:rsidRPr="005D1A07" w:rsidRDefault="006470A2" w:rsidP="00D37254">
      <w:pPr>
        <w:spacing w:after="60"/>
        <w:ind w:firstLine="360"/>
        <w:rPr>
          <w:szCs w:val="24"/>
        </w:rPr>
      </w:pPr>
      <w:r w:rsidRPr="005D1A07">
        <w:rPr>
          <w:szCs w:val="24"/>
        </w:rPr>
        <w:t>Provide a pluggable power line surge protector that is installed on the back of the PDA (power distribution assembly) chassis to filter and absorb power line noise and switching transients.  Ensure the device incorporates LEDs for failure indication and provides a dry relay contact closure for the purpose of remote sensing. Ensure the device meets the following specifications:</w:t>
      </w:r>
    </w:p>
    <w:p w14:paraId="53CFFF73" w14:textId="77777777" w:rsidR="006470A2" w:rsidRPr="005D1A07" w:rsidRDefault="006470A2" w:rsidP="00D37254">
      <w:pPr>
        <w:pStyle w:val="NormalLevel4"/>
        <w:spacing w:after="60"/>
        <w:ind w:left="0"/>
        <w:rPr>
          <w:szCs w:val="24"/>
        </w:rPr>
      </w:pPr>
    </w:p>
    <w:p w14:paraId="6D87BAA3" w14:textId="77777777" w:rsidR="006470A2" w:rsidRPr="005D1A07" w:rsidRDefault="006470A2" w:rsidP="00D37254">
      <w:pPr>
        <w:spacing w:after="60"/>
        <w:ind w:firstLine="360"/>
        <w:rPr>
          <w:szCs w:val="24"/>
        </w:rPr>
      </w:pPr>
      <w:r w:rsidRPr="005D1A07">
        <w:rPr>
          <w:szCs w:val="24"/>
        </w:rPr>
        <w:t>Peak Surge Current (Single pulse, 8x20</w:t>
      </w:r>
      <w:proofErr w:type="gramStart"/>
      <w:r w:rsidRPr="005D1A07">
        <w:rPr>
          <w:szCs w:val="24"/>
        </w:rPr>
        <w:t>µs)……..</w:t>
      </w:r>
      <w:proofErr w:type="gramEnd"/>
      <w:r w:rsidRPr="005D1A07">
        <w:rPr>
          <w:szCs w:val="24"/>
        </w:rPr>
        <w:t>20,000A</w:t>
      </w:r>
    </w:p>
    <w:p w14:paraId="0B0FF395" w14:textId="77777777" w:rsidR="006470A2" w:rsidRPr="005D1A07" w:rsidRDefault="006470A2" w:rsidP="00D37254">
      <w:pPr>
        <w:spacing w:after="60"/>
        <w:ind w:firstLine="360"/>
        <w:rPr>
          <w:szCs w:val="24"/>
        </w:rPr>
      </w:pPr>
      <w:r w:rsidRPr="005D1A07">
        <w:rPr>
          <w:szCs w:val="24"/>
        </w:rPr>
        <w:t xml:space="preserve">Occurrences (8x20µs </w:t>
      </w:r>
      <w:proofErr w:type="gramStart"/>
      <w:r w:rsidRPr="005D1A07">
        <w:rPr>
          <w:szCs w:val="24"/>
        </w:rPr>
        <w:t>waveform)…</w:t>
      </w:r>
      <w:proofErr w:type="gramEnd"/>
      <w:r w:rsidRPr="005D1A07">
        <w:rPr>
          <w:szCs w:val="24"/>
        </w:rPr>
        <w:t>…………</w:t>
      </w:r>
      <w:proofErr w:type="gramStart"/>
      <w:r w:rsidRPr="005D1A07">
        <w:rPr>
          <w:szCs w:val="24"/>
        </w:rPr>
        <w:t>…..</w:t>
      </w:r>
      <w:proofErr w:type="gramEnd"/>
      <w:r w:rsidRPr="005D1A07">
        <w:rPr>
          <w:szCs w:val="24"/>
        </w:rPr>
        <w:t>10 minimum @ 20,000A</w:t>
      </w:r>
    </w:p>
    <w:p w14:paraId="7E00520C" w14:textId="77777777" w:rsidR="006470A2" w:rsidRPr="005D1A07" w:rsidRDefault="006470A2" w:rsidP="00D37254">
      <w:pPr>
        <w:spacing w:after="60"/>
        <w:ind w:firstLine="360"/>
        <w:rPr>
          <w:szCs w:val="24"/>
        </w:rPr>
      </w:pPr>
      <w:r w:rsidRPr="005D1A07">
        <w:rPr>
          <w:szCs w:val="24"/>
        </w:rPr>
        <w:t>Maximum Clamp Voltage</w:t>
      </w:r>
      <w:r w:rsidRPr="005D1A07">
        <w:rPr>
          <w:szCs w:val="24"/>
        </w:rPr>
        <w:tab/>
        <w:t>……………………….395VAC</w:t>
      </w:r>
    </w:p>
    <w:p w14:paraId="6D589C07" w14:textId="77777777" w:rsidR="006470A2" w:rsidRPr="005D1A07" w:rsidRDefault="006470A2" w:rsidP="00D37254">
      <w:pPr>
        <w:spacing w:after="60"/>
        <w:ind w:firstLine="360"/>
        <w:rPr>
          <w:szCs w:val="24"/>
        </w:rPr>
      </w:pPr>
      <w:r w:rsidRPr="005D1A07">
        <w:rPr>
          <w:szCs w:val="24"/>
        </w:rPr>
        <w:t>Operating Current……………………………</w:t>
      </w:r>
      <w:proofErr w:type="gramStart"/>
      <w:r w:rsidRPr="005D1A07">
        <w:rPr>
          <w:szCs w:val="24"/>
        </w:rPr>
        <w:t>…..</w:t>
      </w:r>
      <w:proofErr w:type="gramEnd"/>
      <w:r w:rsidRPr="005D1A07">
        <w:rPr>
          <w:szCs w:val="24"/>
        </w:rPr>
        <w:t>15 amps</w:t>
      </w:r>
    </w:p>
    <w:p w14:paraId="7B66BA8A" w14:textId="77777777" w:rsidR="006470A2" w:rsidRPr="005D1A07" w:rsidRDefault="006470A2" w:rsidP="00D37254">
      <w:pPr>
        <w:spacing w:after="60"/>
        <w:ind w:firstLine="360"/>
        <w:rPr>
          <w:szCs w:val="24"/>
        </w:rPr>
      </w:pPr>
      <w:r w:rsidRPr="005D1A07">
        <w:rPr>
          <w:szCs w:val="24"/>
        </w:rPr>
        <w:t>Response Time………………………………</w:t>
      </w:r>
      <w:proofErr w:type="gramStart"/>
      <w:r w:rsidRPr="005D1A07">
        <w:rPr>
          <w:szCs w:val="24"/>
        </w:rPr>
        <w:t>…..</w:t>
      </w:r>
      <w:proofErr w:type="gramEnd"/>
      <w:r w:rsidRPr="005D1A07">
        <w:rPr>
          <w:szCs w:val="24"/>
        </w:rPr>
        <w:t>&lt; 5 nanoseconds</w:t>
      </w:r>
    </w:p>
    <w:p w14:paraId="2F0F4608" w14:textId="77777777" w:rsidR="006470A2" w:rsidRPr="005D1A07" w:rsidRDefault="006470A2" w:rsidP="00D37254">
      <w:pPr>
        <w:spacing w:after="60"/>
        <w:ind w:firstLine="360"/>
        <w:rPr>
          <w:szCs w:val="24"/>
        </w:rPr>
      </w:pPr>
    </w:p>
    <w:p w14:paraId="77FE6B28" w14:textId="77777777" w:rsidR="006470A2" w:rsidRPr="005D1A07" w:rsidRDefault="006470A2" w:rsidP="00D37254">
      <w:pPr>
        <w:spacing w:after="60"/>
        <w:ind w:firstLine="360"/>
        <w:rPr>
          <w:szCs w:val="24"/>
        </w:rPr>
      </w:pPr>
      <w:r w:rsidRPr="005D1A07">
        <w:rPr>
          <w:szCs w:val="24"/>
        </w:rPr>
        <w:t>Provide a loop surge suppressor for each set of loop terminals in the cabinet.  Ensure the device meets the following specifications:</w:t>
      </w:r>
    </w:p>
    <w:p w14:paraId="7661DDF5" w14:textId="77777777" w:rsidR="006470A2" w:rsidRPr="005D1A07" w:rsidRDefault="006470A2" w:rsidP="00D37254">
      <w:pPr>
        <w:pStyle w:val="Text"/>
        <w:tabs>
          <w:tab w:val="clear" w:pos="0"/>
          <w:tab w:val="left" w:pos="720"/>
        </w:tabs>
        <w:spacing w:after="60"/>
        <w:ind w:firstLine="0"/>
        <w:rPr>
          <w:szCs w:val="24"/>
        </w:rPr>
      </w:pPr>
    </w:p>
    <w:p w14:paraId="238CE6BC" w14:textId="77777777" w:rsidR="006470A2" w:rsidRPr="005D1A07" w:rsidRDefault="006470A2" w:rsidP="00D37254">
      <w:pPr>
        <w:spacing w:after="60"/>
        <w:ind w:firstLine="360"/>
        <w:rPr>
          <w:szCs w:val="24"/>
        </w:rPr>
      </w:pPr>
      <w:r w:rsidRPr="005D1A07">
        <w:rPr>
          <w:szCs w:val="24"/>
        </w:rPr>
        <w:t>Peak Surge Current (6 times, 8x20µs)</w:t>
      </w:r>
      <w:r w:rsidRPr="005D1A07">
        <w:rPr>
          <w:szCs w:val="24"/>
        </w:rPr>
        <w:tab/>
      </w:r>
      <w:r w:rsidRPr="005D1A07">
        <w:rPr>
          <w:szCs w:val="24"/>
        </w:rPr>
        <w:tab/>
      </w:r>
    </w:p>
    <w:p w14:paraId="6F7C6EF8" w14:textId="77777777" w:rsidR="006470A2" w:rsidRPr="005D1A07" w:rsidRDefault="006470A2" w:rsidP="00D37254">
      <w:pPr>
        <w:spacing w:after="60"/>
        <w:ind w:firstLine="720"/>
        <w:rPr>
          <w:szCs w:val="24"/>
        </w:rPr>
      </w:pPr>
      <w:r w:rsidRPr="005D1A07">
        <w:rPr>
          <w:szCs w:val="24"/>
        </w:rPr>
        <w:t xml:space="preserve">(Differential </w:t>
      </w:r>
      <w:proofErr w:type="gramStart"/>
      <w:r w:rsidRPr="005D1A07">
        <w:rPr>
          <w:szCs w:val="24"/>
        </w:rPr>
        <w:t>Mode)…</w:t>
      </w:r>
      <w:proofErr w:type="gramEnd"/>
      <w:r w:rsidRPr="005D1A07">
        <w:rPr>
          <w:szCs w:val="24"/>
        </w:rPr>
        <w:t>……………………….400A</w:t>
      </w:r>
    </w:p>
    <w:p w14:paraId="13BA1489" w14:textId="77777777" w:rsidR="006470A2" w:rsidRPr="005D1A07" w:rsidRDefault="006470A2" w:rsidP="00D37254">
      <w:pPr>
        <w:spacing w:after="60"/>
        <w:ind w:firstLine="720"/>
        <w:rPr>
          <w:szCs w:val="24"/>
        </w:rPr>
      </w:pPr>
      <w:r w:rsidRPr="005D1A07">
        <w:rPr>
          <w:szCs w:val="24"/>
        </w:rPr>
        <w:t xml:space="preserve">(Common </w:t>
      </w:r>
      <w:proofErr w:type="gramStart"/>
      <w:r w:rsidRPr="005D1A07">
        <w:rPr>
          <w:szCs w:val="24"/>
        </w:rPr>
        <w:t>Mode)…</w:t>
      </w:r>
      <w:proofErr w:type="gramEnd"/>
      <w:r w:rsidRPr="005D1A07">
        <w:rPr>
          <w:szCs w:val="24"/>
        </w:rPr>
        <w:t>…………………………1,000A</w:t>
      </w:r>
    </w:p>
    <w:p w14:paraId="64B289BC" w14:textId="77777777" w:rsidR="006470A2" w:rsidRPr="005D1A07" w:rsidRDefault="006470A2" w:rsidP="00D37254">
      <w:pPr>
        <w:spacing w:after="60"/>
        <w:ind w:firstLine="360"/>
        <w:rPr>
          <w:szCs w:val="24"/>
        </w:rPr>
      </w:pPr>
      <w:r w:rsidRPr="005D1A07">
        <w:rPr>
          <w:szCs w:val="24"/>
        </w:rPr>
        <w:t xml:space="preserve">Occurrences (8x20µs </w:t>
      </w:r>
      <w:proofErr w:type="gramStart"/>
      <w:r w:rsidRPr="005D1A07">
        <w:rPr>
          <w:szCs w:val="24"/>
        </w:rPr>
        <w:t>waveform)…</w:t>
      </w:r>
      <w:proofErr w:type="gramEnd"/>
      <w:r w:rsidRPr="005D1A07">
        <w:rPr>
          <w:szCs w:val="24"/>
        </w:rPr>
        <w:t>…………</w:t>
      </w:r>
      <w:proofErr w:type="gramStart"/>
      <w:r w:rsidRPr="005D1A07">
        <w:rPr>
          <w:szCs w:val="24"/>
        </w:rPr>
        <w:t>…..</w:t>
      </w:r>
      <w:proofErr w:type="gramEnd"/>
      <w:r w:rsidRPr="005D1A07">
        <w:rPr>
          <w:szCs w:val="24"/>
        </w:rPr>
        <w:t>500 min @ 200A</w:t>
      </w:r>
    </w:p>
    <w:p w14:paraId="305AD374" w14:textId="77777777" w:rsidR="006470A2" w:rsidRPr="005D1A07" w:rsidRDefault="006470A2" w:rsidP="00D37254">
      <w:pPr>
        <w:spacing w:after="60"/>
        <w:ind w:firstLine="360"/>
        <w:rPr>
          <w:szCs w:val="24"/>
        </w:rPr>
      </w:pPr>
      <w:r w:rsidRPr="005D1A07">
        <w:rPr>
          <w:szCs w:val="24"/>
        </w:rPr>
        <w:t>Maximum Clamp Voltage</w:t>
      </w:r>
      <w:r w:rsidRPr="005D1A07">
        <w:rPr>
          <w:szCs w:val="24"/>
        </w:rPr>
        <w:tab/>
        <w:t xml:space="preserve"> </w:t>
      </w:r>
      <w:r w:rsidRPr="005D1A07">
        <w:rPr>
          <w:szCs w:val="24"/>
        </w:rPr>
        <w:tab/>
      </w:r>
      <w:r w:rsidRPr="005D1A07">
        <w:rPr>
          <w:szCs w:val="24"/>
        </w:rPr>
        <w:tab/>
      </w:r>
      <w:r w:rsidRPr="005D1A07">
        <w:rPr>
          <w:szCs w:val="24"/>
        </w:rPr>
        <w:tab/>
      </w:r>
    </w:p>
    <w:p w14:paraId="276EE109" w14:textId="77777777" w:rsidR="006470A2" w:rsidRPr="005D1A07" w:rsidRDefault="006470A2" w:rsidP="00D37254">
      <w:pPr>
        <w:spacing w:after="60"/>
        <w:ind w:firstLine="720"/>
        <w:rPr>
          <w:szCs w:val="24"/>
        </w:rPr>
      </w:pPr>
      <w:r w:rsidRPr="005D1A07">
        <w:rPr>
          <w:szCs w:val="24"/>
        </w:rPr>
        <w:t>(Differential Mode @400</w:t>
      </w:r>
      <w:proofErr w:type="gramStart"/>
      <w:r w:rsidRPr="005D1A07">
        <w:rPr>
          <w:szCs w:val="24"/>
        </w:rPr>
        <w:t>A)…</w:t>
      </w:r>
      <w:proofErr w:type="gramEnd"/>
      <w:r w:rsidRPr="005D1A07">
        <w:rPr>
          <w:szCs w:val="24"/>
        </w:rPr>
        <w:t>………………35V</w:t>
      </w:r>
    </w:p>
    <w:p w14:paraId="63BBCC37" w14:textId="77777777" w:rsidR="006470A2" w:rsidRPr="005D1A07" w:rsidRDefault="006470A2" w:rsidP="00D37254">
      <w:pPr>
        <w:spacing w:after="60"/>
        <w:ind w:firstLine="720"/>
        <w:rPr>
          <w:szCs w:val="24"/>
        </w:rPr>
      </w:pPr>
      <w:r w:rsidRPr="005D1A07">
        <w:rPr>
          <w:szCs w:val="24"/>
        </w:rPr>
        <w:t>(Common Mode @1,000</w:t>
      </w:r>
      <w:proofErr w:type="gramStart"/>
      <w:r w:rsidRPr="005D1A07">
        <w:rPr>
          <w:szCs w:val="24"/>
        </w:rPr>
        <w:t>A)…</w:t>
      </w:r>
      <w:proofErr w:type="gramEnd"/>
      <w:r w:rsidRPr="005D1A07">
        <w:rPr>
          <w:szCs w:val="24"/>
        </w:rPr>
        <w:t>……………….35V</w:t>
      </w:r>
    </w:p>
    <w:p w14:paraId="369651CB" w14:textId="77777777" w:rsidR="006470A2" w:rsidRPr="005D1A07" w:rsidRDefault="006470A2" w:rsidP="00D37254">
      <w:pPr>
        <w:spacing w:after="60"/>
        <w:ind w:firstLine="360"/>
        <w:rPr>
          <w:szCs w:val="24"/>
        </w:rPr>
      </w:pPr>
      <w:r w:rsidRPr="005D1A07">
        <w:rPr>
          <w:szCs w:val="24"/>
        </w:rPr>
        <w:t>Response Time………………………………</w:t>
      </w:r>
      <w:proofErr w:type="gramStart"/>
      <w:r w:rsidRPr="005D1A07">
        <w:rPr>
          <w:szCs w:val="24"/>
        </w:rPr>
        <w:t>…..</w:t>
      </w:r>
      <w:proofErr w:type="gramEnd"/>
      <w:r w:rsidRPr="005D1A07">
        <w:rPr>
          <w:szCs w:val="24"/>
        </w:rPr>
        <w:t>&lt; 5 nanoseconds</w:t>
      </w:r>
    </w:p>
    <w:p w14:paraId="3FCC9D3B" w14:textId="77777777" w:rsidR="006470A2" w:rsidRPr="005D1A07" w:rsidRDefault="006470A2" w:rsidP="00D37254">
      <w:pPr>
        <w:spacing w:after="60"/>
        <w:ind w:firstLine="360"/>
        <w:rPr>
          <w:szCs w:val="24"/>
        </w:rPr>
      </w:pPr>
      <w:r w:rsidRPr="005D1A07">
        <w:rPr>
          <w:szCs w:val="24"/>
        </w:rPr>
        <w:t>Maximum Capacitance………………………</w:t>
      </w:r>
      <w:proofErr w:type="gramStart"/>
      <w:r w:rsidRPr="005D1A07">
        <w:rPr>
          <w:szCs w:val="24"/>
        </w:rPr>
        <w:t>…..</w:t>
      </w:r>
      <w:proofErr w:type="gramEnd"/>
      <w:r w:rsidRPr="005D1A07">
        <w:rPr>
          <w:szCs w:val="24"/>
        </w:rPr>
        <w:t>35 pF</w:t>
      </w:r>
    </w:p>
    <w:p w14:paraId="27B8BB06" w14:textId="77777777" w:rsidR="006470A2" w:rsidRPr="005D1A07" w:rsidRDefault="006470A2" w:rsidP="00D37254">
      <w:pPr>
        <w:spacing w:after="60"/>
        <w:ind w:firstLine="360"/>
        <w:rPr>
          <w:szCs w:val="24"/>
        </w:rPr>
      </w:pPr>
    </w:p>
    <w:p w14:paraId="74EB9FCE" w14:textId="77777777" w:rsidR="006470A2" w:rsidRPr="005D1A07" w:rsidRDefault="006470A2" w:rsidP="00D37254">
      <w:pPr>
        <w:pStyle w:val="Text"/>
        <w:tabs>
          <w:tab w:val="clear" w:pos="0"/>
          <w:tab w:val="left" w:pos="720"/>
        </w:tabs>
        <w:spacing w:after="60"/>
        <w:rPr>
          <w:szCs w:val="24"/>
        </w:rPr>
      </w:pPr>
      <w:r w:rsidRPr="005D1A07">
        <w:rPr>
          <w:szCs w:val="24"/>
        </w:rPr>
        <w:lastRenderedPageBreak/>
        <w:t>Provide a data communications surge suppressor for each communications line entering or leaving the cabinet.  Ensure the device meets the following specifications:</w:t>
      </w:r>
    </w:p>
    <w:p w14:paraId="0E5E9EBF" w14:textId="77777777" w:rsidR="006470A2" w:rsidRPr="005D1A07" w:rsidRDefault="006470A2" w:rsidP="00D37254">
      <w:pPr>
        <w:pStyle w:val="Text"/>
        <w:tabs>
          <w:tab w:val="clear" w:pos="0"/>
          <w:tab w:val="left" w:pos="720"/>
        </w:tabs>
        <w:spacing w:after="60"/>
        <w:ind w:firstLine="0"/>
        <w:rPr>
          <w:szCs w:val="24"/>
        </w:rPr>
      </w:pPr>
    </w:p>
    <w:p w14:paraId="5EFCB111" w14:textId="77777777" w:rsidR="006470A2" w:rsidRPr="005D1A07" w:rsidRDefault="006470A2" w:rsidP="00D37254">
      <w:pPr>
        <w:spacing w:after="60"/>
        <w:ind w:firstLine="360"/>
        <w:rPr>
          <w:szCs w:val="24"/>
        </w:rPr>
      </w:pPr>
      <w:r w:rsidRPr="005D1A07">
        <w:rPr>
          <w:szCs w:val="24"/>
        </w:rPr>
        <w:t>Peak Surge Current (Single pulse, 8x20</w:t>
      </w:r>
      <w:proofErr w:type="gramStart"/>
      <w:r w:rsidRPr="005D1A07">
        <w:rPr>
          <w:szCs w:val="24"/>
        </w:rPr>
        <w:t>µs)……..</w:t>
      </w:r>
      <w:proofErr w:type="gramEnd"/>
      <w:r w:rsidRPr="005D1A07">
        <w:rPr>
          <w:szCs w:val="24"/>
        </w:rPr>
        <w:t>10,000A</w:t>
      </w:r>
    </w:p>
    <w:p w14:paraId="1F21D569" w14:textId="77777777" w:rsidR="006470A2" w:rsidRPr="005D1A07" w:rsidRDefault="006470A2" w:rsidP="00D37254">
      <w:pPr>
        <w:spacing w:after="60"/>
        <w:ind w:firstLine="360"/>
        <w:rPr>
          <w:szCs w:val="24"/>
        </w:rPr>
      </w:pPr>
      <w:r w:rsidRPr="005D1A07">
        <w:rPr>
          <w:szCs w:val="24"/>
        </w:rPr>
        <w:t xml:space="preserve">Occurrences (8x20µs </w:t>
      </w:r>
      <w:proofErr w:type="gramStart"/>
      <w:r w:rsidRPr="005D1A07">
        <w:rPr>
          <w:szCs w:val="24"/>
        </w:rPr>
        <w:t>waveform)…</w:t>
      </w:r>
      <w:proofErr w:type="gramEnd"/>
      <w:r w:rsidRPr="005D1A07">
        <w:rPr>
          <w:szCs w:val="24"/>
        </w:rPr>
        <w:t>…………</w:t>
      </w:r>
      <w:proofErr w:type="gramStart"/>
      <w:r w:rsidRPr="005D1A07">
        <w:rPr>
          <w:szCs w:val="24"/>
        </w:rPr>
        <w:t>…..</w:t>
      </w:r>
      <w:proofErr w:type="gramEnd"/>
      <w:r w:rsidRPr="005D1A07">
        <w:rPr>
          <w:szCs w:val="24"/>
        </w:rPr>
        <w:t>100 min @ 2,000A</w:t>
      </w:r>
    </w:p>
    <w:p w14:paraId="7004D6C3" w14:textId="77777777" w:rsidR="006470A2" w:rsidRPr="005D1A07" w:rsidRDefault="006470A2" w:rsidP="00D37254">
      <w:pPr>
        <w:spacing w:after="60"/>
        <w:ind w:firstLine="360"/>
        <w:rPr>
          <w:szCs w:val="24"/>
        </w:rPr>
      </w:pPr>
      <w:r w:rsidRPr="005D1A07">
        <w:rPr>
          <w:szCs w:val="24"/>
        </w:rPr>
        <w:t>Maximum Clamp Voltage</w:t>
      </w:r>
      <w:r w:rsidRPr="005D1A07">
        <w:rPr>
          <w:szCs w:val="24"/>
        </w:rPr>
        <w:tab/>
        <w:t>……………………</w:t>
      </w:r>
      <w:proofErr w:type="gramStart"/>
      <w:r w:rsidRPr="005D1A07">
        <w:rPr>
          <w:szCs w:val="24"/>
        </w:rPr>
        <w:t>….Rated</w:t>
      </w:r>
      <w:proofErr w:type="gramEnd"/>
      <w:r w:rsidRPr="005D1A07">
        <w:rPr>
          <w:szCs w:val="24"/>
        </w:rPr>
        <w:t xml:space="preserve"> for equipment protected</w:t>
      </w:r>
    </w:p>
    <w:p w14:paraId="04AFEAD5" w14:textId="77777777" w:rsidR="006470A2" w:rsidRPr="005D1A07" w:rsidRDefault="006470A2" w:rsidP="00D37254">
      <w:pPr>
        <w:spacing w:after="60"/>
        <w:ind w:firstLine="360"/>
        <w:rPr>
          <w:szCs w:val="24"/>
        </w:rPr>
      </w:pPr>
      <w:r w:rsidRPr="005D1A07">
        <w:rPr>
          <w:szCs w:val="24"/>
        </w:rPr>
        <w:t>Response Time………………………………</w:t>
      </w:r>
      <w:proofErr w:type="gramStart"/>
      <w:r w:rsidRPr="005D1A07">
        <w:rPr>
          <w:szCs w:val="24"/>
        </w:rPr>
        <w:t>…..</w:t>
      </w:r>
      <w:proofErr w:type="gramEnd"/>
      <w:r w:rsidRPr="005D1A07">
        <w:rPr>
          <w:szCs w:val="24"/>
        </w:rPr>
        <w:t>&lt; 1 nanosecond</w:t>
      </w:r>
    </w:p>
    <w:p w14:paraId="6BD0A7BF" w14:textId="77777777" w:rsidR="006470A2" w:rsidRPr="005D1A07" w:rsidRDefault="006470A2" w:rsidP="00D37254">
      <w:pPr>
        <w:spacing w:after="60"/>
        <w:ind w:firstLine="360"/>
        <w:rPr>
          <w:szCs w:val="24"/>
        </w:rPr>
      </w:pPr>
      <w:r w:rsidRPr="005D1A07">
        <w:rPr>
          <w:szCs w:val="24"/>
        </w:rPr>
        <w:t>Maximum Capacitance………………………….1,500 pF</w:t>
      </w:r>
    </w:p>
    <w:p w14:paraId="3EC03755" w14:textId="77777777" w:rsidR="006470A2" w:rsidRPr="005D1A07" w:rsidRDefault="006470A2" w:rsidP="00D37254">
      <w:pPr>
        <w:spacing w:after="60"/>
        <w:ind w:firstLine="360"/>
        <w:rPr>
          <w:szCs w:val="24"/>
        </w:rPr>
      </w:pPr>
      <w:r w:rsidRPr="005D1A07">
        <w:rPr>
          <w:szCs w:val="24"/>
        </w:rPr>
        <w:t>Maximum Series Resistance…………………….15</w:t>
      </w:r>
      <w:r w:rsidRPr="005D1A07">
        <w:rPr>
          <w:szCs w:val="24"/>
        </w:rPr>
        <w:sym w:font="Symbol" w:char="0057"/>
      </w:r>
    </w:p>
    <w:p w14:paraId="6F1795E9" w14:textId="77777777" w:rsidR="006470A2" w:rsidRPr="005D1A07" w:rsidRDefault="006470A2" w:rsidP="00D37254">
      <w:pPr>
        <w:spacing w:after="60"/>
        <w:ind w:firstLine="360"/>
        <w:rPr>
          <w:szCs w:val="24"/>
        </w:rPr>
      </w:pPr>
    </w:p>
    <w:p w14:paraId="76DF0A45" w14:textId="77777777" w:rsidR="006470A2" w:rsidRPr="005D1A07" w:rsidRDefault="006470A2" w:rsidP="00D37254">
      <w:pPr>
        <w:spacing w:after="60"/>
        <w:ind w:firstLine="360"/>
        <w:rPr>
          <w:szCs w:val="24"/>
        </w:rPr>
      </w:pPr>
      <w:r w:rsidRPr="005D1A07">
        <w:rPr>
          <w:szCs w:val="24"/>
        </w:rPr>
        <w:t>Provide a DC signal surge suppressor for each DC input channel in the cabinet.  Ensure the device meets the following specifications:</w:t>
      </w:r>
    </w:p>
    <w:p w14:paraId="6599F85E" w14:textId="77777777" w:rsidR="006470A2" w:rsidRPr="005D1A07" w:rsidRDefault="006470A2" w:rsidP="00D37254">
      <w:pPr>
        <w:spacing w:after="60"/>
        <w:ind w:firstLine="360"/>
        <w:rPr>
          <w:szCs w:val="24"/>
        </w:rPr>
      </w:pPr>
    </w:p>
    <w:p w14:paraId="5EDA1F5D" w14:textId="77777777" w:rsidR="006470A2" w:rsidRPr="005D1A07" w:rsidRDefault="006470A2" w:rsidP="00D37254">
      <w:pPr>
        <w:spacing w:after="60"/>
        <w:ind w:firstLine="360"/>
        <w:rPr>
          <w:szCs w:val="24"/>
        </w:rPr>
      </w:pPr>
      <w:r w:rsidRPr="005D1A07">
        <w:rPr>
          <w:szCs w:val="24"/>
        </w:rPr>
        <w:t>Peak Surge Current (Single pulse, 8x20</w:t>
      </w:r>
      <w:proofErr w:type="gramStart"/>
      <w:r w:rsidRPr="005D1A07">
        <w:rPr>
          <w:szCs w:val="24"/>
        </w:rPr>
        <w:t>µs)……..</w:t>
      </w:r>
      <w:proofErr w:type="gramEnd"/>
      <w:r w:rsidRPr="005D1A07">
        <w:rPr>
          <w:szCs w:val="24"/>
        </w:rPr>
        <w:t>10,000A</w:t>
      </w:r>
    </w:p>
    <w:p w14:paraId="70F21E3B" w14:textId="77777777" w:rsidR="006470A2" w:rsidRPr="005D1A07" w:rsidRDefault="006470A2" w:rsidP="00D37254">
      <w:pPr>
        <w:spacing w:after="60"/>
        <w:ind w:firstLine="360"/>
        <w:rPr>
          <w:szCs w:val="24"/>
        </w:rPr>
      </w:pPr>
      <w:r w:rsidRPr="005D1A07">
        <w:rPr>
          <w:szCs w:val="24"/>
        </w:rPr>
        <w:t xml:space="preserve">Occurrences (8x20µs </w:t>
      </w:r>
      <w:proofErr w:type="gramStart"/>
      <w:r w:rsidRPr="005D1A07">
        <w:rPr>
          <w:szCs w:val="24"/>
        </w:rPr>
        <w:t>waveform)…</w:t>
      </w:r>
      <w:proofErr w:type="gramEnd"/>
      <w:r w:rsidRPr="005D1A07">
        <w:rPr>
          <w:szCs w:val="24"/>
        </w:rPr>
        <w:t>…………</w:t>
      </w:r>
      <w:proofErr w:type="gramStart"/>
      <w:r w:rsidRPr="005D1A07">
        <w:rPr>
          <w:szCs w:val="24"/>
        </w:rPr>
        <w:t>…..</w:t>
      </w:r>
      <w:proofErr w:type="gramEnd"/>
      <w:r w:rsidRPr="005D1A07">
        <w:rPr>
          <w:szCs w:val="24"/>
        </w:rPr>
        <w:t>100 @ 2,000A</w:t>
      </w:r>
    </w:p>
    <w:p w14:paraId="137EA969" w14:textId="77777777" w:rsidR="006470A2" w:rsidRPr="005D1A07" w:rsidRDefault="006470A2" w:rsidP="00D37254">
      <w:pPr>
        <w:spacing w:after="60"/>
        <w:ind w:firstLine="360"/>
        <w:rPr>
          <w:szCs w:val="24"/>
        </w:rPr>
      </w:pPr>
      <w:r w:rsidRPr="005D1A07">
        <w:rPr>
          <w:szCs w:val="24"/>
        </w:rPr>
        <w:t>Maximum Clamp Voltage</w:t>
      </w:r>
      <w:r w:rsidRPr="005D1A07">
        <w:rPr>
          <w:szCs w:val="24"/>
        </w:rPr>
        <w:tab/>
        <w:t>……………………….30V</w:t>
      </w:r>
    </w:p>
    <w:p w14:paraId="7D35CAE0" w14:textId="77777777" w:rsidR="006470A2" w:rsidRPr="005D1A07" w:rsidRDefault="006470A2" w:rsidP="00D37254">
      <w:pPr>
        <w:spacing w:after="60"/>
        <w:ind w:firstLine="360"/>
        <w:rPr>
          <w:szCs w:val="24"/>
        </w:rPr>
      </w:pPr>
      <w:r w:rsidRPr="005D1A07">
        <w:rPr>
          <w:szCs w:val="24"/>
        </w:rPr>
        <w:t>Response Time………………………………</w:t>
      </w:r>
      <w:proofErr w:type="gramStart"/>
      <w:r w:rsidRPr="005D1A07">
        <w:rPr>
          <w:szCs w:val="24"/>
        </w:rPr>
        <w:t>…..</w:t>
      </w:r>
      <w:proofErr w:type="gramEnd"/>
      <w:r w:rsidRPr="005D1A07">
        <w:rPr>
          <w:szCs w:val="24"/>
        </w:rPr>
        <w:t>&lt; 1 nanosecond</w:t>
      </w:r>
    </w:p>
    <w:p w14:paraId="13B4FA40" w14:textId="77777777" w:rsidR="006470A2" w:rsidRPr="005D1A07" w:rsidRDefault="006470A2" w:rsidP="00D37254">
      <w:pPr>
        <w:spacing w:after="60"/>
        <w:ind w:firstLine="360"/>
        <w:rPr>
          <w:szCs w:val="24"/>
        </w:rPr>
      </w:pPr>
    </w:p>
    <w:p w14:paraId="20F11AEE" w14:textId="77777777" w:rsidR="006470A2" w:rsidRPr="005D1A07" w:rsidRDefault="006470A2" w:rsidP="00D37254">
      <w:pPr>
        <w:spacing w:after="60"/>
        <w:ind w:firstLine="360"/>
        <w:rPr>
          <w:szCs w:val="24"/>
        </w:rPr>
      </w:pPr>
      <w:r w:rsidRPr="005D1A07">
        <w:rPr>
          <w:szCs w:val="24"/>
        </w:rPr>
        <w:t>Provide a 120 VAC signal surge suppressor for each AC+ interconnect signal input.  Ensure the device meets the following specifications:</w:t>
      </w:r>
    </w:p>
    <w:p w14:paraId="5CA2E058" w14:textId="77777777" w:rsidR="006470A2" w:rsidRPr="005D1A07" w:rsidRDefault="006470A2" w:rsidP="00D37254">
      <w:pPr>
        <w:spacing w:after="60"/>
        <w:ind w:firstLine="360"/>
        <w:rPr>
          <w:szCs w:val="24"/>
        </w:rPr>
      </w:pPr>
    </w:p>
    <w:p w14:paraId="6F857F89" w14:textId="77777777" w:rsidR="006470A2" w:rsidRPr="005D1A07" w:rsidRDefault="006470A2" w:rsidP="00D37254">
      <w:pPr>
        <w:spacing w:after="60"/>
        <w:ind w:firstLine="360"/>
        <w:rPr>
          <w:szCs w:val="24"/>
        </w:rPr>
      </w:pPr>
      <w:r w:rsidRPr="005D1A07">
        <w:rPr>
          <w:szCs w:val="24"/>
        </w:rPr>
        <w:t>Peak Surge Current (Single pulse, 8x20</w:t>
      </w:r>
      <w:proofErr w:type="gramStart"/>
      <w:r w:rsidRPr="005D1A07">
        <w:rPr>
          <w:szCs w:val="24"/>
        </w:rPr>
        <w:t>µs)……..</w:t>
      </w:r>
      <w:proofErr w:type="gramEnd"/>
      <w:r w:rsidRPr="005D1A07">
        <w:rPr>
          <w:szCs w:val="24"/>
        </w:rPr>
        <w:t>20,000A</w:t>
      </w:r>
    </w:p>
    <w:p w14:paraId="6F7A965D" w14:textId="77777777" w:rsidR="006470A2" w:rsidRPr="005D1A07" w:rsidRDefault="006470A2" w:rsidP="00D37254">
      <w:pPr>
        <w:spacing w:after="60"/>
        <w:ind w:firstLine="360"/>
        <w:rPr>
          <w:szCs w:val="24"/>
        </w:rPr>
      </w:pPr>
      <w:r w:rsidRPr="005D1A07">
        <w:rPr>
          <w:szCs w:val="24"/>
        </w:rPr>
        <w:t>Maximum Clamp Voltage</w:t>
      </w:r>
      <w:r w:rsidRPr="005D1A07">
        <w:rPr>
          <w:szCs w:val="24"/>
        </w:rPr>
        <w:tab/>
        <w:t>………………………350VAC</w:t>
      </w:r>
    </w:p>
    <w:p w14:paraId="4CE767B1" w14:textId="77777777" w:rsidR="006470A2" w:rsidRPr="005D1A07" w:rsidRDefault="006470A2" w:rsidP="00D37254">
      <w:pPr>
        <w:spacing w:after="60"/>
        <w:ind w:firstLine="360"/>
        <w:rPr>
          <w:szCs w:val="24"/>
        </w:rPr>
      </w:pPr>
      <w:r w:rsidRPr="005D1A07">
        <w:rPr>
          <w:szCs w:val="24"/>
        </w:rPr>
        <w:t>Response Time………………………………</w:t>
      </w:r>
      <w:proofErr w:type="gramStart"/>
      <w:r w:rsidRPr="005D1A07">
        <w:rPr>
          <w:szCs w:val="24"/>
        </w:rPr>
        <w:t>…..</w:t>
      </w:r>
      <w:proofErr w:type="gramEnd"/>
      <w:r w:rsidRPr="005D1A07">
        <w:rPr>
          <w:szCs w:val="24"/>
        </w:rPr>
        <w:t>&lt; 200 nanoseconds</w:t>
      </w:r>
    </w:p>
    <w:p w14:paraId="6481DF85" w14:textId="77777777" w:rsidR="006470A2" w:rsidRPr="005D1A07" w:rsidRDefault="006470A2" w:rsidP="00D37254">
      <w:pPr>
        <w:spacing w:after="60"/>
        <w:ind w:firstLine="360"/>
        <w:rPr>
          <w:szCs w:val="24"/>
        </w:rPr>
      </w:pPr>
      <w:r w:rsidRPr="005D1A07">
        <w:rPr>
          <w:szCs w:val="24"/>
        </w:rPr>
        <w:t>Discharge Voltage</w:t>
      </w:r>
      <w:r w:rsidRPr="005D1A07">
        <w:rPr>
          <w:szCs w:val="24"/>
        </w:rPr>
        <w:tab/>
        <w:t>………………………………&lt;200 Volts @ 1,000A</w:t>
      </w:r>
    </w:p>
    <w:p w14:paraId="6568D292" w14:textId="77777777" w:rsidR="006470A2" w:rsidRPr="005D1A07" w:rsidRDefault="006470A2" w:rsidP="00D37254">
      <w:pPr>
        <w:spacing w:after="60"/>
        <w:ind w:firstLine="360"/>
        <w:rPr>
          <w:szCs w:val="24"/>
        </w:rPr>
      </w:pPr>
      <w:r w:rsidRPr="005D1A07">
        <w:rPr>
          <w:szCs w:val="24"/>
        </w:rPr>
        <w:t>Insulation Resistance……………………………≥100 MΩ</w:t>
      </w:r>
    </w:p>
    <w:p w14:paraId="01632267" w14:textId="77777777" w:rsidR="006470A2" w:rsidRPr="005D1A07" w:rsidRDefault="006470A2" w:rsidP="00D37254">
      <w:pPr>
        <w:spacing w:after="60"/>
        <w:ind w:firstLine="360"/>
        <w:rPr>
          <w:szCs w:val="24"/>
        </w:rPr>
      </w:pPr>
    </w:p>
    <w:p w14:paraId="532B8A74" w14:textId="77777777" w:rsidR="006470A2" w:rsidRPr="005D1A07" w:rsidRDefault="006470A2" w:rsidP="00D37254">
      <w:pPr>
        <w:spacing w:after="60"/>
        <w:ind w:firstLine="360"/>
        <w:rPr>
          <w:szCs w:val="24"/>
        </w:rPr>
      </w:pPr>
      <w:r w:rsidRPr="005D1A07">
        <w:rPr>
          <w:szCs w:val="24"/>
        </w:rPr>
        <w:t xml:space="preserve">Provide conductors for surge protection wiring that are of sufficient size (ampacity) to withstand maximum </w:t>
      </w:r>
      <w:proofErr w:type="spellStart"/>
      <w:r w:rsidRPr="005D1A07">
        <w:rPr>
          <w:szCs w:val="24"/>
        </w:rPr>
        <w:t>overcurrents</w:t>
      </w:r>
      <w:proofErr w:type="spellEnd"/>
      <w:r w:rsidRPr="005D1A07">
        <w:rPr>
          <w:szCs w:val="24"/>
        </w:rPr>
        <w:t xml:space="preserve"> which could occur before protective device thresholds are attained and current flow is interrupted.</w:t>
      </w:r>
    </w:p>
    <w:p w14:paraId="486B7775" w14:textId="77777777" w:rsidR="006470A2" w:rsidRPr="005D1A07" w:rsidRDefault="006470A2" w:rsidP="00D37254">
      <w:pPr>
        <w:spacing w:after="60"/>
        <w:ind w:firstLine="360"/>
        <w:rPr>
          <w:szCs w:val="24"/>
        </w:rPr>
      </w:pPr>
      <w:r w:rsidRPr="005D1A07">
        <w:rPr>
          <w:szCs w:val="24"/>
        </w:rPr>
        <w:t>If additional surge protected power outlets are needed to accommodate fiber transceivers, modems, etc., install a UL listed, industrial, heavy-duty type power outlet strip with a minimum rating of 15 A / 125 VAC, 60 Hz. Provide a strip that has a minimum of 3 grounded outlets. Ensure the power outlet strip plugs into one of the controller unit receptacles located on the rear of the PDA. Ensure power outlet strip is mounted securely; provide strain relief if necessary.</w:t>
      </w:r>
    </w:p>
    <w:p w14:paraId="5DD29759" w14:textId="77777777" w:rsidR="006470A2" w:rsidRPr="005D1A07" w:rsidRDefault="006470A2" w:rsidP="00D37254">
      <w:pPr>
        <w:spacing w:after="60"/>
        <w:ind w:firstLine="360"/>
        <w:rPr>
          <w:szCs w:val="24"/>
        </w:rPr>
      </w:pPr>
      <w:r w:rsidRPr="005D1A07">
        <w:rPr>
          <w:szCs w:val="24"/>
        </w:rPr>
        <w:t xml:space="preserve">Provide a door switch </w:t>
      </w:r>
      <w:proofErr w:type="gramStart"/>
      <w:r w:rsidRPr="005D1A07">
        <w:rPr>
          <w:szCs w:val="24"/>
        </w:rPr>
        <w:t>in</w:t>
      </w:r>
      <w:proofErr w:type="gramEnd"/>
      <w:r w:rsidRPr="005D1A07">
        <w:rPr>
          <w:szCs w:val="24"/>
        </w:rPr>
        <w:t xml:space="preserve"> the front and a door switch </w:t>
      </w:r>
      <w:proofErr w:type="gramStart"/>
      <w:r w:rsidRPr="005D1A07">
        <w:rPr>
          <w:szCs w:val="24"/>
        </w:rPr>
        <w:t>in</w:t>
      </w:r>
      <w:proofErr w:type="gramEnd"/>
      <w:r w:rsidRPr="005D1A07">
        <w:rPr>
          <w:szCs w:val="24"/>
        </w:rPr>
        <w:t xml:space="preserve"> the rear of the cabinet that will provide the controller unit with a Door Ajar alarm when either the front or the rear door is open.  Ensure the door switches apply DC ground to the Input File when either the front door or the rear door is open.</w:t>
      </w:r>
    </w:p>
    <w:p w14:paraId="730514FC" w14:textId="77777777" w:rsidR="006470A2" w:rsidRPr="005D1A07" w:rsidRDefault="006470A2" w:rsidP="00D37254">
      <w:pPr>
        <w:spacing w:after="60"/>
        <w:ind w:firstLine="360"/>
        <w:jc w:val="center"/>
        <w:rPr>
          <w:szCs w:val="24"/>
        </w:rPr>
      </w:pPr>
      <w:r w:rsidRPr="005D1A07">
        <w:rPr>
          <w:noProof/>
          <w:szCs w:val="24"/>
        </w:rPr>
        <w:lastRenderedPageBreak/>
        <w:drawing>
          <wp:inline distT="0" distB="0" distL="0" distR="0" wp14:anchorId="42DD3C3C" wp14:editId="3C5CA177">
            <wp:extent cx="4309745" cy="1804670"/>
            <wp:effectExtent l="0" t="0" r="0" b="0"/>
            <wp:docPr id="5" name="Picture 5" descr="332_door_switches_revis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32_door_switches_revis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09745" cy="1804670"/>
                    </a:xfrm>
                    <a:prstGeom prst="rect">
                      <a:avLst/>
                    </a:prstGeom>
                    <a:noFill/>
                    <a:ln>
                      <a:noFill/>
                    </a:ln>
                  </pic:spPr>
                </pic:pic>
              </a:graphicData>
            </a:graphic>
          </wp:inline>
        </w:drawing>
      </w:r>
    </w:p>
    <w:p w14:paraId="2502F7B7" w14:textId="77777777" w:rsidR="006470A2" w:rsidRPr="005D1A07" w:rsidRDefault="006470A2" w:rsidP="00D37254">
      <w:pPr>
        <w:spacing w:after="60"/>
        <w:ind w:firstLine="360"/>
        <w:rPr>
          <w:szCs w:val="24"/>
        </w:rPr>
      </w:pPr>
      <w:r w:rsidRPr="005D1A07">
        <w:rPr>
          <w:szCs w:val="24"/>
        </w:rPr>
        <w:t xml:space="preserve">Furnish a fluorescent fixture in the rear across the top of the cabinet and another fluorescent fixture in the front across the top of the cabinet at a minimum. Ensure that the fixtures provide sufficient light to illuminate all terminals, labels, switches, and devices in the cabinet. Conveniently locate the fixtures so as not to interfere with a technician’s ability to perform work on any devices or terminals in the cabinet. Provide a protective diffuser to cover exposed bulbs. Install </w:t>
      </w:r>
      <w:proofErr w:type="gramStart"/>
      <w:r w:rsidRPr="005D1A07">
        <w:rPr>
          <w:szCs w:val="24"/>
        </w:rPr>
        <w:t>16 watt</w:t>
      </w:r>
      <w:proofErr w:type="gramEnd"/>
      <w:r w:rsidRPr="005D1A07">
        <w:rPr>
          <w:szCs w:val="24"/>
        </w:rPr>
        <w:t xml:space="preserve"> T-4 lamps in the fluorescent fixtures. Provide a door switch to provide power to each fixture when the respective door is open. Wire the fluorescent fixtures to the </w:t>
      </w:r>
      <w:proofErr w:type="gramStart"/>
      <w:r w:rsidRPr="005D1A07">
        <w:rPr>
          <w:szCs w:val="24"/>
        </w:rPr>
        <w:t>15 amp</w:t>
      </w:r>
      <w:proofErr w:type="gramEnd"/>
      <w:r w:rsidRPr="005D1A07">
        <w:rPr>
          <w:szCs w:val="24"/>
        </w:rPr>
        <w:t xml:space="preserve"> ECB (equipment circuit breaker).</w:t>
      </w:r>
    </w:p>
    <w:p w14:paraId="7DE5FE2B" w14:textId="77777777" w:rsidR="006470A2" w:rsidRPr="005D1A07" w:rsidRDefault="006470A2" w:rsidP="00D37254">
      <w:pPr>
        <w:spacing w:after="60"/>
        <w:ind w:firstLine="360"/>
        <w:rPr>
          <w:szCs w:val="24"/>
        </w:rPr>
      </w:pPr>
      <w:r w:rsidRPr="005D1A07">
        <w:rPr>
          <w:noProof/>
          <w:szCs w:val="24"/>
        </w:rPr>
        <w:drawing>
          <wp:inline distT="0" distB="0" distL="0" distR="0" wp14:anchorId="48AB19A3" wp14:editId="67036006">
            <wp:extent cx="5931535" cy="3919855"/>
            <wp:effectExtent l="0" t="0" r="0" b="0"/>
            <wp:docPr id="6" name="Picture 6" descr="332_cabinet_light_w_outlet_revis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32_cabinet_light_w_outlet_revis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31535" cy="3919855"/>
                    </a:xfrm>
                    <a:prstGeom prst="rect">
                      <a:avLst/>
                    </a:prstGeom>
                    <a:noFill/>
                    <a:ln>
                      <a:noFill/>
                    </a:ln>
                  </pic:spPr>
                </pic:pic>
              </a:graphicData>
            </a:graphic>
          </wp:inline>
        </w:drawing>
      </w:r>
    </w:p>
    <w:p w14:paraId="7B54BDE4" w14:textId="77777777" w:rsidR="006470A2" w:rsidRPr="005D1A07" w:rsidRDefault="006470A2" w:rsidP="00D37254">
      <w:pPr>
        <w:spacing w:after="60"/>
        <w:ind w:firstLine="360"/>
        <w:rPr>
          <w:szCs w:val="24"/>
        </w:rPr>
      </w:pPr>
    </w:p>
    <w:p w14:paraId="7D05C0D8" w14:textId="77777777" w:rsidR="006470A2" w:rsidRPr="005D1A07" w:rsidRDefault="006470A2" w:rsidP="00D37254">
      <w:pPr>
        <w:spacing w:after="60"/>
        <w:ind w:firstLine="360"/>
        <w:rPr>
          <w:szCs w:val="24"/>
        </w:rPr>
      </w:pPr>
      <w:r w:rsidRPr="005D1A07">
        <w:rPr>
          <w:szCs w:val="24"/>
        </w:rPr>
        <w:t xml:space="preserve">Furnish a police panel with a police panel door. For model 336S cabinets, </w:t>
      </w:r>
      <w:proofErr w:type="gramStart"/>
      <w:r w:rsidRPr="005D1A07">
        <w:rPr>
          <w:szCs w:val="24"/>
        </w:rPr>
        <w:t>mount the police panel</w:t>
      </w:r>
      <w:proofErr w:type="gramEnd"/>
      <w:r w:rsidRPr="005D1A07">
        <w:rPr>
          <w:szCs w:val="24"/>
        </w:rPr>
        <w:t xml:space="preserve"> on the rear door.  Ensure that the police panel door permits access to the police panel when the main door is closed. Ensure that no rainwater can enter the cabinet even with the police panel door open. Provide a police panel door hinged on the right side as viewed from the front. Provide a police panel </w:t>
      </w:r>
      <w:r w:rsidRPr="005D1A07">
        <w:rPr>
          <w:szCs w:val="24"/>
        </w:rPr>
        <w:lastRenderedPageBreak/>
        <w:t>door lock that is keyed to a standard police/fire call box key. In addition to the requirements of LA Specification No. 54-053-08, provide the police panel with a toggle switch connected to switch the intersection operation between normal stop-and-go operation (AUTO) and manual operation (MANUAL). Ensure that manual control can be implemented using inputs and software such that the controller provides full programmed clearance times for the yellow clearance and red clearance for each phase while under manual control.</w:t>
      </w:r>
    </w:p>
    <w:p w14:paraId="60C429C2" w14:textId="77777777" w:rsidR="006470A2" w:rsidRPr="005D1A07" w:rsidRDefault="006470A2" w:rsidP="00D37254">
      <w:pPr>
        <w:spacing w:after="60"/>
        <w:ind w:firstLine="360"/>
        <w:rPr>
          <w:szCs w:val="24"/>
        </w:rPr>
      </w:pPr>
      <w:r w:rsidRPr="005D1A07">
        <w:rPr>
          <w:szCs w:val="24"/>
        </w:rPr>
        <w:t xml:space="preserve">Provide a 1/4-inch locking phone jack in the police panel for </w:t>
      </w:r>
      <w:proofErr w:type="gramStart"/>
      <w:r w:rsidRPr="005D1A07">
        <w:rPr>
          <w:szCs w:val="24"/>
        </w:rPr>
        <w:t>a hand</w:t>
      </w:r>
      <w:proofErr w:type="gramEnd"/>
      <w:r w:rsidRPr="005D1A07">
        <w:rPr>
          <w:szCs w:val="24"/>
        </w:rPr>
        <w:t xml:space="preserve"> control to manually control the intersection. Provide sufficient room in the police panel for storage of </w:t>
      </w:r>
      <w:proofErr w:type="gramStart"/>
      <w:r w:rsidRPr="005D1A07">
        <w:rPr>
          <w:szCs w:val="24"/>
        </w:rPr>
        <w:t>a hand</w:t>
      </w:r>
      <w:proofErr w:type="gramEnd"/>
      <w:r w:rsidRPr="005D1A07">
        <w:rPr>
          <w:szCs w:val="24"/>
        </w:rPr>
        <w:t xml:space="preserve"> control and cord. </w:t>
      </w:r>
    </w:p>
    <w:p w14:paraId="6082EB17" w14:textId="77777777" w:rsidR="006470A2" w:rsidRPr="005D1A07" w:rsidRDefault="006470A2" w:rsidP="00D37254">
      <w:pPr>
        <w:spacing w:after="60"/>
        <w:ind w:firstLine="360"/>
        <w:rPr>
          <w:szCs w:val="24"/>
        </w:rPr>
      </w:pPr>
      <w:r w:rsidRPr="005D1A07">
        <w:rPr>
          <w:szCs w:val="24"/>
        </w:rPr>
        <w:t>Ensure the 336S cabinet Input File is wired as follows:</w:t>
      </w:r>
    </w:p>
    <w:p w14:paraId="1981B59D" w14:textId="77777777" w:rsidR="006470A2" w:rsidRPr="005D1A07" w:rsidRDefault="006470A2" w:rsidP="00D37254">
      <w:pPr>
        <w:spacing w:after="60"/>
        <w:ind w:firstLine="360"/>
        <w:rPr>
          <w:szCs w:val="24"/>
        </w:rPr>
      </w:pPr>
    </w:p>
    <w:tbl>
      <w:tblPr>
        <w:tblW w:w="9540" w:type="dxa"/>
        <w:tblInd w:w="30" w:type="dxa"/>
        <w:tblLayout w:type="fixed"/>
        <w:tblCellMar>
          <w:left w:w="30" w:type="dxa"/>
          <w:right w:w="30" w:type="dxa"/>
        </w:tblCellMar>
        <w:tblLook w:val="0000" w:firstRow="0" w:lastRow="0" w:firstColumn="0" w:lastColumn="0" w:noHBand="0" w:noVBand="0"/>
      </w:tblPr>
      <w:tblGrid>
        <w:gridCol w:w="1170"/>
        <w:gridCol w:w="597"/>
        <w:gridCol w:w="598"/>
        <w:gridCol w:w="598"/>
        <w:gridCol w:w="598"/>
        <w:gridCol w:w="598"/>
        <w:gridCol w:w="598"/>
        <w:gridCol w:w="598"/>
        <w:gridCol w:w="597"/>
        <w:gridCol w:w="598"/>
        <w:gridCol w:w="598"/>
        <w:gridCol w:w="598"/>
        <w:gridCol w:w="598"/>
        <w:gridCol w:w="598"/>
        <w:gridCol w:w="598"/>
      </w:tblGrid>
      <w:tr w:rsidR="006470A2" w:rsidRPr="005D1A07" w14:paraId="601A2FC2" w14:textId="77777777" w:rsidTr="00B2072F">
        <w:trPr>
          <w:cantSplit/>
          <w:trHeight w:val="465"/>
        </w:trPr>
        <w:tc>
          <w:tcPr>
            <w:tcW w:w="9540" w:type="dxa"/>
            <w:gridSpan w:val="15"/>
            <w:tcBorders>
              <w:top w:val="single" w:sz="12" w:space="0" w:color="auto"/>
              <w:left w:val="single" w:sz="12" w:space="0" w:color="auto"/>
              <w:bottom w:val="single" w:sz="12" w:space="0" w:color="auto"/>
              <w:right w:val="single" w:sz="12" w:space="0" w:color="auto"/>
            </w:tcBorders>
          </w:tcPr>
          <w:p w14:paraId="2020FCDD" w14:textId="77777777" w:rsidR="006470A2" w:rsidRPr="005D1A07" w:rsidRDefault="006470A2" w:rsidP="00D37254">
            <w:pPr>
              <w:keepNext/>
              <w:spacing w:after="60"/>
              <w:jc w:val="center"/>
              <w:rPr>
                <w:b/>
                <w:snapToGrid w:val="0"/>
                <w:szCs w:val="24"/>
              </w:rPr>
            </w:pPr>
            <w:r w:rsidRPr="005D1A07">
              <w:rPr>
                <w:b/>
                <w:snapToGrid w:val="0"/>
                <w:szCs w:val="24"/>
              </w:rPr>
              <w:t>336S Cabinet</w:t>
            </w:r>
          </w:p>
          <w:p w14:paraId="2C915FEF" w14:textId="77777777" w:rsidR="006470A2" w:rsidRPr="005D1A07" w:rsidRDefault="006470A2" w:rsidP="00D37254">
            <w:pPr>
              <w:keepNext/>
              <w:spacing w:after="60"/>
              <w:jc w:val="center"/>
              <w:rPr>
                <w:b/>
                <w:snapToGrid w:val="0"/>
                <w:szCs w:val="24"/>
              </w:rPr>
            </w:pPr>
            <w:r w:rsidRPr="005D1A07">
              <w:rPr>
                <w:b/>
                <w:snapToGrid w:val="0"/>
                <w:szCs w:val="24"/>
              </w:rPr>
              <w:t>Port-Bit/C-1 Pin Assignment</w:t>
            </w:r>
          </w:p>
        </w:tc>
      </w:tr>
      <w:tr w:rsidR="006470A2" w:rsidRPr="005D1A07" w14:paraId="3D38A115" w14:textId="77777777" w:rsidTr="00B2072F">
        <w:trPr>
          <w:trHeight w:val="312"/>
        </w:trPr>
        <w:tc>
          <w:tcPr>
            <w:tcW w:w="1170" w:type="dxa"/>
            <w:tcBorders>
              <w:top w:val="single" w:sz="12" w:space="0" w:color="auto"/>
              <w:left w:val="single" w:sz="12" w:space="0" w:color="auto"/>
              <w:bottom w:val="double" w:sz="4" w:space="0" w:color="auto"/>
              <w:right w:val="single" w:sz="12" w:space="0" w:color="auto"/>
            </w:tcBorders>
            <w:vAlign w:val="center"/>
          </w:tcPr>
          <w:p w14:paraId="67A720CE" w14:textId="77777777" w:rsidR="006470A2" w:rsidRPr="005D1A07" w:rsidRDefault="006470A2" w:rsidP="00D37254">
            <w:pPr>
              <w:keepNext/>
              <w:spacing w:after="60"/>
              <w:jc w:val="center"/>
              <w:rPr>
                <w:snapToGrid w:val="0"/>
                <w:szCs w:val="24"/>
              </w:rPr>
            </w:pPr>
            <w:r w:rsidRPr="005D1A07">
              <w:rPr>
                <w:snapToGrid w:val="0"/>
                <w:szCs w:val="24"/>
              </w:rPr>
              <w:t>Slot #</w:t>
            </w:r>
          </w:p>
        </w:tc>
        <w:tc>
          <w:tcPr>
            <w:tcW w:w="597" w:type="dxa"/>
            <w:tcBorders>
              <w:top w:val="single" w:sz="12" w:space="0" w:color="auto"/>
              <w:left w:val="single" w:sz="12" w:space="0" w:color="auto"/>
              <w:bottom w:val="double" w:sz="4" w:space="0" w:color="auto"/>
              <w:right w:val="single" w:sz="4" w:space="0" w:color="auto"/>
            </w:tcBorders>
            <w:vAlign w:val="center"/>
          </w:tcPr>
          <w:p w14:paraId="11A27E4B" w14:textId="77777777" w:rsidR="006470A2" w:rsidRPr="005D1A07" w:rsidRDefault="006470A2" w:rsidP="00D37254">
            <w:pPr>
              <w:keepNext/>
              <w:spacing w:after="60"/>
              <w:jc w:val="center"/>
              <w:rPr>
                <w:snapToGrid w:val="0"/>
                <w:szCs w:val="24"/>
              </w:rPr>
            </w:pPr>
            <w:r w:rsidRPr="005D1A07">
              <w:rPr>
                <w:snapToGrid w:val="0"/>
                <w:szCs w:val="24"/>
              </w:rPr>
              <w:t>1</w:t>
            </w:r>
          </w:p>
        </w:tc>
        <w:tc>
          <w:tcPr>
            <w:tcW w:w="598" w:type="dxa"/>
            <w:tcBorders>
              <w:top w:val="single" w:sz="12" w:space="0" w:color="auto"/>
              <w:left w:val="single" w:sz="4" w:space="0" w:color="auto"/>
              <w:bottom w:val="double" w:sz="4" w:space="0" w:color="auto"/>
              <w:right w:val="single" w:sz="4" w:space="0" w:color="auto"/>
            </w:tcBorders>
            <w:vAlign w:val="center"/>
          </w:tcPr>
          <w:p w14:paraId="21D3B59A" w14:textId="77777777" w:rsidR="006470A2" w:rsidRPr="005D1A07" w:rsidRDefault="006470A2" w:rsidP="00D37254">
            <w:pPr>
              <w:keepNext/>
              <w:spacing w:after="60"/>
              <w:jc w:val="center"/>
              <w:rPr>
                <w:snapToGrid w:val="0"/>
                <w:szCs w:val="24"/>
              </w:rPr>
            </w:pPr>
            <w:r w:rsidRPr="005D1A07">
              <w:rPr>
                <w:snapToGrid w:val="0"/>
                <w:szCs w:val="24"/>
              </w:rPr>
              <w:t>2</w:t>
            </w:r>
          </w:p>
        </w:tc>
        <w:tc>
          <w:tcPr>
            <w:tcW w:w="598" w:type="dxa"/>
            <w:tcBorders>
              <w:top w:val="single" w:sz="12" w:space="0" w:color="auto"/>
              <w:left w:val="single" w:sz="4" w:space="0" w:color="auto"/>
              <w:bottom w:val="double" w:sz="4" w:space="0" w:color="auto"/>
              <w:right w:val="single" w:sz="6" w:space="0" w:color="auto"/>
            </w:tcBorders>
            <w:vAlign w:val="center"/>
          </w:tcPr>
          <w:p w14:paraId="51EA8AD1" w14:textId="77777777" w:rsidR="006470A2" w:rsidRPr="005D1A07" w:rsidRDefault="006470A2" w:rsidP="00D37254">
            <w:pPr>
              <w:keepNext/>
              <w:spacing w:after="60"/>
              <w:jc w:val="center"/>
              <w:rPr>
                <w:snapToGrid w:val="0"/>
                <w:szCs w:val="24"/>
              </w:rPr>
            </w:pPr>
            <w:r w:rsidRPr="005D1A07">
              <w:rPr>
                <w:snapToGrid w:val="0"/>
                <w:szCs w:val="24"/>
              </w:rPr>
              <w:t>3</w:t>
            </w:r>
          </w:p>
        </w:tc>
        <w:tc>
          <w:tcPr>
            <w:tcW w:w="598" w:type="dxa"/>
            <w:tcBorders>
              <w:top w:val="single" w:sz="12" w:space="0" w:color="auto"/>
              <w:left w:val="single" w:sz="6" w:space="0" w:color="auto"/>
              <w:bottom w:val="double" w:sz="4" w:space="0" w:color="auto"/>
              <w:right w:val="single" w:sz="4" w:space="0" w:color="auto"/>
            </w:tcBorders>
            <w:vAlign w:val="center"/>
          </w:tcPr>
          <w:p w14:paraId="2DDC64C5" w14:textId="77777777" w:rsidR="006470A2" w:rsidRPr="005D1A07" w:rsidRDefault="006470A2" w:rsidP="00D37254">
            <w:pPr>
              <w:keepNext/>
              <w:spacing w:after="60"/>
              <w:jc w:val="center"/>
              <w:rPr>
                <w:snapToGrid w:val="0"/>
                <w:szCs w:val="24"/>
              </w:rPr>
            </w:pPr>
            <w:r w:rsidRPr="005D1A07">
              <w:rPr>
                <w:snapToGrid w:val="0"/>
                <w:szCs w:val="24"/>
              </w:rPr>
              <w:t>4</w:t>
            </w:r>
          </w:p>
        </w:tc>
        <w:tc>
          <w:tcPr>
            <w:tcW w:w="598" w:type="dxa"/>
            <w:tcBorders>
              <w:top w:val="single" w:sz="12" w:space="0" w:color="auto"/>
              <w:left w:val="single" w:sz="4" w:space="0" w:color="auto"/>
              <w:bottom w:val="double" w:sz="4" w:space="0" w:color="auto"/>
              <w:right w:val="single" w:sz="4" w:space="0" w:color="auto"/>
            </w:tcBorders>
            <w:vAlign w:val="center"/>
          </w:tcPr>
          <w:p w14:paraId="7B12A22B" w14:textId="77777777" w:rsidR="006470A2" w:rsidRPr="005D1A07" w:rsidRDefault="006470A2" w:rsidP="00D37254">
            <w:pPr>
              <w:keepNext/>
              <w:spacing w:after="60"/>
              <w:jc w:val="center"/>
              <w:rPr>
                <w:snapToGrid w:val="0"/>
                <w:szCs w:val="24"/>
              </w:rPr>
            </w:pPr>
            <w:r w:rsidRPr="005D1A07">
              <w:rPr>
                <w:snapToGrid w:val="0"/>
                <w:szCs w:val="24"/>
              </w:rPr>
              <w:t>5</w:t>
            </w:r>
          </w:p>
        </w:tc>
        <w:tc>
          <w:tcPr>
            <w:tcW w:w="598" w:type="dxa"/>
            <w:tcBorders>
              <w:top w:val="single" w:sz="12" w:space="0" w:color="auto"/>
              <w:left w:val="single" w:sz="4" w:space="0" w:color="auto"/>
              <w:bottom w:val="double" w:sz="4" w:space="0" w:color="auto"/>
              <w:right w:val="single" w:sz="4" w:space="0" w:color="auto"/>
            </w:tcBorders>
            <w:vAlign w:val="center"/>
          </w:tcPr>
          <w:p w14:paraId="14E44C33" w14:textId="77777777" w:rsidR="006470A2" w:rsidRPr="005D1A07" w:rsidRDefault="006470A2" w:rsidP="00D37254">
            <w:pPr>
              <w:keepNext/>
              <w:spacing w:after="60"/>
              <w:jc w:val="center"/>
              <w:rPr>
                <w:snapToGrid w:val="0"/>
                <w:szCs w:val="24"/>
              </w:rPr>
            </w:pPr>
            <w:r w:rsidRPr="005D1A07">
              <w:rPr>
                <w:snapToGrid w:val="0"/>
                <w:szCs w:val="24"/>
              </w:rPr>
              <w:t>6</w:t>
            </w:r>
          </w:p>
        </w:tc>
        <w:tc>
          <w:tcPr>
            <w:tcW w:w="598" w:type="dxa"/>
            <w:tcBorders>
              <w:top w:val="single" w:sz="12" w:space="0" w:color="auto"/>
              <w:left w:val="single" w:sz="4" w:space="0" w:color="auto"/>
              <w:bottom w:val="double" w:sz="4" w:space="0" w:color="auto"/>
              <w:right w:val="single" w:sz="4" w:space="0" w:color="auto"/>
            </w:tcBorders>
            <w:vAlign w:val="center"/>
          </w:tcPr>
          <w:p w14:paraId="154C0EAE" w14:textId="77777777" w:rsidR="006470A2" w:rsidRPr="005D1A07" w:rsidRDefault="006470A2" w:rsidP="00D37254">
            <w:pPr>
              <w:keepNext/>
              <w:spacing w:after="60"/>
              <w:jc w:val="center"/>
              <w:rPr>
                <w:snapToGrid w:val="0"/>
                <w:szCs w:val="24"/>
              </w:rPr>
            </w:pPr>
            <w:r w:rsidRPr="005D1A07">
              <w:rPr>
                <w:snapToGrid w:val="0"/>
                <w:szCs w:val="24"/>
              </w:rPr>
              <w:t>7</w:t>
            </w:r>
          </w:p>
        </w:tc>
        <w:tc>
          <w:tcPr>
            <w:tcW w:w="597" w:type="dxa"/>
            <w:tcBorders>
              <w:top w:val="single" w:sz="12" w:space="0" w:color="auto"/>
              <w:left w:val="single" w:sz="4" w:space="0" w:color="auto"/>
              <w:bottom w:val="double" w:sz="4" w:space="0" w:color="auto"/>
              <w:right w:val="single" w:sz="4" w:space="0" w:color="auto"/>
            </w:tcBorders>
            <w:vAlign w:val="center"/>
          </w:tcPr>
          <w:p w14:paraId="21DBEDFF" w14:textId="77777777" w:rsidR="006470A2" w:rsidRPr="005D1A07" w:rsidRDefault="006470A2" w:rsidP="00D37254">
            <w:pPr>
              <w:keepNext/>
              <w:spacing w:after="60"/>
              <w:jc w:val="center"/>
              <w:rPr>
                <w:snapToGrid w:val="0"/>
                <w:szCs w:val="24"/>
              </w:rPr>
            </w:pPr>
            <w:r w:rsidRPr="005D1A07">
              <w:rPr>
                <w:snapToGrid w:val="0"/>
                <w:szCs w:val="24"/>
              </w:rPr>
              <w:t>8</w:t>
            </w:r>
          </w:p>
        </w:tc>
        <w:tc>
          <w:tcPr>
            <w:tcW w:w="598" w:type="dxa"/>
            <w:tcBorders>
              <w:top w:val="single" w:sz="12" w:space="0" w:color="auto"/>
              <w:left w:val="single" w:sz="4" w:space="0" w:color="auto"/>
              <w:bottom w:val="double" w:sz="4" w:space="0" w:color="auto"/>
              <w:right w:val="single" w:sz="4" w:space="0" w:color="auto"/>
            </w:tcBorders>
            <w:vAlign w:val="center"/>
          </w:tcPr>
          <w:p w14:paraId="0D461FBD" w14:textId="77777777" w:rsidR="006470A2" w:rsidRPr="005D1A07" w:rsidRDefault="006470A2" w:rsidP="00D37254">
            <w:pPr>
              <w:keepNext/>
              <w:spacing w:after="60"/>
              <w:jc w:val="center"/>
              <w:rPr>
                <w:snapToGrid w:val="0"/>
                <w:szCs w:val="24"/>
              </w:rPr>
            </w:pPr>
            <w:r w:rsidRPr="005D1A07">
              <w:rPr>
                <w:snapToGrid w:val="0"/>
                <w:szCs w:val="24"/>
              </w:rPr>
              <w:t>9</w:t>
            </w:r>
          </w:p>
        </w:tc>
        <w:tc>
          <w:tcPr>
            <w:tcW w:w="598" w:type="dxa"/>
            <w:tcBorders>
              <w:top w:val="single" w:sz="12" w:space="0" w:color="auto"/>
              <w:left w:val="single" w:sz="4" w:space="0" w:color="auto"/>
              <w:bottom w:val="double" w:sz="4" w:space="0" w:color="auto"/>
              <w:right w:val="single" w:sz="4" w:space="0" w:color="auto"/>
            </w:tcBorders>
            <w:vAlign w:val="center"/>
          </w:tcPr>
          <w:p w14:paraId="563C4FCE" w14:textId="77777777" w:rsidR="006470A2" w:rsidRPr="005D1A07" w:rsidRDefault="006470A2" w:rsidP="00D37254">
            <w:pPr>
              <w:keepNext/>
              <w:spacing w:after="60"/>
              <w:jc w:val="center"/>
              <w:rPr>
                <w:snapToGrid w:val="0"/>
                <w:szCs w:val="24"/>
              </w:rPr>
            </w:pPr>
            <w:r w:rsidRPr="005D1A07">
              <w:rPr>
                <w:snapToGrid w:val="0"/>
                <w:szCs w:val="24"/>
              </w:rPr>
              <w:t>10</w:t>
            </w:r>
          </w:p>
        </w:tc>
        <w:tc>
          <w:tcPr>
            <w:tcW w:w="598" w:type="dxa"/>
            <w:tcBorders>
              <w:top w:val="single" w:sz="12" w:space="0" w:color="auto"/>
              <w:left w:val="single" w:sz="4" w:space="0" w:color="auto"/>
              <w:bottom w:val="double" w:sz="4" w:space="0" w:color="auto"/>
              <w:right w:val="single" w:sz="4" w:space="0" w:color="auto"/>
            </w:tcBorders>
            <w:vAlign w:val="center"/>
          </w:tcPr>
          <w:p w14:paraId="62CE69E0" w14:textId="77777777" w:rsidR="006470A2" w:rsidRPr="005D1A07" w:rsidRDefault="006470A2" w:rsidP="00D37254">
            <w:pPr>
              <w:keepNext/>
              <w:spacing w:after="60"/>
              <w:jc w:val="center"/>
              <w:rPr>
                <w:snapToGrid w:val="0"/>
                <w:szCs w:val="24"/>
              </w:rPr>
            </w:pPr>
            <w:r w:rsidRPr="005D1A07">
              <w:rPr>
                <w:snapToGrid w:val="0"/>
                <w:szCs w:val="24"/>
              </w:rPr>
              <w:t>11</w:t>
            </w:r>
          </w:p>
        </w:tc>
        <w:tc>
          <w:tcPr>
            <w:tcW w:w="598" w:type="dxa"/>
            <w:tcBorders>
              <w:top w:val="single" w:sz="12" w:space="0" w:color="auto"/>
              <w:left w:val="single" w:sz="4" w:space="0" w:color="auto"/>
              <w:bottom w:val="double" w:sz="4" w:space="0" w:color="auto"/>
              <w:right w:val="single" w:sz="4" w:space="0" w:color="auto"/>
            </w:tcBorders>
            <w:vAlign w:val="center"/>
          </w:tcPr>
          <w:p w14:paraId="23C0A0A0" w14:textId="77777777" w:rsidR="006470A2" w:rsidRPr="005D1A07" w:rsidRDefault="006470A2" w:rsidP="00D37254">
            <w:pPr>
              <w:keepNext/>
              <w:spacing w:after="60"/>
              <w:jc w:val="center"/>
              <w:rPr>
                <w:snapToGrid w:val="0"/>
                <w:szCs w:val="24"/>
              </w:rPr>
            </w:pPr>
            <w:r w:rsidRPr="005D1A07">
              <w:rPr>
                <w:snapToGrid w:val="0"/>
                <w:szCs w:val="24"/>
              </w:rPr>
              <w:t>12</w:t>
            </w:r>
          </w:p>
        </w:tc>
        <w:tc>
          <w:tcPr>
            <w:tcW w:w="598" w:type="dxa"/>
            <w:tcBorders>
              <w:top w:val="single" w:sz="12" w:space="0" w:color="auto"/>
              <w:left w:val="single" w:sz="4" w:space="0" w:color="auto"/>
              <w:bottom w:val="double" w:sz="4" w:space="0" w:color="auto"/>
              <w:right w:val="single" w:sz="4" w:space="0" w:color="auto"/>
            </w:tcBorders>
            <w:vAlign w:val="center"/>
          </w:tcPr>
          <w:p w14:paraId="2FDEE355" w14:textId="77777777" w:rsidR="006470A2" w:rsidRPr="005D1A07" w:rsidRDefault="006470A2" w:rsidP="00D37254">
            <w:pPr>
              <w:keepNext/>
              <w:spacing w:after="60"/>
              <w:jc w:val="center"/>
              <w:rPr>
                <w:snapToGrid w:val="0"/>
                <w:szCs w:val="24"/>
              </w:rPr>
            </w:pPr>
            <w:r w:rsidRPr="005D1A07">
              <w:rPr>
                <w:snapToGrid w:val="0"/>
                <w:szCs w:val="24"/>
              </w:rPr>
              <w:t>13</w:t>
            </w:r>
          </w:p>
        </w:tc>
        <w:tc>
          <w:tcPr>
            <w:tcW w:w="598" w:type="dxa"/>
            <w:tcBorders>
              <w:top w:val="single" w:sz="12" w:space="0" w:color="auto"/>
              <w:left w:val="single" w:sz="4" w:space="0" w:color="auto"/>
              <w:bottom w:val="double" w:sz="4" w:space="0" w:color="auto"/>
              <w:right w:val="single" w:sz="12" w:space="0" w:color="auto"/>
            </w:tcBorders>
            <w:vAlign w:val="center"/>
          </w:tcPr>
          <w:p w14:paraId="14C3F91E" w14:textId="77777777" w:rsidR="006470A2" w:rsidRPr="005D1A07" w:rsidRDefault="006470A2" w:rsidP="00D37254">
            <w:pPr>
              <w:keepNext/>
              <w:spacing w:after="60"/>
              <w:jc w:val="center"/>
              <w:rPr>
                <w:snapToGrid w:val="0"/>
                <w:szCs w:val="24"/>
              </w:rPr>
            </w:pPr>
            <w:r w:rsidRPr="005D1A07">
              <w:rPr>
                <w:snapToGrid w:val="0"/>
                <w:szCs w:val="24"/>
              </w:rPr>
              <w:t>14</w:t>
            </w:r>
          </w:p>
        </w:tc>
      </w:tr>
      <w:tr w:rsidR="006470A2" w:rsidRPr="005D1A07" w14:paraId="6D148098" w14:textId="77777777" w:rsidTr="00B2072F">
        <w:trPr>
          <w:trHeight w:val="330"/>
        </w:trPr>
        <w:tc>
          <w:tcPr>
            <w:tcW w:w="1170" w:type="dxa"/>
            <w:tcBorders>
              <w:top w:val="double" w:sz="4" w:space="0" w:color="auto"/>
              <w:left w:val="single" w:sz="12" w:space="0" w:color="auto"/>
              <w:bottom w:val="double" w:sz="4" w:space="0" w:color="auto"/>
              <w:right w:val="single" w:sz="12" w:space="0" w:color="auto"/>
            </w:tcBorders>
            <w:vAlign w:val="center"/>
          </w:tcPr>
          <w:p w14:paraId="40886A69" w14:textId="77777777" w:rsidR="006470A2" w:rsidRPr="005D1A07" w:rsidRDefault="006470A2" w:rsidP="00D37254">
            <w:pPr>
              <w:keepNext/>
              <w:spacing w:after="60"/>
              <w:jc w:val="center"/>
              <w:rPr>
                <w:snapToGrid w:val="0"/>
                <w:szCs w:val="24"/>
              </w:rPr>
            </w:pPr>
            <w:r w:rsidRPr="005D1A07">
              <w:rPr>
                <w:snapToGrid w:val="0"/>
                <w:szCs w:val="24"/>
              </w:rPr>
              <w:t>C-1 (Spares)</w:t>
            </w:r>
          </w:p>
        </w:tc>
        <w:tc>
          <w:tcPr>
            <w:tcW w:w="597" w:type="dxa"/>
            <w:tcBorders>
              <w:top w:val="double" w:sz="4" w:space="0" w:color="auto"/>
              <w:left w:val="single" w:sz="12" w:space="0" w:color="auto"/>
              <w:bottom w:val="double" w:sz="4" w:space="0" w:color="auto"/>
              <w:right w:val="single" w:sz="4" w:space="0" w:color="auto"/>
            </w:tcBorders>
            <w:vAlign w:val="center"/>
          </w:tcPr>
          <w:p w14:paraId="4C67186F" w14:textId="77777777" w:rsidR="006470A2" w:rsidRPr="005D1A07" w:rsidRDefault="006470A2" w:rsidP="00D37254">
            <w:pPr>
              <w:keepNext/>
              <w:spacing w:after="60"/>
              <w:jc w:val="center"/>
              <w:rPr>
                <w:snapToGrid w:val="0"/>
                <w:szCs w:val="24"/>
              </w:rPr>
            </w:pPr>
            <w:r w:rsidRPr="005D1A07">
              <w:rPr>
                <w:snapToGrid w:val="0"/>
                <w:szCs w:val="24"/>
              </w:rPr>
              <w:t>59</w:t>
            </w:r>
          </w:p>
        </w:tc>
        <w:tc>
          <w:tcPr>
            <w:tcW w:w="598" w:type="dxa"/>
            <w:tcBorders>
              <w:top w:val="double" w:sz="4" w:space="0" w:color="auto"/>
              <w:left w:val="single" w:sz="4" w:space="0" w:color="auto"/>
              <w:bottom w:val="double" w:sz="4" w:space="0" w:color="auto"/>
              <w:right w:val="single" w:sz="4" w:space="0" w:color="auto"/>
            </w:tcBorders>
            <w:vAlign w:val="center"/>
          </w:tcPr>
          <w:p w14:paraId="2A212F72" w14:textId="77777777" w:rsidR="006470A2" w:rsidRPr="005D1A07" w:rsidRDefault="006470A2" w:rsidP="00D37254">
            <w:pPr>
              <w:keepNext/>
              <w:spacing w:after="60"/>
              <w:jc w:val="center"/>
              <w:rPr>
                <w:snapToGrid w:val="0"/>
                <w:szCs w:val="24"/>
              </w:rPr>
            </w:pPr>
            <w:r w:rsidRPr="005D1A07">
              <w:rPr>
                <w:snapToGrid w:val="0"/>
                <w:szCs w:val="24"/>
              </w:rPr>
              <w:t>60</w:t>
            </w:r>
          </w:p>
        </w:tc>
        <w:tc>
          <w:tcPr>
            <w:tcW w:w="598" w:type="dxa"/>
            <w:tcBorders>
              <w:top w:val="double" w:sz="4" w:space="0" w:color="auto"/>
              <w:left w:val="single" w:sz="4" w:space="0" w:color="auto"/>
              <w:bottom w:val="double" w:sz="4" w:space="0" w:color="auto"/>
              <w:right w:val="single" w:sz="6" w:space="0" w:color="auto"/>
            </w:tcBorders>
            <w:vAlign w:val="center"/>
          </w:tcPr>
          <w:p w14:paraId="5625E913" w14:textId="77777777" w:rsidR="006470A2" w:rsidRPr="005D1A07" w:rsidRDefault="006470A2" w:rsidP="00D37254">
            <w:pPr>
              <w:keepNext/>
              <w:spacing w:after="60"/>
              <w:jc w:val="center"/>
              <w:rPr>
                <w:snapToGrid w:val="0"/>
                <w:szCs w:val="24"/>
              </w:rPr>
            </w:pPr>
            <w:r w:rsidRPr="005D1A07">
              <w:rPr>
                <w:snapToGrid w:val="0"/>
                <w:szCs w:val="24"/>
              </w:rPr>
              <w:t>61</w:t>
            </w:r>
          </w:p>
        </w:tc>
        <w:tc>
          <w:tcPr>
            <w:tcW w:w="598" w:type="dxa"/>
            <w:tcBorders>
              <w:top w:val="double" w:sz="4" w:space="0" w:color="auto"/>
              <w:left w:val="single" w:sz="6" w:space="0" w:color="auto"/>
              <w:bottom w:val="double" w:sz="4" w:space="0" w:color="auto"/>
              <w:right w:val="single" w:sz="4" w:space="0" w:color="auto"/>
            </w:tcBorders>
            <w:vAlign w:val="center"/>
          </w:tcPr>
          <w:p w14:paraId="076B74BE" w14:textId="77777777" w:rsidR="006470A2" w:rsidRPr="005D1A07" w:rsidRDefault="006470A2" w:rsidP="00D37254">
            <w:pPr>
              <w:keepNext/>
              <w:spacing w:after="60"/>
              <w:jc w:val="center"/>
              <w:rPr>
                <w:snapToGrid w:val="0"/>
                <w:szCs w:val="24"/>
              </w:rPr>
            </w:pPr>
            <w:r w:rsidRPr="005D1A07">
              <w:rPr>
                <w:snapToGrid w:val="0"/>
                <w:szCs w:val="24"/>
              </w:rPr>
              <w:t>62</w:t>
            </w:r>
          </w:p>
        </w:tc>
        <w:tc>
          <w:tcPr>
            <w:tcW w:w="598" w:type="dxa"/>
            <w:tcBorders>
              <w:top w:val="double" w:sz="4" w:space="0" w:color="auto"/>
              <w:left w:val="single" w:sz="4" w:space="0" w:color="auto"/>
              <w:bottom w:val="double" w:sz="4" w:space="0" w:color="auto"/>
              <w:right w:val="single" w:sz="4" w:space="0" w:color="auto"/>
            </w:tcBorders>
            <w:vAlign w:val="center"/>
          </w:tcPr>
          <w:p w14:paraId="406A53A5" w14:textId="77777777" w:rsidR="006470A2" w:rsidRPr="005D1A07" w:rsidRDefault="006470A2" w:rsidP="00D37254">
            <w:pPr>
              <w:keepNext/>
              <w:spacing w:after="60"/>
              <w:jc w:val="center"/>
              <w:rPr>
                <w:snapToGrid w:val="0"/>
                <w:szCs w:val="24"/>
              </w:rPr>
            </w:pPr>
            <w:r w:rsidRPr="005D1A07">
              <w:rPr>
                <w:snapToGrid w:val="0"/>
                <w:szCs w:val="24"/>
              </w:rPr>
              <w:t>63</w:t>
            </w:r>
          </w:p>
        </w:tc>
        <w:tc>
          <w:tcPr>
            <w:tcW w:w="598" w:type="dxa"/>
            <w:tcBorders>
              <w:top w:val="double" w:sz="4" w:space="0" w:color="auto"/>
              <w:left w:val="single" w:sz="4" w:space="0" w:color="auto"/>
              <w:bottom w:val="double" w:sz="4" w:space="0" w:color="auto"/>
              <w:right w:val="single" w:sz="4" w:space="0" w:color="auto"/>
            </w:tcBorders>
            <w:vAlign w:val="center"/>
          </w:tcPr>
          <w:p w14:paraId="4A17CABD" w14:textId="77777777" w:rsidR="006470A2" w:rsidRPr="005D1A07" w:rsidRDefault="006470A2" w:rsidP="00D37254">
            <w:pPr>
              <w:keepNext/>
              <w:spacing w:after="60"/>
              <w:jc w:val="center"/>
              <w:rPr>
                <w:snapToGrid w:val="0"/>
                <w:szCs w:val="24"/>
              </w:rPr>
            </w:pPr>
            <w:r w:rsidRPr="005D1A07">
              <w:rPr>
                <w:snapToGrid w:val="0"/>
                <w:szCs w:val="24"/>
              </w:rPr>
              <w:t>64</w:t>
            </w:r>
          </w:p>
        </w:tc>
        <w:tc>
          <w:tcPr>
            <w:tcW w:w="598" w:type="dxa"/>
            <w:tcBorders>
              <w:top w:val="double" w:sz="4" w:space="0" w:color="auto"/>
              <w:left w:val="single" w:sz="4" w:space="0" w:color="auto"/>
              <w:bottom w:val="double" w:sz="4" w:space="0" w:color="auto"/>
              <w:right w:val="single" w:sz="4" w:space="0" w:color="auto"/>
            </w:tcBorders>
            <w:vAlign w:val="center"/>
          </w:tcPr>
          <w:p w14:paraId="0DC9A0C9" w14:textId="77777777" w:rsidR="006470A2" w:rsidRPr="005D1A07" w:rsidRDefault="006470A2" w:rsidP="00D37254">
            <w:pPr>
              <w:keepNext/>
              <w:spacing w:after="60"/>
              <w:jc w:val="center"/>
              <w:rPr>
                <w:snapToGrid w:val="0"/>
                <w:szCs w:val="24"/>
              </w:rPr>
            </w:pPr>
            <w:r w:rsidRPr="005D1A07">
              <w:rPr>
                <w:snapToGrid w:val="0"/>
                <w:szCs w:val="24"/>
              </w:rPr>
              <w:t>65</w:t>
            </w:r>
          </w:p>
        </w:tc>
        <w:tc>
          <w:tcPr>
            <w:tcW w:w="597" w:type="dxa"/>
            <w:tcBorders>
              <w:top w:val="double" w:sz="4" w:space="0" w:color="auto"/>
              <w:left w:val="single" w:sz="4" w:space="0" w:color="auto"/>
              <w:bottom w:val="double" w:sz="4" w:space="0" w:color="auto"/>
              <w:right w:val="single" w:sz="4" w:space="0" w:color="auto"/>
            </w:tcBorders>
            <w:vAlign w:val="center"/>
          </w:tcPr>
          <w:p w14:paraId="0B29F69F" w14:textId="77777777" w:rsidR="006470A2" w:rsidRPr="005D1A07" w:rsidRDefault="006470A2" w:rsidP="00D37254">
            <w:pPr>
              <w:keepNext/>
              <w:spacing w:after="60"/>
              <w:jc w:val="center"/>
              <w:rPr>
                <w:snapToGrid w:val="0"/>
                <w:szCs w:val="24"/>
              </w:rPr>
            </w:pPr>
            <w:r w:rsidRPr="005D1A07">
              <w:rPr>
                <w:snapToGrid w:val="0"/>
                <w:szCs w:val="24"/>
              </w:rPr>
              <w:t>66</w:t>
            </w:r>
          </w:p>
        </w:tc>
        <w:tc>
          <w:tcPr>
            <w:tcW w:w="598" w:type="dxa"/>
            <w:tcBorders>
              <w:top w:val="double" w:sz="4" w:space="0" w:color="auto"/>
              <w:left w:val="single" w:sz="4" w:space="0" w:color="auto"/>
              <w:bottom w:val="double" w:sz="4" w:space="0" w:color="auto"/>
              <w:right w:val="single" w:sz="4" w:space="0" w:color="auto"/>
            </w:tcBorders>
            <w:vAlign w:val="center"/>
          </w:tcPr>
          <w:p w14:paraId="63E6DCB2" w14:textId="77777777" w:rsidR="006470A2" w:rsidRPr="005D1A07" w:rsidRDefault="006470A2" w:rsidP="00D37254">
            <w:pPr>
              <w:keepNext/>
              <w:spacing w:after="60"/>
              <w:jc w:val="center"/>
              <w:rPr>
                <w:snapToGrid w:val="0"/>
                <w:szCs w:val="24"/>
              </w:rPr>
            </w:pPr>
            <w:r w:rsidRPr="005D1A07">
              <w:rPr>
                <w:snapToGrid w:val="0"/>
                <w:szCs w:val="24"/>
              </w:rPr>
              <w:t>75</w:t>
            </w:r>
          </w:p>
        </w:tc>
        <w:tc>
          <w:tcPr>
            <w:tcW w:w="598" w:type="dxa"/>
            <w:tcBorders>
              <w:top w:val="double" w:sz="4" w:space="0" w:color="auto"/>
              <w:left w:val="single" w:sz="4" w:space="0" w:color="auto"/>
              <w:bottom w:val="double" w:sz="4" w:space="0" w:color="auto"/>
              <w:right w:val="single" w:sz="4" w:space="0" w:color="auto"/>
            </w:tcBorders>
            <w:vAlign w:val="center"/>
          </w:tcPr>
          <w:p w14:paraId="2AAD7594" w14:textId="77777777" w:rsidR="006470A2" w:rsidRPr="005D1A07" w:rsidRDefault="006470A2" w:rsidP="00D37254">
            <w:pPr>
              <w:keepNext/>
              <w:spacing w:after="60"/>
              <w:jc w:val="center"/>
              <w:rPr>
                <w:snapToGrid w:val="0"/>
                <w:szCs w:val="24"/>
              </w:rPr>
            </w:pPr>
            <w:r w:rsidRPr="005D1A07">
              <w:rPr>
                <w:snapToGrid w:val="0"/>
                <w:szCs w:val="24"/>
              </w:rPr>
              <w:t>76</w:t>
            </w:r>
          </w:p>
        </w:tc>
        <w:tc>
          <w:tcPr>
            <w:tcW w:w="598" w:type="dxa"/>
            <w:tcBorders>
              <w:top w:val="double" w:sz="4" w:space="0" w:color="auto"/>
              <w:left w:val="single" w:sz="4" w:space="0" w:color="auto"/>
              <w:bottom w:val="double" w:sz="4" w:space="0" w:color="auto"/>
              <w:right w:val="single" w:sz="4" w:space="0" w:color="auto"/>
            </w:tcBorders>
            <w:vAlign w:val="center"/>
          </w:tcPr>
          <w:p w14:paraId="5B846B3B" w14:textId="77777777" w:rsidR="006470A2" w:rsidRPr="005D1A07" w:rsidRDefault="006470A2" w:rsidP="00D37254">
            <w:pPr>
              <w:keepNext/>
              <w:spacing w:after="60"/>
              <w:jc w:val="center"/>
              <w:rPr>
                <w:snapToGrid w:val="0"/>
                <w:szCs w:val="24"/>
              </w:rPr>
            </w:pPr>
            <w:r w:rsidRPr="005D1A07">
              <w:rPr>
                <w:snapToGrid w:val="0"/>
                <w:szCs w:val="24"/>
              </w:rPr>
              <w:t>77</w:t>
            </w:r>
          </w:p>
        </w:tc>
        <w:tc>
          <w:tcPr>
            <w:tcW w:w="598" w:type="dxa"/>
            <w:tcBorders>
              <w:top w:val="double" w:sz="4" w:space="0" w:color="auto"/>
              <w:left w:val="single" w:sz="4" w:space="0" w:color="auto"/>
              <w:bottom w:val="double" w:sz="4" w:space="0" w:color="auto"/>
              <w:right w:val="single" w:sz="4" w:space="0" w:color="auto"/>
            </w:tcBorders>
            <w:vAlign w:val="center"/>
          </w:tcPr>
          <w:p w14:paraId="0212A6AE" w14:textId="77777777" w:rsidR="006470A2" w:rsidRPr="005D1A07" w:rsidRDefault="006470A2" w:rsidP="00D37254">
            <w:pPr>
              <w:keepNext/>
              <w:spacing w:after="60"/>
              <w:jc w:val="center"/>
              <w:rPr>
                <w:snapToGrid w:val="0"/>
                <w:szCs w:val="24"/>
              </w:rPr>
            </w:pPr>
            <w:r w:rsidRPr="005D1A07">
              <w:rPr>
                <w:snapToGrid w:val="0"/>
                <w:szCs w:val="24"/>
              </w:rPr>
              <w:t>78</w:t>
            </w:r>
          </w:p>
        </w:tc>
        <w:tc>
          <w:tcPr>
            <w:tcW w:w="598" w:type="dxa"/>
            <w:tcBorders>
              <w:top w:val="double" w:sz="4" w:space="0" w:color="auto"/>
              <w:left w:val="single" w:sz="4" w:space="0" w:color="auto"/>
              <w:bottom w:val="double" w:sz="4" w:space="0" w:color="auto"/>
              <w:right w:val="single" w:sz="4" w:space="0" w:color="auto"/>
            </w:tcBorders>
            <w:vAlign w:val="center"/>
          </w:tcPr>
          <w:p w14:paraId="2091186F" w14:textId="77777777" w:rsidR="006470A2" w:rsidRPr="005D1A07" w:rsidRDefault="006470A2" w:rsidP="00D37254">
            <w:pPr>
              <w:keepNext/>
              <w:spacing w:after="60"/>
              <w:jc w:val="center"/>
              <w:rPr>
                <w:snapToGrid w:val="0"/>
                <w:szCs w:val="24"/>
              </w:rPr>
            </w:pPr>
            <w:r w:rsidRPr="005D1A07">
              <w:rPr>
                <w:snapToGrid w:val="0"/>
                <w:szCs w:val="24"/>
              </w:rPr>
              <w:t>79</w:t>
            </w:r>
          </w:p>
        </w:tc>
        <w:tc>
          <w:tcPr>
            <w:tcW w:w="598" w:type="dxa"/>
            <w:tcBorders>
              <w:top w:val="double" w:sz="4" w:space="0" w:color="auto"/>
              <w:left w:val="single" w:sz="4" w:space="0" w:color="auto"/>
              <w:bottom w:val="double" w:sz="4" w:space="0" w:color="auto"/>
              <w:right w:val="single" w:sz="12" w:space="0" w:color="auto"/>
            </w:tcBorders>
            <w:vAlign w:val="center"/>
          </w:tcPr>
          <w:p w14:paraId="79632F24" w14:textId="77777777" w:rsidR="006470A2" w:rsidRPr="005D1A07" w:rsidRDefault="006470A2" w:rsidP="00D37254">
            <w:pPr>
              <w:keepNext/>
              <w:spacing w:after="60"/>
              <w:jc w:val="center"/>
              <w:rPr>
                <w:snapToGrid w:val="0"/>
                <w:szCs w:val="24"/>
              </w:rPr>
            </w:pPr>
            <w:r w:rsidRPr="005D1A07">
              <w:rPr>
                <w:snapToGrid w:val="0"/>
                <w:szCs w:val="24"/>
              </w:rPr>
              <w:t>80</w:t>
            </w:r>
          </w:p>
        </w:tc>
      </w:tr>
      <w:tr w:rsidR="006470A2" w:rsidRPr="005D1A07" w14:paraId="0203E031" w14:textId="77777777" w:rsidTr="00B2072F">
        <w:trPr>
          <w:trHeight w:val="465"/>
        </w:trPr>
        <w:tc>
          <w:tcPr>
            <w:tcW w:w="1170" w:type="dxa"/>
            <w:tcBorders>
              <w:top w:val="double" w:sz="4" w:space="0" w:color="auto"/>
              <w:left w:val="single" w:sz="12" w:space="0" w:color="auto"/>
              <w:bottom w:val="single" w:sz="6" w:space="0" w:color="auto"/>
              <w:right w:val="single" w:sz="12" w:space="0" w:color="auto"/>
            </w:tcBorders>
            <w:vAlign w:val="center"/>
          </w:tcPr>
          <w:p w14:paraId="4696459F" w14:textId="77777777" w:rsidR="006470A2" w:rsidRPr="005D1A07" w:rsidRDefault="006470A2" w:rsidP="00D37254">
            <w:pPr>
              <w:keepNext/>
              <w:spacing w:after="60"/>
              <w:jc w:val="center"/>
              <w:rPr>
                <w:snapToGrid w:val="0"/>
                <w:szCs w:val="24"/>
              </w:rPr>
            </w:pPr>
            <w:r w:rsidRPr="005D1A07">
              <w:rPr>
                <w:snapToGrid w:val="0"/>
                <w:szCs w:val="24"/>
              </w:rPr>
              <w:t>Port</w:t>
            </w:r>
          </w:p>
          <w:p w14:paraId="0DF9CF17" w14:textId="77777777" w:rsidR="006470A2" w:rsidRPr="005D1A07" w:rsidRDefault="006470A2" w:rsidP="00D37254">
            <w:pPr>
              <w:keepNext/>
              <w:spacing w:after="60"/>
              <w:jc w:val="center"/>
              <w:rPr>
                <w:snapToGrid w:val="0"/>
                <w:szCs w:val="24"/>
              </w:rPr>
            </w:pPr>
            <w:r w:rsidRPr="005D1A07">
              <w:rPr>
                <w:snapToGrid w:val="0"/>
                <w:szCs w:val="24"/>
              </w:rPr>
              <w:t>C-1</w:t>
            </w:r>
          </w:p>
        </w:tc>
        <w:tc>
          <w:tcPr>
            <w:tcW w:w="597" w:type="dxa"/>
            <w:tcBorders>
              <w:top w:val="double" w:sz="4" w:space="0" w:color="auto"/>
              <w:left w:val="single" w:sz="12" w:space="0" w:color="auto"/>
              <w:bottom w:val="single" w:sz="6" w:space="0" w:color="auto"/>
              <w:right w:val="single" w:sz="4" w:space="0" w:color="auto"/>
            </w:tcBorders>
            <w:vAlign w:val="center"/>
          </w:tcPr>
          <w:p w14:paraId="438A4F2A" w14:textId="77777777" w:rsidR="006470A2" w:rsidRPr="005D1A07" w:rsidRDefault="006470A2" w:rsidP="00D37254">
            <w:pPr>
              <w:keepNext/>
              <w:spacing w:after="60"/>
              <w:jc w:val="center"/>
              <w:rPr>
                <w:snapToGrid w:val="0"/>
                <w:szCs w:val="24"/>
              </w:rPr>
            </w:pPr>
            <w:r w:rsidRPr="005D1A07">
              <w:rPr>
                <w:snapToGrid w:val="0"/>
                <w:szCs w:val="24"/>
              </w:rPr>
              <w:t>3-2</w:t>
            </w:r>
          </w:p>
          <w:p w14:paraId="2C0BE5BC" w14:textId="77777777" w:rsidR="006470A2" w:rsidRPr="005D1A07" w:rsidRDefault="006470A2" w:rsidP="00D37254">
            <w:pPr>
              <w:keepNext/>
              <w:spacing w:after="60"/>
              <w:jc w:val="center"/>
              <w:rPr>
                <w:snapToGrid w:val="0"/>
                <w:szCs w:val="24"/>
              </w:rPr>
            </w:pPr>
            <w:r w:rsidRPr="005D1A07">
              <w:rPr>
                <w:snapToGrid w:val="0"/>
                <w:szCs w:val="24"/>
              </w:rPr>
              <w:t>56</w:t>
            </w:r>
          </w:p>
        </w:tc>
        <w:tc>
          <w:tcPr>
            <w:tcW w:w="598" w:type="dxa"/>
            <w:tcBorders>
              <w:top w:val="double" w:sz="4" w:space="0" w:color="auto"/>
              <w:left w:val="single" w:sz="4" w:space="0" w:color="auto"/>
              <w:bottom w:val="single" w:sz="6" w:space="0" w:color="auto"/>
              <w:right w:val="single" w:sz="4" w:space="0" w:color="auto"/>
            </w:tcBorders>
            <w:vAlign w:val="center"/>
          </w:tcPr>
          <w:p w14:paraId="5F793137" w14:textId="77777777" w:rsidR="006470A2" w:rsidRPr="005D1A07" w:rsidRDefault="006470A2" w:rsidP="00D37254">
            <w:pPr>
              <w:keepNext/>
              <w:spacing w:after="60"/>
              <w:jc w:val="center"/>
              <w:rPr>
                <w:snapToGrid w:val="0"/>
                <w:szCs w:val="24"/>
              </w:rPr>
            </w:pPr>
            <w:r w:rsidRPr="005D1A07">
              <w:rPr>
                <w:snapToGrid w:val="0"/>
                <w:szCs w:val="24"/>
              </w:rPr>
              <w:t>1-1</w:t>
            </w:r>
          </w:p>
          <w:p w14:paraId="4761F59A" w14:textId="77777777" w:rsidR="006470A2" w:rsidRPr="005D1A07" w:rsidRDefault="006470A2" w:rsidP="00D37254">
            <w:pPr>
              <w:keepNext/>
              <w:spacing w:after="60"/>
              <w:jc w:val="center"/>
              <w:rPr>
                <w:snapToGrid w:val="0"/>
                <w:szCs w:val="24"/>
              </w:rPr>
            </w:pPr>
            <w:r w:rsidRPr="005D1A07">
              <w:rPr>
                <w:snapToGrid w:val="0"/>
                <w:szCs w:val="24"/>
              </w:rPr>
              <w:t>39</w:t>
            </w:r>
          </w:p>
        </w:tc>
        <w:tc>
          <w:tcPr>
            <w:tcW w:w="598" w:type="dxa"/>
            <w:tcBorders>
              <w:top w:val="double" w:sz="4" w:space="0" w:color="auto"/>
              <w:left w:val="single" w:sz="4" w:space="0" w:color="auto"/>
              <w:bottom w:val="single" w:sz="6" w:space="0" w:color="auto"/>
              <w:right w:val="single" w:sz="6" w:space="0" w:color="auto"/>
            </w:tcBorders>
            <w:vAlign w:val="center"/>
          </w:tcPr>
          <w:p w14:paraId="141800FF" w14:textId="77777777" w:rsidR="006470A2" w:rsidRPr="005D1A07" w:rsidRDefault="006470A2" w:rsidP="00D37254">
            <w:pPr>
              <w:keepNext/>
              <w:spacing w:after="60"/>
              <w:jc w:val="center"/>
              <w:rPr>
                <w:snapToGrid w:val="0"/>
                <w:szCs w:val="24"/>
              </w:rPr>
            </w:pPr>
            <w:r w:rsidRPr="005D1A07">
              <w:rPr>
                <w:snapToGrid w:val="0"/>
                <w:szCs w:val="24"/>
              </w:rPr>
              <w:t>3-4</w:t>
            </w:r>
          </w:p>
          <w:p w14:paraId="77EAE743" w14:textId="77777777" w:rsidR="006470A2" w:rsidRPr="005D1A07" w:rsidRDefault="006470A2" w:rsidP="00D37254">
            <w:pPr>
              <w:keepNext/>
              <w:spacing w:after="60"/>
              <w:jc w:val="center"/>
              <w:rPr>
                <w:snapToGrid w:val="0"/>
                <w:szCs w:val="24"/>
              </w:rPr>
            </w:pPr>
            <w:r w:rsidRPr="005D1A07">
              <w:rPr>
                <w:snapToGrid w:val="0"/>
                <w:szCs w:val="24"/>
              </w:rPr>
              <w:t>58</w:t>
            </w:r>
          </w:p>
        </w:tc>
        <w:tc>
          <w:tcPr>
            <w:tcW w:w="598" w:type="dxa"/>
            <w:tcBorders>
              <w:top w:val="double" w:sz="4" w:space="0" w:color="auto"/>
              <w:left w:val="single" w:sz="6" w:space="0" w:color="auto"/>
              <w:bottom w:val="single" w:sz="6" w:space="0" w:color="auto"/>
              <w:right w:val="single" w:sz="4" w:space="0" w:color="auto"/>
            </w:tcBorders>
            <w:vAlign w:val="center"/>
          </w:tcPr>
          <w:p w14:paraId="09B6F120" w14:textId="77777777" w:rsidR="006470A2" w:rsidRPr="005D1A07" w:rsidRDefault="006470A2" w:rsidP="00D37254">
            <w:pPr>
              <w:keepNext/>
              <w:spacing w:after="60"/>
              <w:jc w:val="center"/>
              <w:rPr>
                <w:snapToGrid w:val="0"/>
                <w:szCs w:val="24"/>
              </w:rPr>
            </w:pPr>
            <w:r w:rsidRPr="005D1A07">
              <w:rPr>
                <w:snapToGrid w:val="0"/>
                <w:szCs w:val="24"/>
              </w:rPr>
              <w:t>1-3</w:t>
            </w:r>
          </w:p>
          <w:p w14:paraId="4A4D0ECC" w14:textId="77777777" w:rsidR="006470A2" w:rsidRPr="005D1A07" w:rsidRDefault="006470A2" w:rsidP="00D37254">
            <w:pPr>
              <w:keepNext/>
              <w:spacing w:after="60"/>
              <w:jc w:val="center"/>
              <w:rPr>
                <w:snapToGrid w:val="0"/>
                <w:szCs w:val="24"/>
              </w:rPr>
            </w:pPr>
            <w:r w:rsidRPr="005D1A07">
              <w:rPr>
                <w:snapToGrid w:val="0"/>
                <w:szCs w:val="24"/>
              </w:rPr>
              <w:t>41</w:t>
            </w:r>
          </w:p>
        </w:tc>
        <w:tc>
          <w:tcPr>
            <w:tcW w:w="598" w:type="dxa"/>
            <w:tcBorders>
              <w:top w:val="double" w:sz="4" w:space="0" w:color="auto"/>
              <w:left w:val="single" w:sz="4" w:space="0" w:color="auto"/>
              <w:bottom w:val="single" w:sz="6" w:space="0" w:color="auto"/>
              <w:right w:val="single" w:sz="4" w:space="0" w:color="auto"/>
            </w:tcBorders>
            <w:vAlign w:val="center"/>
          </w:tcPr>
          <w:p w14:paraId="093D8E77" w14:textId="77777777" w:rsidR="006470A2" w:rsidRPr="005D1A07" w:rsidRDefault="006470A2" w:rsidP="00D37254">
            <w:pPr>
              <w:keepNext/>
              <w:spacing w:after="60"/>
              <w:jc w:val="center"/>
              <w:rPr>
                <w:snapToGrid w:val="0"/>
                <w:szCs w:val="24"/>
              </w:rPr>
            </w:pPr>
            <w:r w:rsidRPr="005D1A07">
              <w:rPr>
                <w:snapToGrid w:val="0"/>
                <w:szCs w:val="24"/>
              </w:rPr>
              <w:t>3-1</w:t>
            </w:r>
          </w:p>
          <w:p w14:paraId="198F235B" w14:textId="77777777" w:rsidR="006470A2" w:rsidRPr="005D1A07" w:rsidRDefault="006470A2" w:rsidP="00D37254">
            <w:pPr>
              <w:keepNext/>
              <w:spacing w:after="60"/>
              <w:jc w:val="center"/>
              <w:rPr>
                <w:snapToGrid w:val="0"/>
                <w:szCs w:val="24"/>
              </w:rPr>
            </w:pPr>
            <w:r w:rsidRPr="005D1A07">
              <w:rPr>
                <w:snapToGrid w:val="0"/>
                <w:szCs w:val="24"/>
              </w:rPr>
              <w:t>55</w:t>
            </w:r>
          </w:p>
        </w:tc>
        <w:tc>
          <w:tcPr>
            <w:tcW w:w="598" w:type="dxa"/>
            <w:tcBorders>
              <w:top w:val="double" w:sz="4" w:space="0" w:color="auto"/>
              <w:left w:val="single" w:sz="4" w:space="0" w:color="auto"/>
              <w:bottom w:val="single" w:sz="6" w:space="0" w:color="auto"/>
              <w:right w:val="single" w:sz="4" w:space="0" w:color="auto"/>
            </w:tcBorders>
            <w:vAlign w:val="center"/>
          </w:tcPr>
          <w:p w14:paraId="234C0F69" w14:textId="77777777" w:rsidR="006470A2" w:rsidRPr="005D1A07" w:rsidRDefault="006470A2" w:rsidP="00D37254">
            <w:pPr>
              <w:keepNext/>
              <w:spacing w:after="60"/>
              <w:jc w:val="center"/>
              <w:rPr>
                <w:snapToGrid w:val="0"/>
                <w:szCs w:val="24"/>
              </w:rPr>
            </w:pPr>
            <w:r w:rsidRPr="005D1A07">
              <w:rPr>
                <w:snapToGrid w:val="0"/>
                <w:szCs w:val="24"/>
              </w:rPr>
              <w:t>1-2</w:t>
            </w:r>
          </w:p>
          <w:p w14:paraId="37F7EF36" w14:textId="77777777" w:rsidR="006470A2" w:rsidRPr="005D1A07" w:rsidRDefault="006470A2" w:rsidP="00D37254">
            <w:pPr>
              <w:keepNext/>
              <w:spacing w:after="60"/>
              <w:jc w:val="center"/>
              <w:rPr>
                <w:snapToGrid w:val="0"/>
                <w:szCs w:val="24"/>
              </w:rPr>
            </w:pPr>
            <w:r w:rsidRPr="005D1A07">
              <w:rPr>
                <w:snapToGrid w:val="0"/>
                <w:szCs w:val="24"/>
              </w:rPr>
              <w:t>40</w:t>
            </w:r>
          </w:p>
        </w:tc>
        <w:tc>
          <w:tcPr>
            <w:tcW w:w="598" w:type="dxa"/>
            <w:tcBorders>
              <w:top w:val="double" w:sz="4" w:space="0" w:color="auto"/>
              <w:left w:val="single" w:sz="4" w:space="0" w:color="auto"/>
              <w:bottom w:val="single" w:sz="6" w:space="0" w:color="auto"/>
              <w:right w:val="single" w:sz="4" w:space="0" w:color="auto"/>
            </w:tcBorders>
            <w:vAlign w:val="center"/>
          </w:tcPr>
          <w:p w14:paraId="3DA0A9B5" w14:textId="77777777" w:rsidR="006470A2" w:rsidRPr="005D1A07" w:rsidRDefault="006470A2" w:rsidP="00D37254">
            <w:pPr>
              <w:keepNext/>
              <w:spacing w:after="60"/>
              <w:jc w:val="center"/>
              <w:rPr>
                <w:snapToGrid w:val="0"/>
                <w:szCs w:val="24"/>
              </w:rPr>
            </w:pPr>
            <w:r w:rsidRPr="005D1A07">
              <w:rPr>
                <w:snapToGrid w:val="0"/>
                <w:szCs w:val="24"/>
              </w:rPr>
              <w:t>3-3</w:t>
            </w:r>
          </w:p>
          <w:p w14:paraId="579B5C58" w14:textId="77777777" w:rsidR="006470A2" w:rsidRPr="005D1A07" w:rsidRDefault="006470A2" w:rsidP="00D37254">
            <w:pPr>
              <w:keepNext/>
              <w:spacing w:after="60"/>
              <w:jc w:val="center"/>
              <w:rPr>
                <w:snapToGrid w:val="0"/>
                <w:szCs w:val="24"/>
              </w:rPr>
            </w:pPr>
            <w:r w:rsidRPr="005D1A07">
              <w:rPr>
                <w:snapToGrid w:val="0"/>
                <w:szCs w:val="24"/>
              </w:rPr>
              <w:t>57</w:t>
            </w:r>
          </w:p>
        </w:tc>
        <w:tc>
          <w:tcPr>
            <w:tcW w:w="597" w:type="dxa"/>
            <w:tcBorders>
              <w:top w:val="double" w:sz="4" w:space="0" w:color="auto"/>
              <w:left w:val="single" w:sz="4" w:space="0" w:color="auto"/>
              <w:bottom w:val="single" w:sz="6" w:space="0" w:color="auto"/>
              <w:right w:val="single" w:sz="4" w:space="0" w:color="auto"/>
            </w:tcBorders>
            <w:vAlign w:val="center"/>
          </w:tcPr>
          <w:p w14:paraId="7E3282C4" w14:textId="77777777" w:rsidR="006470A2" w:rsidRPr="005D1A07" w:rsidRDefault="006470A2" w:rsidP="00D37254">
            <w:pPr>
              <w:keepNext/>
              <w:spacing w:after="60"/>
              <w:jc w:val="center"/>
              <w:rPr>
                <w:snapToGrid w:val="0"/>
                <w:szCs w:val="24"/>
              </w:rPr>
            </w:pPr>
            <w:r w:rsidRPr="005D1A07">
              <w:rPr>
                <w:snapToGrid w:val="0"/>
                <w:szCs w:val="24"/>
              </w:rPr>
              <w:t>1-4</w:t>
            </w:r>
          </w:p>
          <w:p w14:paraId="72CFA17F" w14:textId="77777777" w:rsidR="006470A2" w:rsidRPr="005D1A07" w:rsidRDefault="006470A2" w:rsidP="00D37254">
            <w:pPr>
              <w:keepNext/>
              <w:spacing w:after="60"/>
              <w:jc w:val="center"/>
              <w:rPr>
                <w:snapToGrid w:val="0"/>
                <w:szCs w:val="24"/>
              </w:rPr>
            </w:pPr>
            <w:r w:rsidRPr="005D1A07">
              <w:rPr>
                <w:snapToGrid w:val="0"/>
                <w:szCs w:val="24"/>
              </w:rPr>
              <w:t>42</w:t>
            </w:r>
          </w:p>
        </w:tc>
        <w:tc>
          <w:tcPr>
            <w:tcW w:w="598" w:type="dxa"/>
            <w:tcBorders>
              <w:top w:val="double" w:sz="4" w:space="0" w:color="auto"/>
              <w:left w:val="single" w:sz="4" w:space="0" w:color="auto"/>
              <w:bottom w:val="single" w:sz="6" w:space="0" w:color="auto"/>
              <w:right w:val="single" w:sz="4" w:space="0" w:color="auto"/>
            </w:tcBorders>
            <w:vAlign w:val="center"/>
          </w:tcPr>
          <w:p w14:paraId="22736E90" w14:textId="77777777" w:rsidR="006470A2" w:rsidRPr="005D1A07" w:rsidRDefault="006470A2" w:rsidP="00D37254">
            <w:pPr>
              <w:keepNext/>
              <w:spacing w:after="60"/>
              <w:jc w:val="center"/>
              <w:rPr>
                <w:snapToGrid w:val="0"/>
                <w:szCs w:val="24"/>
              </w:rPr>
            </w:pPr>
            <w:r w:rsidRPr="005D1A07">
              <w:rPr>
                <w:snapToGrid w:val="0"/>
                <w:szCs w:val="24"/>
              </w:rPr>
              <w:t>2-5</w:t>
            </w:r>
          </w:p>
          <w:p w14:paraId="416553AB" w14:textId="77777777" w:rsidR="006470A2" w:rsidRPr="005D1A07" w:rsidRDefault="006470A2" w:rsidP="00D37254">
            <w:pPr>
              <w:keepNext/>
              <w:spacing w:after="60"/>
              <w:jc w:val="center"/>
              <w:rPr>
                <w:snapToGrid w:val="0"/>
                <w:szCs w:val="24"/>
              </w:rPr>
            </w:pPr>
            <w:r w:rsidRPr="005D1A07">
              <w:rPr>
                <w:snapToGrid w:val="0"/>
                <w:szCs w:val="24"/>
              </w:rPr>
              <w:t>51</w:t>
            </w:r>
          </w:p>
        </w:tc>
        <w:tc>
          <w:tcPr>
            <w:tcW w:w="598" w:type="dxa"/>
            <w:tcBorders>
              <w:top w:val="double" w:sz="4" w:space="0" w:color="auto"/>
              <w:left w:val="single" w:sz="4" w:space="0" w:color="auto"/>
              <w:bottom w:val="single" w:sz="6" w:space="0" w:color="auto"/>
              <w:right w:val="single" w:sz="4" w:space="0" w:color="auto"/>
            </w:tcBorders>
            <w:vAlign w:val="center"/>
          </w:tcPr>
          <w:p w14:paraId="67479A4A" w14:textId="77777777" w:rsidR="006470A2" w:rsidRPr="005D1A07" w:rsidRDefault="006470A2" w:rsidP="00D37254">
            <w:pPr>
              <w:keepNext/>
              <w:spacing w:after="60"/>
              <w:jc w:val="center"/>
              <w:rPr>
                <w:snapToGrid w:val="0"/>
                <w:szCs w:val="24"/>
              </w:rPr>
            </w:pPr>
            <w:r w:rsidRPr="005D1A07">
              <w:rPr>
                <w:snapToGrid w:val="0"/>
                <w:szCs w:val="24"/>
              </w:rPr>
              <w:t>5-5</w:t>
            </w:r>
          </w:p>
          <w:p w14:paraId="40F6FA8D" w14:textId="77777777" w:rsidR="006470A2" w:rsidRPr="005D1A07" w:rsidRDefault="006470A2" w:rsidP="00D37254">
            <w:pPr>
              <w:keepNext/>
              <w:spacing w:after="60"/>
              <w:jc w:val="center"/>
              <w:rPr>
                <w:snapToGrid w:val="0"/>
                <w:szCs w:val="24"/>
              </w:rPr>
            </w:pPr>
            <w:r w:rsidRPr="005D1A07">
              <w:rPr>
                <w:snapToGrid w:val="0"/>
                <w:szCs w:val="24"/>
              </w:rPr>
              <w:t>71</w:t>
            </w:r>
          </w:p>
        </w:tc>
        <w:tc>
          <w:tcPr>
            <w:tcW w:w="598" w:type="dxa"/>
            <w:tcBorders>
              <w:top w:val="double" w:sz="4" w:space="0" w:color="auto"/>
              <w:left w:val="single" w:sz="4" w:space="0" w:color="auto"/>
              <w:bottom w:val="single" w:sz="6" w:space="0" w:color="auto"/>
              <w:right w:val="single" w:sz="4" w:space="0" w:color="auto"/>
            </w:tcBorders>
            <w:vAlign w:val="center"/>
          </w:tcPr>
          <w:p w14:paraId="5DF6BBC0" w14:textId="77777777" w:rsidR="006470A2" w:rsidRPr="005D1A07" w:rsidRDefault="006470A2" w:rsidP="00D37254">
            <w:pPr>
              <w:keepNext/>
              <w:spacing w:after="60"/>
              <w:jc w:val="center"/>
              <w:rPr>
                <w:snapToGrid w:val="0"/>
                <w:szCs w:val="24"/>
              </w:rPr>
            </w:pPr>
            <w:r w:rsidRPr="005D1A07">
              <w:rPr>
                <w:snapToGrid w:val="0"/>
                <w:szCs w:val="24"/>
              </w:rPr>
              <w:t>5-6</w:t>
            </w:r>
          </w:p>
          <w:p w14:paraId="5D8DAE5B" w14:textId="77777777" w:rsidR="006470A2" w:rsidRPr="005D1A07" w:rsidRDefault="006470A2" w:rsidP="00D37254">
            <w:pPr>
              <w:keepNext/>
              <w:spacing w:after="60"/>
              <w:jc w:val="center"/>
              <w:rPr>
                <w:snapToGrid w:val="0"/>
                <w:szCs w:val="24"/>
              </w:rPr>
            </w:pPr>
            <w:r w:rsidRPr="005D1A07">
              <w:rPr>
                <w:snapToGrid w:val="0"/>
                <w:szCs w:val="24"/>
              </w:rPr>
              <w:t>72</w:t>
            </w:r>
          </w:p>
        </w:tc>
        <w:tc>
          <w:tcPr>
            <w:tcW w:w="598" w:type="dxa"/>
            <w:tcBorders>
              <w:top w:val="double" w:sz="4" w:space="0" w:color="auto"/>
              <w:left w:val="single" w:sz="4" w:space="0" w:color="auto"/>
              <w:bottom w:val="single" w:sz="6" w:space="0" w:color="auto"/>
              <w:right w:val="single" w:sz="4" w:space="0" w:color="auto"/>
            </w:tcBorders>
            <w:vAlign w:val="center"/>
          </w:tcPr>
          <w:p w14:paraId="1F66D1B2" w14:textId="77777777" w:rsidR="006470A2" w:rsidRPr="005D1A07" w:rsidRDefault="006470A2" w:rsidP="00D37254">
            <w:pPr>
              <w:keepNext/>
              <w:spacing w:after="60"/>
              <w:jc w:val="center"/>
              <w:rPr>
                <w:snapToGrid w:val="0"/>
                <w:szCs w:val="24"/>
              </w:rPr>
            </w:pPr>
            <w:r w:rsidRPr="005D1A07">
              <w:rPr>
                <w:snapToGrid w:val="0"/>
                <w:szCs w:val="24"/>
              </w:rPr>
              <w:t>5-1</w:t>
            </w:r>
          </w:p>
          <w:p w14:paraId="46875E13" w14:textId="77777777" w:rsidR="006470A2" w:rsidRPr="005D1A07" w:rsidRDefault="006470A2" w:rsidP="00D37254">
            <w:pPr>
              <w:keepNext/>
              <w:spacing w:after="60"/>
              <w:jc w:val="center"/>
              <w:rPr>
                <w:snapToGrid w:val="0"/>
                <w:szCs w:val="24"/>
              </w:rPr>
            </w:pPr>
            <w:r w:rsidRPr="005D1A07">
              <w:rPr>
                <w:snapToGrid w:val="0"/>
                <w:szCs w:val="24"/>
              </w:rPr>
              <w:t>67</w:t>
            </w:r>
          </w:p>
        </w:tc>
        <w:tc>
          <w:tcPr>
            <w:tcW w:w="598" w:type="dxa"/>
            <w:tcBorders>
              <w:top w:val="double" w:sz="4" w:space="0" w:color="auto"/>
              <w:left w:val="single" w:sz="4" w:space="0" w:color="auto"/>
              <w:bottom w:val="single" w:sz="6" w:space="0" w:color="auto"/>
              <w:right w:val="single" w:sz="4" w:space="0" w:color="auto"/>
            </w:tcBorders>
            <w:vAlign w:val="center"/>
          </w:tcPr>
          <w:p w14:paraId="5230D286" w14:textId="77777777" w:rsidR="006470A2" w:rsidRPr="005D1A07" w:rsidRDefault="006470A2" w:rsidP="00D37254">
            <w:pPr>
              <w:keepNext/>
              <w:spacing w:after="60"/>
              <w:jc w:val="center"/>
              <w:rPr>
                <w:snapToGrid w:val="0"/>
                <w:szCs w:val="24"/>
              </w:rPr>
            </w:pPr>
            <w:r w:rsidRPr="005D1A07">
              <w:rPr>
                <w:snapToGrid w:val="0"/>
                <w:szCs w:val="24"/>
              </w:rPr>
              <w:t>5-2</w:t>
            </w:r>
          </w:p>
          <w:p w14:paraId="36092D6E" w14:textId="77777777" w:rsidR="006470A2" w:rsidRPr="005D1A07" w:rsidRDefault="006470A2" w:rsidP="00D37254">
            <w:pPr>
              <w:keepNext/>
              <w:spacing w:after="60"/>
              <w:jc w:val="center"/>
              <w:rPr>
                <w:snapToGrid w:val="0"/>
                <w:szCs w:val="24"/>
              </w:rPr>
            </w:pPr>
            <w:r w:rsidRPr="005D1A07">
              <w:rPr>
                <w:snapToGrid w:val="0"/>
                <w:szCs w:val="24"/>
              </w:rPr>
              <w:t>68</w:t>
            </w:r>
          </w:p>
        </w:tc>
        <w:tc>
          <w:tcPr>
            <w:tcW w:w="598" w:type="dxa"/>
            <w:tcBorders>
              <w:top w:val="double" w:sz="4" w:space="0" w:color="auto"/>
              <w:left w:val="single" w:sz="4" w:space="0" w:color="auto"/>
              <w:bottom w:val="single" w:sz="6" w:space="0" w:color="auto"/>
              <w:right w:val="single" w:sz="12" w:space="0" w:color="auto"/>
            </w:tcBorders>
            <w:vAlign w:val="center"/>
          </w:tcPr>
          <w:p w14:paraId="1920AB22" w14:textId="77777777" w:rsidR="006470A2" w:rsidRPr="005D1A07" w:rsidRDefault="006470A2" w:rsidP="00D37254">
            <w:pPr>
              <w:keepNext/>
              <w:spacing w:after="60"/>
              <w:jc w:val="center"/>
              <w:rPr>
                <w:snapToGrid w:val="0"/>
                <w:szCs w:val="24"/>
              </w:rPr>
            </w:pPr>
            <w:r w:rsidRPr="005D1A07">
              <w:rPr>
                <w:snapToGrid w:val="0"/>
                <w:szCs w:val="24"/>
              </w:rPr>
              <w:t>6-7</w:t>
            </w:r>
          </w:p>
          <w:p w14:paraId="1551E67C" w14:textId="77777777" w:rsidR="006470A2" w:rsidRPr="005D1A07" w:rsidRDefault="006470A2" w:rsidP="00D37254">
            <w:pPr>
              <w:keepNext/>
              <w:spacing w:after="60"/>
              <w:jc w:val="center"/>
              <w:rPr>
                <w:snapToGrid w:val="0"/>
                <w:szCs w:val="24"/>
              </w:rPr>
            </w:pPr>
            <w:r w:rsidRPr="005D1A07">
              <w:rPr>
                <w:snapToGrid w:val="0"/>
                <w:szCs w:val="24"/>
              </w:rPr>
              <w:t>81</w:t>
            </w:r>
          </w:p>
        </w:tc>
      </w:tr>
      <w:tr w:rsidR="006470A2" w:rsidRPr="005D1A07" w14:paraId="22275A63" w14:textId="77777777" w:rsidTr="00B2072F">
        <w:trPr>
          <w:trHeight w:val="465"/>
        </w:trPr>
        <w:tc>
          <w:tcPr>
            <w:tcW w:w="1170" w:type="dxa"/>
            <w:tcBorders>
              <w:top w:val="single" w:sz="6" w:space="0" w:color="auto"/>
              <w:left w:val="single" w:sz="12" w:space="0" w:color="auto"/>
              <w:bottom w:val="single" w:sz="12" w:space="0" w:color="auto"/>
              <w:right w:val="single" w:sz="12" w:space="0" w:color="auto"/>
            </w:tcBorders>
            <w:vAlign w:val="center"/>
          </w:tcPr>
          <w:p w14:paraId="69BC73AB" w14:textId="77777777" w:rsidR="006470A2" w:rsidRPr="005D1A07" w:rsidRDefault="006470A2" w:rsidP="00D37254">
            <w:pPr>
              <w:keepNext/>
              <w:spacing w:after="60"/>
              <w:jc w:val="center"/>
              <w:rPr>
                <w:snapToGrid w:val="0"/>
                <w:szCs w:val="24"/>
              </w:rPr>
            </w:pPr>
            <w:r w:rsidRPr="005D1A07">
              <w:rPr>
                <w:snapToGrid w:val="0"/>
                <w:szCs w:val="24"/>
              </w:rPr>
              <w:t>Port</w:t>
            </w:r>
          </w:p>
          <w:p w14:paraId="7DAE45FB" w14:textId="77777777" w:rsidR="006470A2" w:rsidRPr="005D1A07" w:rsidRDefault="006470A2" w:rsidP="00D37254">
            <w:pPr>
              <w:keepNext/>
              <w:spacing w:after="60"/>
              <w:jc w:val="center"/>
              <w:rPr>
                <w:snapToGrid w:val="0"/>
                <w:szCs w:val="24"/>
              </w:rPr>
            </w:pPr>
            <w:r w:rsidRPr="005D1A07">
              <w:rPr>
                <w:snapToGrid w:val="0"/>
                <w:szCs w:val="24"/>
              </w:rPr>
              <w:t>C-1</w:t>
            </w:r>
          </w:p>
        </w:tc>
        <w:tc>
          <w:tcPr>
            <w:tcW w:w="597" w:type="dxa"/>
            <w:tcBorders>
              <w:top w:val="single" w:sz="6" w:space="0" w:color="auto"/>
              <w:left w:val="single" w:sz="12" w:space="0" w:color="auto"/>
              <w:bottom w:val="single" w:sz="12" w:space="0" w:color="auto"/>
              <w:right w:val="single" w:sz="4" w:space="0" w:color="auto"/>
            </w:tcBorders>
            <w:vAlign w:val="center"/>
          </w:tcPr>
          <w:p w14:paraId="21BF9D61" w14:textId="77777777" w:rsidR="006470A2" w:rsidRPr="005D1A07" w:rsidRDefault="006470A2" w:rsidP="00D37254">
            <w:pPr>
              <w:keepNext/>
              <w:spacing w:after="60"/>
              <w:jc w:val="center"/>
              <w:rPr>
                <w:snapToGrid w:val="0"/>
                <w:szCs w:val="24"/>
              </w:rPr>
            </w:pPr>
            <w:r w:rsidRPr="005D1A07">
              <w:rPr>
                <w:snapToGrid w:val="0"/>
                <w:szCs w:val="24"/>
              </w:rPr>
              <w:t>2-1</w:t>
            </w:r>
          </w:p>
          <w:p w14:paraId="4F055AFE" w14:textId="77777777" w:rsidR="006470A2" w:rsidRPr="005D1A07" w:rsidRDefault="006470A2" w:rsidP="00D37254">
            <w:pPr>
              <w:keepNext/>
              <w:spacing w:after="60"/>
              <w:jc w:val="center"/>
              <w:rPr>
                <w:snapToGrid w:val="0"/>
                <w:szCs w:val="24"/>
              </w:rPr>
            </w:pPr>
            <w:r w:rsidRPr="005D1A07">
              <w:rPr>
                <w:snapToGrid w:val="0"/>
                <w:szCs w:val="24"/>
              </w:rPr>
              <w:t>47</w:t>
            </w:r>
          </w:p>
        </w:tc>
        <w:tc>
          <w:tcPr>
            <w:tcW w:w="598" w:type="dxa"/>
            <w:tcBorders>
              <w:top w:val="single" w:sz="6" w:space="0" w:color="auto"/>
              <w:left w:val="single" w:sz="4" w:space="0" w:color="auto"/>
              <w:bottom w:val="single" w:sz="12" w:space="0" w:color="auto"/>
              <w:right w:val="single" w:sz="4" w:space="0" w:color="auto"/>
            </w:tcBorders>
            <w:vAlign w:val="center"/>
          </w:tcPr>
          <w:p w14:paraId="1B80AA6D" w14:textId="77777777" w:rsidR="006470A2" w:rsidRPr="005D1A07" w:rsidRDefault="006470A2" w:rsidP="00D37254">
            <w:pPr>
              <w:keepNext/>
              <w:spacing w:after="60"/>
              <w:jc w:val="center"/>
              <w:rPr>
                <w:snapToGrid w:val="0"/>
                <w:szCs w:val="24"/>
              </w:rPr>
            </w:pPr>
            <w:r w:rsidRPr="005D1A07">
              <w:rPr>
                <w:snapToGrid w:val="0"/>
                <w:szCs w:val="24"/>
              </w:rPr>
              <w:t>1-5</w:t>
            </w:r>
          </w:p>
          <w:p w14:paraId="3216DD82" w14:textId="77777777" w:rsidR="006470A2" w:rsidRPr="005D1A07" w:rsidRDefault="006470A2" w:rsidP="00D37254">
            <w:pPr>
              <w:keepNext/>
              <w:spacing w:after="60"/>
              <w:jc w:val="center"/>
              <w:rPr>
                <w:snapToGrid w:val="0"/>
                <w:szCs w:val="24"/>
              </w:rPr>
            </w:pPr>
            <w:r w:rsidRPr="005D1A07">
              <w:rPr>
                <w:snapToGrid w:val="0"/>
                <w:szCs w:val="24"/>
              </w:rPr>
              <w:t>43</w:t>
            </w:r>
          </w:p>
        </w:tc>
        <w:tc>
          <w:tcPr>
            <w:tcW w:w="598" w:type="dxa"/>
            <w:tcBorders>
              <w:top w:val="single" w:sz="6" w:space="0" w:color="auto"/>
              <w:left w:val="single" w:sz="4" w:space="0" w:color="auto"/>
              <w:bottom w:val="single" w:sz="12" w:space="0" w:color="auto"/>
              <w:right w:val="single" w:sz="6" w:space="0" w:color="auto"/>
            </w:tcBorders>
            <w:vAlign w:val="center"/>
          </w:tcPr>
          <w:p w14:paraId="323C89C3" w14:textId="77777777" w:rsidR="006470A2" w:rsidRPr="005D1A07" w:rsidRDefault="006470A2" w:rsidP="00D37254">
            <w:pPr>
              <w:keepNext/>
              <w:spacing w:after="60"/>
              <w:jc w:val="center"/>
              <w:rPr>
                <w:snapToGrid w:val="0"/>
                <w:szCs w:val="24"/>
              </w:rPr>
            </w:pPr>
            <w:r w:rsidRPr="005D1A07">
              <w:rPr>
                <w:snapToGrid w:val="0"/>
                <w:szCs w:val="24"/>
              </w:rPr>
              <w:t>2-3</w:t>
            </w:r>
          </w:p>
          <w:p w14:paraId="577DC6E5" w14:textId="77777777" w:rsidR="006470A2" w:rsidRPr="005D1A07" w:rsidRDefault="006470A2" w:rsidP="00D37254">
            <w:pPr>
              <w:keepNext/>
              <w:spacing w:after="60"/>
              <w:jc w:val="center"/>
              <w:rPr>
                <w:snapToGrid w:val="0"/>
                <w:szCs w:val="24"/>
              </w:rPr>
            </w:pPr>
            <w:r w:rsidRPr="005D1A07">
              <w:rPr>
                <w:snapToGrid w:val="0"/>
                <w:szCs w:val="24"/>
              </w:rPr>
              <w:t>49</w:t>
            </w:r>
          </w:p>
        </w:tc>
        <w:tc>
          <w:tcPr>
            <w:tcW w:w="598" w:type="dxa"/>
            <w:tcBorders>
              <w:top w:val="single" w:sz="6" w:space="0" w:color="auto"/>
              <w:left w:val="single" w:sz="6" w:space="0" w:color="auto"/>
              <w:bottom w:val="single" w:sz="12" w:space="0" w:color="auto"/>
              <w:right w:val="single" w:sz="4" w:space="0" w:color="auto"/>
            </w:tcBorders>
            <w:vAlign w:val="center"/>
          </w:tcPr>
          <w:p w14:paraId="0F441CDB" w14:textId="77777777" w:rsidR="006470A2" w:rsidRPr="005D1A07" w:rsidRDefault="006470A2" w:rsidP="00D37254">
            <w:pPr>
              <w:keepNext/>
              <w:spacing w:after="60"/>
              <w:jc w:val="center"/>
              <w:rPr>
                <w:snapToGrid w:val="0"/>
                <w:szCs w:val="24"/>
              </w:rPr>
            </w:pPr>
            <w:r w:rsidRPr="005D1A07">
              <w:rPr>
                <w:snapToGrid w:val="0"/>
                <w:szCs w:val="24"/>
              </w:rPr>
              <w:t>1-7</w:t>
            </w:r>
          </w:p>
          <w:p w14:paraId="4313B2FC" w14:textId="77777777" w:rsidR="006470A2" w:rsidRPr="005D1A07" w:rsidRDefault="006470A2" w:rsidP="00D37254">
            <w:pPr>
              <w:keepNext/>
              <w:spacing w:after="60"/>
              <w:jc w:val="center"/>
              <w:rPr>
                <w:snapToGrid w:val="0"/>
                <w:szCs w:val="24"/>
              </w:rPr>
            </w:pPr>
            <w:r w:rsidRPr="005D1A07">
              <w:rPr>
                <w:snapToGrid w:val="0"/>
                <w:szCs w:val="24"/>
              </w:rPr>
              <w:t>45</w:t>
            </w:r>
          </w:p>
        </w:tc>
        <w:tc>
          <w:tcPr>
            <w:tcW w:w="598" w:type="dxa"/>
            <w:tcBorders>
              <w:top w:val="single" w:sz="6" w:space="0" w:color="auto"/>
              <w:left w:val="single" w:sz="4" w:space="0" w:color="auto"/>
              <w:bottom w:val="single" w:sz="12" w:space="0" w:color="auto"/>
              <w:right w:val="single" w:sz="4" w:space="0" w:color="auto"/>
            </w:tcBorders>
            <w:vAlign w:val="center"/>
          </w:tcPr>
          <w:p w14:paraId="65C63494" w14:textId="77777777" w:rsidR="006470A2" w:rsidRPr="005D1A07" w:rsidRDefault="006470A2" w:rsidP="00D37254">
            <w:pPr>
              <w:keepNext/>
              <w:spacing w:after="60"/>
              <w:jc w:val="center"/>
              <w:rPr>
                <w:snapToGrid w:val="0"/>
                <w:szCs w:val="24"/>
              </w:rPr>
            </w:pPr>
            <w:r w:rsidRPr="005D1A07">
              <w:rPr>
                <w:snapToGrid w:val="0"/>
                <w:szCs w:val="24"/>
              </w:rPr>
              <w:t>2-2</w:t>
            </w:r>
          </w:p>
          <w:p w14:paraId="7FDBF318" w14:textId="77777777" w:rsidR="006470A2" w:rsidRPr="005D1A07" w:rsidRDefault="006470A2" w:rsidP="00D37254">
            <w:pPr>
              <w:keepNext/>
              <w:spacing w:after="60"/>
              <w:jc w:val="center"/>
              <w:rPr>
                <w:snapToGrid w:val="0"/>
                <w:szCs w:val="24"/>
              </w:rPr>
            </w:pPr>
            <w:r w:rsidRPr="005D1A07">
              <w:rPr>
                <w:snapToGrid w:val="0"/>
                <w:szCs w:val="24"/>
              </w:rPr>
              <w:t>48</w:t>
            </w:r>
          </w:p>
        </w:tc>
        <w:tc>
          <w:tcPr>
            <w:tcW w:w="598" w:type="dxa"/>
            <w:tcBorders>
              <w:top w:val="single" w:sz="6" w:space="0" w:color="auto"/>
              <w:left w:val="single" w:sz="4" w:space="0" w:color="auto"/>
              <w:bottom w:val="single" w:sz="12" w:space="0" w:color="auto"/>
              <w:right w:val="single" w:sz="4" w:space="0" w:color="auto"/>
            </w:tcBorders>
            <w:vAlign w:val="center"/>
          </w:tcPr>
          <w:p w14:paraId="3409DE0D" w14:textId="77777777" w:rsidR="006470A2" w:rsidRPr="005D1A07" w:rsidRDefault="006470A2" w:rsidP="00D37254">
            <w:pPr>
              <w:keepNext/>
              <w:spacing w:after="60"/>
              <w:jc w:val="center"/>
              <w:rPr>
                <w:snapToGrid w:val="0"/>
                <w:szCs w:val="24"/>
              </w:rPr>
            </w:pPr>
            <w:r w:rsidRPr="005D1A07">
              <w:rPr>
                <w:snapToGrid w:val="0"/>
                <w:szCs w:val="24"/>
              </w:rPr>
              <w:t>1-6</w:t>
            </w:r>
          </w:p>
          <w:p w14:paraId="799855C9" w14:textId="77777777" w:rsidR="006470A2" w:rsidRPr="005D1A07" w:rsidRDefault="006470A2" w:rsidP="00D37254">
            <w:pPr>
              <w:keepNext/>
              <w:spacing w:after="60"/>
              <w:jc w:val="center"/>
              <w:rPr>
                <w:snapToGrid w:val="0"/>
                <w:szCs w:val="24"/>
              </w:rPr>
            </w:pPr>
            <w:r w:rsidRPr="005D1A07">
              <w:rPr>
                <w:snapToGrid w:val="0"/>
                <w:szCs w:val="24"/>
              </w:rPr>
              <w:t>44</w:t>
            </w:r>
          </w:p>
        </w:tc>
        <w:tc>
          <w:tcPr>
            <w:tcW w:w="598" w:type="dxa"/>
            <w:tcBorders>
              <w:top w:val="single" w:sz="6" w:space="0" w:color="auto"/>
              <w:left w:val="single" w:sz="4" w:space="0" w:color="auto"/>
              <w:bottom w:val="single" w:sz="12" w:space="0" w:color="auto"/>
              <w:right w:val="single" w:sz="4" w:space="0" w:color="auto"/>
            </w:tcBorders>
            <w:vAlign w:val="center"/>
          </w:tcPr>
          <w:p w14:paraId="642001A5" w14:textId="77777777" w:rsidR="006470A2" w:rsidRPr="005D1A07" w:rsidRDefault="006470A2" w:rsidP="00D37254">
            <w:pPr>
              <w:keepNext/>
              <w:spacing w:after="60"/>
              <w:jc w:val="center"/>
              <w:rPr>
                <w:snapToGrid w:val="0"/>
                <w:szCs w:val="24"/>
              </w:rPr>
            </w:pPr>
            <w:r w:rsidRPr="005D1A07">
              <w:rPr>
                <w:snapToGrid w:val="0"/>
                <w:szCs w:val="24"/>
              </w:rPr>
              <w:t>2-4</w:t>
            </w:r>
          </w:p>
          <w:p w14:paraId="3AEBFA12" w14:textId="77777777" w:rsidR="006470A2" w:rsidRPr="005D1A07" w:rsidRDefault="006470A2" w:rsidP="00D37254">
            <w:pPr>
              <w:keepNext/>
              <w:spacing w:after="60"/>
              <w:jc w:val="center"/>
              <w:rPr>
                <w:snapToGrid w:val="0"/>
                <w:szCs w:val="24"/>
              </w:rPr>
            </w:pPr>
            <w:r w:rsidRPr="005D1A07">
              <w:rPr>
                <w:snapToGrid w:val="0"/>
                <w:szCs w:val="24"/>
              </w:rPr>
              <w:t>50</w:t>
            </w:r>
          </w:p>
        </w:tc>
        <w:tc>
          <w:tcPr>
            <w:tcW w:w="597" w:type="dxa"/>
            <w:tcBorders>
              <w:top w:val="single" w:sz="6" w:space="0" w:color="auto"/>
              <w:left w:val="single" w:sz="4" w:space="0" w:color="auto"/>
              <w:bottom w:val="single" w:sz="12" w:space="0" w:color="auto"/>
              <w:right w:val="single" w:sz="4" w:space="0" w:color="auto"/>
            </w:tcBorders>
            <w:vAlign w:val="center"/>
          </w:tcPr>
          <w:p w14:paraId="09E56A4C" w14:textId="77777777" w:rsidR="006470A2" w:rsidRPr="005D1A07" w:rsidRDefault="006470A2" w:rsidP="00D37254">
            <w:pPr>
              <w:keepNext/>
              <w:spacing w:after="60"/>
              <w:jc w:val="center"/>
              <w:rPr>
                <w:snapToGrid w:val="0"/>
                <w:szCs w:val="24"/>
              </w:rPr>
            </w:pPr>
            <w:r w:rsidRPr="005D1A07">
              <w:rPr>
                <w:snapToGrid w:val="0"/>
                <w:szCs w:val="24"/>
              </w:rPr>
              <w:t>1-8</w:t>
            </w:r>
          </w:p>
          <w:p w14:paraId="412B8C59" w14:textId="77777777" w:rsidR="006470A2" w:rsidRPr="005D1A07" w:rsidRDefault="006470A2" w:rsidP="00D37254">
            <w:pPr>
              <w:keepNext/>
              <w:spacing w:after="60"/>
              <w:jc w:val="center"/>
              <w:rPr>
                <w:snapToGrid w:val="0"/>
                <w:szCs w:val="24"/>
              </w:rPr>
            </w:pPr>
            <w:r w:rsidRPr="005D1A07">
              <w:rPr>
                <w:snapToGrid w:val="0"/>
                <w:szCs w:val="24"/>
              </w:rPr>
              <w:t>46</w:t>
            </w:r>
          </w:p>
        </w:tc>
        <w:tc>
          <w:tcPr>
            <w:tcW w:w="598" w:type="dxa"/>
            <w:tcBorders>
              <w:top w:val="single" w:sz="6" w:space="0" w:color="auto"/>
              <w:left w:val="single" w:sz="4" w:space="0" w:color="auto"/>
              <w:bottom w:val="single" w:sz="12" w:space="0" w:color="auto"/>
              <w:right w:val="single" w:sz="4" w:space="0" w:color="auto"/>
            </w:tcBorders>
            <w:vAlign w:val="center"/>
          </w:tcPr>
          <w:p w14:paraId="3EB408A6" w14:textId="77777777" w:rsidR="006470A2" w:rsidRPr="005D1A07" w:rsidRDefault="006470A2" w:rsidP="00D37254">
            <w:pPr>
              <w:keepNext/>
              <w:spacing w:after="60"/>
              <w:jc w:val="center"/>
              <w:rPr>
                <w:snapToGrid w:val="0"/>
                <w:szCs w:val="24"/>
              </w:rPr>
            </w:pPr>
            <w:r w:rsidRPr="005D1A07">
              <w:rPr>
                <w:snapToGrid w:val="0"/>
                <w:szCs w:val="24"/>
              </w:rPr>
              <w:t>2-6</w:t>
            </w:r>
          </w:p>
          <w:p w14:paraId="1BBCABBD" w14:textId="77777777" w:rsidR="006470A2" w:rsidRPr="005D1A07" w:rsidRDefault="006470A2" w:rsidP="00D37254">
            <w:pPr>
              <w:keepNext/>
              <w:spacing w:after="60"/>
              <w:jc w:val="center"/>
              <w:rPr>
                <w:snapToGrid w:val="0"/>
                <w:szCs w:val="24"/>
              </w:rPr>
            </w:pPr>
            <w:r w:rsidRPr="005D1A07">
              <w:rPr>
                <w:snapToGrid w:val="0"/>
                <w:szCs w:val="24"/>
              </w:rPr>
              <w:t>52</w:t>
            </w:r>
          </w:p>
        </w:tc>
        <w:tc>
          <w:tcPr>
            <w:tcW w:w="598" w:type="dxa"/>
            <w:tcBorders>
              <w:top w:val="single" w:sz="6" w:space="0" w:color="auto"/>
              <w:left w:val="single" w:sz="4" w:space="0" w:color="auto"/>
              <w:bottom w:val="single" w:sz="12" w:space="0" w:color="auto"/>
              <w:right w:val="single" w:sz="4" w:space="0" w:color="auto"/>
            </w:tcBorders>
            <w:vAlign w:val="center"/>
          </w:tcPr>
          <w:p w14:paraId="30152690" w14:textId="77777777" w:rsidR="006470A2" w:rsidRPr="005D1A07" w:rsidRDefault="006470A2" w:rsidP="00D37254">
            <w:pPr>
              <w:keepNext/>
              <w:spacing w:after="60"/>
              <w:jc w:val="center"/>
              <w:rPr>
                <w:snapToGrid w:val="0"/>
                <w:szCs w:val="24"/>
              </w:rPr>
            </w:pPr>
            <w:r w:rsidRPr="005D1A07">
              <w:rPr>
                <w:snapToGrid w:val="0"/>
                <w:szCs w:val="24"/>
              </w:rPr>
              <w:t>5-7</w:t>
            </w:r>
          </w:p>
          <w:p w14:paraId="36751EEE" w14:textId="77777777" w:rsidR="006470A2" w:rsidRPr="005D1A07" w:rsidRDefault="006470A2" w:rsidP="00D37254">
            <w:pPr>
              <w:keepNext/>
              <w:spacing w:after="60"/>
              <w:jc w:val="center"/>
              <w:rPr>
                <w:snapToGrid w:val="0"/>
                <w:szCs w:val="24"/>
              </w:rPr>
            </w:pPr>
            <w:r w:rsidRPr="005D1A07">
              <w:rPr>
                <w:snapToGrid w:val="0"/>
                <w:szCs w:val="24"/>
              </w:rPr>
              <w:t>73</w:t>
            </w:r>
          </w:p>
        </w:tc>
        <w:tc>
          <w:tcPr>
            <w:tcW w:w="598" w:type="dxa"/>
            <w:tcBorders>
              <w:top w:val="single" w:sz="6" w:space="0" w:color="auto"/>
              <w:left w:val="single" w:sz="4" w:space="0" w:color="auto"/>
              <w:bottom w:val="single" w:sz="12" w:space="0" w:color="auto"/>
              <w:right w:val="single" w:sz="4" w:space="0" w:color="auto"/>
            </w:tcBorders>
            <w:vAlign w:val="center"/>
          </w:tcPr>
          <w:p w14:paraId="46306847" w14:textId="77777777" w:rsidR="006470A2" w:rsidRPr="005D1A07" w:rsidRDefault="006470A2" w:rsidP="00D37254">
            <w:pPr>
              <w:keepNext/>
              <w:spacing w:after="60"/>
              <w:jc w:val="center"/>
              <w:rPr>
                <w:snapToGrid w:val="0"/>
                <w:szCs w:val="24"/>
              </w:rPr>
            </w:pPr>
            <w:r w:rsidRPr="005D1A07">
              <w:rPr>
                <w:snapToGrid w:val="0"/>
                <w:szCs w:val="24"/>
              </w:rPr>
              <w:t>5-8</w:t>
            </w:r>
          </w:p>
          <w:p w14:paraId="4A1D4123" w14:textId="77777777" w:rsidR="006470A2" w:rsidRPr="005D1A07" w:rsidRDefault="006470A2" w:rsidP="00D37254">
            <w:pPr>
              <w:keepNext/>
              <w:spacing w:after="60"/>
              <w:jc w:val="center"/>
              <w:rPr>
                <w:snapToGrid w:val="0"/>
                <w:szCs w:val="24"/>
              </w:rPr>
            </w:pPr>
            <w:r w:rsidRPr="005D1A07">
              <w:rPr>
                <w:snapToGrid w:val="0"/>
                <w:szCs w:val="24"/>
              </w:rPr>
              <w:t>74</w:t>
            </w:r>
          </w:p>
        </w:tc>
        <w:tc>
          <w:tcPr>
            <w:tcW w:w="598" w:type="dxa"/>
            <w:tcBorders>
              <w:top w:val="single" w:sz="6" w:space="0" w:color="auto"/>
              <w:left w:val="single" w:sz="4" w:space="0" w:color="auto"/>
              <w:bottom w:val="single" w:sz="12" w:space="0" w:color="auto"/>
              <w:right w:val="single" w:sz="4" w:space="0" w:color="auto"/>
            </w:tcBorders>
            <w:vAlign w:val="center"/>
          </w:tcPr>
          <w:p w14:paraId="5F58B148" w14:textId="77777777" w:rsidR="006470A2" w:rsidRPr="005D1A07" w:rsidRDefault="006470A2" w:rsidP="00D37254">
            <w:pPr>
              <w:keepNext/>
              <w:spacing w:after="60"/>
              <w:jc w:val="center"/>
              <w:rPr>
                <w:snapToGrid w:val="0"/>
                <w:szCs w:val="24"/>
              </w:rPr>
            </w:pPr>
            <w:r w:rsidRPr="005D1A07">
              <w:rPr>
                <w:snapToGrid w:val="0"/>
                <w:szCs w:val="24"/>
              </w:rPr>
              <w:t>5-3</w:t>
            </w:r>
          </w:p>
          <w:p w14:paraId="689601A1" w14:textId="77777777" w:rsidR="006470A2" w:rsidRPr="005D1A07" w:rsidRDefault="006470A2" w:rsidP="00D37254">
            <w:pPr>
              <w:keepNext/>
              <w:spacing w:after="60"/>
              <w:jc w:val="center"/>
              <w:rPr>
                <w:snapToGrid w:val="0"/>
                <w:szCs w:val="24"/>
              </w:rPr>
            </w:pPr>
            <w:r w:rsidRPr="005D1A07">
              <w:rPr>
                <w:snapToGrid w:val="0"/>
                <w:szCs w:val="24"/>
              </w:rPr>
              <w:t>69</w:t>
            </w:r>
          </w:p>
        </w:tc>
        <w:tc>
          <w:tcPr>
            <w:tcW w:w="598" w:type="dxa"/>
            <w:tcBorders>
              <w:top w:val="single" w:sz="6" w:space="0" w:color="auto"/>
              <w:left w:val="single" w:sz="4" w:space="0" w:color="auto"/>
              <w:bottom w:val="single" w:sz="12" w:space="0" w:color="auto"/>
              <w:right w:val="single" w:sz="4" w:space="0" w:color="auto"/>
            </w:tcBorders>
            <w:vAlign w:val="center"/>
          </w:tcPr>
          <w:p w14:paraId="5DC95B99" w14:textId="77777777" w:rsidR="006470A2" w:rsidRPr="005D1A07" w:rsidRDefault="006470A2" w:rsidP="00D37254">
            <w:pPr>
              <w:keepNext/>
              <w:spacing w:after="60"/>
              <w:jc w:val="center"/>
              <w:rPr>
                <w:snapToGrid w:val="0"/>
                <w:szCs w:val="24"/>
              </w:rPr>
            </w:pPr>
            <w:r w:rsidRPr="005D1A07">
              <w:rPr>
                <w:snapToGrid w:val="0"/>
                <w:szCs w:val="24"/>
              </w:rPr>
              <w:t>5-4</w:t>
            </w:r>
          </w:p>
          <w:p w14:paraId="10CBDBD2" w14:textId="77777777" w:rsidR="006470A2" w:rsidRPr="005D1A07" w:rsidRDefault="006470A2" w:rsidP="00D37254">
            <w:pPr>
              <w:keepNext/>
              <w:spacing w:after="60"/>
              <w:jc w:val="center"/>
              <w:rPr>
                <w:snapToGrid w:val="0"/>
                <w:szCs w:val="24"/>
              </w:rPr>
            </w:pPr>
            <w:r w:rsidRPr="005D1A07">
              <w:rPr>
                <w:snapToGrid w:val="0"/>
                <w:szCs w:val="24"/>
              </w:rPr>
              <w:t>70</w:t>
            </w:r>
          </w:p>
        </w:tc>
        <w:tc>
          <w:tcPr>
            <w:tcW w:w="598" w:type="dxa"/>
            <w:tcBorders>
              <w:top w:val="single" w:sz="6" w:space="0" w:color="auto"/>
              <w:left w:val="single" w:sz="4" w:space="0" w:color="auto"/>
              <w:bottom w:val="single" w:sz="12" w:space="0" w:color="auto"/>
              <w:right w:val="single" w:sz="12" w:space="0" w:color="auto"/>
            </w:tcBorders>
            <w:vAlign w:val="center"/>
          </w:tcPr>
          <w:p w14:paraId="77BCB597" w14:textId="77777777" w:rsidR="006470A2" w:rsidRPr="005D1A07" w:rsidRDefault="006470A2" w:rsidP="00D37254">
            <w:pPr>
              <w:keepNext/>
              <w:spacing w:after="60"/>
              <w:jc w:val="center"/>
              <w:rPr>
                <w:snapToGrid w:val="0"/>
                <w:szCs w:val="24"/>
              </w:rPr>
            </w:pPr>
            <w:r w:rsidRPr="005D1A07">
              <w:rPr>
                <w:snapToGrid w:val="0"/>
                <w:szCs w:val="24"/>
              </w:rPr>
              <w:t>6-8</w:t>
            </w:r>
          </w:p>
          <w:p w14:paraId="1D8F6BCD" w14:textId="77777777" w:rsidR="006470A2" w:rsidRPr="005D1A07" w:rsidRDefault="006470A2" w:rsidP="00D37254">
            <w:pPr>
              <w:keepNext/>
              <w:spacing w:after="60"/>
              <w:jc w:val="center"/>
              <w:rPr>
                <w:snapToGrid w:val="0"/>
                <w:szCs w:val="24"/>
              </w:rPr>
            </w:pPr>
            <w:r w:rsidRPr="005D1A07">
              <w:rPr>
                <w:snapToGrid w:val="0"/>
                <w:szCs w:val="24"/>
              </w:rPr>
              <w:t>82</w:t>
            </w:r>
          </w:p>
        </w:tc>
      </w:tr>
    </w:tbl>
    <w:p w14:paraId="5AC3434F" w14:textId="77777777" w:rsidR="006470A2" w:rsidRPr="005D1A07" w:rsidRDefault="006470A2" w:rsidP="00D37254">
      <w:pPr>
        <w:spacing w:after="60"/>
        <w:ind w:firstLine="360"/>
        <w:rPr>
          <w:szCs w:val="24"/>
        </w:rPr>
      </w:pPr>
    </w:p>
    <w:p w14:paraId="0FFA0226" w14:textId="77777777" w:rsidR="006470A2" w:rsidRPr="005D1A07" w:rsidRDefault="006470A2" w:rsidP="00D37254">
      <w:pPr>
        <w:spacing w:after="60"/>
        <w:ind w:firstLine="360"/>
        <w:rPr>
          <w:szCs w:val="24"/>
        </w:rPr>
      </w:pPr>
      <w:r w:rsidRPr="005D1A07">
        <w:rPr>
          <w:szCs w:val="24"/>
        </w:rPr>
        <w:t>For model 332 base mounted cabinets, ensure terminals J14-E and J14-K are wired together on the rear of the Input File. Connect TB9-12 (J14 Common) on the Input Panel to T1-2 (AC-) on the rear of the PDA.</w:t>
      </w:r>
    </w:p>
    <w:p w14:paraId="0531141F" w14:textId="77777777" w:rsidR="006470A2" w:rsidRPr="005D1A07" w:rsidRDefault="006470A2" w:rsidP="00D37254">
      <w:pPr>
        <w:spacing w:after="60"/>
        <w:ind w:firstLine="360"/>
        <w:rPr>
          <w:szCs w:val="24"/>
        </w:rPr>
      </w:pPr>
      <w:r w:rsidRPr="005D1A07">
        <w:rPr>
          <w:szCs w:val="24"/>
        </w:rPr>
        <w:t>Provide detector test switches mounted at the top of the cabinet rack or other convenient location which may be used to place a call on each of eight phases based on the chart below. Provide three positions for each switch: On (place call), Off (normal detector operation), and Momentary On (place momentary call and return to normal detector operation after switch is released). Ensure that the switches are located such that the technician can read the controller display and observe the intersection.</w:t>
      </w:r>
    </w:p>
    <w:p w14:paraId="46DD9219" w14:textId="77777777" w:rsidR="006470A2" w:rsidRPr="005D1A07" w:rsidRDefault="006470A2" w:rsidP="00D37254">
      <w:pPr>
        <w:pStyle w:val="BodyTextIndent2"/>
        <w:tabs>
          <w:tab w:val="clear" w:pos="0"/>
          <w:tab w:val="left" w:pos="-4950"/>
          <w:tab w:val="left" w:pos="-3510"/>
        </w:tabs>
        <w:spacing w:before="0" w:after="60"/>
        <w:jc w:val="left"/>
        <w:rPr>
          <w:szCs w:val="24"/>
        </w:rPr>
      </w:pPr>
      <w:r w:rsidRPr="005D1A07">
        <w:rPr>
          <w:szCs w:val="24"/>
        </w:rPr>
        <w:t>Connect detector test switches for cabinets as follows:</w:t>
      </w:r>
    </w:p>
    <w:tbl>
      <w:tblPr>
        <w:tblW w:w="0" w:type="auto"/>
        <w:tblInd w:w="570" w:type="dxa"/>
        <w:tblLayout w:type="fixed"/>
        <w:tblCellMar>
          <w:left w:w="30" w:type="dxa"/>
          <w:right w:w="30" w:type="dxa"/>
        </w:tblCellMar>
        <w:tblLook w:val="0000" w:firstRow="0" w:lastRow="0" w:firstColumn="0" w:lastColumn="0" w:noHBand="0" w:noVBand="0"/>
      </w:tblPr>
      <w:tblGrid>
        <w:gridCol w:w="2508"/>
        <w:gridCol w:w="1166"/>
        <w:gridCol w:w="2508"/>
        <w:gridCol w:w="1167"/>
      </w:tblGrid>
      <w:tr w:rsidR="006470A2" w:rsidRPr="005D1A07" w14:paraId="12677680" w14:textId="77777777" w:rsidTr="00B2072F">
        <w:trPr>
          <w:cantSplit/>
          <w:trHeight w:val="319"/>
        </w:trPr>
        <w:tc>
          <w:tcPr>
            <w:tcW w:w="3674" w:type="dxa"/>
            <w:gridSpan w:val="2"/>
            <w:tcBorders>
              <w:top w:val="single" w:sz="12" w:space="0" w:color="auto"/>
              <w:left w:val="single" w:sz="12" w:space="0" w:color="auto"/>
              <w:bottom w:val="single" w:sz="12" w:space="0" w:color="auto"/>
              <w:right w:val="single" w:sz="12" w:space="0" w:color="auto"/>
            </w:tcBorders>
          </w:tcPr>
          <w:p w14:paraId="3D3AA2B2" w14:textId="77777777" w:rsidR="006470A2" w:rsidRPr="005D1A07" w:rsidRDefault="006470A2" w:rsidP="00D37254">
            <w:pPr>
              <w:keepNext/>
              <w:spacing w:after="60"/>
              <w:jc w:val="center"/>
              <w:rPr>
                <w:b/>
                <w:snapToGrid w:val="0"/>
                <w:szCs w:val="24"/>
              </w:rPr>
            </w:pPr>
            <w:r w:rsidRPr="005D1A07">
              <w:rPr>
                <w:b/>
                <w:snapToGrid w:val="0"/>
                <w:szCs w:val="24"/>
              </w:rPr>
              <w:t>336S Cabinet</w:t>
            </w:r>
          </w:p>
        </w:tc>
        <w:tc>
          <w:tcPr>
            <w:tcW w:w="3675" w:type="dxa"/>
            <w:gridSpan w:val="2"/>
            <w:tcBorders>
              <w:top w:val="single" w:sz="12" w:space="0" w:color="auto"/>
              <w:left w:val="single" w:sz="12" w:space="0" w:color="auto"/>
              <w:bottom w:val="single" w:sz="12" w:space="0" w:color="auto"/>
              <w:right w:val="single" w:sz="12" w:space="0" w:color="auto"/>
            </w:tcBorders>
          </w:tcPr>
          <w:p w14:paraId="0D8069CC" w14:textId="77777777" w:rsidR="006470A2" w:rsidRPr="005D1A07" w:rsidRDefault="006470A2" w:rsidP="00D37254">
            <w:pPr>
              <w:keepNext/>
              <w:spacing w:after="60"/>
              <w:jc w:val="center"/>
              <w:rPr>
                <w:b/>
                <w:snapToGrid w:val="0"/>
                <w:szCs w:val="24"/>
              </w:rPr>
            </w:pPr>
            <w:r w:rsidRPr="005D1A07">
              <w:rPr>
                <w:b/>
                <w:snapToGrid w:val="0"/>
                <w:szCs w:val="24"/>
              </w:rPr>
              <w:t>332 Cabinet</w:t>
            </w:r>
          </w:p>
        </w:tc>
      </w:tr>
      <w:tr w:rsidR="006470A2" w:rsidRPr="005D1A07" w14:paraId="58D75825" w14:textId="77777777" w:rsidTr="00B2072F">
        <w:trPr>
          <w:trHeight w:val="290"/>
        </w:trPr>
        <w:tc>
          <w:tcPr>
            <w:tcW w:w="2508" w:type="dxa"/>
            <w:tcBorders>
              <w:top w:val="single" w:sz="12" w:space="0" w:color="auto"/>
              <w:left w:val="single" w:sz="12" w:space="0" w:color="auto"/>
              <w:bottom w:val="single" w:sz="12" w:space="0" w:color="auto"/>
              <w:right w:val="single" w:sz="6" w:space="0" w:color="auto"/>
            </w:tcBorders>
          </w:tcPr>
          <w:p w14:paraId="2639D99A" w14:textId="77777777" w:rsidR="006470A2" w:rsidRPr="005D1A07" w:rsidRDefault="006470A2" w:rsidP="00D37254">
            <w:pPr>
              <w:keepNext/>
              <w:spacing w:after="60"/>
              <w:jc w:val="center"/>
              <w:rPr>
                <w:b/>
                <w:snapToGrid w:val="0"/>
                <w:szCs w:val="24"/>
              </w:rPr>
            </w:pPr>
            <w:r w:rsidRPr="005D1A07">
              <w:rPr>
                <w:b/>
                <w:snapToGrid w:val="0"/>
                <w:szCs w:val="24"/>
              </w:rPr>
              <w:t>Detector Call Switches</w:t>
            </w:r>
          </w:p>
        </w:tc>
        <w:tc>
          <w:tcPr>
            <w:tcW w:w="1166" w:type="dxa"/>
            <w:tcBorders>
              <w:top w:val="single" w:sz="12" w:space="0" w:color="auto"/>
              <w:left w:val="single" w:sz="6" w:space="0" w:color="auto"/>
              <w:bottom w:val="single" w:sz="12" w:space="0" w:color="auto"/>
              <w:right w:val="single" w:sz="12" w:space="0" w:color="auto"/>
            </w:tcBorders>
          </w:tcPr>
          <w:p w14:paraId="145DBF44" w14:textId="77777777" w:rsidR="006470A2" w:rsidRPr="005D1A07" w:rsidRDefault="006470A2" w:rsidP="00D37254">
            <w:pPr>
              <w:keepNext/>
              <w:spacing w:after="60"/>
              <w:jc w:val="center"/>
              <w:rPr>
                <w:b/>
                <w:snapToGrid w:val="0"/>
                <w:szCs w:val="24"/>
              </w:rPr>
            </w:pPr>
            <w:r w:rsidRPr="005D1A07">
              <w:rPr>
                <w:b/>
                <w:snapToGrid w:val="0"/>
                <w:szCs w:val="24"/>
              </w:rPr>
              <w:t>Terminals</w:t>
            </w:r>
          </w:p>
        </w:tc>
        <w:tc>
          <w:tcPr>
            <w:tcW w:w="2508" w:type="dxa"/>
            <w:tcBorders>
              <w:top w:val="single" w:sz="12" w:space="0" w:color="auto"/>
              <w:left w:val="single" w:sz="12" w:space="0" w:color="auto"/>
              <w:bottom w:val="single" w:sz="12" w:space="0" w:color="auto"/>
              <w:right w:val="single" w:sz="6" w:space="0" w:color="auto"/>
            </w:tcBorders>
          </w:tcPr>
          <w:p w14:paraId="6B7F50C4" w14:textId="77777777" w:rsidR="006470A2" w:rsidRPr="005D1A07" w:rsidRDefault="006470A2" w:rsidP="00D37254">
            <w:pPr>
              <w:keepNext/>
              <w:spacing w:after="60"/>
              <w:jc w:val="center"/>
              <w:rPr>
                <w:b/>
                <w:snapToGrid w:val="0"/>
                <w:szCs w:val="24"/>
              </w:rPr>
            </w:pPr>
            <w:r w:rsidRPr="005D1A07">
              <w:rPr>
                <w:b/>
                <w:snapToGrid w:val="0"/>
                <w:szCs w:val="24"/>
              </w:rPr>
              <w:t>Detector Call Switches</w:t>
            </w:r>
          </w:p>
        </w:tc>
        <w:tc>
          <w:tcPr>
            <w:tcW w:w="1167" w:type="dxa"/>
            <w:tcBorders>
              <w:top w:val="single" w:sz="12" w:space="0" w:color="auto"/>
              <w:left w:val="single" w:sz="6" w:space="0" w:color="auto"/>
              <w:bottom w:val="single" w:sz="12" w:space="0" w:color="auto"/>
              <w:right w:val="single" w:sz="12" w:space="0" w:color="auto"/>
            </w:tcBorders>
          </w:tcPr>
          <w:p w14:paraId="0E4A70D5" w14:textId="77777777" w:rsidR="006470A2" w:rsidRPr="005D1A07" w:rsidRDefault="006470A2" w:rsidP="00D37254">
            <w:pPr>
              <w:keepNext/>
              <w:spacing w:after="60"/>
              <w:jc w:val="center"/>
              <w:rPr>
                <w:b/>
                <w:snapToGrid w:val="0"/>
                <w:szCs w:val="24"/>
              </w:rPr>
            </w:pPr>
            <w:r w:rsidRPr="005D1A07">
              <w:rPr>
                <w:b/>
                <w:snapToGrid w:val="0"/>
                <w:szCs w:val="24"/>
              </w:rPr>
              <w:t>Terminals</w:t>
            </w:r>
          </w:p>
        </w:tc>
      </w:tr>
      <w:tr w:rsidR="006470A2" w:rsidRPr="005D1A07" w14:paraId="7FFB3225" w14:textId="77777777" w:rsidTr="00B2072F">
        <w:trPr>
          <w:trHeight w:val="290"/>
        </w:trPr>
        <w:tc>
          <w:tcPr>
            <w:tcW w:w="2508" w:type="dxa"/>
            <w:tcBorders>
              <w:top w:val="single" w:sz="12" w:space="0" w:color="auto"/>
              <w:left w:val="single" w:sz="12" w:space="0" w:color="auto"/>
              <w:bottom w:val="single" w:sz="6" w:space="0" w:color="auto"/>
              <w:right w:val="single" w:sz="6" w:space="0" w:color="auto"/>
            </w:tcBorders>
          </w:tcPr>
          <w:p w14:paraId="585D6931" w14:textId="77777777" w:rsidR="006470A2" w:rsidRPr="005D1A07" w:rsidRDefault="006470A2" w:rsidP="00D37254">
            <w:pPr>
              <w:keepNext/>
              <w:spacing w:after="60"/>
              <w:jc w:val="center"/>
              <w:rPr>
                <w:snapToGrid w:val="0"/>
                <w:szCs w:val="24"/>
              </w:rPr>
            </w:pPr>
            <w:r w:rsidRPr="005D1A07">
              <w:rPr>
                <w:snapToGrid w:val="0"/>
                <w:szCs w:val="24"/>
              </w:rPr>
              <w:t xml:space="preserve">Phase 1  </w:t>
            </w:r>
          </w:p>
        </w:tc>
        <w:tc>
          <w:tcPr>
            <w:tcW w:w="1166" w:type="dxa"/>
            <w:tcBorders>
              <w:top w:val="single" w:sz="12" w:space="0" w:color="auto"/>
              <w:left w:val="single" w:sz="6" w:space="0" w:color="auto"/>
              <w:bottom w:val="single" w:sz="6" w:space="0" w:color="auto"/>
              <w:right w:val="single" w:sz="12" w:space="0" w:color="auto"/>
            </w:tcBorders>
          </w:tcPr>
          <w:p w14:paraId="12997045" w14:textId="77777777" w:rsidR="006470A2" w:rsidRPr="005D1A07" w:rsidRDefault="006470A2" w:rsidP="00D37254">
            <w:pPr>
              <w:keepNext/>
              <w:spacing w:after="60"/>
              <w:jc w:val="center"/>
              <w:rPr>
                <w:snapToGrid w:val="0"/>
                <w:szCs w:val="24"/>
              </w:rPr>
            </w:pPr>
            <w:r w:rsidRPr="005D1A07">
              <w:rPr>
                <w:snapToGrid w:val="0"/>
                <w:szCs w:val="24"/>
              </w:rPr>
              <w:t>I1-F</w:t>
            </w:r>
          </w:p>
        </w:tc>
        <w:tc>
          <w:tcPr>
            <w:tcW w:w="2508" w:type="dxa"/>
            <w:tcBorders>
              <w:top w:val="single" w:sz="12" w:space="0" w:color="auto"/>
              <w:left w:val="single" w:sz="12" w:space="0" w:color="auto"/>
              <w:bottom w:val="single" w:sz="6" w:space="0" w:color="auto"/>
              <w:right w:val="single" w:sz="6" w:space="0" w:color="auto"/>
            </w:tcBorders>
          </w:tcPr>
          <w:p w14:paraId="2374B706" w14:textId="77777777" w:rsidR="006470A2" w:rsidRPr="005D1A07" w:rsidRDefault="006470A2" w:rsidP="00D37254">
            <w:pPr>
              <w:keepNext/>
              <w:spacing w:after="60"/>
              <w:jc w:val="center"/>
              <w:rPr>
                <w:snapToGrid w:val="0"/>
                <w:szCs w:val="24"/>
              </w:rPr>
            </w:pPr>
            <w:r w:rsidRPr="005D1A07">
              <w:rPr>
                <w:snapToGrid w:val="0"/>
                <w:szCs w:val="24"/>
              </w:rPr>
              <w:t xml:space="preserve">Phase 1  </w:t>
            </w:r>
          </w:p>
        </w:tc>
        <w:tc>
          <w:tcPr>
            <w:tcW w:w="1167" w:type="dxa"/>
            <w:tcBorders>
              <w:top w:val="single" w:sz="12" w:space="0" w:color="auto"/>
              <w:left w:val="single" w:sz="6" w:space="0" w:color="auto"/>
              <w:bottom w:val="single" w:sz="6" w:space="0" w:color="auto"/>
              <w:right w:val="single" w:sz="12" w:space="0" w:color="auto"/>
            </w:tcBorders>
          </w:tcPr>
          <w:p w14:paraId="4F9E1E3F" w14:textId="77777777" w:rsidR="006470A2" w:rsidRPr="005D1A07" w:rsidRDefault="006470A2" w:rsidP="00D37254">
            <w:pPr>
              <w:keepNext/>
              <w:spacing w:after="60"/>
              <w:jc w:val="center"/>
              <w:rPr>
                <w:snapToGrid w:val="0"/>
                <w:szCs w:val="24"/>
              </w:rPr>
            </w:pPr>
            <w:r w:rsidRPr="005D1A07">
              <w:rPr>
                <w:snapToGrid w:val="0"/>
                <w:szCs w:val="24"/>
              </w:rPr>
              <w:t>I1-W</w:t>
            </w:r>
          </w:p>
        </w:tc>
      </w:tr>
      <w:tr w:rsidR="006470A2" w:rsidRPr="005D1A07" w14:paraId="0BFFF0A1" w14:textId="77777777" w:rsidTr="00B2072F">
        <w:trPr>
          <w:trHeight w:val="290"/>
        </w:trPr>
        <w:tc>
          <w:tcPr>
            <w:tcW w:w="2508" w:type="dxa"/>
            <w:tcBorders>
              <w:top w:val="single" w:sz="6" w:space="0" w:color="auto"/>
              <w:left w:val="single" w:sz="12" w:space="0" w:color="auto"/>
              <w:bottom w:val="single" w:sz="6" w:space="0" w:color="auto"/>
              <w:right w:val="single" w:sz="6" w:space="0" w:color="auto"/>
            </w:tcBorders>
          </w:tcPr>
          <w:p w14:paraId="62BFBEC8" w14:textId="77777777" w:rsidR="006470A2" w:rsidRPr="005D1A07" w:rsidRDefault="006470A2" w:rsidP="00D37254">
            <w:pPr>
              <w:keepNext/>
              <w:spacing w:after="60"/>
              <w:jc w:val="center"/>
              <w:rPr>
                <w:snapToGrid w:val="0"/>
                <w:szCs w:val="24"/>
              </w:rPr>
            </w:pPr>
            <w:r w:rsidRPr="005D1A07">
              <w:rPr>
                <w:snapToGrid w:val="0"/>
                <w:szCs w:val="24"/>
              </w:rPr>
              <w:t xml:space="preserve">Phase 2  </w:t>
            </w:r>
          </w:p>
        </w:tc>
        <w:tc>
          <w:tcPr>
            <w:tcW w:w="1166" w:type="dxa"/>
            <w:tcBorders>
              <w:top w:val="single" w:sz="6" w:space="0" w:color="auto"/>
              <w:left w:val="single" w:sz="6" w:space="0" w:color="auto"/>
              <w:bottom w:val="single" w:sz="6" w:space="0" w:color="auto"/>
              <w:right w:val="single" w:sz="12" w:space="0" w:color="auto"/>
            </w:tcBorders>
          </w:tcPr>
          <w:p w14:paraId="7106FCE8" w14:textId="77777777" w:rsidR="006470A2" w:rsidRPr="005D1A07" w:rsidRDefault="006470A2" w:rsidP="00D37254">
            <w:pPr>
              <w:keepNext/>
              <w:spacing w:after="60"/>
              <w:jc w:val="center"/>
              <w:rPr>
                <w:snapToGrid w:val="0"/>
                <w:szCs w:val="24"/>
              </w:rPr>
            </w:pPr>
            <w:r w:rsidRPr="005D1A07">
              <w:rPr>
                <w:snapToGrid w:val="0"/>
                <w:szCs w:val="24"/>
              </w:rPr>
              <w:t>I2-F</w:t>
            </w:r>
          </w:p>
        </w:tc>
        <w:tc>
          <w:tcPr>
            <w:tcW w:w="2508" w:type="dxa"/>
            <w:tcBorders>
              <w:top w:val="single" w:sz="6" w:space="0" w:color="auto"/>
              <w:left w:val="single" w:sz="12" w:space="0" w:color="auto"/>
              <w:bottom w:val="single" w:sz="6" w:space="0" w:color="auto"/>
              <w:right w:val="single" w:sz="6" w:space="0" w:color="auto"/>
            </w:tcBorders>
          </w:tcPr>
          <w:p w14:paraId="342152F5" w14:textId="77777777" w:rsidR="006470A2" w:rsidRPr="005D1A07" w:rsidRDefault="006470A2" w:rsidP="00D37254">
            <w:pPr>
              <w:keepNext/>
              <w:spacing w:after="60"/>
              <w:jc w:val="center"/>
              <w:rPr>
                <w:snapToGrid w:val="0"/>
                <w:szCs w:val="24"/>
              </w:rPr>
            </w:pPr>
            <w:r w:rsidRPr="005D1A07">
              <w:rPr>
                <w:snapToGrid w:val="0"/>
                <w:szCs w:val="24"/>
              </w:rPr>
              <w:t xml:space="preserve">Phase 2  </w:t>
            </w:r>
          </w:p>
        </w:tc>
        <w:tc>
          <w:tcPr>
            <w:tcW w:w="1167" w:type="dxa"/>
            <w:tcBorders>
              <w:top w:val="single" w:sz="6" w:space="0" w:color="auto"/>
              <w:left w:val="single" w:sz="6" w:space="0" w:color="auto"/>
              <w:bottom w:val="single" w:sz="6" w:space="0" w:color="auto"/>
              <w:right w:val="single" w:sz="12" w:space="0" w:color="auto"/>
            </w:tcBorders>
          </w:tcPr>
          <w:p w14:paraId="7D785273" w14:textId="77777777" w:rsidR="006470A2" w:rsidRPr="005D1A07" w:rsidRDefault="006470A2" w:rsidP="00D37254">
            <w:pPr>
              <w:keepNext/>
              <w:spacing w:after="60"/>
              <w:jc w:val="center"/>
              <w:rPr>
                <w:snapToGrid w:val="0"/>
                <w:szCs w:val="24"/>
              </w:rPr>
            </w:pPr>
            <w:r w:rsidRPr="005D1A07">
              <w:rPr>
                <w:snapToGrid w:val="0"/>
                <w:szCs w:val="24"/>
              </w:rPr>
              <w:t>I4-W</w:t>
            </w:r>
          </w:p>
        </w:tc>
      </w:tr>
      <w:tr w:rsidR="006470A2" w:rsidRPr="005D1A07" w14:paraId="1955D8B6" w14:textId="77777777" w:rsidTr="00B2072F">
        <w:trPr>
          <w:trHeight w:val="290"/>
        </w:trPr>
        <w:tc>
          <w:tcPr>
            <w:tcW w:w="2508" w:type="dxa"/>
            <w:tcBorders>
              <w:top w:val="single" w:sz="6" w:space="0" w:color="auto"/>
              <w:left w:val="single" w:sz="12" w:space="0" w:color="auto"/>
              <w:bottom w:val="single" w:sz="6" w:space="0" w:color="auto"/>
              <w:right w:val="single" w:sz="6" w:space="0" w:color="auto"/>
            </w:tcBorders>
          </w:tcPr>
          <w:p w14:paraId="74BF04DC" w14:textId="77777777" w:rsidR="006470A2" w:rsidRPr="005D1A07" w:rsidRDefault="006470A2" w:rsidP="00D37254">
            <w:pPr>
              <w:keepNext/>
              <w:spacing w:after="60"/>
              <w:jc w:val="center"/>
              <w:rPr>
                <w:snapToGrid w:val="0"/>
                <w:szCs w:val="24"/>
              </w:rPr>
            </w:pPr>
            <w:r w:rsidRPr="005D1A07">
              <w:rPr>
                <w:snapToGrid w:val="0"/>
                <w:szCs w:val="24"/>
              </w:rPr>
              <w:t xml:space="preserve">Phase 3  </w:t>
            </w:r>
          </w:p>
        </w:tc>
        <w:tc>
          <w:tcPr>
            <w:tcW w:w="1166" w:type="dxa"/>
            <w:tcBorders>
              <w:top w:val="single" w:sz="6" w:space="0" w:color="auto"/>
              <w:left w:val="single" w:sz="6" w:space="0" w:color="auto"/>
              <w:bottom w:val="single" w:sz="6" w:space="0" w:color="auto"/>
              <w:right w:val="single" w:sz="12" w:space="0" w:color="auto"/>
            </w:tcBorders>
          </w:tcPr>
          <w:p w14:paraId="5F2A6AD9" w14:textId="77777777" w:rsidR="006470A2" w:rsidRPr="005D1A07" w:rsidRDefault="006470A2" w:rsidP="00D37254">
            <w:pPr>
              <w:keepNext/>
              <w:spacing w:after="60"/>
              <w:jc w:val="center"/>
              <w:rPr>
                <w:snapToGrid w:val="0"/>
                <w:szCs w:val="24"/>
              </w:rPr>
            </w:pPr>
            <w:r w:rsidRPr="005D1A07">
              <w:rPr>
                <w:snapToGrid w:val="0"/>
                <w:szCs w:val="24"/>
              </w:rPr>
              <w:t>I3-F</w:t>
            </w:r>
          </w:p>
        </w:tc>
        <w:tc>
          <w:tcPr>
            <w:tcW w:w="2508" w:type="dxa"/>
            <w:tcBorders>
              <w:top w:val="single" w:sz="6" w:space="0" w:color="auto"/>
              <w:left w:val="single" w:sz="12" w:space="0" w:color="auto"/>
              <w:bottom w:val="single" w:sz="6" w:space="0" w:color="auto"/>
              <w:right w:val="single" w:sz="6" w:space="0" w:color="auto"/>
            </w:tcBorders>
          </w:tcPr>
          <w:p w14:paraId="7951FBA4" w14:textId="77777777" w:rsidR="006470A2" w:rsidRPr="005D1A07" w:rsidRDefault="006470A2" w:rsidP="00D37254">
            <w:pPr>
              <w:keepNext/>
              <w:spacing w:after="60"/>
              <w:jc w:val="center"/>
              <w:rPr>
                <w:snapToGrid w:val="0"/>
                <w:szCs w:val="24"/>
              </w:rPr>
            </w:pPr>
            <w:r w:rsidRPr="005D1A07">
              <w:rPr>
                <w:snapToGrid w:val="0"/>
                <w:szCs w:val="24"/>
              </w:rPr>
              <w:t xml:space="preserve">Phase 3  </w:t>
            </w:r>
          </w:p>
        </w:tc>
        <w:tc>
          <w:tcPr>
            <w:tcW w:w="1167" w:type="dxa"/>
            <w:tcBorders>
              <w:top w:val="single" w:sz="6" w:space="0" w:color="auto"/>
              <w:left w:val="single" w:sz="6" w:space="0" w:color="auto"/>
              <w:bottom w:val="single" w:sz="6" w:space="0" w:color="auto"/>
              <w:right w:val="single" w:sz="12" w:space="0" w:color="auto"/>
            </w:tcBorders>
          </w:tcPr>
          <w:p w14:paraId="592FC999" w14:textId="77777777" w:rsidR="006470A2" w:rsidRPr="005D1A07" w:rsidRDefault="006470A2" w:rsidP="00D37254">
            <w:pPr>
              <w:keepNext/>
              <w:spacing w:after="60"/>
              <w:jc w:val="center"/>
              <w:rPr>
                <w:snapToGrid w:val="0"/>
                <w:szCs w:val="24"/>
              </w:rPr>
            </w:pPr>
            <w:r w:rsidRPr="005D1A07">
              <w:rPr>
                <w:snapToGrid w:val="0"/>
                <w:szCs w:val="24"/>
              </w:rPr>
              <w:t>I5-W</w:t>
            </w:r>
          </w:p>
        </w:tc>
      </w:tr>
      <w:tr w:rsidR="006470A2" w:rsidRPr="005D1A07" w14:paraId="12D461A6" w14:textId="77777777" w:rsidTr="00B2072F">
        <w:trPr>
          <w:trHeight w:val="290"/>
        </w:trPr>
        <w:tc>
          <w:tcPr>
            <w:tcW w:w="2508" w:type="dxa"/>
            <w:tcBorders>
              <w:top w:val="single" w:sz="6" w:space="0" w:color="auto"/>
              <w:left w:val="single" w:sz="12" w:space="0" w:color="auto"/>
              <w:bottom w:val="single" w:sz="6" w:space="0" w:color="auto"/>
              <w:right w:val="single" w:sz="6" w:space="0" w:color="auto"/>
            </w:tcBorders>
          </w:tcPr>
          <w:p w14:paraId="0D6787B3" w14:textId="77777777" w:rsidR="006470A2" w:rsidRPr="005D1A07" w:rsidRDefault="006470A2" w:rsidP="00D37254">
            <w:pPr>
              <w:keepNext/>
              <w:spacing w:after="60"/>
              <w:jc w:val="center"/>
              <w:rPr>
                <w:snapToGrid w:val="0"/>
                <w:szCs w:val="24"/>
              </w:rPr>
            </w:pPr>
            <w:r w:rsidRPr="005D1A07">
              <w:rPr>
                <w:snapToGrid w:val="0"/>
                <w:szCs w:val="24"/>
              </w:rPr>
              <w:t xml:space="preserve">Phase 4  </w:t>
            </w:r>
          </w:p>
        </w:tc>
        <w:tc>
          <w:tcPr>
            <w:tcW w:w="1166" w:type="dxa"/>
            <w:tcBorders>
              <w:top w:val="single" w:sz="6" w:space="0" w:color="auto"/>
              <w:left w:val="single" w:sz="6" w:space="0" w:color="auto"/>
              <w:bottom w:val="single" w:sz="6" w:space="0" w:color="auto"/>
              <w:right w:val="single" w:sz="12" w:space="0" w:color="auto"/>
            </w:tcBorders>
          </w:tcPr>
          <w:p w14:paraId="57CD9FBD" w14:textId="77777777" w:rsidR="006470A2" w:rsidRPr="005D1A07" w:rsidRDefault="006470A2" w:rsidP="00D37254">
            <w:pPr>
              <w:keepNext/>
              <w:spacing w:after="60"/>
              <w:jc w:val="center"/>
              <w:rPr>
                <w:snapToGrid w:val="0"/>
                <w:szCs w:val="24"/>
              </w:rPr>
            </w:pPr>
            <w:r w:rsidRPr="005D1A07">
              <w:rPr>
                <w:snapToGrid w:val="0"/>
                <w:szCs w:val="24"/>
              </w:rPr>
              <w:t>I4-F</w:t>
            </w:r>
          </w:p>
        </w:tc>
        <w:tc>
          <w:tcPr>
            <w:tcW w:w="2508" w:type="dxa"/>
            <w:tcBorders>
              <w:top w:val="single" w:sz="6" w:space="0" w:color="auto"/>
              <w:left w:val="single" w:sz="12" w:space="0" w:color="auto"/>
              <w:bottom w:val="single" w:sz="6" w:space="0" w:color="auto"/>
              <w:right w:val="single" w:sz="6" w:space="0" w:color="auto"/>
            </w:tcBorders>
          </w:tcPr>
          <w:p w14:paraId="0675FAF8" w14:textId="77777777" w:rsidR="006470A2" w:rsidRPr="005D1A07" w:rsidRDefault="006470A2" w:rsidP="00D37254">
            <w:pPr>
              <w:keepNext/>
              <w:spacing w:after="60"/>
              <w:jc w:val="center"/>
              <w:rPr>
                <w:snapToGrid w:val="0"/>
                <w:szCs w:val="24"/>
              </w:rPr>
            </w:pPr>
            <w:r w:rsidRPr="005D1A07">
              <w:rPr>
                <w:snapToGrid w:val="0"/>
                <w:szCs w:val="24"/>
              </w:rPr>
              <w:t xml:space="preserve">Phase 4  </w:t>
            </w:r>
          </w:p>
        </w:tc>
        <w:tc>
          <w:tcPr>
            <w:tcW w:w="1167" w:type="dxa"/>
            <w:tcBorders>
              <w:top w:val="single" w:sz="6" w:space="0" w:color="auto"/>
              <w:left w:val="single" w:sz="6" w:space="0" w:color="auto"/>
              <w:bottom w:val="single" w:sz="6" w:space="0" w:color="auto"/>
              <w:right w:val="single" w:sz="12" w:space="0" w:color="auto"/>
            </w:tcBorders>
          </w:tcPr>
          <w:p w14:paraId="77299F62" w14:textId="77777777" w:rsidR="006470A2" w:rsidRPr="005D1A07" w:rsidRDefault="006470A2" w:rsidP="00D37254">
            <w:pPr>
              <w:keepNext/>
              <w:spacing w:after="60"/>
              <w:jc w:val="center"/>
              <w:rPr>
                <w:snapToGrid w:val="0"/>
                <w:szCs w:val="24"/>
              </w:rPr>
            </w:pPr>
            <w:r w:rsidRPr="005D1A07">
              <w:rPr>
                <w:snapToGrid w:val="0"/>
                <w:szCs w:val="24"/>
              </w:rPr>
              <w:t>I8-W</w:t>
            </w:r>
          </w:p>
        </w:tc>
      </w:tr>
      <w:tr w:rsidR="006470A2" w:rsidRPr="005D1A07" w14:paraId="4CB23D0C" w14:textId="77777777" w:rsidTr="00B2072F">
        <w:trPr>
          <w:trHeight w:val="290"/>
        </w:trPr>
        <w:tc>
          <w:tcPr>
            <w:tcW w:w="2508" w:type="dxa"/>
            <w:tcBorders>
              <w:top w:val="single" w:sz="6" w:space="0" w:color="auto"/>
              <w:left w:val="single" w:sz="12" w:space="0" w:color="auto"/>
              <w:bottom w:val="single" w:sz="6" w:space="0" w:color="auto"/>
              <w:right w:val="single" w:sz="6" w:space="0" w:color="auto"/>
            </w:tcBorders>
          </w:tcPr>
          <w:p w14:paraId="78B2D845" w14:textId="77777777" w:rsidR="006470A2" w:rsidRPr="005D1A07" w:rsidRDefault="006470A2" w:rsidP="00D37254">
            <w:pPr>
              <w:keepNext/>
              <w:spacing w:after="60"/>
              <w:jc w:val="center"/>
              <w:rPr>
                <w:snapToGrid w:val="0"/>
                <w:szCs w:val="24"/>
              </w:rPr>
            </w:pPr>
            <w:r w:rsidRPr="005D1A07">
              <w:rPr>
                <w:snapToGrid w:val="0"/>
                <w:szCs w:val="24"/>
              </w:rPr>
              <w:t xml:space="preserve">Phase 5  </w:t>
            </w:r>
          </w:p>
        </w:tc>
        <w:tc>
          <w:tcPr>
            <w:tcW w:w="1166" w:type="dxa"/>
            <w:tcBorders>
              <w:top w:val="single" w:sz="6" w:space="0" w:color="auto"/>
              <w:left w:val="single" w:sz="6" w:space="0" w:color="auto"/>
              <w:bottom w:val="single" w:sz="6" w:space="0" w:color="auto"/>
              <w:right w:val="single" w:sz="12" w:space="0" w:color="auto"/>
            </w:tcBorders>
          </w:tcPr>
          <w:p w14:paraId="001FCD66" w14:textId="77777777" w:rsidR="006470A2" w:rsidRPr="005D1A07" w:rsidRDefault="006470A2" w:rsidP="00D37254">
            <w:pPr>
              <w:keepNext/>
              <w:spacing w:after="60"/>
              <w:jc w:val="center"/>
              <w:rPr>
                <w:snapToGrid w:val="0"/>
                <w:szCs w:val="24"/>
              </w:rPr>
            </w:pPr>
            <w:r w:rsidRPr="005D1A07">
              <w:rPr>
                <w:snapToGrid w:val="0"/>
                <w:szCs w:val="24"/>
              </w:rPr>
              <w:t>I5-F</w:t>
            </w:r>
          </w:p>
        </w:tc>
        <w:tc>
          <w:tcPr>
            <w:tcW w:w="2508" w:type="dxa"/>
            <w:tcBorders>
              <w:top w:val="single" w:sz="6" w:space="0" w:color="auto"/>
              <w:left w:val="single" w:sz="12" w:space="0" w:color="auto"/>
              <w:bottom w:val="single" w:sz="6" w:space="0" w:color="auto"/>
              <w:right w:val="single" w:sz="6" w:space="0" w:color="auto"/>
            </w:tcBorders>
          </w:tcPr>
          <w:p w14:paraId="5F177F1F" w14:textId="77777777" w:rsidR="006470A2" w:rsidRPr="005D1A07" w:rsidRDefault="006470A2" w:rsidP="00D37254">
            <w:pPr>
              <w:keepNext/>
              <w:spacing w:after="60"/>
              <w:jc w:val="center"/>
              <w:rPr>
                <w:snapToGrid w:val="0"/>
                <w:szCs w:val="24"/>
              </w:rPr>
            </w:pPr>
            <w:r w:rsidRPr="005D1A07">
              <w:rPr>
                <w:snapToGrid w:val="0"/>
                <w:szCs w:val="24"/>
              </w:rPr>
              <w:t xml:space="preserve">Phase 5  </w:t>
            </w:r>
          </w:p>
        </w:tc>
        <w:tc>
          <w:tcPr>
            <w:tcW w:w="1167" w:type="dxa"/>
            <w:tcBorders>
              <w:top w:val="single" w:sz="6" w:space="0" w:color="auto"/>
              <w:left w:val="single" w:sz="6" w:space="0" w:color="auto"/>
              <w:bottom w:val="single" w:sz="6" w:space="0" w:color="auto"/>
              <w:right w:val="single" w:sz="12" w:space="0" w:color="auto"/>
            </w:tcBorders>
          </w:tcPr>
          <w:p w14:paraId="2374A387" w14:textId="77777777" w:rsidR="006470A2" w:rsidRPr="005D1A07" w:rsidRDefault="006470A2" w:rsidP="00D37254">
            <w:pPr>
              <w:keepNext/>
              <w:spacing w:after="60"/>
              <w:jc w:val="center"/>
              <w:rPr>
                <w:snapToGrid w:val="0"/>
                <w:szCs w:val="24"/>
              </w:rPr>
            </w:pPr>
            <w:r w:rsidRPr="005D1A07">
              <w:rPr>
                <w:snapToGrid w:val="0"/>
                <w:szCs w:val="24"/>
              </w:rPr>
              <w:t>J1-W</w:t>
            </w:r>
          </w:p>
        </w:tc>
      </w:tr>
      <w:tr w:rsidR="006470A2" w:rsidRPr="005D1A07" w14:paraId="32F3B785" w14:textId="77777777" w:rsidTr="00B2072F">
        <w:trPr>
          <w:trHeight w:val="290"/>
        </w:trPr>
        <w:tc>
          <w:tcPr>
            <w:tcW w:w="2508" w:type="dxa"/>
            <w:tcBorders>
              <w:top w:val="single" w:sz="6" w:space="0" w:color="auto"/>
              <w:left w:val="single" w:sz="12" w:space="0" w:color="auto"/>
              <w:bottom w:val="single" w:sz="6" w:space="0" w:color="auto"/>
              <w:right w:val="single" w:sz="6" w:space="0" w:color="auto"/>
            </w:tcBorders>
          </w:tcPr>
          <w:p w14:paraId="6CDCC861" w14:textId="77777777" w:rsidR="006470A2" w:rsidRPr="005D1A07" w:rsidRDefault="006470A2" w:rsidP="00D37254">
            <w:pPr>
              <w:keepNext/>
              <w:spacing w:after="60"/>
              <w:jc w:val="center"/>
              <w:rPr>
                <w:snapToGrid w:val="0"/>
                <w:szCs w:val="24"/>
              </w:rPr>
            </w:pPr>
            <w:r w:rsidRPr="005D1A07">
              <w:rPr>
                <w:snapToGrid w:val="0"/>
                <w:szCs w:val="24"/>
              </w:rPr>
              <w:t xml:space="preserve">Phase 6  </w:t>
            </w:r>
          </w:p>
        </w:tc>
        <w:tc>
          <w:tcPr>
            <w:tcW w:w="1166" w:type="dxa"/>
            <w:tcBorders>
              <w:top w:val="single" w:sz="6" w:space="0" w:color="auto"/>
              <w:left w:val="single" w:sz="6" w:space="0" w:color="auto"/>
              <w:bottom w:val="single" w:sz="6" w:space="0" w:color="auto"/>
              <w:right w:val="single" w:sz="12" w:space="0" w:color="auto"/>
            </w:tcBorders>
          </w:tcPr>
          <w:p w14:paraId="6D0014F7" w14:textId="77777777" w:rsidR="006470A2" w:rsidRPr="005D1A07" w:rsidRDefault="006470A2" w:rsidP="00D37254">
            <w:pPr>
              <w:keepNext/>
              <w:spacing w:after="60"/>
              <w:jc w:val="center"/>
              <w:rPr>
                <w:snapToGrid w:val="0"/>
                <w:szCs w:val="24"/>
              </w:rPr>
            </w:pPr>
            <w:r w:rsidRPr="005D1A07">
              <w:rPr>
                <w:snapToGrid w:val="0"/>
                <w:szCs w:val="24"/>
              </w:rPr>
              <w:t>I6-F</w:t>
            </w:r>
          </w:p>
        </w:tc>
        <w:tc>
          <w:tcPr>
            <w:tcW w:w="2508" w:type="dxa"/>
            <w:tcBorders>
              <w:top w:val="single" w:sz="6" w:space="0" w:color="auto"/>
              <w:left w:val="single" w:sz="12" w:space="0" w:color="auto"/>
              <w:bottom w:val="single" w:sz="6" w:space="0" w:color="auto"/>
              <w:right w:val="single" w:sz="6" w:space="0" w:color="auto"/>
            </w:tcBorders>
          </w:tcPr>
          <w:p w14:paraId="37313EF1" w14:textId="77777777" w:rsidR="006470A2" w:rsidRPr="005D1A07" w:rsidRDefault="006470A2" w:rsidP="00D37254">
            <w:pPr>
              <w:keepNext/>
              <w:spacing w:after="60"/>
              <w:jc w:val="center"/>
              <w:rPr>
                <w:snapToGrid w:val="0"/>
                <w:szCs w:val="24"/>
              </w:rPr>
            </w:pPr>
            <w:r w:rsidRPr="005D1A07">
              <w:rPr>
                <w:snapToGrid w:val="0"/>
                <w:szCs w:val="24"/>
              </w:rPr>
              <w:t xml:space="preserve">Phase 6  </w:t>
            </w:r>
          </w:p>
        </w:tc>
        <w:tc>
          <w:tcPr>
            <w:tcW w:w="1167" w:type="dxa"/>
            <w:tcBorders>
              <w:top w:val="single" w:sz="6" w:space="0" w:color="auto"/>
              <w:left w:val="single" w:sz="6" w:space="0" w:color="auto"/>
              <w:bottom w:val="single" w:sz="6" w:space="0" w:color="auto"/>
              <w:right w:val="single" w:sz="12" w:space="0" w:color="auto"/>
            </w:tcBorders>
          </w:tcPr>
          <w:p w14:paraId="77487D16" w14:textId="77777777" w:rsidR="006470A2" w:rsidRPr="005D1A07" w:rsidRDefault="006470A2" w:rsidP="00D37254">
            <w:pPr>
              <w:keepNext/>
              <w:spacing w:after="60"/>
              <w:jc w:val="center"/>
              <w:rPr>
                <w:snapToGrid w:val="0"/>
                <w:szCs w:val="24"/>
              </w:rPr>
            </w:pPr>
            <w:r w:rsidRPr="005D1A07">
              <w:rPr>
                <w:snapToGrid w:val="0"/>
                <w:szCs w:val="24"/>
              </w:rPr>
              <w:t>J4-W</w:t>
            </w:r>
          </w:p>
        </w:tc>
      </w:tr>
      <w:tr w:rsidR="006470A2" w:rsidRPr="005D1A07" w14:paraId="2DAB3522" w14:textId="77777777" w:rsidTr="00B2072F">
        <w:trPr>
          <w:trHeight w:val="290"/>
        </w:trPr>
        <w:tc>
          <w:tcPr>
            <w:tcW w:w="2508" w:type="dxa"/>
            <w:tcBorders>
              <w:top w:val="single" w:sz="6" w:space="0" w:color="auto"/>
              <w:left w:val="single" w:sz="12" w:space="0" w:color="auto"/>
              <w:bottom w:val="single" w:sz="6" w:space="0" w:color="auto"/>
              <w:right w:val="single" w:sz="6" w:space="0" w:color="auto"/>
            </w:tcBorders>
          </w:tcPr>
          <w:p w14:paraId="4AD42CFA" w14:textId="77777777" w:rsidR="006470A2" w:rsidRPr="005D1A07" w:rsidRDefault="006470A2" w:rsidP="00D37254">
            <w:pPr>
              <w:keepNext/>
              <w:spacing w:after="60"/>
              <w:jc w:val="center"/>
              <w:rPr>
                <w:snapToGrid w:val="0"/>
                <w:szCs w:val="24"/>
              </w:rPr>
            </w:pPr>
            <w:r w:rsidRPr="005D1A07">
              <w:rPr>
                <w:snapToGrid w:val="0"/>
                <w:szCs w:val="24"/>
              </w:rPr>
              <w:t xml:space="preserve">Phase 7  </w:t>
            </w:r>
          </w:p>
        </w:tc>
        <w:tc>
          <w:tcPr>
            <w:tcW w:w="1166" w:type="dxa"/>
            <w:tcBorders>
              <w:top w:val="single" w:sz="6" w:space="0" w:color="auto"/>
              <w:left w:val="single" w:sz="6" w:space="0" w:color="auto"/>
              <w:bottom w:val="single" w:sz="6" w:space="0" w:color="auto"/>
              <w:right w:val="single" w:sz="12" w:space="0" w:color="auto"/>
            </w:tcBorders>
          </w:tcPr>
          <w:p w14:paraId="48CE4D7C" w14:textId="77777777" w:rsidR="006470A2" w:rsidRPr="005D1A07" w:rsidRDefault="006470A2" w:rsidP="00D37254">
            <w:pPr>
              <w:keepNext/>
              <w:spacing w:after="60"/>
              <w:jc w:val="center"/>
              <w:rPr>
                <w:snapToGrid w:val="0"/>
                <w:szCs w:val="24"/>
              </w:rPr>
            </w:pPr>
            <w:r w:rsidRPr="005D1A07">
              <w:rPr>
                <w:snapToGrid w:val="0"/>
                <w:szCs w:val="24"/>
              </w:rPr>
              <w:t>I7-F</w:t>
            </w:r>
          </w:p>
        </w:tc>
        <w:tc>
          <w:tcPr>
            <w:tcW w:w="2508" w:type="dxa"/>
            <w:tcBorders>
              <w:top w:val="single" w:sz="6" w:space="0" w:color="auto"/>
              <w:left w:val="single" w:sz="12" w:space="0" w:color="auto"/>
              <w:bottom w:val="single" w:sz="6" w:space="0" w:color="auto"/>
              <w:right w:val="single" w:sz="6" w:space="0" w:color="auto"/>
            </w:tcBorders>
          </w:tcPr>
          <w:p w14:paraId="2D7F5FA5" w14:textId="77777777" w:rsidR="006470A2" w:rsidRPr="005D1A07" w:rsidRDefault="006470A2" w:rsidP="00D37254">
            <w:pPr>
              <w:keepNext/>
              <w:spacing w:after="60"/>
              <w:jc w:val="center"/>
              <w:rPr>
                <w:snapToGrid w:val="0"/>
                <w:szCs w:val="24"/>
              </w:rPr>
            </w:pPr>
            <w:r w:rsidRPr="005D1A07">
              <w:rPr>
                <w:snapToGrid w:val="0"/>
                <w:szCs w:val="24"/>
              </w:rPr>
              <w:t xml:space="preserve">Phase 7  </w:t>
            </w:r>
          </w:p>
        </w:tc>
        <w:tc>
          <w:tcPr>
            <w:tcW w:w="1167" w:type="dxa"/>
            <w:tcBorders>
              <w:top w:val="single" w:sz="6" w:space="0" w:color="auto"/>
              <w:left w:val="single" w:sz="6" w:space="0" w:color="auto"/>
              <w:bottom w:val="single" w:sz="6" w:space="0" w:color="auto"/>
              <w:right w:val="single" w:sz="12" w:space="0" w:color="auto"/>
            </w:tcBorders>
          </w:tcPr>
          <w:p w14:paraId="0A850F5E" w14:textId="77777777" w:rsidR="006470A2" w:rsidRPr="005D1A07" w:rsidRDefault="006470A2" w:rsidP="00D37254">
            <w:pPr>
              <w:keepNext/>
              <w:spacing w:after="60"/>
              <w:jc w:val="center"/>
              <w:rPr>
                <w:snapToGrid w:val="0"/>
                <w:szCs w:val="24"/>
              </w:rPr>
            </w:pPr>
            <w:r w:rsidRPr="005D1A07">
              <w:rPr>
                <w:snapToGrid w:val="0"/>
                <w:szCs w:val="24"/>
              </w:rPr>
              <w:t>J5-W</w:t>
            </w:r>
          </w:p>
        </w:tc>
      </w:tr>
      <w:tr w:rsidR="006470A2" w:rsidRPr="005D1A07" w14:paraId="7236727C" w14:textId="77777777" w:rsidTr="00B2072F">
        <w:trPr>
          <w:trHeight w:val="305"/>
        </w:trPr>
        <w:tc>
          <w:tcPr>
            <w:tcW w:w="2508" w:type="dxa"/>
            <w:tcBorders>
              <w:top w:val="single" w:sz="6" w:space="0" w:color="auto"/>
              <w:left w:val="single" w:sz="12" w:space="0" w:color="auto"/>
              <w:bottom w:val="single" w:sz="12" w:space="0" w:color="auto"/>
              <w:right w:val="single" w:sz="6" w:space="0" w:color="auto"/>
            </w:tcBorders>
          </w:tcPr>
          <w:p w14:paraId="1C2224BB" w14:textId="77777777" w:rsidR="006470A2" w:rsidRPr="005D1A07" w:rsidRDefault="006470A2" w:rsidP="00D37254">
            <w:pPr>
              <w:spacing w:after="60"/>
              <w:jc w:val="center"/>
              <w:rPr>
                <w:snapToGrid w:val="0"/>
                <w:szCs w:val="24"/>
              </w:rPr>
            </w:pPr>
            <w:r w:rsidRPr="005D1A07">
              <w:rPr>
                <w:snapToGrid w:val="0"/>
                <w:szCs w:val="24"/>
              </w:rPr>
              <w:t xml:space="preserve">Phase 8  </w:t>
            </w:r>
          </w:p>
        </w:tc>
        <w:tc>
          <w:tcPr>
            <w:tcW w:w="1166" w:type="dxa"/>
            <w:tcBorders>
              <w:top w:val="single" w:sz="6" w:space="0" w:color="auto"/>
              <w:left w:val="single" w:sz="6" w:space="0" w:color="auto"/>
              <w:bottom w:val="single" w:sz="12" w:space="0" w:color="auto"/>
              <w:right w:val="single" w:sz="12" w:space="0" w:color="auto"/>
            </w:tcBorders>
          </w:tcPr>
          <w:p w14:paraId="64E7E96E" w14:textId="77777777" w:rsidR="006470A2" w:rsidRPr="005D1A07" w:rsidRDefault="006470A2" w:rsidP="00D37254">
            <w:pPr>
              <w:spacing w:after="60"/>
              <w:jc w:val="center"/>
              <w:rPr>
                <w:snapToGrid w:val="0"/>
                <w:szCs w:val="24"/>
              </w:rPr>
            </w:pPr>
            <w:r w:rsidRPr="005D1A07">
              <w:rPr>
                <w:snapToGrid w:val="0"/>
                <w:szCs w:val="24"/>
              </w:rPr>
              <w:t>I8-F</w:t>
            </w:r>
          </w:p>
        </w:tc>
        <w:tc>
          <w:tcPr>
            <w:tcW w:w="2508" w:type="dxa"/>
            <w:tcBorders>
              <w:top w:val="single" w:sz="6" w:space="0" w:color="auto"/>
              <w:left w:val="single" w:sz="12" w:space="0" w:color="auto"/>
              <w:bottom w:val="single" w:sz="12" w:space="0" w:color="auto"/>
              <w:right w:val="single" w:sz="6" w:space="0" w:color="auto"/>
            </w:tcBorders>
          </w:tcPr>
          <w:p w14:paraId="2FF31673" w14:textId="77777777" w:rsidR="006470A2" w:rsidRPr="005D1A07" w:rsidRDefault="006470A2" w:rsidP="00D37254">
            <w:pPr>
              <w:spacing w:after="60"/>
              <w:jc w:val="center"/>
              <w:rPr>
                <w:snapToGrid w:val="0"/>
                <w:szCs w:val="24"/>
              </w:rPr>
            </w:pPr>
            <w:r w:rsidRPr="005D1A07">
              <w:rPr>
                <w:snapToGrid w:val="0"/>
                <w:szCs w:val="24"/>
              </w:rPr>
              <w:t xml:space="preserve">Phase 8  </w:t>
            </w:r>
          </w:p>
        </w:tc>
        <w:tc>
          <w:tcPr>
            <w:tcW w:w="1167" w:type="dxa"/>
            <w:tcBorders>
              <w:top w:val="single" w:sz="6" w:space="0" w:color="auto"/>
              <w:left w:val="single" w:sz="6" w:space="0" w:color="auto"/>
              <w:bottom w:val="single" w:sz="12" w:space="0" w:color="auto"/>
              <w:right w:val="single" w:sz="12" w:space="0" w:color="auto"/>
            </w:tcBorders>
          </w:tcPr>
          <w:p w14:paraId="1BB10C6D" w14:textId="77777777" w:rsidR="006470A2" w:rsidRPr="005D1A07" w:rsidRDefault="006470A2" w:rsidP="00D37254">
            <w:pPr>
              <w:spacing w:after="60"/>
              <w:jc w:val="center"/>
              <w:rPr>
                <w:snapToGrid w:val="0"/>
                <w:szCs w:val="24"/>
              </w:rPr>
            </w:pPr>
            <w:r w:rsidRPr="005D1A07">
              <w:rPr>
                <w:snapToGrid w:val="0"/>
                <w:szCs w:val="24"/>
              </w:rPr>
              <w:t>J8-W</w:t>
            </w:r>
          </w:p>
        </w:tc>
      </w:tr>
    </w:tbl>
    <w:p w14:paraId="2DD2E46D" w14:textId="77777777" w:rsidR="006470A2" w:rsidRPr="005D1A07" w:rsidRDefault="006470A2" w:rsidP="00D37254">
      <w:pPr>
        <w:spacing w:after="60"/>
        <w:ind w:firstLine="360"/>
        <w:rPr>
          <w:szCs w:val="24"/>
        </w:rPr>
      </w:pPr>
    </w:p>
    <w:p w14:paraId="0E91FA4C" w14:textId="77777777" w:rsidR="006470A2" w:rsidRPr="005D1A07" w:rsidRDefault="006470A2" w:rsidP="00D37254">
      <w:pPr>
        <w:spacing w:after="60"/>
        <w:ind w:firstLine="360"/>
        <w:rPr>
          <w:szCs w:val="24"/>
        </w:rPr>
      </w:pPr>
      <w:r w:rsidRPr="005D1A07">
        <w:rPr>
          <w:szCs w:val="24"/>
        </w:rPr>
        <w:t xml:space="preserve">Provide the PCB 28/56 connector for the conflict monitor unit (CMU) with 28 independent contacts per side, dual-sided with </w:t>
      </w:r>
      <w:proofErr w:type="gramStart"/>
      <w:r w:rsidRPr="005D1A07">
        <w:rPr>
          <w:szCs w:val="24"/>
        </w:rPr>
        <w:t>0.156 inch</w:t>
      </w:r>
      <w:proofErr w:type="gramEnd"/>
      <w:r w:rsidRPr="005D1A07">
        <w:rPr>
          <w:szCs w:val="24"/>
        </w:rPr>
        <w:t xml:space="preserve"> contact centers.  Provide the PCB 28/56 connector contacts with solder eyelet terminations.   Ensure all connections to the PCB 28/56 connector are soldered to the solder eyelet terminations.  </w:t>
      </w:r>
    </w:p>
    <w:p w14:paraId="113C0124" w14:textId="77777777" w:rsidR="006470A2" w:rsidRPr="005D1A07" w:rsidRDefault="006470A2" w:rsidP="00D37254">
      <w:pPr>
        <w:spacing w:after="60"/>
        <w:ind w:firstLine="360"/>
        <w:rPr>
          <w:szCs w:val="24"/>
        </w:rPr>
      </w:pPr>
      <w:r w:rsidRPr="005D1A07">
        <w:rPr>
          <w:szCs w:val="24"/>
        </w:rPr>
        <w:t xml:space="preserve">Ensure that all cabinets have the CMU connector wired according to the 332 cabinet connector pin assignments (include all wires for auxiliary output file connection).  Wire pins 13, 16, R, and U of the CMU connector to a separate 4 pin plug, P1, as shown below.  Provide a second plug, P2, which will </w:t>
      </w:r>
      <w:proofErr w:type="gramStart"/>
      <w:r w:rsidRPr="005D1A07">
        <w:rPr>
          <w:szCs w:val="24"/>
        </w:rPr>
        <w:t>mate</w:t>
      </w:r>
      <w:proofErr w:type="gramEnd"/>
      <w:r w:rsidRPr="005D1A07">
        <w:rPr>
          <w:szCs w:val="24"/>
        </w:rPr>
        <w:t xml:space="preserve"> with P1 and is wired to the auxiliary output file as shown below.  Provide an additional plug, P3, which will </w:t>
      </w:r>
      <w:proofErr w:type="gramStart"/>
      <w:r w:rsidRPr="005D1A07">
        <w:rPr>
          <w:szCs w:val="24"/>
        </w:rPr>
        <w:t>mate with</w:t>
      </w:r>
      <w:proofErr w:type="gramEnd"/>
      <w:r w:rsidRPr="005D1A07">
        <w:rPr>
          <w:szCs w:val="24"/>
        </w:rPr>
        <w:t xml:space="preserve"> P1 and is wired to the pedestrian yellow circuits as shown below.  When no auxiliary output file is installed in the cabinet, provide wires for the green and yellow inputs for channels 11, 12, 17, and 18, the red inputs for channels 17 and 18, and the wires for the P2 plug.  Terminate the two-foot wires with ring type lugs, insulated, and bundled for optional use.</w:t>
      </w:r>
    </w:p>
    <w:p w14:paraId="46047926" w14:textId="77777777" w:rsidR="006470A2" w:rsidRPr="005D1A07" w:rsidRDefault="006470A2" w:rsidP="00D37254">
      <w:pPr>
        <w:spacing w:after="60"/>
        <w:ind w:firstLine="360"/>
        <w:rPr>
          <w:szCs w:val="24"/>
        </w:rPr>
      </w:pPr>
    </w:p>
    <w:tbl>
      <w:tblPr>
        <w:tblW w:w="9360" w:type="dxa"/>
        <w:tblLayout w:type="fixed"/>
        <w:tblCellMar>
          <w:left w:w="30" w:type="dxa"/>
          <w:right w:w="30" w:type="dxa"/>
        </w:tblCellMar>
        <w:tblLook w:val="0000" w:firstRow="0" w:lastRow="0" w:firstColumn="0" w:lastColumn="0" w:noHBand="0" w:noVBand="0"/>
      </w:tblPr>
      <w:tblGrid>
        <w:gridCol w:w="720"/>
        <w:gridCol w:w="1440"/>
        <w:gridCol w:w="1440"/>
        <w:gridCol w:w="1440"/>
        <w:gridCol w:w="1440"/>
        <w:gridCol w:w="1440"/>
        <w:gridCol w:w="1440"/>
      </w:tblGrid>
      <w:tr w:rsidR="006470A2" w:rsidRPr="005D1A07" w14:paraId="7D819CF9" w14:textId="77777777" w:rsidTr="00B2072F">
        <w:trPr>
          <w:cantSplit/>
          <w:trHeight w:val="319"/>
        </w:trPr>
        <w:tc>
          <w:tcPr>
            <w:tcW w:w="720" w:type="dxa"/>
            <w:tcBorders>
              <w:top w:val="nil"/>
              <w:bottom w:val="single" w:sz="12" w:space="0" w:color="auto"/>
              <w:right w:val="single" w:sz="12" w:space="0" w:color="auto"/>
            </w:tcBorders>
          </w:tcPr>
          <w:p w14:paraId="34A8940D" w14:textId="77777777" w:rsidR="006470A2" w:rsidRPr="005D1A07" w:rsidRDefault="006470A2" w:rsidP="00D37254">
            <w:pPr>
              <w:keepNext/>
              <w:spacing w:after="60"/>
              <w:jc w:val="center"/>
              <w:rPr>
                <w:b/>
                <w:snapToGrid w:val="0"/>
                <w:szCs w:val="24"/>
              </w:rPr>
            </w:pPr>
          </w:p>
        </w:tc>
        <w:tc>
          <w:tcPr>
            <w:tcW w:w="2880" w:type="dxa"/>
            <w:gridSpan w:val="2"/>
            <w:tcBorders>
              <w:top w:val="single" w:sz="12" w:space="0" w:color="auto"/>
              <w:left w:val="single" w:sz="12" w:space="0" w:color="auto"/>
              <w:bottom w:val="single" w:sz="12" w:space="0" w:color="auto"/>
              <w:right w:val="double" w:sz="12" w:space="0" w:color="auto"/>
            </w:tcBorders>
          </w:tcPr>
          <w:p w14:paraId="42448A1E" w14:textId="77777777" w:rsidR="006470A2" w:rsidRPr="005D1A07" w:rsidRDefault="006470A2" w:rsidP="00D37254">
            <w:pPr>
              <w:keepNext/>
              <w:spacing w:after="60"/>
              <w:jc w:val="center"/>
              <w:rPr>
                <w:b/>
                <w:snapToGrid w:val="0"/>
                <w:szCs w:val="24"/>
              </w:rPr>
            </w:pPr>
            <w:r w:rsidRPr="005D1A07">
              <w:rPr>
                <w:b/>
                <w:snapToGrid w:val="0"/>
                <w:szCs w:val="24"/>
              </w:rPr>
              <w:t>P1</w:t>
            </w:r>
          </w:p>
        </w:tc>
        <w:tc>
          <w:tcPr>
            <w:tcW w:w="2880" w:type="dxa"/>
            <w:gridSpan w:val="2"/>
            <w:tcBorders>
              <w:top w:val="single" w:sz="12" w:space="0" w:color="auto"/>
              <w:left w:val="double" w:sz="12" w:space="0" w:color="auto"/>
              <w:bottom w:val="single" w:sz="12" w:space="0" w:color="auto"/>
              <w:right w:val="double" w:sz="12" w:space="0" w:color="auto"/>
            </w:tcBorders>
          </w:tcPr>
          <w:p w14:paraId="5A73811B" w14:textId="77777777" w:rsidR="006470A2" w:rsidRPr="005D1A07" w:rsidRDefault="006470A2" w:rsidP="00D37254">
            <w:pPr>
              <w:keepNext/>
              <w:spacing w:after="60"/>
              <w:jc w:val="center"/>
              <w:rPr>
                <w:b/>
                <w:snapToGrid w:val="0"/>
                <w:szCs w:val="24"/>
              </w:rPr>
            </w:pPr>
            <w:r w:rsidRPr="005D1A07">
              <w:rPr>
                <w:b/>
                <w:snapToGrid w:val="0"/>
                <w:szCs w:val="24"/>
              </w:rPr>
              <w:t>P2</w:t>
            </w:r>
          </w:p>
        </w:tc>
        <w:tc>
          <w:tcPr>
            <w:tcW w:w="2880" w:type="dxa"/>
            <w:gridSpan w:val="2"/>
            <w:tcBorders>
              <w:top w:val="single" w:sz="12" w:space="0" w:color="auto"/>
              <w:left w:val="double" w:sz="12" w:space="0" w:color="auto"/>
              <w:bottom w:val="single" w:sz="12" w:space="0" w:color="auto"/>
              <w:right w:val="single" w:sz="12" w:space="0" w:color="auto"/>
            </w:tcBorders>
          </w:tcPr>
          <w:p w14:paraId="1C2CCB58" w14:textId="77777777" w:rsidR="006470A2" w:rsidRPr="005D1A07" w:rsidRDefault="006470A2" w:rsidP="00D37254">
            <w:pPr>
              <w:keepNext/>
              <w:spacing w:after="60"/>
              <w:jc w:val="center"/>
              <w:rPr>
                <w:b/>
                <w:snapToGrid w:val="0"/>
                <w:szCs w:val="24"/>
              </w:rPr>
            </w:pPr>
            <w:r w:rsidRPr="005D1A07">
              <w:rPr>
                <w:b/>
                <w:snapToGrid w:val="0"/>
                <w:szCs w:val="24"/>
              </w:rPr>
              <w:t>P3</w:t>
            </w:r>
          </w:p>
        </w:tc>
      </w:tr>
      <w:tr w:rsidR="006470A2" w:rsidRPr="005D1A07" w14:paraId="57F9664D" w14:textId="77777777" w:rsidTr="00B2072F">
        <w:trPr>
          <w:trHeight w:val="290"/>
        </w:trPr>
        <w:tc>
          <w:tcPr>
            <w:tcW w:w="720" w:type="dxa"/>
            <w:tcBorders>
              <w:top w:val="single" w:sz="12" w:space="0" w:color="auto"/>
              <w:left w:val="single" w:sz="12" w:space="0" w:color="auto"/>
              <w:bottom w:val="single" w:sz="12" w:space="0" w:color="auto"/>
              <w:right w:val="single" w:sz="12" w:space="0" w:color="auto"/>
            </w:tcBorders>
          </w:tcPr>
          <w:p w14:paraId="706FEA86" w14:textId="77777777" w:rsidR="006470A2" w:rsidRPr="005D1A07" w:rsidRDefault="006470A2" w:rsidP="00D37254">
            <w:pPr>
              <w:keepNext/>
              <w:spacing w:after="60"/>
              <w:jc w:val="center"/>
              <w:rPr>
                <w:b/>
                <w:snapToGrid w:val="0"/>
                <w:szCs w:val="24"/>
              </w:rPr>
            </w:pPr>
            <w:r w:rsidRPr="005D1A07">
              <w:rPr>
                <w:b/>
                <w:snapToGrid w:val="0"/>
                <w:szCs w:val="24"/>
              </w:rPr>
              <w:t>PIN</w:t>
            </w:r>
          </w:p>
        </w:tc>
        <w:tc>
          <w:tcPr>
            <w:tcW w:w="1440" w:type="dxa"/>
            <w:tcBorders>
              <w:top w:val="single" w:sz="12" w:space="0" w:color="auto"/>
              <w:left w:val="single" w:sz="12" w:space="0" w:color="auto"/>
              <w:bottom w:val="single" w:sz="12" w:space="0" w:color="auto"/>
              <w:right w:val="single" w:sz="6" w:space="0" w:color="auto"/>
            </w:tcBorders>
          </w:tcPr>
          <w:p w14:paraId="10851071" w14:textId="77777777" w:rsidR="006470A2" w:rsidRPr="005D1A07" w:rsidRDefault="006470A2" w:rsidP="00D37254">
            <w:pPr>
              <w:keepNext/>
              <w:spacing w:after="60"/>
              <w:jc w:val="center"/>
              <w:rPr>
                <w:b/>
                <w:snapToGrid w:val="0"/>
                <w:szCs w:val="24"/>
              </w:rPr>
            </w:pPr>
            <w:r w:rsidRPr="005D1A07">
              <w:rPr>
                <w:b/>
                <w:snapToGrid w:val="0"/>
                <w:szCs w:val="24"/>
              </w:rPr>
              <w:t>FUNCTION</w:t>
            </w:r>
          </w:p>
        </w:tc>
        <w:tc>
          <w:tcPr>
            <w:tcW w:w="1440" w:type="dxa"/>
            <w:tcBorders>
              <w:top w:val="single" w:sz="12" w:space="0" w:color="auto"/>
              <w:left w:val="single" w:sz="12" w:space="0" w:color="auto"/>
              <w:bottom w:val="single" w:sz="12" w:space="0" w:color="auto"/>
              <w:right w:val="double" w:sz="12" w:space="0" w:color="auto"/>
            </w:tcBorders>
          </w:tcPr>
          <w:p w14:paraId="5BD478F8" w14:textId="77777777" w:rsidR="006470A2" w:rsidRPr="005D1A07" w:rsidRDefault="006470A2" w:rsidP="00D37254">
            <w:pPr>
              <w:keepNext/>
              <w:spacing w:after="60"/>
              <w:jc w:val="center"/>
              <w:rPr>
                <w:b/>
                <w:snapToGrid w:val="0"/>
                <w:szCs w:val="24"/>
              </w:rPr>
            </w:pPr>
            <w:r w:rsidRPr="005D1A07">
              <w:rPr>
                <w:b/>
                <w:snapToGrid w:val="0"/>
                <w:szCs w:val="24"/>
              </w:rPr>
              <w:t>CONN TO</w:t>
            </w:r>
          </w:p>
        </w:tc>
        <w:tc>
          <w:tcPr>
            <w:tcW w:w="1440" w:type="dxa"/>
            <w:tcBorders>
              <w:top w:val="single" w:sz="12" w:space="0" w:color="auto"/>
              <w:left w:val="double" w:sz="12" w:space="0" w:color="auto"/>
              <w:bottom w:val="single" w:sz="12" w:space="0" w:color="auto"/>
              <w:right w:val="single" w:sz="12" w:space="0" w:color="auto"/>
            </w:tcBorders>
          </w:tcPr>
          <w:p w14:paraId="0131AB99" w14:textId="77777777" w:rsidR="006470A2" w:rsidRPr="005D1A07" w:rsidRDefault="006470A2" w:rsidP="00D37254">
            <w:pPr>
              <w:keepNext/>
              <w:spacing w:after="60"/>
              <w:jc w:val="center"/>
              <w:rPr>
                <w:b/>
                <w:snapToGrid w:val="0"/>
                <w:szCs w:val="24"/>
              </w:rPr>
            </w:pPr>
            <w:r w:rsidRPr="005D1A07">
              <w:rPr>
                <w:b/>
                <w:snapToGrid w:val="0"/>
                <w:szCs w:val="24"/>
              </w:rPr>
              <w:t>FUNCTION</w:t>
            </w:r>
          </w:p>
        </w:tc>
        <w:tc>
          <w:tcPr>
            <w:tcW w:w="1440" w:type="dxa"/>
            <w:tcBorders>
              <w:top w:val="single" w:sz="12" w:space="0" w:color="auto"/>
              <w:left w:val="single" w:sz="12" w:space="0" w:color="auto"/>
              <w:bottom w:val="single" w:sz="12" w:space="0" w:color="auto"/>
              <w:right w:val="double" w:sz="12" w:space="0" w:color="auto"/>
            </w:tcBorders>
          </w:tcPr>
          <w:p w14:paraId="6990B677" w14:textId="77777777" w:rsidR="006470A2" w:rsidRPr="005D1A07" w:rsidRDefault="006470A2" w:rsidP="00D37254">
            <w:pPr>
              <w:keepNext/>
              <w:spacing w:after="60"/>
              <w:jc w:val="center"/>
              <w:rPr>
                <w:b/>
                <w:snapToGrid w:val="0"/>
                <w:szCs w:val="24"/>
              </w:rPr>
            </w:pPr>
            <w:r w:rsidRPr="005D1A07">
              <w:rPr>
                <w:b/>
                <w:snapToGrid w:val="0"/>
                <w:szCs w:val="24"/>
              </w:rPr>
              <w:t>CONN TO</w:t>
            </w:r>
          </w:p>
        </w:tc>
        <w:tc>
          <w:tcPr>
            <w:tcW w:w="1440" w:type="dxa"/>
            <w:tcBorders>
              <w:top w:val="single" w:sz="12" w:space="0" w:color="auto"/>
              <w:left w:val="double" w:sz="12" w:space="0" w:color="auto"/>
              <w:bottom w:val="single" w:sz="12" w:space="0" w:color="auto"/>
              <w:right w:val="single" w:sz="12" w:space="0" w:color="auto"/>
            </w:tcBorders>
          </w:tcPr>
          <w:p w14:paraId="6FB4E1AC" w14:textId="77777777" w:rsidR="006470A2" w:rsidRPr="005D1A07" w:rsidRDefault="006470A2" w:rsidP="00D37254">
            <w:pPr>
              <w:keepNext/>
              <w:spacing w:after="60"/>
              <w:jc w:val="center"/>
              <w:rPr>
                <w:b/>
                <w:snapToGrid w:val="0"/>
                <w:szCs w:val="24"/>
              </w:rPr>
            </w:pPr>
            <w:r w:rsidRPr="005D1A07">
              <w:rPr>
                <w:b/>
                <w:snapToGrid w:val="0"/>
                <w:szCs w:val="24"/>
              </w:rPr>
              <w:t>FUNCTION</w:t>
            </w:r>
          </w:p>
        </w:tc>
        <w:tc>
          <w:tcPr>
            <w:tcW w:w="1440" w:type="dxa"/>
            <w:tcBorders>
              <w:top w:val="single" w:sz="12" w:space="0" w:color="auto"/>
              <w:left w:val="single" w:sz="12" w:space="0" w:color="auto"/>
              <w:bottom w:val="single" w:sz="12" w:space="0" w:color="auto"/>
              <w:right w:val="single" w:sz="12" w:space="0" w:color="auto"/>
            </w:tcBorders>
          </w:tcPr>
          <w:p w14:paraId="0942851D" w14:textId="77777777" w:rsidR="006470A2" w:rsidRPr="005D1A07" w:rsidRDefault="006470A2" w:rsidP="00D37254">
            <w:pPr>
              <w:keepNext/>
              <w:spacing w:after="60"/>
              <w:jc w:val="center"/>
              <w:rPr>
                <w:b/>
                <w:snapToGrid w:val="0"/>
                <w:szCs w:val="24"/>
              </w:rPr>
            </w:pPr>
            <w:r w:rsidRPr="005D1A07">
              <w:rPr>
                <w:b/>
                <w:snapToGrid w:val="0"/>
                <w:szCs w:val="24"/>
              </w:rPr>
              <w:t>CONN TO</w:t>
            </w:r>
          </w:p>
        </w:tc>
      </w:tr>
      <w:tr w:rsidR="006470A2" w:rsidRPr="005D1A07" w14:paraId="2865FA1D" w14:textId="77777777" w:rsidTr="00B2072F">
        <w:trPr>
          <w:trHeight w:val="290"/>
        </w:trPr>
        <w:tc>
          <w:tcPr>
            <w:tcW w:w="720" w:type="dxa"/>
            <w:tcBorders>
              <w:top w:val="single" w:sz="12" w:space="0" w:color="auto"/>
              <w:left w:val="single" w:sz="12" w:space="0" w:color="auto"/>
              <w:bottom w:val="single" w:sz="6" w:space="0" w:color="auto"/>
              <w:right w:val="single" w:sz="12" w:space="0" w:color="auto"/>
            </w:tcBorders>
          </w:tcPr>
          <w:p w14:paraId="15D67DBA" w14:textId="77777777" w:rsidR="006470A2" w:rsidRPr="005D1A07" w:rsidRDefault="006470A2" w:rsidP="00D37254">
            <w:pPr>
              <w:keepNext/>
              <w:spacing w:after="60"/>
              <w:jc w:val="center"/>
              <w:rPr>
                <w:snapToGrid w:val="0"/>
                <w:szCs w:val="24"/>
              </w:rPr>
            </w:pPr>
            <w:r w:rsidRPr="005D1A07">
              <w:rPr>
                <w:snapToGrid w:val="0"/>
                <w:szCs w:val="24"/>
              </w:rPr>
              <w:t>1</w:t>
            </w:r>
          </w:p>
        </w:tc>
        <w:tc>
          <w:tcPr>
            <w:tcW w:w="1440" w:type="dxa"/>
            <w:tcBorders>
              <w:top w:val="single" w:sz="12" w:space="0" w:color="auto"/>
              <w:left w:val="single" w:sz="12" w:space="0" w:color="auto"/>
              <w:bottom w:val="single" w:sz="6" w:space="0" w:color="auto"/>
              <w:right w:val="single" w:sz="2" w:space="0" w:color="auto"/>
            </w:tcBorders>
          </w:tcPr>
          <w:p w14:paraId="60A215AB" w14:textId="77777777" w:rsidR="006470A2" w:rsidRPr="005D1A07" w:rsidRDefault="006470A2" w:rsidP="00D37254">
            <w:pPr>
              <w:keepNext/>
              <w:spacing w:after="60"/>
              <w:jc w:val="center"/>
              <w:rPr>
                <w:snapToGrid w:val="0"/>
                <w:szCs w:val="24"/>
              </w:rPr>
            </w:pPr>
            <w:r w:rsidRPr="005D1A07">
              <w:rPr>
                <w:snapToGrid w:val="0"/>
                <w:szCs w:val="24"/>
              </w:rPr>
              <w:t>CH-9G</w:t>
            </w:r>
          </w:p>
        </w:tc>
        <w:tc>
          <w:tcPr>
            <w:tcW w:w="1440" w:type="dxa"/>
            <w:tcBorders>
              <w:top w:val="single" w:sz="12" w:space="0" w:color="auto"/>
              <w:left w:val="single" w:sz="2" w:space="0" w:color="auto"/>
              <w:bottom w:val="single" w:sz="6" w:space="0" w:color="auto"/>
              <w:right w:val="double" w:sz="12" w:space="0" w:color="auto"/>
            </w:tcBorders>
          </w:tcPr>
          <w:p w14:paraId="45263DCD" w14:textId="77777777" w:rsidR="006470A2" w:rsidRPr="005D1A07" w:rsidRDefault="006470A2" w:rsidP="00D37254">
            <w:pPr>
              <w:keepNext/>
              <w:spacing w:after="60"/>
              <w:jc w:val="center"/>
              <w:rPr>
                <w:snapToGrid w:val="0"/>
                <w:szCs w:val="24"/>
              </w:rPr>
            </w:pPr>
            <w:r w:rsidRPr="005D1A07">
              <w:rPr>
                <w:snapToGrid w:val="0"/>
                <w:szCs w:val="24"/>
              </w:rPr>
              <w:t>CMU-13</w:t>
            </w:r>
          </w:p>
        </w:tc>
        <w:tc>
          <w:tcPr>
            <w:tcW w:w="1440" w:type="dxa"/>
            <w:tcBorders>
              <w:top w:val="single" w:sz="12" w:space="0" w:color="auto"/>
              <w:left w:val="double" w:sz="12" w:space="0" w:color="auto"/>
              <w:bottom w:val="single" w:sz="6" w:space="0" w:color="auto"/>
              <w:right w:val="single" w:sz="2" w:space="0" w:color="auto"/>
            </w:tcBorders>
          </w:tcPr>
          <w:p w14:paraId="671DC4E7" w14:textId="77777777" w:rsidR="006470A2" w:rsidRPr="005D1A07" w:rsidRDefault="006470A2" w:rsidP="00D37254">
            <w:pPr>
              <w:keepNext/>
              <w:spacing w:after="60"/>
              <w:jc w:val="center"/>
              <w:rPr>
                <w:snapToGrid w:val="0"/>
                <w:szCs w:val="24"/>
              </w:rPr>
            </w:pPr>
            <w:r w:rsidRPr="005D1A07">
              <w:rPr>
                <w:snapToGrid w:val="0"/>
                <w:szCs w:val="24"/>
              </w:rPr>
              <w:t>OLA-GRN</w:t>
            </w:r>
          </w:p>
        </w:tc>
        <w:tc>
          <w:tcPr>
            <w:tcW w:w="1440" w:type="dxa"/>
            <w:tcBorders>
              <w:top w:val="single" w:sz="12" w:space="0" w:color="auto"/>
              <w:left w:val="single" w:sz="2" w:space="0" w:color="auto"/>
              <w:bottom w:val="single" w:sz="6" w:space="0" w:color="auto"/>
              <w:right w:val="double" w:sz="12" w:space="0" w:color="auto"/>
            </w:tcBorders>
          </w:tcPr>
          <w:p w14:paraId="7C17AD2D" w14:textId="77777777" w:rsidR="006470A2" w:rsidRPr="005D1A07" w:rsidRDefault="006470A2" w:rsidP="00D37254">
            <w:pPr>
              <w:keepNext/>
              <w:spacing w:after="60"/>
              <w:jc w:val="center"/>
              <w:rPr>
                <w:snapToGrid w:val="0"/>
                <w:szCs w:val="24"/>
              </w:rPr>
            </w:pPr>
            <w:r w:rsidRPr="005D1A07">
              <w:rPr>
                <w:snapToGrid w:val="0"/>
                <w:szCs w:val="24"/>
              </w:rPr>
              <w:t>A123</w:t>
            </w:r>
          </w:p>
        </w:tc>
        <w:tc>
          <w:tcPr>
            <w:tcW w:w="1440" w:type="dxa"/>
            <w:tcBorders>
              <w:top w:val="single" w:sz="12" w:space="0" w:color="auto"/>
              <w:left w:val="double" w:sz="12" w:space="0" w:color="auto"/>
              <w:bottom w:val="single" w:sz="6" w:space="0" w:color="auto"/>
              <w:right w:val="single" w:sz="2" w:space="0" w:color="auto"/>
            </w:tcBorders>
          </w:tcPr>
          <w:p w14:paraId="335BA0B1" w14:textId="77777777" w:rsidR="006470A2" w:rsidRPr="005D1A07" w:rsidRDefault="006470A2" w:rsidP="00D37254">
            <w:pPr>
              <w:keepNext/>
              <w:spacing w:after="60"/>
              <w:jc w:val="center"/>
              <w:rPr>
                <w:snapToGrid w:val="0"/>
                <w:szCs w:val="24"/>
              </w:rPr>
            </w:pPr>
            <w:r w:rsidRPr="005D1A07">
              <w:rPr>
                <w:snapToGrid w:val="0"/>
                <w:szCs w:val="24"/>
              </w:rPr>
              <w:t>2P-YEL</w:t>
            </w:r>
          </w:p>
        </w:tc>
        <w:tc>
          <w:tcPr>
            <w:tcW w:w="1440" w:type="dxa"/>
            <w:tcBorders>
              <w:top w:val="single" w:sz="12" w:space="0" w:color="auto"/>
              <w:left w:val="single" w:sz="2" w:space="0" w:color="auto"/>
              <w:bottom w:val="single" w:sz="6" w:space="0" w:color="auto"/>
              <w:right w:val="single" w:sz="12" w:space="0" w:color="auto"/>
            </w:tcBorders>
          </w:tcPr>
          <w:p w14:paraId="5D307E31" w14:textId="77777777" w:rsidR="006470A2" w:rsidRPr="005D1A07" w:rsidRDefault="006470A2" w:rsidP="00D37254">
            <w:pPr>
              <w:keepNext/>
              <w:spacing w:after="60"/>
              <w:jc w:val="center"/>
              <w:rPr>
                <w:snapToGrid w:val="0"/>
                <w:szCs w:val="24"/>
              </w:rPr>
            </w:pPr>
            <w:r w:rsidRPr="005D1A07">
              <w:rPr>
                <w:snapToGrid w:val="0"/>
                <w:szCs w:val="24"/>
              </w:rPr>
              <w:t>114</w:t>
            </w:r>
          </w:p>
        </w:tc>
      </w:tr>
      <w:tr w:rsidR="006470A2" w:rsidRPr="005D1A07" w14:paraId="46590424" w14:textId="77777777" w:rsidTr="00B2072F">
        <w:trPr>
          <w:trHeight w:val="290"/>
        </w:trPr>
        <w:tc>
          <w:tcPr>
            <w:tcW w:w="720" w:type="dxa"/>
            <w:tcBorders>
              <w:top w:val="single" w:sz="6" w:space="0" w:color="auto"/>
              <w:left w:val="single" w:sz="12" w:space="0" w:color="auto"/>
              <w:bottom w:val="single" w:sz="6" w:space="0" w:color="auto"/>
              <w:right w:val="single" w:sz="12" w:space="0" w:color="auto"/>
            </w:tcBorders>
          </w:tcPr>
          <w:p w14:paraId="6B38FBFB" w14:textId="77777777" w:rsidR="006470A2" w:rsidRPr="005D1A07" w:rsidRDefault="006470A2" w:rsidP="00D37254">
            <w:pPr>
              <w:keepNext/>
              <w:spacing w:after="60"/>
              <w:jc w:val="center"/>
              <w:rPr>
                <w:snapToGrid w:val="0"/>
                <w:szCs w:val="24"/>
              </w:rPr>
            </w:pPr>
            <w:r w:rsidRPr="005D1A07">
              <w:rPr>
                <w:snapToGrid w:val="0"/>
                <w:szCs w:val="24"/>
              </w:rPr>
              <w:t>2</w:t>
            </w:r>
          </w:p>
        </w:tc>
        <w:tc>
          <w:tcPr>
            <w:tcW w:w="1440" w:type="dxa"/>
            <w:tcBorders>
              <w:top w:val="single" w:sz="6" w:space="0" w:color="auto"/>
              <w:left w:val="single" w:sz="12" w:space="0" w:color="auto"/>
              <w:bottom w:val="single" w:sz="6" w:space="0" w:color="auto"/>
              <w:right w:val="single" w:sz="2" w:space="0" w:color="auto"/>
            </w:tcBorders>
          </w:tcPr>
          <w:p w14:paraId="0427B709" w14:textId="77777777" w:rsidR="006470A2" w:rsidRPr="005D1A07" w:rsidRDefault="006470A2" w:rsidP="00D37254">
            <w:pPr>
              <w:keepNext/>
              <w:spacing w:after="60"/>
              <w:jc w:val="center"/>
              <w:rPr>
                <w:snapToGrid w:val="0"/>
                <w:szCs w:val="24"/>
              </w:rPr>
            </w:pPr>
            <w:r w:rsidRPr="005D1A07">
              <w:rPr>
                <w:snapToGrid w:val="0"/>
                <w:szCs w:val="24"/>
              </w:rPr>
              <w:t>CH-9Y</w:t>
            </w:r>
          </w:p>
        </w:tc>
        <w:tc>
          <w:tcPr>
            <w:tcW w:w="1440" w:type="dxa"/>
            <w:tcBorders>
              <w:top w:val="single" w:sz="6" w:space="0" w:color="auto"/>
              <w:left w:val="single" w:sz="2" w:space="0" w:color="auto"/>
              <w:bottom w:val="single" w:sz="6" w:space="0" w:color="auto"/>
              <w:right w:val="double" w:sz="12" w:space="0" w:color="auto"/>
            </w:tcBorders>
          </w:tcPr>
          <w:p w14:paraId="02A588A6" w14:textId="77777777" w:rsidR="006470A2" w:rsidRPr="005D1A07" w:rsidRDefault="006470A2" w:rsidP="00D37254">
            <w:pPr>
              <w:keepNext/>
              <w:spacing w:after="60"/>
              <w:jc w:val="center"/>
              <w:rPr>
                <w:snapToGrid w:val="0"/>
                <w:szCs w:val="24"/>
              </w:rPr>
            </w:pPr>
            <w:r w:rsidRPr="005D1A07">
              <w:rPr>
                <w:snapToGrid w:val="0"/>
                <w:szCs w:val="24"/>
              </w:rPr>
              <w:t>CMU-16</w:t>
            </w:r>
          </w:p>
        </w:tc>
        <w:tc>
          <w:tcPr>
            <w:tcW w:w="1440" w:type="dxa"/>
            <w:tcBorders>
              <w:top w:val="single" w:sz="6" w:space="0" w:color="auto"/>
              <w:left w:val="double" w:sz="12" w:space="0" w:color="auto"/>
              <w:bottom w:val="single" w:sz="6" w:space="0" w:color="auto"/>
              <w:right w:val="single" w:sz="2" w:space="0" w:color="auto"/>
            </w:tcBorders>
          </w:tcPr>
          <w:p w14:paraId="2377FA82" w14:textId="77777777" w:rsidR="006470A2" w:rsidRPr="005D1A07" w:rsidRDefault="006470A2" w:rsidP="00D37254">
            <w:pPr>
              <w:keepNext/>
              <w:spacing w:after="60"/>
              <w:jc w:val="center"/>
              <w:rPr>
                <w:snapToGrid w:val="0"/>
                <w:szCs w:val="24"/>
              </w:rPr>
            </w:pPr>
            <w:r w:rsidRPr="005D1A07">
              <w:rPr>
                <w:snapToGrid w:val="0"/>
                <w:szCs w:val="24"/>
              </w:rPr>
              <w:t>OLA-YEL</w:t>
            </w:r>
          </w:p>
        </w:tc>
        <w:tc>
          <w:tcPr>
            <w:tcW w:w="1440" w:type="dxa"/>
            <w:tcBorders>
              <w:top w:val="single" w:sz="6" w:space="0" w:color="auto"/>
              <w:left w:val="single" w:sz="2" w:space="0" w:color="auto"/>
              <w:bottom w:val="single" w:sz="6" w:space="0" w:color="auto"/>
              <w:right w:val="double" w:sz="12" w:space="0" w:color="auto"/>
            </w:tcBorders>
          </w:tcPr>
          <w:p w14:paraId="4CD21B87" w14:textId="77777777" w:rsidR="006470A2" w:rsidRPr="005D1A07" w:rsidRDefault="006470A2" w:rsidP="00D37254">
            <w:pPr>
              <w:keepNext/>
              <w:spacing w:after="60"/>
              <w:jc w:val="center"/>
              <w:rPr>
                <w:snapToGrid w:val="0"/>
                <w:szCs w:val="24"/>
              </w:rPr>
            </w:pPr>
            <w:r w:rsidRPr="005D1A07">
              <w:rPr>
                <w:snapToGrid w:val="0"/>
                <w:szCs w:val="24"/>
              </w:rPr>
              <w:t>A122</w:t>
            </w:r>
          </w:p>
        </w:tc>
        <w:tc>
          <w:tcPr>
            <w:tcW w:w="1440" w:type="dxa"/>
            <w:tcBorders>
              <w:top w:val="single" w:sz="6" w:space="0" w:color="auto"/>
              <w:left w:val="double" w:sz="12" w:space="0" w:color="auto"/>
              <w:bottom w:val="single" w:sz="6" w:space="0" w:color="auto"/>
              <w:right w:val="single" w:sz="2" w:space="0" w:color="auto"/>
            </w:tcBorders>
          </w:tcPr>
          <w:p w14:paraId="3376F3C5" w14:textId="77777777" w:rsidR="006470A2" w:rsidRPr="005D1A07" w:rsidRDefault="006470A2" w:rsidP="00D37254">
            <w:pPr>
              <w:keepNext/>
              <w:spacing w:after="60"/>
              <w:jc w:val="center"/>
              <w:rPr>
                <w:snapToGrid w:val="0"/>
                <w:szCs w:val="24"/>
              </w:rPr>
            </w:pPr>
            <w:r w:rsidRPr="005D1A07">
              <w:rPr>
                <w:snapToGrid w:val="0"/>
                <w:szCs w:val="24"/>
              </w:rPr>
              <w:t>4P-YEL</w:t>
            </w:r>
          </w:p>
        </w:tc>
        <w:tc>
          <w:tcPr>
            <w:tcW w:w="1440" w:type="dxa"/>
            <w:tcBorders>
              <w:top w:val="single" w:sz="6" w:space="0" w:color="auto"/>
              <w:left w:val="single" w:sz="2" w:space="0" w:color="auto"/>
              <w:bottom w:val="single" w:sz="6" w:space="0" w:color="auto"/>
              <w:right w:val="single" w:sz="12" w:space="0" w:color="auto"/>
            </w:tcBorders>
          </w:tcPr>
          <w:p w14:paraId="75728B5A" w14:textId="77777777" w:rsidR="006470A2" w:rsidRPr="005D1A07" w:rsidRDefault="006470A2" w:rsidP="00D37254">
            <w:pPr>
              <w:keepNext/>
              <w:spacing w:after="60"/>
              <w:jc w:val="center"/>
              <w:rPr>
                <w:snapToGrid w:val="0"/>
                <w:szCs w:val="24"/>
              </w:rPr>
            </w:pPr>
            <w:r w:rsidRPr="005D1A07">
              <w:rPr>
                <w:snapToGrid w:val="0"/>
                <w:szCs w:val="24"/>
              </w:rPr>
              <w:t>105</w:t>
            </w:r>
          </w:p>
        </w:tc>
      </w:tr>
      <w:tr w:rsidR="006470A2" w:rsidRPr="005D1A07" w14:paraId="77144B29" w14:textId="77777777" w:rsidTr="00B2072F">
        <w:trPr>
          <w:trHeight w:val="290"/>
        </w:trPr>
        <w:tc>
          <w:tcPr>
            <w:tcW w:w="720" w:type="dxa"/>
            <w:tcBorders>
              <w:top w:val="single" w:sz="6" w:space="0" w:color="auto"/>
              <w:left w:val="single" w:sz="12" w:space="0" w:color="auto"/>
              <w:bottom w:val="single" w:sz="6" w:space="0" w:color="auto"/>
              <w:right w:val="single" w:sz="12" w:space="0" w:color="auto"/>
            </w:tcBorders>
          </w:tcPr>
          <w:p w14:paraId="6000AA13" w14:textId="77777777" w:rsidR="006470A2" w:rsidRPr="005D1A07" w:rsidRDefault="006470A2" w:rsidP="00D37254">
            <w:pPr>
              <w:keepNext/>
              <w:spacing w:after="60"/>
              <w:jc w:val="center"/>
              <w:rPr>
                <w:snapToGrid w:val="0"/>
                <w:szCs w:val="24"/>
              </w:rPr>
            </w:pPr>
            <w:r w:rsidRPr="005D1A07">
              <w:rPr>
                <w:snapToGrid w:val="0"/>
                <w:szCs w:val="24"/>
              </w:rPr>
              <w:t>3</w:t>
            </w:r>
          </w:p>
        </w:tc>
        <w:tc>
          <w:tcPr>
            <w:tcW w:w="1440" w:type="dxa"/>
            <w:tcBorders>
              <w:top w:val="single" w:sz="6" w:space="0" w:color="auto"/>
              <w:left w:val="single" w:sz="12" w:space="0" w:color="auto"/>
              <w:bottom w:val="single" w:sz="6" w:space="0" w:color="auto"/>
              <w:right w:val="single" w:sz="2" w:space="0" w:color="auto"/>
            </w:tcBorders>
          </w:tcPr>
          <w:p w14:paraId="1489824E" w14:textId="77777777" w:rsidR="006470A2" w:rsidRPr="005D1A07" w:rsidRDefault="006470A2" w:rsidP="00D37254">
            <w:pPr>
              <w:keepNext/>
              <w:spacing w:after="60"/>
              <w:jc w:val="center"/>
              <w:rPr>
                <w:snapToGrid w:val="0"/>
                <w:szCs w:val="24"/>
              </w:rPr>
            </w:pPr>
            <w:r w:rsidRPr="005D1A07">
              <w:rPr>
                <w:snapToGrid w:val="0"/>
                <w:szCs w:val="24"/>
              </w:rPr>
              <w:t>CH-10G</w:t>
            </w:r>
          </w:p>
        </w:tc>
        <w:tc>
          <w:tcPr>
            <w:tcW w:w="1440" w:type="dxa"/>
            <w:tcBorders>
              <w:top w:val="single" w:sz="6" w:space="0" w:color="auto"/>
              <w:left w:val="single" w:sz="2" w:space="0" w:color="auto"/>
              <w:bottom w:val="single" w:sz="6" w:space="0" w:color="auto"/>
              <w:right w:val="double" w:sz="12" w:space="0" w:color="auto"/>
            </w:tcBorders>
          </w:tcPr>
          <w:p w14:paraId="7A58B749" w14:textId="77777777" w:rsidR="006470A2" w:rsidRPr="005D1A07" w:rsidRDefault="006470A2" w:rsidP="00D37254">
            <w:pPr>
              <w:keepNext/>
              <w:spacing w:after="60"/>
              <w:jc w:val="center"/>
              <w:rPr>
                <w:snapToGrid w:val="0"/>
                <w:szCs w:val="24"/>
              </w:rPr>
            </w:pPr>
            <w:r w:rsidRPr="005D1A07">
              <w:rPr>
                <w:snapToGrid w:val="0"/>
                <w:szCs w:val="24"/>
              </w:rPr>
              <w:t>CMU-R</w:t>
            </w:r>
          </w:p>
        </w:tc>
        <w:tc>
          <w:tcPr>
            <w:tcW w:w="1440" w:type="dxa"/>
            <w:tcBorders>
              <w:top w:val="single" w:sz="6" w:space="0" w:color="auto"/>
              <w:left w:val="double" w:sz="12" w:space="0" w:color="auto"/>
              <w:bottom w:val="single" w:sz="6" w:space="0" w:color="auto"/>
              <w:right w:val="single" w:sz="2" w:space="0" w:color="auto"/>
            </w:tcBorders>
          </w:tcPr>
          <w:p w14:paraId="387C5A44" w14:textId="77777777" w:rsidR="006470A2" w:rsidRPr="005D1A07" w:rsidRDefault="006470A2" w:rsidP="00D37254">
            <w:pPr>
              <w:keepNext/>
              <w:spacing w:after="60"/>
              <w:jc w:val="center"/>
              <w:rPr>
                <w:snapToGrid w:val="0"/>
                <w:szCs w:val="24"/>
              </w:rPr>
            </w:pPr>
            <w:r w:rsidRPr="005D1A07">
              <w:rPr>
                <w:snapToGrid w:val="0"/>
                <w:szCs w:val="24"/>
              </w:rPr>
              <w:t>OLB-GRN</w:t>
            </w:r>
          </w:p>
        </w:tc>
        <w:tc>
          <w:tcPr>
            <w:tcW w:w="1440" w:type="dxa"/>
            <w:tcBorders>
              <w:top w:val="single" w:sz="6" w:space="0" w:color="auto"/>
              <w:left w:val="single" w:sz="2" w:space="0" w:color="auto"/>
              <w:bottom w:val="single" w:sz="6" w:space="0" w:color="auto"/>
              <w:right w:val="double" w:sz="12" w:space="0" w:color="auto"/>
            </w:tcBorders>
          </w:tcPr>
          <w:p w14:paraId="159FA82A" w14:textId="77777777" w:rsidR="006470A2" w:rsidRPr="005D1A07" w:rsidRDefault="006470A2" w:rsidP="00D37254">
            <w:pPr>
              <w:keepNext/>
              <w:spacing w:after="60"/>
              <w:jc w:val="center"/>
              <w:rPr>
                <w:snapToGrid w:val="0"/>
                <w:szCs w:val="24"/>
              </w:rPr>
            </w:pPr>
            <w:r w:rsidRPr="005D1A07">
              <w:rPr>
                <w:snapToGrid w:val="0"/>
                <w:szCs w:val="24"/>
              </w:rPr>
              <w:t>A126</w:t>
            </w:r>
          </w:p>
        </w:tc>
        <w:tc>
          <w:tcPr>
            <w:tcW w:w="1440" w:type="dxa"/>
            <w:tcBorders>
              <w:top w:val="single" w:sz="6" w:space="0" w:color="auto"/>
              <w:left w:val="double" w:sz="12" w:space="0" w:color="auto"/>
              <w:bottom w:val="single" w:sz="6" w:space="0" w:color="auto"/>
              <w:right w:val="single" w:sz="2" w:space="0" w:color="auto"/>
            </w:tcBorders>
          </w:tcPr>
          <w:p w14:paraId="29031559" w14:textId="77777777" w:rsidR="006470A2" w:rsidRPr="005D1A07" w:rsidRDefault="006470A2" w:rsidP="00D37254">
            <w:pPr>
              <w:keepNext/>
              <w:spacing w:after="60"/>
              <w:jc w:val="center"/>
              <w:rPr>
                <w:snapToGrid w:val="0"/>
                <w:szCs w:val="24"/>
              </w:rPr>
            </w:pPr>
            <w:r w:rsidRPr="005D1A07">
              <w:rPr>
                <w:snapToGrid w:val="0"/>
                <w:szCs w:val="24"/>
              </w:rPr>
              <w:t>6P-YEL</w:t>
            </w:r>
          </w:p>
        </w:tc>
        <w:tc>
          <w:tcPr>
            <w:tcW w:w="1440" w:type="dxa"/>
            <w:tcBorders>
              <w:top w:val="single" w:sz="6" w:space="0" w:color="auto"/>
              <w:left w:val="single" w:sz="2" w:space="0" w:color="auto"/>
              <w:bottom w:val="single" w:sz="6" w:space="0" w:color="auto"/>
              <w:right w:val="single" w:sz="12" w:space="0" w:color="auto"/>
            </w:tcBorders>
          </w:tcPr>
          <w:p w14:paraId="7656B2BF" w14:textId="77777777" w:rsidR="006470A2" w:rsidRPr="005D1A07" w:rsidRDefault="006470A2" w:rsidP="00D37254">
            <w:pPr>
              <w:keepNext/>
              <w:spacing w:after="60"/>
              <w:jc w:val="center"/>
              <w:rPr>
                <w:snapToGrid w:val="0"/>
                <w:szCs w:val="24"/>
              </w:rPr>
            </w:pPr>
            <w:r w:rsidRPr="005D1A07">
              <w:rPr>
                <w:snapToGrid w:val="0"/>
                <w:szCs w:val="24"/>
              </w:rPr>
              <w:t>120</w:t>
            </w:r>
          </w:p>
        </w:tc>
      </w:tr>
      <w:tr w:rsidR="006470A2" w:rsidRPr="005D1A07" w14:paraId="49170E73" w14:textId="77777777" w:rsidTr="00B2072F">
        <w:trPr>
          <w:trHeight w:val="290"/>
        </w:trPr>
        <w:tc>
          <w:tcPr>
            <w:tcW w:w="720" w:type="dxa"/>
            <w:tcBorders>
              <w:top w:val="single" w:sz="6" w:space="0" w:color="auto"/>
              <w:left w:val="single" w:sz="12" w:space="0" w:color="auto"/>
              <w:bottom w:val="single" w:sz="12" w:space="0" w:color="auto"/>
              <w:right w:val="single" w:sz="12" w:space="0" w:color="auto"/>
            </w:tcBorders>
          </w:tcPr>
          <w:p w14:paraId="609454CF" w14:textId="77777777" w:rsidR="006470A2" w:rsidRPr="005D1A07" w:rsidRDefault="006470A2" w:rsidP="00D37254">
            <w:pPr>
              <w:keepNext/>
              <w:tabs>
                <w:tab w:val="left" w:pos="630"/>
                <w:tab w:val="center" w:pos="690"/>
              </w:tabs>
              <w:spacing w:after="60"/>
              <w:jc w:val="center"/>
              <w:rPr>
                <w:snapToGrid w:val="0"/>
                <w:szCs w:val="24"/>
              </w:rPr>
            </w:pPr>
            <w:r w:rsidRPr="005D1A07">
              <w:rPr>
                <w:snapToGrid w:val="0"/>
                <w:szCs w:val="24"/>
              </w:rPr>
              <w:t>4</w:t>
            </w:r>
          </w:p>
        </w:tc>
        <w:tc>
          <w:tcPr>
            <w:tcW w:w="1440" w:type="dxa"/>
            <w:tcBorders>
              <w:top w:val="single" w:sz="6" w:space="0" w:color="auto"/>
              <w:left w:val="single" w:sz="12" w:space="0" w:color="auto"/>
              <w:bottom w:val="single" w:sz="12" w:space="0" w:color="auto"/>
              <w:right w:val="single" w:sz="2" w:space="0" w:color="auto"/>
            </w:tcBorders>
          </w:tcPr>
          <w:p w14:paraId="35867F36" w14:textId="77777777" w:rsidR="006470A2" w:rsidRPr="005D1A07" w:rsidRDefault="006470A2" w:rsidP="00D37254">
            <w:pPr>
              <w:keepNext/>
              <w:spacing w:after="60"/>
              <w:jc w:val="center"/>
              <w:rPr>
                <w:snapToGrid w:val="0"/>
                <w:szCs w:val="24"/>
              </w:rPr>
            </w:pPr>
            <w:r w:rsidRPr="005D1A07">
              <w:rPr>
                <w:snapToGrid w:val="0"/>
                <w:szCs w:val="24"/>
              </w:rPr>
              <w:t>CH-10Y</w:t>
            </w:r>
          </w:p>
        </w:tc>
        <w:tc>
          <w:tcPr>
            <w:tcW w:w="1440" w:type="dxa"/>
            <w:tcBorders>
              <w:top w:val="single" w:sz="6" w:space="0" w:color="auto"/>
              <w:left w:val="single" w:sz="2" w:space="0" w:color="auto"/>
              <w:bottom w:val="single" w:sz="12" w:space="0" w:color="auto"/>
              <w:right w:val="double" w:sz="12" w:space="0" w:color="auto"/>
            </w:tcBorders>
          </w:tcPr>
          <w:p w14:paraId="03CB17AF" w14:textId="77777777" w:rsidR="006470A2" w:rsidRPr="005D1A07" w:rsidRDefault="006470A2" w:rsidP="00D37254">
            <w:pPr>
              <w:keepNext/>
              <w:spacing w:after="60"/>
              <w:jc w:val="center"/>
              <w:rPr>
                <w:snapToGrid w:val="0"/>
                <w:szCs w:val="24"/>
              </w:rPr>
            </w:pPr>
            <w:r w:rsidRPr="005D1A07">
              <w:rPr>
                <w:snapToGrid w:val="0"/>
                <w:szCs w:val="24"/>
              </w:rPr>
              <w:t>CMU-U</w:t>
            </w:r>
          </w:p>
        </w:tc>
        <w:tc>
          <w:tcPr>
            <w:tcW w:w="1440" w:type="dxa"/>
            <w:tcBorders>
              <w:top w:val="single" w:sz="6" w:space="0" w:color="auto"/>
              <w:left w:val="double" w:sz="12" w:space="0" w:color="auto"/>
              <w:bottom w:val="single" w:sz="12" w:space="0" w:color="auto"/>
              <w:right w:val="single" w:sz="2" w:space="0" w:color="auto"/>
            </w:tcBorders>
          </w:tcPr>
          <w:p w14:paraId="2158389E" w14:textId="77777777" w:rsidR="006470A2" w:rsidRPr="005D1A07" w:rsidRDefault="006470A2" w:rsidP="00D37254">
            <w:pPr>
              <w:keepNext/>
              <w:spacing w:after="60"/>
              <w:jc w:val="center"/>
              <w:rPr>
                <w:snapToGrid w:val="0"/>
                <w:szCs w:val="24"/>
              </w:rPr>
            </w:pPr>
            <w:r w:rsidRPr="005D1A07">
              <w:rPr>
                <w:snapToGrid w:val="0"/>
                <w:szCs w:val="24"/>
              </w:rPr>
              <w:t>OLB-YEL</w:t>
            </w:r>
          </w:p>
        </w:tc>
        <w:tc>
          <w:tcPr>
            <w:tcW w:w="1440" w:type="dxa"/>
            <w:tcBorders>
              <w:top w:val="single" w:sz="6" w:space="0" w:color="auto"/>
              <w:left w:val="single" w:sz="2" w:space="0" w:color="auto"/>
              <w:bottom w:val="single" w:sz="12" w:space="0" w:color="auto"/>
              <w:right w:val="double" w:sz="12" w:space="0" w:color="auto"/>
            </w:tcBorders>
          </w:tcPr>
          <w:p w14:paraId="5080C709" w14:textId="77777777" w:rsidR="006470A2" w:rsidRPr="005D1A07" w:rsidRDefault="006470A2" w:rsidP="00D37254">
            <w:pPr>
              <w:keepNext/>
              <w:spacing w:after="60"/>
              <w:jc w:val="center"/>
              <w:rPr>
                <w:snapToGrid w:val="0"/>
                <w:szCs w:val="24"/>
              </w:rPr>
            </w:pPr>
            <w:r w:rsidRPr="005D1A07">
              <w:rPr>
                <w:snapToGrid w:val="0"/>
                <w:szCs w:val="24"/>
              </w:rPr>
              <w:t>A125</w:t>
            </w:r>
          </w:p>
        </w:tc>
        <w:tc>
          <w:tcPr>
            <w:tcW w:w="1440" w:type="dxa"/>
            <w:tcBorders>
              <w:top w:val="single" w:sz="6" w:space="0" w:color="auto"/>
              <w:left w:val="double" w:sz="12" w:space="0" w:color="auto"/>
              <w:bottom w:val="single" w:sz="12" w:space="0" w:color="auto"/>
              <w:right w:val="single" w:sz="2" w:space="0" w:color="auto"/>
            </w:tcBorders>
          </w:tcPr>
          <w:p w14:paraId="7760829A" w14:textId="77777777" w:rsidR="006470A2" w:rsidRPr="005D1A07" w:rsidRDefault="006470A2" w:rsidP="00D37254">
            <w:pPr>
              <w:keepNext/>
              <w:spacing w:after="60"/>
              <w:jc w:val="center"/>
              <w:rPr>
                <w:snapToGrid w:val="0"/>
                <w:szCs w:val="24"/>
              </w:rPr>
            </w:pPr>
            <w:r w:rsidRPr="005D1A07">
              <w:rPr>
                <w:snapToGrid w:val="0"/>
                <w:szCs w:val="24"/>
              </w:rPr>
              <w:t>8P-YEL</w:t>
            </w:r>
          </w:p>
        </w:tc>
        <w:tc>
          <w:tcPr>
            <w:tcW w:w="1440" w:type="dxa"/>
            <w:tcBorders>
              <w:top w:val="single" w:sz="6" w:space="0" w:color="auto"/>
              <w:left w:val="single" w:sz="2" w:space="0" w:color="auto"/>
              <w:bottom w:val="single" w:sz="12" w:space="0" w:color="auto"/>
              <w:right w:val="single" w:sz="12" w:space="0" w:color="auto"/>
            </w:tcBorders>
          </w:tcPr>
          <w:p w14:paraId="4C7F4215" w14:textId="77777777" w:rsidR="006470A2" w:rsidRPr="005D1A07" w:rsidRDefault="006470A2" w:rsidP="00D37254">
            <w:pPr>
              <w:keepNext/>
              <w:spacing w:after="60"/>
              <w:jc w:val="center"/>
              <w:rPr>
                <w:snapToGrid w:val="0"/>
                <w:szCs w:val="24"/>
              </w:rPr>
            </w:pPr>
            <w:r w:rsidRPr="005D1A07">
              <w:rPr>
                <w:snapToGrid w:val="0"/>
                <w:szCs w:val="24"/>
              </w:rPr>
              <w:t>111</w:t>
            </w:r>
          </w:p>
        </w:tc>
      </w:tr>
    </w:tbl>
    <w:p w14:paraId="14921E0F" w14:textId="77777777" w:rsidR="006470A2" w:rsidRPr="005D1A07" w:rsidRDefault="006470A2" w:rsidP="00D37254">
      <w:pPr>
        <w:spacing w:after="60"/>
        <w:ind w:firstLine="360"/>
        <w:rPr>
          <w:szCs w:val="24"/>
        </w:rPr>
      </w:pPr>
    </w:p>
    <w:p w14:paraId="4497D57A" w14:textId="77777777" w:rsidR="006470A2" w:rsidRPr="005D1A07" w:rsidRDefault="006470A2" w:rsidP="00D37254">
      <w:pPr>
        <w:pStyle w:val="BodyTextIndent2"/>
        <w:spacing w:before="0" w:after="60"/>
        <w:jc w:val="left"/>
      </w:pPr>
      <w:r w:rsidRPr="005D1A07">
        <w:t xml:space="preserve">Do not provide the P20 terminal assembly (red monitor board) or red interface ribbon cable as specified in LA Specification No. 54-053-08.  </w:t>
      </w:r>
    </w:p>
    <w:p w14:paraId="0FE593B9" w14:textId="77777777" w:rsidR="006470A2" w:rsidRPr="005D1A07" w:rsidRDefault="006470A2" w:rsidP="00D37254">
      <w:pPr>
        <w:pStyle w:val="BodyTextIndent2"/>
        <w:spacing w:before="0" w:after="60"/>
        <w:jc w:val="left"/>
      </w:pPr>
      <w:r w:rsidRPr="005D1A07">
        <w:t xml:space="preserve">Provide a P20 connector that mates with and is compatible with the red interface connector mounted on the front of the conflict monitor.  Ensure that the P20 connector and the red interface connector on the conflict monitor are center polarized to ensure proper connection.  Ensure that removal of the P20 connector will cause </w:t>
      </w:r>
      <w:proofErr w:type="gramStart"/>
      <w:r w:rsidRPr="005D1A07">
        <w:t>the</w:t>
      </w:r>
      <w:proofErr w:type="gramEnd"/>
      <w:r w:rsidRPr="005D1A07">
        <w:t xml:space="preserve"> conflict monitor to recognize a latching fault condition and place the cabinet into flashing operation.</w:t>
      </w:r>
    </w:p>
    <w:p w14:paraId="7560D0FB" w14:textId="77777777" w:rsidR="006470A2" w:rsidRPr="005D1A07" w:rsidRDefault="006470A2" w:rsidP="00D37254">
      <w:pPr>
        <w:pStyle w:val="BodyTextIndent2"/>
        <w:spacing w:before="0" w:after="60"/>
        <w:jc w:val="left"/>
      </w:pPr>
      <w:r w:rsidRPr="005D1A07">
        <w:t>Wire the P20 connector to the output file and auxiliary output file using 22 AWG stranded wires.  Ensure the length of these wires is a minimum of 42 inches in length.  Provide a durable braided sleeve around the wires to organize and protect the wires.</w:t>
      </w:r>
    </w:p>
    <w:p w14:paraId="1E3E36E7" w14:textId="77777777" w:rsidR="006470A2" w:rsidRPr="005D1A07" w:rsidRDefault="006470A2" w:rsidP="00D37254">
      <w:pPr>
        <w:pStyle w:val="BodyTextIndent2"/>
        <w:spacing w:before="0" w:after="60"/>
        <w:jc w:val="left"/>
      </w:pPr>
      <w:r w:rsidRPr="005D1A07">
        <w:t xml:space="preserve">Wire the P20 connector to the traffic signal red displays to provide inputs to the conflict monitor as shown below.  Ensure the pedestrian Don’t Walk circuits are wired to channels 13 through 16 of the P20 connector.  When no auxiliary output file is installed in the cabinet, provide wires for channels 9 through 12 reds.   Provide a wire for special function 1. Terminate the unused wires with ring type </w:t>
      </w:r>
      <w:proofErr w:type="gramStart"/>
      <w:r w:rsidRPr="005D1A07">
        <w:t>lugs</w:t>
      </w:r>
      <w:proofErr w:type="gramEnd"/>
      <w:r w:rsidRPr="005D1A07">
        <w:t>, insulated, and bundled for optional use.</w:t>
      </w:r>
    </w:p>
    <w:p w14:paraId="53CD105C" w14:textId="77777777" w:rsidR="006470A2" w:rsidRPr="005D1A07" w:rsidRDefault="006470A2" w:rsidP="00D37254">
      <w:pPr>
        <w:spacing w:after="60"/>
      </w:pPr>
    </w:p>
    <w:tbl>
      <w:tblPr>
        <w:tblpPr w:leftFromText="180" w:rightFromText="180" w:vertAnchor="text" w:tblpXSpec="center" w:tblpY="1"/>
        <w:tblOverlap w:val="never"/>
        <w:tblW w:w="7200" w:type="dxa"/>
        <w:tblLayout w:type="fixed"/>
        <w:tblCellMar>
          <w:left w:w="30" w:type="dxa"/>
          <w:right w:w="30" w:type="dxa"/>
        </w:tblCellMar>
        <w:tblLook w:val="04A0" w:firstRow="1" w:lastRow="0" w:firstColumn="1" w:lastColumn="0" w:noHBand="0" w:noVBand="1"/>
      </w:tblPr>
      <w:tblGrid>
        <w:gridCol w:w="720"/>
        <w:gridCol w:w="1440"/>
        <w:gridCol w:w="1440"/>
        <w:gridCol w:w="720"/>
        <w:gridCol w:w="1440"/>
        <w:gridCol w:w="1440"/>
      </w:tblGrid>
      <w:tr w:rsidR="006470A2" w:rsidRPr="005D1A07" w14:paraId="4B9DA9DD" w14:textId="77777777" w:rsidTr="005C1E0A">
        <w:trPr>
          <w:trHeight w:val="288"/>
        </w:trPr>
        <w:tc>
          <w:tcPr>
            <w:tcW w:w="720" w:type="dxa"/>
            <w:tcBorders>
              <w:top w:val="nil"/>
              <w:left w:val="nil"/>
              <w:bottom w:val="single" w:sz="12" w:space="0" w:color="auto"/>
              <w:right w:val="single" w:sz="12" w:space="0" w:color="auto"/>
            </w:tcBorders>
            <w:vAlign w:val="center"/>
          </w:tcPr>
          <w:p w14:paraId="7CF98E75" w14:textId="77777777" w:rsidR="006470A2" w:rsidRPr="005D1A07" w:rsidRDefault="006470A2" w:rsidP="00D37254">
            <w:pPr>
              <w:keepNext/>
              <w:spacing w:after="60"/>
              <w:jc w:val="center"/>
              <w:rPr>
                <w:b/>
                <w:snapToGrid w:val="0"/>
                <w:sz w:val="20"/>
              </w:rPr>
            </w:pPr>
          </w:p>
        </w:tc>
        <w:tc>
          <w:tcPr>
            <w:tcW w:w="6480" w:type="dxa"/>
            <w:gridSpan w:val="5"/>
            <w:tcBorders>
              <w:top w:val="single" w:sz="12" w:space="0" w:color="auto"/>
              <w:left w:val="single" w:sz="12" w:space="0" w:color="auto"/>
              <w:bottom w:val="single" w:sz="12" w:space="0" w:color="auto"/>
              <w:right w:val="single" w:sz="12" w:space="0" w:color="auto"/>
            </w:tcBorders>
            <w:vAlign w:val="center"/>
            <w:hideMark/>
          </w:tcPr>
          <w:p w14:paraId="0CDB1412" w14:textId="77777777" w:rsidR="006470A2" w:rsidRPr="005D1A07" w:rsidRDefault="006470A2" w:rsidP="00D37254">
            <w:pPr>
              <w:keepNext/>
              <w:spacing w:after="60"/>
              <w:jc w:val="center"/>
              <w:rPr>
                <w:b/>
                <w:snapToGrid w:val="0"/>
                <w:sz w:val="20"/>
              </w:rPr>
            </w:pPr>
            <w:r w:rsidRPr="005D1A07">
              <w:rPr>
                <w:b/>
                <w:snapToGrid w:val="0"/>
                <w:sz w:val="20"/>
              </w:rPr>
              <w:t>P20 Connector</w:t>
            </w:r>
          </w:p>
        </w:tc>
      </w:tr>
      <w:tr w:rsidR="006470A2" w:rsidRPr="005D1A07" w14:paraId="4BD7D942" w14:textId="77777777" w:rsidTr="005C1E0A">
        <w:trPr>
          <w:trHeight w:val="288"/>
        </w:trPr>
        <w:tc>
          <w:tcPr>
            <w:tcW w:w="720" w:type="dxa"/>
            <w:tcBorders>
              <w:top w:val="single" w:sz="12" w:space="0" w:color="auto"/>
              <w:left w:val="single" w:sz="12" w:space="0" w:color="auto"/>
              <w:bottom w:val="single" w:sz="12" w:space="0" w:color="auto"/>
              <w:right w:val="single" w:sz="12" w:space="0" w:color="auto"/>
            </w:tcBorders>
            <w:vAlign w:val="center"/>
            <w:hideMark/>
          </w:tcPr>
          <w:p w14:paraId="7A8A6D61" w14:textId="77777777" w:rsidR="006470A2" w:rsidRPr="005D1A07" w:rsidRDefault="006470A2" w:rsidP="00D37254">
            <w:pPr>
              <w:keepNext/>
              <w:spacing w:after="60"/>
              <w:jc w:val="center"/>
              <w:rPr>
                <w:b/>
                <w:snapToGrid w:val="0"/>
                <w:sz w:val="20"/>
              </w:rPr>
            </w:pPr>
            <w:r w:rsidRPr="005D1A07">
              <w:rPr>
                <w:b/>
                <w:snapToGrid w:val="0"/>
                <w:sz w:val="20"/>
              </w:rPr>
              <w:t>PIN</w:t>
            </w:r>
          </w:p>
        </w:tc>
        <w:tc>
          <w:tcPr>
            <w:tcW w:w="1440" w:type="dxa"/>
            <w:tcBorders>
              <w:top w:val="single" w:sz="4" w:space="0" w:color="auto"/>
              <w:left w:val="single" w:sz="12" w:space="0" w:color="auto"/>
              <w:bottom w:val="single" w:sz="12" w:space="0" w:color="auto"/>
              <w:right w:val="single" w:sz="6" w:space="0" w:color="auto"/>
            </w:tcBorders>
            <w:vAlign w:val="center"/>
            <w:hideMark/>
          </w:tcPr>
          <w:p w14:paraId="2B932A3C" w14:textId="77777777" w:rsidR="006470A2" w:rsidRPr="005D1A07" w:rsidRDefault="006470A2" w:rsidP="00D37254">
            <w:pPr>
              <w:keepNext/>
              <w:spacing w:after="60"/>
              <w:jc w:val="center"/>
              <w:rPr>
                <w:b/>
                <w:snapToGrid w:val="0"/>
                <w:sz w:val="20"/>
              </w:rPr>
            </w:pPr>
            <w:r w:rsidRPr="005D1A07">
              <w:rPr>
                <w:b/>
                <w:snapToGrid w:val="0"/>
                <w:sz w:val="20"/>
              </w:rPr>
              <w:t>FUNCTION</w:t>
            </w:r>
          </w:p>
        </w:tc>
        <w:tc>
          <w:tcPr>
            <w:tcW w:w="1440" w:type="dxa"/>
            <w:tcBorders>
              <w:top w:val="single" w:sz="4" w:space="0" w:color="auto"/>
              <w:left w:val="single" w:sz="12" w:space="0" w:color="auto"/>
              <w:bottom w:val="single" w:sz="12" w:space="0" w:color="auto"/>
              <w:right w:val="double" w:sz="12" w:space="0" w:color="auto"/>
            </w:tcBorders>
            <w:vAlign w:val="center"/>
            <w:hideMark/>
          </w:tcPr>
          <w:p w14:paraId="47C80D59" w14:textId="77777777" w:rsidR="006470A2" w:rsidRPr="005D1A07" w:rsidRDefault="006470A2" w:rsidP="00D37254">
            <w:pPr>
              <w:keepNext/>
              <w:spacing w:after="60"/>
              <w:jc w:val="center"/>
              <w:rPr>
                <w:b/>
                <w:snapToGrid w:val="0"/>
                <w:sz w:val="20"/>
              </w:rPr>
            </w:pPr>
            <w:r w:rsidRPr="005D1A07">
              <w:rPr>
                <w:b/>
                <w:snapToGrid w:val="0"/>
                <w:sz w:val="20"/>
              </w:rPr>
              <w:t>CONN TO</w:t>
            </w:r>
          </w:p>
        </w:tc>
        <w:tc>
          <w:tcPr>
            <w:tcW w:w="720" w:type="dxa"/>
            <w:tcBorders>
              <w:top w:val="single" w:sz="4" w:space="0" w:color="auto"/>
              <w:left w:val="double" w:sz="12" w:space="0" w:color="auto"/>
              <w:bottom w:val="single" w:sz="12" w:space="0" w:color="auto"/>
              <w:right w:val="single" w:sz="12" w:space="0" w:color="auto"/>
            </w:tcBorders>
            <w:vAlign w:val="center"/>
            <w:hideMark/>
          </w:tcPr>
          <w:p w14:paraId="60B4E918" w14:textId="77777777" w:rsidR="006470A2" w:rsidRPr="005D1A07" w:rsidRDefault="006470A2" w:rsidP="00D37254">
            <w:pPr>
              <w:keepNext/>
              <w:spacing w:after="60"/>
              <w:jc w:val="center"/>
              <w:rPr>
                <w:b/>
                <w:snapToGrid w:val="0"/>
                <w:sz w:val="20"/>
              </w:rPr>
            </w:pPr>
            <w:r w:rsidRPr="005D1A07">
              <w:rPr>
                <w:b/>
                <w:snapToGrid w:val="0"/>
                <w:sz w:val="20"/>
              </w:rPr>
              <w:t>PIN</w:t>
            </w:r>
          </w:p>
        </w:tc>
        <w:tc>
          <w:tcPr>
            <w:tcW w:w="1440" w:type="dxa"/>
            <w:tcBorders>
              <w:top w:val="single" w:sz="4" w:space="0" w:color="auto"/>
              <w:left w:val="single" w:sz="12" w:space="0" w:color="auto"/>
              <w:bottom w:val="single" w:sz="12" w:space="0" w:color="auto"/>
              <w:right w:val="single" w:sz="12" w:space="0" w:color="auto"/>
            </w:tcBorders>
            <w:vAlign w:val="center"/>
            <w:hideMark/>
          </w:tcPr>
          <w:p w14:paraId="175F2ECA" w14:textId="77777777" w:rsidR="006470A2" w:rsidRPr="005D1A07" w:rsidRDefault="006470A2" w:rsidP="00D37254">
            <w:pPr>
              <w:keepNext/>
              <w:spacing w:after="60"/>
              <w:jc w:val="center"/>
              <w:rPr>
                <w:b/>
                <w:snapToGrid w:val="0"/>
                <w:sz w:val="20"/>
              </w:rPr>
            </w:pPr>
            <w:r w:rsidRPr="005D1A07">
              <w:rPr>
                <w:b/>
                <w:snapToGrid w:val="0"/>
                <w:sz w:val="20"/>
              </w:rPr>
              <w:t>FUNCTION</w:t>
            </w:r>
          </w:p>
        </w:tc>
        <w:tc>
          <w:tcPr>
            <w:tcW w:w="1440" w:type="dxa"/>
            <w:tcBorders>
              <w:top w:val="single" w:sz="4" w:space="0" w:color="auto"/>
              <w:left w:val="single" w:sz="12" w:space="0" w:color="auto"/>
              <w:bottom w:val="single" w:sz="12" w:space="0" w:color="auto"/>
              <w:right w:val="single" w:sz="12" w:space="0" w:color="auto"/>
            </w:tcBorders>
            <w:vAlign w:val="center"/>
            <w:hideMark/>
          </w:tcPr>
          <w:p w14:paraId="3992B288" w14:textId="77777777" w:rsidR="006470A2" w:rsidRPr="005D1A07" w:rsidRDefault="006470A2" w:rsidP="00D37254">
            <w:pPr>
              <w:keepNext/>
              <w:spacing w:after="60"/>
              <w:jc w:val="center"/>
              <w:rPr>
                <w:b/>
                <w:snapToGrid w:val="0"/>
                <w:sz w:val="20"/>
              </w:rPr>
            </w:pPr>
            <w:r w:rsidRPr="005D1A07">
              <w:rPr>
                <w:b/>
                <w:snapToGrid w:val="0"/>
                <w:sz w:val="20"/>
              </w:rPr>
              <w:t>CONN TO</w:t>
            </w:r>
          </w:p>
        </w:tc>
      </w:tr>
      <w:tr w:rsidR="006470A2" w:rsidRPr="005D1A07" w14:paraId="7F1E189D" w14:textId="77777777" w:rsidTr="005C1E0A">
        <w:trPr>
          <w:trHeight w:val="288"/>
        </w:trPr>
        <w:tc>
          <w:tcPr>
            <w:tcW w:w="720" w:type="dxa"/>
            <w:tcBorders>
              <w:top w:val="single" w:sz="12" w:space="0" w:color="auto"/>
              <w:left w:val="single" w:sz="12" w:space="0" w:color="auto"/>
              <w:bottom w:val="single" w:sz="6" w:space="0" w:color="auto"/>
              <w:right w:val="single" w:sz="12" w:space="0" w:color="auto"/>
            </w:tcBorders>
            <w:vAlign w:val="center"/>
            <w:hideMark/>
          </w:tcPr>
          <w:p w14:paraId="32B68840" w14:textId="77777777" w:rsidR="006470A2" w:rsidRPr="005D1A07" w:rsidRDefault="006470A2" w:rsidP="00D37254">
            <w:pPr>
              <w:keepNext/>
              <w:spacing w:after="60"/>
              <w:jc w:val="center"/>
              <w:rPr>
                <w:snapToGrid w:val="0"/>
                <w:sz w:val="20"/>
              </w:rPr>
            </w:pPr>
            <w:r w:rsidRPr="005D1A07">
              <w:rPr>
                <w:snapToGrid w:val="0"/>
                <w:sz w:val="20"/>
              </w:rPr>
              <w:t>1</w:t>
            </w:r>
          </w:p>
        </w:tc>
        <w:tc>
          <w:tcPr>
            <w:tcW w:w="1440" w:type="dxa"/>
            <w:tcBorders>
              <w:top w:val="single" w:sz="12" w:space="0" w:color="auto"/>
              <w:left w:val="single" w:sz="12" w:space="0" w:color="auto"/>
              <w:bottom w:val="single" w:sz="6" w:space="0" w:color="auto"/>
              <w:right w:val="single" w:sz="2" w:space="0" w:color="auto"/>
            </w:tcBorders>
            <w:vAlign w:val="center"/>
            <w:hideMark/>
          </w:tcPr>
          <w:p w14:paraId="1F95DFD6" w14:textId="77777777" w:rsidR="006470A2" w:rsidRPr="005D1A07" w:rsidRDefault="006470A2" w:rsidP="00D37254">
            <w:pPr>
              <w:keepNext/>
              <w:spacing w:after="60"/>
              <w:jc w:val="center"/>
              <w:rPr>
                <w:snapToGrid w:val="0"/>
                <w:sz w:val="20"/>
              </w:rPr>
            </w:pPr>
            <w:r w:rsidRPr="005D1A07">
              <w:rPr>
                <w:snapToGrid w:val="0"/>
                <w:sz w:val="20"/>
              </w:rPr>
              <w:t>Channel 15 Red</w:t>
            </w:r>
          </w:p>
        </w:tc>
        <w:tc>
          <w:tcPr>
            <w:tcW w:w="1440" w:type="dxa"/>
            <w:tcBorders>
              <w:top w:val="single" w:sz="12" w:space="0" w:color="auto"/>
              <w:left w:val="single" w:sz="2" w:space="0" w:color="auto"/>
              <w:bottom w:val="single" w:sz="6" w:space="0" w:color="auto"/>
              <w:right w:val="double" w:sz="12" w:space="0" w:color="auto"/>
            </w:tcBorders>
            <w:vAlign w:val="center"/>
            <w:hideMark/>
          </w:tcPr>
          <w:p w14:paraId="53B8CD63" w14:textId="77777777" w:rsidR="006470A2" w:rsidRPr="005D1A07" w:rsidRDefault="006470A2" w:rsidP="00D37254">
            <w:pPr>
              <w:keepNext/>
              <w:spacing w:after="60"/>
              <w:jc w:val="center"/>
              <w:rPr>
                <w:snapToGrid w:val="0"/>
                <w:sz w:val="20"/>
              </w:rPr>
            </w:pPr>
            <w:r w:rsidRPr="005D1A07">
              <w:rPr>
                <w:snapToGrid w:val="0"/>
                <w:sz w:val="20"/>
              </w:rPr>
              <w:t>119</w:t>
            </w:r>
          </w:p>
        </w:tc>
        <w:tc>
          <w:tcPr>
            <w:tcW w:w="720" w:type="dxa"/>
            <w:tcBorders>
              <w:top w:val="single" w:sz="12" w:space="0" w:color="auto"/>
              <w:left w:val="double" w:sz="12" w:space="0" w:color="auto"/>
              <w:bottom w:val="single" w:sz="6" w:space="0" w:color="auto"/>
              <w:right w:val="single" w:sz="12" w:space="0" w:color="auto"/>
            </w:tcBorders>
            <w:vAlign w:val="center"/>
            <w:hideMark/>
          </w:tcPr>
          <w:p w14:paraId="73AC3517" w14:textId="77777777" w:rsidR="006470A2" w:rsidRPr="005D1A07" w:rsidRDefault="006470A2" w:rsidP="00D37254">
            <w:pPr>
              <w:keepNext/>
              <w:spacing w:after="60"/>
              <w:jc w:val="center"/>
              <w:rPr>
                <w:snapToGrid w:val="0"/>
                <w:sz w:val="20"/>
              </w:rPr>
            </w:pPr>
            <w:r w:rsidRPr="005D1A07">
              <w:rPr>
                <w:snapToGrid w:val="0"/>
                <w:sz w:val="20"/>
              </w:rPr>
              <w:t>2</w:t>
            </w:r>
          </w:p>
        </w:tc>
        <w:tc>
          <w:tcPr>
            <w:tcW w:w="1440" w:type="dxa"/>
            <w:tcBorders>
              <w:top w:val="single" w:sz="12" w:space="0" w:color="auto"/>
              <w:left w:val="single" w:sz="2" w:space="0" w:color="auto"/>
              <w:bottom w:val="single" w:sz="6" w:space="0" w:color="auto"/>
              <w:right w:val="single" w:sz="12" w:space="0" w:color="auto"/>
            </w:tcBorders>
            <w:vAlign w:val="center"/>
            <w:hideMark/>
          </w:tcPr>
          <w:p w14:paraId="307DA34D" w14:textId="77777777" w:rsidR="006470A2" w:rsidRPr="005D1A07" w:rsidRDefault="006470A2" w:rsidP="00D37254">
            <w:pPr>
              <w:keepNext/>
              <w:spacing w:after="60"/>
              <w:jc w:val="center"/>
              <w:rPr>
                <w:snapToGrid w:val="0"/>
                <w:sz w:val="20"/>
              </w:rPr>
            </w:pPr>
            <w:r w:rsidRPr="005D1A07">
              <w:rPr>
                <w:snapToGrid w:val="0"/>
                <w:sz w:val="20"/>
              </w:rPr>
              <w:t>Channel 16 Red</w:t>
            </w:r>
          </w:p>
        </w:tc>
        <w:tc>
          <w:tcPr>
            <w:tcW w:w="1440" w:type="dxa"/>
            <w:tcBorders>
              <w:top w:val="single" w:sz="12" w:space="0" w:color="auto"/>
              <w:left w:val="single" w:sz="2" w:space="0" w:color="auto"/>
              <w:bottom w:val="single" w:sz="6" w:space="0" w:color="auto"/>
              <w:right w:val="single" w:sz="12" w:space="0" w:color="auto"/>
            </w:tcBorders>
            <w:vAlign w:val="center"/>
            <w:hideMark/>
          </w:tcPr>
          <w:p w14:paraId="5EEE82D5" w14:textId="77777777" w:rsidR="006470A2" w:rsidRPr="005D1A07" w:rsidRDefault="006470A2" w:rsidP="00D37254">
            <w:pPr>
              <w:keepNext/>
              <w:spacing w:after="60"/>
              <w:jc w:val="center"/>
              <w:rPr>
                <w:snapToGrid w:val="0"/>
                <w:sz w:val="20"/>
              </w:rPr>
            </w:pPr>
            <w:r w:rsidRPr="005D1A07">
              <w:rPr>
                <w:snapToGrid w:val="0"/>
                <w:sz w:val="20"/>
              </w:rPr>
              <w:t>110</w:t>
            </w:r>
          </w:p>
        </w:tc>
      </w:tr>
      <w:tr w:rsidR="006470A2" w:rsidRPr="005D1A07" w14:paraId="4B566494" w14:textId="77777777" w:rsidTr="005C1E0A">
        <w:trPr>
          <w:trHeight w:val="288"/>
        </w:trPr>
        <w:tc>
          <w:tcPr>
            <w:tcW w:w="720" w:type="dxa"/>
            <w:tcBorders>
              <w:top w:val="single" w:sz="6" w:space="0" w:color="auto"/>
              <w:left w:val="single" w:sz="12" w:space="0" w:color="auto"/>
              <w:bottom w:val="single" w:sz="6" w:space="0" w:color="auto"/>
              <w:right w:val="single" w:sz="12" w:space="0" w:color="auto"/>
            </w:tcBorders>
            <w:vAlign w:val="center"/>
            <w:hideMark/>
          </w:tcPr>
          <w:p w14:paraId="40A34D2D" w14:textId="77777777" w:rsidR="006470A2" w:rsidRPr="005D1A07" w:rsidRDefault="006470A2" w:rsidP="00D37254">
            <w:pPr>
              <w:keepNext/>
              <w:spacing w:after="60"/>
              <w:jc w:val="center"/>
              <w:rPr>
                <w:snapToGrid w:val="0"/>
                <w:sz w:val="20"/>
              </w:rPr>
            </w:pPr>
            <w:r w:rsidRPr="005D1A07">
              <w:rPr>
                <w:snapToGrid w:val="0"/>
                <w:sz w:val="20"/>
              </w:rPr>
              <w:t>3</w:t>
            </w:r>
          </w:p>
        </w:tc>
        <w:tc>
          <w:tcPr>
            <w:tcW w:w="1440" w:type="dxa"/>
            <w:tcBorders>
              <w:top w:val="single" w:sz="6" w:space="0" w:color="auto"/>
              <w:left w:val="single" w:sz="12" w:space="0" w:color="auto"/>
              <w:bottom w:val="single" w:sz="6" w:space="0" w:color="auto"/>
              <w:right w:val="single" w:sz="2" w:space="0" w:color="auto"/>
            </w:tcBorders>
            <w:vAlign w:val="center"/>
            <w:hideMark/>
          </w:tcPr>
          <w:p w14:paraId="53D480DA" w14:textId="77777777" w:rsidR="006470A2" w:rsidRPr="005D1A07" w:rsidRDefault="006470A2" w:rsidP="00D37254">
            <w:pPr>
              <w:keepNext/>
              <w:spacing w:after="60"/>
              <w:jc w:val="center"/>
              <w:rPr>
                <w:snapToGrid w:val="0"/>
                <w:sz w:val="20"/>
              </w:rPr>
            </w:pPr>
            <w:r w:rsidRPr="005D1A07">
              <w:rPr>
                <w:snapToGrid w:val="0"/>
                <w:sz w:val="20"/>
              </w:rPr>
              <w:t>Channel 14 Red</w:t>
            </w:r>
          </w:p>
        </w:tc>
        <w:tc>
          <w:tcPr>
            <w:tcW w:w="1440" w:type="dxa"/>
            <w:tcBorders>
              <w:top w:val="single" w:sz="6" w:space="0" w:color="auto"/>
              <w:left w:val="single" w:sz="2" w:space="0" w:color="auto"/>
              <w:bottom w:val="single" w:sz="6" w:space="0" w:color="auto"/>
              <w:right w:val="double" w:sz="12" w:space="0" w:color="auto"/>
            </w:tcBorders>
            <w:vAlign w:val="center"/>
            <w:hideMark/>
          </w:tcPr>
          <w:p w14:paraId="1A600C4E" w14:textId="77777777" w:rsidR="006470A2" w:rsidRPr="005D1A07" w:rsidRDefault="006470A2" w:rsidP="00D37254">
            <w:pPr>
              <w:keepNext/>
              <w:spacing w:after="60"/>
              <w:jc w:val="center"/>
              <w:rPr>
                <w:snapToGrid w:val="0"/>
                <w:sz w:val="20"/>
              </w:rPr>
            </w:pPr>
            <w:r w:rsidRPr="005D1A07">
              <w:rPr>
                <w:snapToGrid w:val="0"/>
                <w:sz w:val="20"/>
              </w:rPr>
              <w:t>104</w:t>
            </w:r>
          </w:p>
        </w:tc>
        <w:tc>
          <w:tcPr>
            <w:tcW w:w="720" w:type="dxa"/>
            <w:tcBorders>
              <w:top w:val="single" w:sz="6" w:space="0" w:color="auto"/>
              <w:left w:val="double" w:sz="12" w:space="0" w:color="auto"/>
              <w:bottom w:val="single" w:sz="6" w:space="0" w:color="auto"/>
              <w:right w:val="single" w:sz="12" w:space="0" w:color="auto"/>
            </w:tcBorders>
            <w:vAlign w:val="center"/>
            <w:hideMark/>
          </w:tcPr>
          <w:p w14:paraId="71C4CF65" w14:textId="77777777" w:rsidR="006470A2" w:rsidRPr="005D1A07" w:rsidRDefault="006470A2" w:rsidP="00D37254">
            <w:pPr>
              <w:keepNext/>
              <w:tabs>
                <w:tab w:val="left" w:pos="630"/>
                <w:tab w:val="center" w:pos="690"/>
              </w:tabs>
              <w:spacing w:after="60"/>
              <w:jc w:val="center"/>
              <w:rPr>
                <w:snapToGrid w:val="0"/>
                <w:sz w:val="20"/>
              </w:rPr>
            </w:pPr>
            <w:r w:rsidRPr="005D1A07">
              <w:rPr>
                <w:snapToGrid w:val="0"/>
                <w:sz w:val="20"/>
              </w:rPr>
              <w:t>4</w:t>
            </w:r>
          </w:p>
        </w:tc>
        <w:tc>
          <w:tcPr>
            <w:tcW w:w="1440" w:type="dxa"/>
            <w:tcBorders>
              <w:top w:val="single" w:sz="6" w:space="0" w:color="auto"/>
              <w:left w:val="single" w:sz="2" w:space="0" w:color="auto"/>
              <w:bottom w:val="single" w:sz="6" w:space="0" w:color="auto"/>
              <w:right w:val="single" w:sz="12" w:space="0" w:color="auto"/>
            </w:tcBorders>
            <w:vAlign w:val="center"/>
            <w:hideMark/>
          </w:tcPr>
          <w:p w14:paraId="26554556" w14:textId="77777777" w:rsidR="006470A2" w:rsidRPr="005D1A07" w:rsidRDefault="006470A2" w:rsidP="00D37254">
            <w:pPr>
              <w:keepNext/>
              <w:spacing w:after="60"/>
              <w:jc w:val="center"/>
              <w:rPr>
                <w:snapToGrid w:val="0"/>
                <w:sz w:val="20"/>
              </w:rPr>
            </w:pPr>
            <w:r w:rsidRPr="005D1A07">
              <w:rPr>
                <w:snapToGrid w:val="0"/>
                <w:sz w:val="20"/>
              </w:rPr>
              <w:t>Chassis GND</w:t>
            </w:r>
          </w:p>
        </w:tc>
        <w:tc>
          <w:tcPr>
            <w:tcW w:w="1440" w:type="dxa"/>
            <w:tcBorders>
              <w:top w:val="single" w:sz="6" w:space="0" w:color="auto"/>
              <w:left w:val="single" w:sz="2" w:space="0" w:color="auto"/>
              <w:bottom w:val="single" w:sz="6" w:space="0" w:color="auto"/>
              <w:right w:val="single" w:sz="12" w:space="0" w:color="auto"/>
            </w:tcBorders>
            <w:vAlign w:val="center"/>
            <w:hideMark/>
          </w:tcPr>
          <w:p w14:paraId="3051C098" w14:textId="77777777" w:rsidR="006470A2" w:rsidRPr="005D1A07" w:rsidRDefault="006470A2" w:rsidP="00D37254">
            <w:pPr>
              <w:keepNext/>
              <w:spacing w:after="60"/>
              <w:jc w:val="center"/>
              <w:rPr>
                <w:snapToGrid w:val="0"/>
                <w:sz w:val="20"/>
              </w:rPr>
            </w:pPr>
            <w:r w:rsidRPr="005D1A07">
              <w:rPr>
                <w:snapToGrid w:val="0"/>
                <w:sz w:val="20"/>
              </w:rPr>
              <w:t>01-9</w:t>
            </w:r>
          </w:p>
        </w:tc>
      </w:tr>
      <w:tr w:rsidR="006470A2" w:rsidRPr="005D1A07" w14:paraId="665A8405" w14:textId="77777777" w:rsidTr="005C1E0A">
        <w:trPr>
          <w:trHeight w:val="288"/>
        </w:trPr>
        <w:tc>
          <w:tcPr>
            <w:tcW w:w="720" w:type="dxa"/>
            <w:tcBorders>
              <w:top w:val="single" w:sz="6" w:space="0" w:color="auto"/>
              <w:left w:val="single" w:sz="12" w:space="0" w:color="auto"/>
              <w:bottom w:val="single" w:sz="6" w:space="0" w:color="auto"/>
              <w:right w:val="single" w:sz="12" w:space="0" w:color="auto"/>
            </w:tcBorders>
            <w:vAlign w:val="center"/>
            <w:hideMark/>
          </w:tcPr>
          <w:p w14:paraId="4C5D680B" w14:textId="77777777" w:rsidR="006470A2" w:rsidRPr="005D1A07" w:rsidRDefault="006470A2" w:rsidP="00D37254">
            <w:pPr>
              <w:keepNext/>
              <w:tabs>
                <w:tab w:val="left" w:pos="630"/>
                <w:tab w:val="center" w:pos="690"/>
              </w:tabs>
              <w:spacing w:after="60"/>
              <w:jc w:val="center"/>
              <w:rPr>
                <w:snapToGrid w:val="0"/>
                <w:sz w:val="20"/>
              </w:rPr>
            </w:pPr>
            <w:r w:rsidRPr="005D1A07">
              <w:rPr>
                <w:snapToGrid w:val="0"/>
                <w:sz w:val="20"/>
              </w:rPr>
              <w:lastRenderedPageBreak/>
              <w:t>5</w:t>
            </w:r>
          </w:p>
        </w:tc>
        <w:tc>
          <w:tcPr>
            <w:tcW w:w="1440" w:type="dxa"/>
            <w:tcBorders>
              <w:top w:val="single" w:sz="6" w:space="0" w:color="auto"/>
              <w:left w:val="single" w:sz="12" w:space="0" w:color="auto"/>
              <w:bottom w:val="single" w:sz="6" w:space="0" w:color="auto"/>
              <w:right w:val="single" w:sz="2" w:space="0" w:color="auto"/>
            </w:tcBorders>
            <w:vAlign w:val="center"/>
            <w:hideMark/>
          </w:tcPr>
          <w:p w14:paraId="366D4583" w14:textId="77777777" w:rsidR="006470A2" w:rsidRPr="005D1A07" w:rsidRDefault="006470A2" w:rsidP="00D37254">
            <w:pPr>
              <w:keepNext/>
              <w:spacing w:after="60"/>
              <w:jc w:val="center"/>
              <w:rPr>
                <w:snapToGrid w:val="0"/>
                <w:sz w:val="20"/>
              </w:rPr>
            </w:pPr>
            <w:r w:rsidRPr="005D1A07">
              <w:rPr>
                <w:snapToGrid w:val="0"/>
                <w:sz w:val="20"/>
              </w:rPr>
              <w:t>Channel 13 Red</w:t>
            </w:r>
          </w:p>
        </w:tc>
        <w:tc>
          <w:tcPr>
            <w:tcW w:w="1440" w:type="dxa"/>
            <w:tcBorders>
              <w:top w:val="single" w:sz="6" w:space="0" w:color="auto"/>
              <w:left w:val="single" w:sz="2" w:space="0" w:color="auto"/>
              <w:bottom w:val="single" w:sz="6" w:space="0" w:color="auto"/>
              <w:right w:val="double" w:sz="12" w:space="0" w:color="auto"/>
            </w:tcBorders>
            <w:vAlign w:val="center"/>
            <w:hideMark/>
          </w:tcPr>
          <w:p w14:paraId="1910926D" w14:textId="77777777" w:rsidR="006470A2" w:rsidRPr="005D1A07" w:rsidRDefault="006470A2" w:rsidP="00D37254">
            <w:pPr>
              <w:keepNext/>
              <w:spacing w:after="60"/>
              <w:jc w:val="center"/>
              <w:rPr>
                <w:snapToGrid w:val="0"/>
                <w:sz w:val="20"/>
              </w:rPr>
            </w:pPr>
            <w:r w:rsidRPr="005D1A07">
              <w:rPr>
                <w:snapToGrid w:val="0"/>
                <w:sz w:val="20"/>
              </w:rPr>
              <w:t>113</w:t>
            </w:r>
          </w:p>
        </w:tc>
        <w:tc>
          <w:tcPr>
            <w:tcW w:w="720" w:type="dxa"/>
            <w:tcBorders>
              <w:top w:val="single" w:sz="6" w:space="0" w:color="auto"/>
              <w:left w:val="double" w:sz="12" w:space="0" w:color="auto"/>
              <w:bottom w:val="single" w:sz="6" w:space="0" w:color="auto"/>
              <w:right w:val="single" w:sz="12" w:space="0" w:color="auto"/>
            </w:tcBorders>
            <w:vAlign w:val="center"/>
            <w:hideMark/>
          </w:tcPr>
          <w:p w14:paraId="2BCE1F4A" w14:textId="77777777" w:rsidR="006470A2" w:rsidRPr="005D1A07" w:rsidRDefault="006470A2" w:rsidP="00D37254">
            <w:pPr>
              <w:keepNext/>
              <w:tabs>
                <w:tab w:val="left" w:pos="630"/>
                <w:tab w:val="center" w:pos="690"/>
              </w:tabs>
              <w:spacing w:after="60"/>
              <w:jc w:val="center"/>
              <w:rPr>
                <w:snapToGrid w:val="0"/>
                <w:sz w:val="20"/>
              </w:rPr>
            </w:pPr>
            <w:r w:rsidRPr="005D1A07">
              <w:rPr>
                <w:snapToGrid w:val="0"/>
                <w:sz w:val="20"/>
              </w:rPr>
              <w:t>6</w:t>
            </w:r>
          </w:p>
        </w:tc>
        <w:tc>
          <w:tcPr>
            <w:tcW w:w="1440" w:type="dxa"/>
            <w:tcBorders>
              <w:top w:val="single" w:sz="6" w:space="0" w:color="auto"/>
              <w:left w:val="single" w:sz="2" w:space="0" w:color="auto"/>
              <w:bottom w:val="single" w:sz="6" w:space="0" w:color="auto"/>
              <w:right w:val="single" w:sz="12" w:space="0" w:color="auto"/>
            </w:tcBorders>
            <w:vAlign w:val="center"/>
            <w:hideMark/>
          </w:tcPr>
          <w:p w14:paraId="1D931C7F" w14:textId="77777777" w:rsidR="006470A2" w:rsidRPr="005D1A07" w:rsidRDefault="006470A2" w:rsidP="00D37254">
            <w:pPr>
              <w:keepNext/>
              <w:spacing w:after="60"/>
              <w:jc w:val="center"/>
              <w:rPr>
                <w:snapToGrid w:val="0"/>
                <w:sz w:val="20"/>
              </w:rPr>
            </w:pPr>
            <w:r w:rsidRPr="005D1A07">
              <w:rPr>
                <w:snapToGrid w:val="0"/>
                <w:sz w:val="20"/>
              </w:rPr>
              <w:t>N/C</w:t>
            </w:r>
          </w:p>
        </w:tc>
        <w:tc>
          <w:tcPr>
            <w:tcW w:w="1440" w:type="dxa"/>
            <w:tcBorders>
              <w:top w:val="single" w:sz="6" w:space="0" w:color="auto"/>
              <w:left w:val="single" w:sz="2" w:space="0" w:color="auto"/>
              <w:bottom w:val="single" w:sz="6" w:space="0" w:color="auto"/>
              <w:right w:val="single" w:sz="12" w:space="0" w:color="auto"/>
            </w:tcBorders>
            <w:vAlign w:val="center"/>
          </w:tcPr>
          <w:p w14:paraId="2FB8F9F9" w14:textId="77777777" w:rsidR="006470A2" w:rsidRPr="005D1A07" w:rsidRDefault="006470A2" w:rsidP="00D37254">
            <w:pPr>
              <w:keepNext/>
              <w:spacing w:after="60"/>
              <w:jc w:val="center"/>
              <w:rPr>
                <w:snapToGrid w:val="0"/>
                <w:sz w:val="20"/>
              </w:rPr>
            </w:pPr>
          </w:p>
        </w:tc>
      </w:tr>
      <w:tr w:rsidR="006470A2" w:rsidRPr="005D1A07" w14:paraId="4E3DD2A1" w14:textId="77777777" w:rsidTr="005C1E0A">
        <w:trPr>
          <w:trHeight w:val="288"/>
        </w:trPr>
        <w:tc>
          <w:tcPr>
            <w:tcW w:w="720" w:type="dxa"/>
            <w:tcBorders>
              <w:top w:val="single" w:sz="6" w:space="0" w:color="auto"/>
              <w:left w:val="single" w:sz="12" w:space="0" w:color="auto"/>
              <w:bottom w:val="single" w:sz="6" w:space="0" w:color="auto"/>
              <w:right w:val="single" w:sz="12" w:space="0" w:color="auto"/>
            </w:tcBorders>
            <w:vAlign w:val="center"/>
            <w:hideMark/>
          </w:tcPr>
          <w:p w14:paraId="3987A75B" w14:textId="77777777" w:rsidR="006470A2" w:rsidRPr="005D1A07" w:rsidRDefault="006470A2" w:rsidP="00D37254">
            <w:pPr>
              <w:keepNext/>
              <w:tabs>
                <w:tab w:val="left" w:pos="630"/>
                <w:tab w:val="center" w:pos="690"/>
              </w:tabs>
              <w:spacing w:after="60"/>
              <w:jc w:val="center"/>
              <w:rPr>
                <w:snapToGrid w:val="0"/>
                <w:sz w:val="20"/>
              </w:rPr>
            </w:pPr>
            <w:r w:rsidRPr="005D1A07">
              <w:rPr>
                <w:snapToGrid w:val="0"/>
                <w:sz w:val="20"/>
              </w:rPr>
              <w:t>7</w:t>
            </w:r>
          </w:p>
        </w:tc>
        <w:tc>
          <w:tcPr>
            <w:tcW w:w="1440" w:type="dxa"/>
            <w:tcBorders>
              <w:top w:val="single" w:sz="6" w:space="0" w:color="auto"/>
              <w:left w:val="single" w:sz="12" w:space="0" w:color="auto"/>
              <w:bottom w:val="single" w:sz="6" w:space="0" w:color="auto"/>
              <w:right w:val="single" w:sz="2" w:space="0" w:color="auto"/>
            </w:tcBorders>
            <w:vAlign w:val="center"/>
            <w:hideMark/>
          </w:tcPr>
          <w:p w14:paraId="242C2B59" w14:textId="77777777" w:rsidR="006470A2" w:rsidRPr="005D1A07" w:rsidRDefault="006470A2" w:rsidP="00D37254">
            <w:pPr>
              <w:keepNext/>
              <w:spacing w:after="60"/>
              <w:jc w:val="center"/>
              <w:rPr>
                <w:snapToGrid w:val="0"/>
                <w:sz w:val="20"/>
              </w:rPr>
            </w:pPr>
            <w:r w:rsidRPr="005D1A07">
              <w:rPr>
                <w:snapToGrid w:val="0"/>
                <w:sz w:val="20"/>
              </w:rPr>
              <w:t>Channel 12 Red</w:t>
            </w:r>
          </w:p>
        </w:tc>
        <w:tc>
          <w:tcPr>
            <w:tcW w:w="1440" w:type="dxa"/>
            <w:tcBorders>
              <w:top w:val="single" w:sz="6" w:space="0" w:color="auto"/>
              <w:left w:val="single" w:sz="2" w:space="0" w:color="auto"/>
              <w:bottom w:val="single" w:sz="6" w:space="0" w:color="auto"/>
              <w:right w:val="double" w:sz="12" w:space="0" w:color="auto"/>
            </w:tcBorders>
            <w:vAlign w:val="center"/>
            <w:hideMark/>
          </w:tcPr>
          <w:p w14:paraId="4D87AE47" w14:textId="77777777" w:rsidR="006470A2" w:rsidRPr="005D1A07" w:rsidRDefault="006470A2" w:rsidP="00D37254">
            <w:pPr>
              <w:keepNext/>
              <w:spacing w:after="60"/>
              <w:jc w:val="center"/>
              <w:rPr>
                <w:snapToGrid w:val="0"/>
                <w:sz w:val="20"/>
              </w:rPr>
            </w:pPr>
            <w:r w:rsidRPr="005D1A07">
              <w:rPr>
                <w:snapToGrid w:val="0"/>
                <w:sz w:val="20"/>
              </w:rPr>
              <w:t>AUX 101</w:t>
            </w:r>
          </w:p>
        </w:tc>
        <w:tc>
          <w:tcPr>
            <w:tcW w:w="720" w:type="dxa"/>
            <w:tcBorders>
              <w:top w:val="single" w:sz="6" w:space="0" w:color="auto"/>
              <w:left w:val="double" w:sz="12" w:space="0" w:color="auto"/>
              <w:bottom w:val="single" w:sz="6" w:space="0" w:color="auto"/>
              <w:right w:val="single" w:sz="12" w:space="0" w:color="auto"/>
            </w:tcBorders>
            <w:vAlign w:val="center"/>
            <w:hideMark/>
          </w:tcPr>
          <w:p w14:paraId="6935B56E" w14:textId="77777777" w:rsidR="006470A2" w:rsidRPr="005D1A07" w:rsidRDefault="006470A2" w:rsidP="00D37254">
            <w:pPr>
              <w:keepNext/>
              <w:tabs>
                <w:tab w:val="left" w:pos="630"/>
                <w:tab w:val="center" w:pos="690"/>
              </w:tabs>
              <w:spacing w:after="60"/>
              <w:jc w:val="center"/>
              <w:rPr>
                <w:snapToGrid w:val="0"/>
                <w:sz w:val="20"/>
              </w:rPr>
            </w:pPr>
            <w:r w:rsidRPr="005D1A07">
              <w:rPr>
                <w:snapToGrid w:val="0"/>
                <w:sz w:val="20"/>
              </w:rPr>
              <w:t>8</w:t>
            </w:r>
          </w:p>
        </w:tc>
        <w:tc>
          <w:tcPr>
            <w:tcW w:w="1440" w:type="dxa"/>
            <w:tcBorders>
              <w:top w:val="single" w:sz="6" w:space="0" w:color="auto"/>
              <w:left w:val="single" w:sz="2" w:space="0" w:color="auto"/>
              <w:bottom w:val="single" w:sz="6" w:space="0" w:color="auto"/>
              <w:right w:val="single" w:sz="12" w:space="0" w:color="auto"/>
            </w:tcBorders>
            <w:vAlign w:val="center"/>
            <w:hideMark/>
          </w:tcPr>
          <w:p w14:paraId="4C7E1C6B" w14:textId="77777777" w:rsidR="006470A2" w:rsidRPr="005D1A07" w:rsidRDefault="006470A2" w:rsidP="00D37254">
            <w:pPr>
              <w:keepNext/>
              <w:spacing w:after="60"/>
              <w:jc w:val="center"/>
              <w:rPr>
                <w:snapToGrid w:val="0"/>
                <w:sz w:val="20"/>
              </w:rPr>
            </w:pPr>
            <w:r w:rsidRPr="005D1A07">
              <w:rPr>
                <w:snapToGrid w:val="0"/>
                <w:sz w:val="20"/>
              </w:rPr>
              <w:t>Spec Function 1</w:t>
            </w:r>
          </w:p>
        </w:tc>
        <w:tc>
          <w:tcPr>
            <w:tcW w:w="1440" w:type="dxa"/>
            <w:tcBorders>
              <w:top w:val="single" w:sz="6" w:space="0" w:color="auto"/>
              <w:left w:val="single" w:sz="2" w:space="0" w:color="auto"/>
              <w:bottom w:val="single" w:sz="6" w:space="0" w:color="auto"/>
              <w:right w:val="single" w:sz="12" w:space="0" w:color="auto"/>
            </w:tcBorders>
            <w:vAlign w:val="center"/>
          </w:tcPr>
          <w:p w14:paraId="1D151E73" w14:textId="77777777" w:rsidR="006470A2" w:rsidRPr="005D1A07" w:rsidRDefault="006470A2" w:rsidP="00D37254">
            <w:pPr>
              <w:keepNext/>
              <w:spacing w:after="60"/>
              <w:jc w:val="center"/>
              <w:rPr>
                <w:snapToGrid w:val="0"/>
                <w:sz w:val="20"/>
              </w:rPr>
            </w:pPr>
          </w:p>
        </w:tc>
      </w:tr>
      <w:tr w:rsidR="006470A2" w:rsidRPr="005D1A07" w14:paraId="202D166E" w14:textId="77777777" w:rsidTr="005C1E0A">
        <w:trPr>
          <w:trHeight w:val="288"/>
        </w:trPr>
        <w:tc>
          <w:tcPr>
            <w:tcW w:w="720" w:type="dxa"/>
            <w:tcBorders>
              <w:top w:val="single" w:sz="6" w:space="0" w:color="auto"/>
              <w:left w:val="single" w:sz="12" w:space="0" w:color="auto"/>
              <w:bottom w:val="single" w:sz="6" w:space="0" w:color="auto"/>
              <w:right w:val="single" w:sz="12" w:space="0" w:color="auto"/>
            </w:tcBorders>
            <w:vAlign w:val="center"/>
            <w:hideMark/>
          </w:tcPr>
          <w:p w14:paraId="34C654D0" w14:textId="77777777" w:rsidR="006470A2" w:rsidRPr="005D1A07" w:rsidRDefault="006470A2" w:rsidP="00D37254">
            <w:pPr>
              <w:keepNext/>
              <w:tabs>
                <w:tab w:val="left" w:pos="630"/>
                <w:tab w:val="center" w:pos="690"/>
              </w:tabs>
              <w:spacing w:after="60"/>
              <w:jc w:val="center"/>
              <w:rPr>
                <w:snapToGrid w:val="0"/>
                <w:sz w:val="20"/>
              </w:rPr>
            </w:pPr>
            <w:r w:rsidRPr="005D1A07">
              <w:rPr>
                <w:snapToGrid w:val="0"/>
                <w:sz w:val="20"/>
              </w:rPr>
              <w:t>9</w:t>
            </w:r>
          </w:p>
        </w:tc>
        <w:tc>
          <w:tcPr>
            <w:tcW w:w="1440" w:type="dxa"/>
            <w:tcBorders>
              <w:top w:val="single" w:sz="6" w:space="0" w:color="auto"/>
              <w:left w:val="single" w:sz="12" w:space="0" w:color="auto"/>
              <w:bottom w:val="single" w:sz="6" w:space="0" w:color="auto"/>
              <w:right w:val="single" w:sz="2" w:space="0" w:color="auto"/>
            </w:tcBorders>
            <w:vAlign w:val="center"/>
            <w:hideMark/>
          </w:tcPr>
          <w:p w14:paraId="37B07FBD" w14:textId="77777777" w:rsidR="006470A2" w:rsidRPr="005D1A07" w:rsidRDefault="006470A2" w:rsidP="00D37254">
            <w:pPr>
              <w:keepNext/>
              <w:spacing w:after="60"/>
              <w:jc w:val="center"/>
              <w:rPr>
                <w:snapToGrid w:val="0"/>
                <w:sz w:val="20"/>
              </w:rPr>
            </w:pPr>
            <w:r w:rsidRPr="005D1A07">
              <w:rPr>
                <w:snapToGrid w:val="0"/>
                <w:sz w:val="20"/>
              </w:rPr>
              <w:t>Channel 10 Red</w:t>
            </w:r>
          </w:p>
        </w:tc>
        <w:tc>
          <w:tcPr>
            <w:tcW w:w="1440" w:type="dxa"/>
            <w:tcBorders>
              <w:top w:val="single" w:sz="6" w:space="0" w:color="auto"/>
              <w:left w:val="single" w:sz="2" w:space="0" w:color="auto"/>
              <w:bottom w:val="single" w:sz="6" w:space="0" w:color="auto"/>
              <w:right w:val="double" w:sz="12" w:space="0" w:color="auto"/>
            </w:tcBorders>
            <w:vAlign w:val="center"/>
            <w:hideMark/>
          </w:tcPr>
          <w:p w14:paraId="092136C7" w14:textId="77777777" w:rsidR="006470A2" w:rsidRPr="005D1A07" w:rsidRDefault="006470A2" w:rsidP="00D37254">
            <w:pPr>
              <w:keepNext/>
              <w:spacing w:after="60"/>
              <w:jc w:val="center"/>
              <w:rPr>
                <w:snapToGrid w:val="0"/>
                <w:sz w:val="20"/>
              </w:rPr>
            </w:pPr>
            <w:r w:rsidRPr="005D1A07">
              <w:rPr>
                <w:snapToGrid w:val="0"/>
                <w:sz w:val="20"/>
              </w:rPr>
              <w:t>AUX 124</w:t>
            </w:r>
          </w:p>
        </w:tc>
        <w:tc>
          <w:tcPr>
            <w:tcW w:w="720" w:type="dxa"/>
            <w:tcBorders>
              <w:top w:val="single" w:sz="6" w:space="0" w:color="auto"/>
              <w:left w:val="double" w:sz="12" w:space="0" w:color="auto"/>
              <w:bottom w:val="single" w:sz="6" w:space="0" w:color="auto"/>
              <w:right w:val="single" w:sz="12" w:space="0" w:color="auto"/>
            </w:tcBorders>
            <w:vAlign w:val="center"/>
            <w:hideMark/>
          </w:tcPr>
          <w:p w14:paraId="5A3F1DD9" w14:textId="77777777" w:rsidR="006470A2" w:rsidRPr="005D1A07" w:rsidRDefault="006470A2" w:rsidP="00D37254">
            <w:pPr>
              <w:keepNext/>
              <w:tabs>
                <w:tab w:val="left" w:pos="630"/>
                <w:tab w:val="center" w:pos="690"/>
              </w:tabs>
              <w:spacing w:after="60"/>
              <w:jc w:val="center"/>
              <w:rPr>
                <w:snapToGrid w:val="0"/>
                <w:sz w:val="20"/>
              </w:rPr>
            </w:pPr>
            <w:r w:rsidRPr="005D1A07">
              <w:rPr>
                <w:snapToGrid w:val="0"/>
                <w:sz w:val="20"/>
              </w:rPr>
              <w:t>10</w:t>
            </w:r>
          </w:p>
        </w:tc>
        <w:tc>
          <w:tcPr>
            <w:tcW w:w="1440" w:type="dxa"/>
            <w:tcBorders>
              <w:top w:val="single" w:sz="6" w:space="0" w:color="auto"/>
              <w:left w:val="single" w:sz="2" w:space="0" w:color="auto"/>
              <w:bottom w:val="single" w:sz="6" w:space="0" w:color="auto"/>
              <w:right w:val="single" w:sz="12" w:space="0" w:color="auto"/>
            </w:tcBorders>
            <w:vAlign w:val="center"/>
            <w:hideMark/>
          </w:tcPr>
          <w:p w14:paraId="4268F875" w14:textId="77777777" w:rsidR="006470A2" w:rsidRPr="005D1A07" w:rsidRDefault="006470A2" w:rsidP="00D37254">
            <w:pPr>
              <w:keepNext/>
              <w:spacing w:after="60"/>
              <w:jc w:val="center"/>
              <w:rPr>
                <w:snapToGrid w:val="0"/>
                <w:sz w:val="20"/>
              </w:rPr>
            </w:pPr>
            <w:r w:rsidRPr="005D1A07">
              <w:rPr>
                <w:snapToGrid w:val="0"/>
                <w:sz w:val="20"/>
              </w:rPr>
              <w:t>Channel 11 Red</w:t>
            </w:r>
          </w:p>
        </w:tc>
        <w:tc>
          <w:tcPr>
            <w:tcW w:w="1440" w:type="dxa"/>
            <w:tcBorders>
              <w:top w:val="single" w:sz="6" w:space="0" w:color="auto"/>
              <w:left w:val="single" w:sz="2" w:space="0" w:color="auto"/>
              <w:bottom w:val="single" w:sz="6" w:space="0" w:color="auto"/>
              <w:right w:val="single" w:sz="12" w:space="0" w:color="auto"/>
            </w:tcBorders>
            <w:vAlign w:val="center"/>
            <w:hideMark/>
          </w:tcPr>
          <w:p w14:paraId="50106630" w14:textId="77777777" w:rsidR="006470A2" w:rsidRPr="005D1A07" w:rsidRDefault="006470A2" w:rsidP="00D37254">
            <w:pPr>
              <w:keepNext/>
              <w:spacing w:after="60"/>
              <w:jc w:val="center"/>
              <w:rPr>
                <w:snapToGrid w:val="0"/>
                <w:sz w:val="20"/>
              </w:rPr>
            </w:pPr>
            <w:r w:rsidRPr="005D1A07">
              <w:rPr>
                <w:snapToGrid w:val="0"/>
                <w:sz w:val="20"/>
              </w:rPr>
              <w:t>AUX 114</w:t>
            </w:r>
          </w:p>
        </w:tc>
      </w:tr>
      <w:tr w:rsidR="006470A2" w:rsidRPr="005D1A07" w14:paraId="4D3D6C86" w14:textId="77777777" w:rsidTr="005C1E0A">
        <w:trPr>
          <w:trHeight w:val="288"/>
        </w:trPr>
        <w:tc>
          <w:tcPr>
            <w:tcW w:w="720" w:type="dxa"/>
            <w:tcBorders>
              <w:top w:val="single" w:sz="6" w:space="0" w:color="auto"/>
              <w:left w:val="single" w:sz="12" w:space="0" w:color="auto"/>
              <w:bottom w:val="single" w:sz="6" w:space="0" w:color="auto"/>
              <w:right w:val="single" w:sz="12" w:space="0" w:color="auto"/>
            </w:tcBorders>
            <w:vAlign w:val="center"/>
            <w:hideMark/>
          </w:tcPr>
          <w:p w14:paraId="7CC24F60" w14:textId="77777777" w:rsidR="006470A2" w:rsidRPr="005D1A07" w:rsidRDefault="006470A2" w:rsidP="00D37254">
            <w:pPr>
              <w:keepNext/>
              <w:tabs>
                <w:tab w:val="left" w:pos="630"/>
                <w:tab w:val="center" w:pos="690"/>
              </w:tabs>
              <w:spacing w:after="60"/>
              <w:jc w:val="center"/>
              <w:rPr>
                <w:snapToGrid w:val="0"/>
                <w:sz w:val="20"/>
              </w:rPr>
            </w:pPr>
            <w:r w:rsidRPr="005D1A07">
              <w:rPr>
                <w:snapToGrid w:val="0"/>
                <w:sz w:val="20"/>
              </w:rPr>
              <w:t>11</w:t>
            </w:r>
          </w:p>
        </w:tc>
        <w:tc>
          <w:tcPr>
            <w:tcW w:w="1440" w:type="dxa"/>
            <w:tcBorders>
              <w:top w:val="single" w:sz="6" w:space="0" w:color="auto"/>
              <w:left w:val="single" w:sz="12" w:space="0" w:color="auto"/>
              <w:bottom w:val="single" w:sz="6" w:space="0" w:color="auto"/>
              <w:right w:val="single" w:sz="2" w:space="0" w:color="auto"/>
            </w:tcBorders>
            <w:vAlign w:val="center"/>
            <w:hideMark/>
          </w:tcPr>
          <w:p w14:paraId="456C18C6" w14:textId="77777777" w:rsidR="006470A2" w:rsidRPr="005D1A07" w:rsidRDefault="006470A2" w:rsidP="00D37254">
            <w:pPr>
              <w:keepNext/>
              <w:spacing w:after="60"/>
              <w:jc w:val="center"/>
              <w:rPr>
                <w:snapToGrid w:val="0"/>
                <w:sz w:val="20"/>
              </w:rPr>
            </w:pPr>
            <w:r w:rsidRPr="005D1A07">
              <w:rPr>
                <w:snapToGrid w:val="0"/>
                <w:sz w:val="20"/>
              </w:rPr>
              <w:t>Channel 9 Red</w:t>
            </w:r>
          </w:p>
        </w:tc>
        <w:tc>
          <w:tcPr>
            <w:tcW w:w="1440" w:type="dxa"/>
            <w:tcBorders>
              <w:top w:val="single" w:sz="6" w:space="0" w:color="auto"/>
              <w:left w:val="single" w:sz="2" w:space="0" w:color="auto"/>
              <w:bottom w:val="single" w:sz="6" w:space="0" w:color="auto"/>
              <w:right w:val="double" w:sz="12" w:space="0" w:color="auto"/>
            </w:tcBorders>
            <w:vAlign w:val="center"/>
            <w:hideMark/>
          </w:tcPr>
          <w:p w14:paraId="5EFF4A5B" w14:textId="77777777" w:rsidR="006470A2" w:rsidRPr="005D1A07" w:rsidRDefault="006470A2" w:rsidP="00D37254">
            <w:pPr>
              <w:keepNext/>
              <w:spacing w:after="60"/>
              <w:jc w:val="center"/>
              <w:rPr>
                <w:snapToGrid w:val="0"/>
                <w:sz w:val="20"/>
              </w:rPr>
            </w:pPr>
            <w:r w:rsidRPr="005D1A07">
              <w:rPr>
                <w:snapToGrid w:val="0"/>
                <w:sz w:val="20"/>
              </w:rPr>
              <w:t>AUX 121</w:t>
            </w:r>
          </w:p>
        </w:tc>
        <w:tc>
          <w:tcPr>
            <w:tcW w:w="720" w:type="dxa"/>
            <w:tcBorders>
              <w:top w:val="single" w:sz="6" w:space="0" w:color="auto"/>
              <w:left w:val="double" w:sz="12" w:space="0" w:color="auto"/>
              <w:bottom w:val="single" w:sz="6" w:space="0" w:color="auto"/>
              <w:right w:val="single" w:sz="12" w:space="0" w:color="auto"/>
            </w:tcBorders>
            <w:vAlign w:val="center"/>
            <w:hideMark/>
          </w:tcPr>
          <w:p w14:paraId="02D46A84" w14:textId="77777777" w:rsidR="006470A2" w:rsidRPr="005D1A07" w:rsidRDefault="006470A2" w:rsidP="00D37254">
            <w:pPr>
              <w:keepNext/>
              <w:tabs>
                <w:tab w:val="left" w:pos="630"/>
                <w:tab w:val="center" w:pos="690"/>
              </w:tabs>
              <w:spacing w:after="60"/>
              <w:jc w:val="center"/>
              <w:rPr>
                <w:snapToGrid w:val="0"/>
                <w:sz w:val="20"/>
              </w:rPr>
            </w:pPr>
            <w:r w:rsidRPr="005D1A07">
              <w:rPr>
                <w:snapToGrid w:val="0"/>
                <w:sz w:val="20"/>
              </w:rPr>
              <w:t>12</w:t>
            </w:r>
          </w:p>
        </w:tc>
        <w:tc>
          <w:tcPr>
            <w:tcW w:w="1440" w:type="dxa"/>
            <w:tcBorders>
              <w:top w:val="single" w:sz="6" w:space="0" w:color="auto"/>
              <w:left w:val="single" w:sz="2" w:space="0" w:color="auto"/>
              <w:bottom w:val="single" w:sz="6" w:space="0" w:color="auto"/>
              <w:right w:val="single" w:sz="12" w:space="0" w:color="auto"/>
            </w:tcBorders>
            <w:vAlign w:val="center"/>
            <w:hideMark/>
          </w:tcPr>
          <w:p w14:paraId="2A06FB2F" w14:textId="77777777" w:rsidR="006470A2" w:rsidRPr="005D1A07" w:rsidRDefault="006470A2" w:rsidP="00D37254">
            <w:pPr>
              <w:keepNext/>
              <w:spacing w:after="60"/>
              <w:jc w:val="center"/>
              <w:rPr>
                <w:snapToGrid w:val="0"/>
                <w:sz w:val="20"/>
              </w:rPr>
            </w:pPr>
            <w:r w:rsidRPr="005D1A07">
              <w:rPr>
                <w:snapToGrid w:val="0"/>
                <w:sz w:val="20"/>
              </w:rPr>
              <w:t>Channel 8 Red</w:t>
            </w:r>
          </w:p>
        </w:tc>
        <w:tc>
          <w:tcPr>
            <w:tcW w:w="1440" w:type="dxa"/>
            <w:tcBorders>
              <w:top w:val="single" w:sz="6" w:space="0" w:color="auto"/>
              <w:left w:val="single" w:sz="2" w:space="0" w:color="auto"/>
              <w:bottom w:val="single" w:sz="6" w:space="0" w:color="auto"/>
              <w:right w:val="single" w:sz="12" w:space="0" w:color="auto"/>
            </w:tcBorders>
            <w:vAlign w:val="center"/>
            <w:hideMark/>
          </w:tcPr>
          <w:p w14:paraId="68DEFA83" w14:textId="77777777" w:rsidR="006470A2" w:rsidRPr="005D1A07" w:rsidRDefault="006470A2" w:rsidP="00D37254">
            <w:pPr>
              <w:keepNext/>
              <w:spacing w:after="60"/>
              <w:jc w:val="center"/>
              <w:rPr>
                <w:snapToGrid w:val="0"/>
                <w:sz w:val="20"/>
              </w:rPr>
            </w:pPr>
            <w:r w:rsidRPr="005D1A07">
              <w:rPr>
                <w:snapToGrid w:val="0"/>
                <w:sz w:val="20"/>
              </w:rPr>
              <w:t>107</w:t>
            </w:r>
          </w:p>
        </w:tc>
      </w:tr>
      <w:tr w:rsidR="006470A2" w:rsidRPr="005D1A07" w14:paraId="21921CB9" w14:textId="77777777" w:rsidTr="005C1E0A">
        <w:trPr>
          <w:trHeight w:val="288"/>
        </w:trPr>
        <w:tc>
          <w:tcPr>
            <w:tcW w:w="720" w:type="dxa"/>
            <w:tcBorders>
              <w:top w:val="single" w:sz="6" w:space="0" w:color="auto"/>
              <w:left w:val="single" w:sz="12" w:space="0" w:color="auto"/>
              <w:bottom w:val="single" w:sz="6" w:space="0" w:color="auto"/>
              <w:right w:val="single" w:sz="12" w:space="0" w:color="auto"/>
            </w:tcBorders>
            <w:vAlign w:val="center"/>
            <w:hideMark/>
          </w:tcPr>
          <w:p w14:paraId="487930F6" w14:textId="77777777" w:rsidR="006470A2" w:rsidRPr="005D1A07" w:rsidRDefault="006470A2" w:rsidP="00D37254">
            <w:pPr>
              <w:keepNext/>
              <w:tabs>
                <w:tab w:val="left" w:pos="630"/>
                <w:tab w:val="center" w:pos="690"/>
              </w:tabs>
              <w:spacing w:after="60"/>
              <w:jc w:val="center"/>
              <w:rPr>
                <w:snapToGrid w:val="0"/>
                <w:sz w:val="20"/>
              </w:rPr>
            </w:pPr>
            <w:r w:rsidRPr="005D1A07">
              <w:rPr>
                <w:snapToGrid w:val="0"/>
                <w:sz w:val="20"/>
              </w:rPr>
              <w:t>13</w:t>
            </w:r>
          </w:p>
        </w:tc>
        <w:tc>
          <w:tcPr>
            <w:tcW w:w="1440" w:type="dxa"/>
            <w:tcBorders>
              <w:top w:val="single" w:sz="6" w:space="0" w:color="auto"/>
              <w:left w:val="single" w:sz="12" w:space="0" w:color="auto"/>
              <w:bottom w:val="single" w:sz="6" w:space="0" w:color="auto"/>
              <w:right w:val="single" w:sz="2" w:space="0" w:color="auto"/>
            </w:tcBorders>
            <w:vAlign w:val="center"/>
            <w:hideMark/>
          </w:tcPr>
          <w:p w14:paraId="6C5836DD" w14:textId="77777777" w:rsidR="006470A2" w:rsidRPr="005D1A07" w:rsidRDefault="006470A2" w:rsidP="00D37254">
            <w:pPr>
              <w:keepNext/>
              <w:spacing w:after="60"/>
              <w:jc w:val="center"/>
              <w:rPr>
                <w:snapToGrid w:val="0"/>
                <w:sz w:val="20"/>
              </w:rPr>
            </w:pPr>
            <w:r w:rsidRPr="005D1A07">
              <w:rPr>
                <w:snapToGrid w:val="0"/>
                <w:sz w:val="20"/>
              </w:rPr>
              <w:t>Channel 7 Red</w:t>
            </w:r>
          </w:p>
        </w:tc>
        <w:tc>
          <w:tcPr>
            <w:tcW w:w="1440" w:type="dxa"/>
            <w:tcBorders>
              <w:top w:val="single" w:sz="6" w:space="0" w:color="auto"/>
              <w:left w:val="single" w:sz="2" w:space="0" w:color="auto"/>
              <w:bottom w:val="single" w:sz="6" w:space="0" w:color="auto"/>
              <w:right w:val="double" w:sz="12" w:space="0" w:color="auto"/>
            </w:tcBorders>
            <w:vAlign w:val="center"/>
            <w:hideMark/>
          </w:tcPr>
          <w:p w14:paraId="0F3DB2E6" w14:textId="77777777" w:rsidR="006470A2" w:rsidRPr="005D1A07" w:rsidRDefault="006470A2" w:rsidP="00D37254">
            <w:pPr>
              <w:keepNext/>
              <w:spacing w:after="60"/>
              <w:jc w:val="center"/>
              <w:rPr>
                <w:snapToGrid w:val="0"/>
                <w:sz w:val="20"/>
              </w:rPr>
            </w:pPr>
            <w:r w:rsidRPr="005D1A07">
              <w:rPr>
                <w:snapToGrid w:val="0"/>
                <w:sz w:val="20"/>
              </w:rPr>
              <w:t>122</w:t>
            </w:r>
          </w:p>
        </w:tc>
        <w:tc>
          <w:tcPr>
            <w:tcW w:w="720" w:type="dxa"/>
            <w:tcBorders>
              <w:top w:val="single" w:sz="6" w:space="0" w:color="auto"/>
              <w:left w:val="double" w:sz="12" w:space="0" w:color="auto"/>
              <w:bottom w:val="single" w:sz="6" w:space="0" w:color="auto"/>
              <w:right w:val="single" w:sz="12" w:space="0" w:color="auto"/>
            </w:tcBorders>
            <w:vAlign w:val="center"/>
            <w:hideMark/>
          </w:tcPr>
          <w:p w14:paraId="4D04E9B6" w14:textId="77777777" w:rsidR="006470A2" w:rsidRPr="005D1A07" w:rsidRDefault="006470A2" w:rsidP="00D37254">
            <w:pPr>
              <w:keepNext/>
              <w:tabs>
                <w:tab w:val="left" w:pos="630"/>
                <w:tab w:val="center" w:pos="690"/>
              </w:tabs>
              <w:spacing w:after="60"/>
              <w:jc w:val="center"/>
              <w:rPr>
                <w:snapToGrid w:val="0"/>
                <w:sz w:val="20"/>
              </w:rPr>
            </w:pPr>
            <w:r w:rsidRPr="005D1A07">
              <w:rPr>
                <w:snapToGrid w:val="0"/>
                <w:sz w:val="20"/>
              </w:rPr>
              <w:t>14</w:t>
            </w:r>
          </w:p>
        </w:tc>
        <w:tc>
          <w:tcPr>
            <w:tcW w:w="1440" w:type="dxa"/>
            <w:tcBorders>
              <w:top w:val="single" w:sz="6" w:space="0" w:color="auto"/>
              <w:left w:val="single" w:sz="2" w:space="0" w:color="auto"/>
              <w:bottom w:val="single" w:sz="6" w:space="0" w:color="auto"/>
              <w:right w:val="single" w:sz="12" w:space="0" w:color="auto"/>
            </w:tcBorders>
            <w:vAlign w:val="center"/>
            <w:hideMark/>
          </w:tcPr>
          <w:p w14:paraId="5086C1E2" w14:textId="77777777" w:rsidR="006470A2" w:rsidRPr="005D1A07" w:rsidRDefault="006470A2" w:rsidP="00D37254">
            <w:pPr>
              <w:keepNext/>
              <w:spacing w:after="60"/>
              <w:jc w:val="center"/>
              <w:rPr>
                <w:snapToGrid w:val="0"/>
                <w:sz w:val="20"/>
              </w:rPr>
            </w:pPr>
            <w:r w:rsidRPr="005D1A07">
              <w:rPr>
                <w:snapToGrid w:val="0"/>
                <w:sz w:val="20"/>
              </w:rPr>
              <w:t>Channel 6 Red</w:t>
            </w:r>
          </w:p>
        </w:tc>
        <w:tc>
          <w:tcPr>
            <w:tcW w:w="1440" w:type="dxa"/>
            <w:tcBorders>
              <w:top w:val="single" w:sz="6" w:space="0" w:color="auto"/>
              <w:left w:val="single" w:sz="2" w:space="0" w:color="auto"/>
              <w:bottom w:val="single" w:sz="6" w:space="0" w:color="auto"/>
              <w:right w:val="single" w:sz="12" w:space="0" w:color="auto"/>
            </w:tcBorders>
            <w:vAlign w:val="center"/>
            <w:hideMark/>
          </w:tcPr>
          <w:p w14:paraId="5CC8E1FA" w14:textId="77777777" w:rsidR="006470A2" w:rsidRPr="005D1A07" w:rsidRDefault="006470A2" w:rsidP="00D37254">
            <w:pPr>
              <w:keepNext/>
              <w:spacing w:after="60"/>
              <w:jc w:val="center"/>
              <w:rPr>
                <w:snapToGrid w:val="0"/>
                <w:sz w:val="20"/>
              </w:rPr>
            </w:pPr>
            <w:r w:rsidRPr="005D1A07">
              <w:rPr>
                <w:snapToGrid w:val="0"/>
                <w:sz w:val="20"/>
              </w:rPr>
              <w:t>134</w:t>
            </w:r>
          </w:p>
        </w:tc>
      </w:tr>
      <w:tr w:rsidR="006470A2" w:rsidRPr="005D1A07" w14:paraId="0F32E78E" w14:textId="77777777" w:rsidTr="005C1E0A">
        <w:trPr>
          <w:trHeight w:val="288"/>
        </w:trPr>
        <w:tc>
          <w:tcPr>
            <w:tcW w:w="720" w:type="dxa"/>
            <w:tcBorders>
              <w:top w:val="single" w:sz="6" w:space="0" w:color="auto"/>
              <w:left w:val="single" w:sz="12" w:space="0" w:color="auto"/>
              <w:bottom w:val="single" w:sz="6" w:space="0" w:color="auto"/>
              <w:right w:val="single" w:sz="12" w:space="0" w:color="auto"/>
            </w:tcBorders>
            <w:vAlign w:val="center"/>
            <w:hideMark/>
          </w:tcPr>
          <w:p w14:paraId="7D64A412" w14:textId="77777777" w:rsidR="006470A2" w:rsidRPr="005D1A07" w:rsidRDefault="006470A2" w:rsidP="00D37254">
            <w:pPr>
              <w:keepNext/>
              <w:tabs>
                <w:tab w:val="left" w:pos="630"/>
                <w:tab w:val="center" w:pos="690"/>
              </w:tabs>
              <w:spacing w:after="60"/>
              <w:jc w:val="center"/>
              <w:rPr>
                <w:snapToGrid w:val="0"/>
                <w:sz w:val="20"/>
              </w:rPr>
            </w:pPr>
            <w:r w:rsidRPr="005D1A07">
              <w:rPr>
                <w:snapToGrid w:val="0"/>
                <w:sz w:val="20"/>
              </w:rPr>
              <w:t>15</w:t>
            </w:r>
          </w:p>
        </w:tc>
        <w:tc>
          <w:tcPr>
            <w:tcW w:w="1440" w:type="dxa"/>
            <w:tcBorders>
              <w:top w:val="single" w:sz="6" w:space="0" w:color="auto"/>
              <w:left w:val="single" w:sz="12" w:space="0" w:color="auto"/>
              <w:bottom w:val="single" w:sz="6" w:space="0" w:color="auto"/>
              <w:right w:val="single" w:sz="2" w:space="0" w:color="auto"/>
            </w:tcBorders>
            <w:vAlign w:val="center"/>
            <w:hideMark/>
          </w:tcPr>
          <w:p w14:paraId="18F72F97" w14:textId="77777777" w:rsidR="006470A2" w:rsidRPr="005D1A07" w:rsidRDefault="006470A2" w:rsidP="00D37254">
            <w:pPr>
              <w:keepNext/>
              <w:spacing w:after="60"/>
              <w:jc w:val="center"/>
              <w:rPr>
                <w:snapToGrid w:val="0"/>
                <w:sz w:val="20"/>
              </w:rPr>
            </w:pPr>
            <w:r w:rsidRPr="005D1A07">
              <w:rPr>
                <w:snapToGrid w:val="0"/>
                <w:sz w:val="20"/>
              </w:rPr>
              <w:t>Channel 5 Red</w:t>
            </w:r>
          </w:p>
        </w:tc>
        <w:tc>
          <w:tcPr>
            <w:tcW w:w="1440" w:type="dxa"/>
            <w:tcBorders>
              <w:top w:val="single" w:sz="6" w:space="0" w:color="auto"/>
              <w:left w:val="single" w:sz="2" w:space="0" w:color="auto"/>
              <w:bottom w:val="single" w:sz="6" w:space="0" w:color="auto"/>
              <w:right w:val="double" w:sz="12" w:space="0" w:color="auto"/>
            </w:tcBorders>
            <w:vAlign w:val="center"/>
            <w:hideMark/>
          </w:tcPr>
          <w:p w14:paraId="5DE980CE" w14:textId="77777777" w:rsidR="006470A2" w:rsidRPr="005D1A07" w:rsidRDefault="006470A2" w:rsidP="00D37254">
            <w:pPr>
              <w:keepNext/>
              <w:spacing w:after="60"/>
              <w:jc w:val="center"/>
              <w:rPr>
                <w:snapToGrid w:val="0"/>
                <w:sz w:val="20"/>
              </w:rPr>
            </w:pPr>
            <w:r w:rsidRPr="005D1A07">
              <w:rPr>
                <w:snapToGrid w:val="0"/>
                <w:sz w:val="20"/>
              </w:rPr>
              <w:t>131</w:t>
            </w:r>
          </w:p>
        </w:tc>
        <w:tc>
          <w:tcPr>
            <w:tcW w:w="720" w:type="dxa"/>
            <w:tcBorders>
              <w:top w:val="single" w:sz="6" w:space="0" w:color="auto"/>
              <w:left w:val="double" w:sz="12" w:space="0" w:color="auto"/>
              <w:bottom w:val="single" w:sz="6" w:space="0" w:color="auto"/>
              <w:right w:val="single" w:sz="12" w:space="0" w:color="auto"/>
            </w:tcBorders>
            <w:vAlign w:val="center"/>
            <w:hideMark/>
          </w:tcPr>
          <w:p w14:paraId="61FF4D94" w14:textId="77777777" w:rsidR="006470A2" w:rsidRPr="005D1A07" w:rsidRDefault="006470A2" w:rsidP="00D37254">
            <w:pPr>
              <w:keepNext/>
              <w:tabs>
                <w:tab w:val="left" w:pos="630"/>
                <w:tab w:val="center" w:pos="690"/>
              </w:tabs>
              <w:spacing w:after="60"/>
              <w:jc w:val="center"/>
              <w:rPr>
                <w:snapToGrid w:val="0"/>
                <w:sz w:val="20"/>
              </w:rPr>
            </w:pPr>
            <w:r w:rsidRPr="005D1A07">
              <w:rPr>
                <w:snapToGrid w:val="0"/>
                <w:sz w:val="20"/>
              </w:rPr>
              <w:t>16</w:t>
            </w:r>
          </w:p>
        </w:tc>
        <w:tc>
          <w:tcPr>
            <w:tcW w:w="1440" w:type="dxa"/>
            <w:tcBorders>
              <w:top w:val="single" w:sz="6" w:space="0" w:color="auto"/>
              <w:left w:val="single" w:sz="2" w:space="0" w:color="auto"/>
              <w:bottom w:val="single" w:sz="6" w:space="0" w:color="auto"/>
              <w:right w:val="single" w:sz="12" w:space="0" w:color="auto"/>
            </w:tcBorders>
            <w:vAlign w:val="center"/>
            <w:hideMark/>
          </w:tcPr>
          <w:p w14:paraId="1A501271" w14:textId="77777777" w:rsidR="006470A2" w:rsidRPr="005D1A07" w:rsidRDefault="006470A2" w:rsidP="00D37254">
            <w:pPr>
              <w:keepNext/>
              <w:spacing w:after="60"/>
              <w:jc w:val="center"/>
              <w:rPr>
                <w:snapToGrid w:val="0"/>
                <w:sz w:val="20"/>
              </w:rPr>
            </w:pPr>
            <w:r w:rsidRPr="005D1A07">
              <w:rPr>
                <w:snapToGrid w:val="0"/>
                <w:sz w:val="20"/>
              </w:rPr>
              <w:t>Channel 4 Red</w:t>
            </w:r>
          </w:p>
        </w:tc>
        <w:tc>
          <w:tcPr>
            <w:tcW w:w="1440" w:type="dxa"/>
            <w:tcBorders>
              <w:top w:val="single" w:sz="6" w:space="0" w:color="auto"/>
              <w:left w:val="single" w:sz="2" w:space="0" w:color="auto"/>
              <w:bottom w:val="single" w:sz="6" w:space="0" w:color="auto"/>
              <w:right w:val="single" w:sz="12" w:space="0" w:color="auto"/>
            </w:tcBorders>
            <w:vAlign w:val="center"/>
            <w:hideMark/>
          </w:tcPr>
          <w:p w14:paraId="0CE02D34" w14:textId="77777777" w:rsidR="006470A2" w:rsidRPr="005D1A07" w:rsidRDefault="006470A2" w:rsidP="00D37254">
            <w:pPr>
              <w:keepNext/>
              <w:spacing w:after="60"/>
              <w:jc w:val="center"/>
              <w:rPr>
                <w:snapToGrid w:val="0"/>
                <w:sz w:val="20"/>
              </w:rPr>
            </w:pPr>
            <w:r w:rsidRPr="005D1A07">
              <w:rPr>
                <w:snapToGrid w:val="0"/>
                <w:sz w:val="20"/>
              </w:rPr>
              <w:t>101</w:t>
            </w:r>
          </w:p>
        </w:tc>
      </w:tr>
      <w:tr w:rsidR="006470A2" w:rsidRPr="005D1A07" w14:paraId="5BD1813F" w14:textId="77777777" w:rsidTr="005C1E0A">
        <w:trPr>
          <w:trHeight w:val="288"/>
        </w:trPr>
        <w:tc>
          <w:tcPr>
            <w:tcW w:w="720" w:type="dxa"/>
            <w:tcBorders>
              <w:top w:val="single" w:sz="6" w:space="0" w:color="auto"/>
              <w:left w:val="single" w:sz="12" w:space="0" w:color="auto"/>
              <w:bottom w:val="single" w:sz="6" w:space="0" w:color="auto"/>
              <w:right w:val="single" w:sz="12" w:space="0" w:color="auto"/>
            </w:tcBorders>
            <w:vAlign w:val="center"/>
            <w:hideMark/>
          </w:tcPr>
          <w:p w14:paraId="2EE9E6E3" w14:textId="77777777" w:rsidR="006470A2" w:rsidRPr="005D1A07" w:rsidRDefault="006470A2" w:rsidP="00D37254">
            <w:pPr>
              <w:keepNext/>
              <w:tabs>
                <w:tab w:val="left" w:pos="630"/>
                <w:tab w:val="center" w:pos="690"/>
              </w:tabs>
              <w:spacing w:after="60"/>
              <w:jc w:val="center"/>
              <w:rPr>
                <w:snapToGrid w:val="0"/>
                <w:sz w:val="20"/>
              </w:rPr>
            </w:pPr>
            <w:r w:rsidRPr="005D1A07">
              <w:rPr>
                <w:snapToGrid w:val="0"/>
                <w:sz w:val="20"/>
              </w:rPr>
              <w:t>17</w:t>
            </w:r>
          </w:p>
        </w:tc>
        <w:tc>
          <w:tcPr>
            <w:tcW w:w="1440" w:type="dxa"/>
            <w:tcBorders>
              <w:top w:val="single" w:sz="6" w:space="0" w:color="auto"/>
              <w:left w:val="single" w:sz="12" w:space="0" w:color="auto"/>
              <w:bottom w:val="single" w:sz="6" w:space="0" w:color="auto"/>
              <w:right w:val="single" w:sz="2" w:space="0" w:color="auto"/>
            </w:tcBorders>
            <w:vAlign w:val="center"/>
            <w:hideMark/>
          </w:tcPr>
          <w:p w14:paraId="5E4B640F" w14:textId="77777777" w:rsidR="006470A2" w:rsidRPr="005D1A07" w:rsidRDefault="006470A2" w:rsidP="00D37254">
            <w:pPr>
              <w:keepNext/>
              <w:spacing w:after="60"/>
              <w:jc w:val="center"/>
              <w:rPr>
                <w:snapToGrid w:val="0"/>
                <w:sz w:val="20"/>
              </w:rPr>
            </w:pPr>
            <w:r w:rsidRPr="005D1A07">
              <w:rPr>
                <w:snapToGrid w:val="0"/>
                <w:sz w:val="20"/>
              </w:rPr>
              <w:t>Channel 3 Red</w:t>
            </w:r>
          </w:p>
        </w:tc>
        <w:tc>
          <w:tcPr>
            <w:tcW w:w="1440" w:type="dxa"/>
            <w:tcBorders>
              <w:top w:val="single" w:sz="6" w:space="0" w:color="auto"/>
              <w:left w:val="single" w:sz="2" w:space="0" w:color="auto"/>
              <w:bottom w:val="single" w:sz="6" w:space="0" w:color="auto"/>
              <w:right w:val="double" w:sz="12" w:space="0" w:color="auto"/>
            </w:tcBorders>
            <w:vAlign w:val="center"/>
            <w:hideMark/>
          </w:tcPr>
          <w:p w14:paraId="0D4A8C3D" w14:textId="77777777" w:rsidR="006470A2" w:rsidRPr="005D1A07" w:rsidRDefault="006470A2" w:rsidP="00D37254">
            <w:pPr>
              <w:keepNext/>
              <w:spacing w:after="60"/>
              <w:jc w:val="center"/>
              <w:rPr>
                <w:snapToGrid w:val="0"/>
                <w:sz w:val="20"/>
              </w:rPr>
            </w:pPr>
            <w:r w:rsidRPr="005D1A07">
              <w:rPr>
                <w:snapToGrid w:val="0"/>
                <w:sz w:val="20"/>
              </w:rPr>
              <w:t>116</w:t>
            </w:r>
          </w:p>
        </w:tc>
        <w:tc>
          <w:tcPr>
            <w:tcW w:w="720" w:type="dxa"/>
            <w:tcBorders>
              <w:top w:val="single" w:sz="6" w:space="0" w:color="auto"/>
              <w:left w:val="double" w:sz="12" w:space="0" w:color="auto"/>
              <w:bottom w:val="single" w:sz="6" w:space="0" w:color="auto"/>
              <w:right w:val="single" w:sz="12" w:space="0" w:color="auto"/>
            </w:tcBorders>
            <w:vAlign w:val="center"/>
            <w:hideMark/>
          </w:tcPr>
          <w:p w14:paraId="7FF2AC24" w14:textId="77777777" w:rsidR="006470A2" w:rsidRPr="005D1A07" w:rsidRDefault="006470A2" w:rsidP="00D37254">
            <w:pPr>
              <w:keepNext/>
              <w:tabs>
                <w:tab w:val="left" w:pos="630"/>
                <w:tab w:val="center" w:pos="690"/>
              </w:tabs>
              <w:spacing w:after="60"/>
              <w:jc w:val="center"/>
              <w:rPr>
                <w:snapToGrid w:val="0"/>
                <w:sz w:val="20"/>
              </w:rPr>
            </w:pPr>
            <w:r w:rsidRPr="005D1A07">
              <w:rPr>
                <w:snapToGrid w:val="0"/>
                <w:sz w:val="20"/>
              </w:rPr>
              <w:t>18</w:t>
            </w:r>
          </w:p>
        </w:tc>
        <w:tc>
          <w:tcPr>
            <w:tcW w:w="1440" w:type="dxa"/>
            <w:tcBorders>
              <w:top w:val="single" w:sz="6" w:space="0" w:color="auto"/>
              <w:left w:val="single" w:sz="2" w:space="0" w:color="auto"/>
              <w:bottom w:val="single" w:sz="6" w:space="0" w:color="auto"/>
              <w:right w:val="single" w:sz="12" w:space="0" w:color="auto"/>
            </w:tcBorders>
            <w:vAlign w:val="center"/>
            <w:hideMark/>
          </w:tcPr>
          <w:p w14:paraId="1BC2D2D2" w14:textId="77777777" w:rsidR="006470A2" w:rsidRPr="005D1A07" w:rsidRDefault="006470A2" w:rsidP="00D37254">
            <w:pPr>
              <w:keepNext/>
              <w:spacing w:after="60"/>
              <w:jc w:val="center"/>
              <w:rPr>
                <w:snapToGrid w:val="0"/>
                <w:sz w:val="20"/>
              </w:rPr>
            </w:pPr>
            <w:r w:rsidRPr="005D1A07">
              <w:rPr>
                <w:snapToGrid w:val="0"/>
                <w:sz w:val="20"/>
              </w:rPr>
              <w:t>Channel 2 Red</w:t>
            </w:r>
          </w:p>
        </w:tc>
        <w:tc>
          <w:tcPr>
            <w:tcW w:w="1440" w:type="dxa"/>
            <w:tcBorders>
              <w:top w:val="single" w:sz="6" w:space="0" w:color="auto"/>
              <w:left w:val="single" w:sz="2" w:space="0" w:color="auto"/>
              <w:bottom w:val="single" w:sz="6" w:space="0" w:color="auto"/>
              <w:right w:val="single" w:sz="12" w:space="0" w:color="auto"/>
            </w:tcBorders>
            <w:vAlign w:val="center"/>
            <w:hideMark/>
          </w:tcPr>
          <w:p w14:paraId="1C1E91F1" w14:textId="77777777" w:rsidR="006470A2" w:rsidRPr="005D1A07" w:rsidRDefault="006470A2" w:rsidP="00D37254">
            <w:pPr>
              <w:keepNext/>
              <w:spacing w:after="60"/>
              <w:jc w:val="center"/>
              <w:rPr>
                <w:snapToGrid w:val="0"/>
                <w:sz w:val="20"/>
              </w:rPr>
            </w:pPr>
            <w:r w:rsidRPr="005D1A07">
              <w:rPr>
                <w:snapToGrid w:val="0"/>
                <w:sz w:val="20"/>
              </w:rPr>
              <w:t>128</w:t>
            </w:r>
          </w:p>
        </w:tc>
      </w:tr>
      <w:tr w:rsidR="006470A2" w:rsidRPr="005D1A07" w14:paraId="4625B8AC" w14:textId="77777777" w:rsidTr="005C1E0A">
        <w:trPr>
          <w:trHeight w:val="288"/>
        </w:trPr>
        <w:tc>
          <w:tcPr>
            <w:tcW w:w="720" w:type="dxa"/>
            <w:tcBorders>
              <w:top w:val="single" w:sz="6" w:space="0" w:color="auto"/>
              <w:left w:val="single" w:sz="12" w:space="0" w:color="auto"/>
              <w:bottom w:val="single" w:sz="6" w:space="0" w:color="auto"/>
              <w:right w:val="single" w:sz="12" w:space="0" w:color="auto"/>
            </w:tcBorders>
            <w:vAlign w:val="center"/>
            <w:hideMark/>
          </w:tcPr>
          <w:p w14:paraId="0F583EA8" w14:textId="77777777" w:rsidR="006470A2" w:rsidRPr="005D1A07" w:rsidRDefault="006470A2" w:rsidP="00D37254">
            <w:pPr>
              <w:keepNext/>
              <w:tabs>
                <w:tab w:val="left" w:pos="630"/>
                <w:tab w:val="center" w:pos="690"/>
              </w:tabs>
              <w:spacing w:after="60"/>
              <w:jc w:val="center"/>
              <w:rPr>
                <w:snapToGrid w:val="0"/>
                <w:sz w:val="20"/>
              </w:rPr>
            </w:pPr>
            <w:r w:rsidRPr="005D1A07">
              <w:rPr>
                <w:snapToGrid w:val="0"/>
                <w:sz w:val="20"/>
              </w:rPr>
              <w:t>19</w:t>
            </w:r>
          </w:p>
        </w:tc>
        <w:tc>
          <w:tcPr>
            <w:tcW w:w="1440" w:type="dxa"/>
            <w:tcBorders>
              <w:top w:val="single" w:sz="6" w:space="0" w:color="auto"/>
              <w:left w:val="single" w:sz="12" w:space="0" w:color="auto"/>
              <w:bottom w:val="single" w:sz="6" w:space="0" w:color="auto"/>
              <w:right w:val="single" w:sz="2" w:space="0" w:color="auto"/>
            </w:tcBorders>
            <w:vAlign w:val="center"/>
            <w:hideMark/>
          </w:tcPr>
          <w:p w14:paraId="476874AB" w14:textId="77777777" w:rsidR="006470A2" w:rsidRPr="005D1A07" w:rsidRDefault="006470A2" w:rsidP="00D37254">
            <w:pPr>
              <w:keepNext/>
              <w:spacing w:after="60"/>
              <w:jc w:val="center"/>
              <w:rPr>
                <w:snapToGrid w:val="0"/>
                <w:sz w:val="20"/>
              </w:rPr>
            </w:pPr>
            <w:r w:rsidRPr="005D1A07">
              <w:rPr>
                <w:snapToGrid w:val="0"/>
                <w:sz w:val="20"/>
              </w:rPr>
              <w:t>Channel 1 Red</w:t>
            </w:r>
          </w:p>
        </w:tc>
        <w:tc>
          <w:tcPr>
            <w:tcW w:w="1440" w:type="dxa"/>
            <w:tcBorders>
              <w:top w:val="single" w:sz="6" w:space="0" w:color="auto"/>
              <w:left w:val="single" w:sz="2" w:space="0" w:color="auto"/>
              <w:bottom w:val="single" w:sz="6" w:space="0" w:color="auto"/>
              <w:right w:val="double" w:sz="12" w:space="0" w:color="auto"/>
            </w:tcBorders>
            <w:vAlign w:val="center"/>
            <w:hideMark/>
          </w:tcPr>
          <w:p w14:paraId="0D50A276" w14:textId="77777777" w:rsidR="006470A2" w:rsidRPr="005D1A07" w:rsidRDefault="006470A2" w:rsidP="00D37254">
            <w:pPr>
              <w:keepNext/>
              <w:spacing w:after="60"/>
              <w:jc w:val="center"/>
              <w:rPr>
                <w:snapToGrid w:val="0"/>
                <w:sz w:val="20"/>
              </w:rPr>
            </w:pPr>
            <w:r w:rsidRPr="005D1A07">
              <w:rPr>
                <w:snapToGrid w:val="0"/>
                <w:sz w:val="20"/>
              </w:rPr>
              <w:t>125</w:t>
            </w:r>
          </w:p>
        </w:tc>
        <w:tc>
          <w:tcPr>
            <w:tcW w:w="720" w:type="dxa"/>
            <w:tcBorders>
              <w:top w:val="single" w:sz="6" w:space="0" w:color="auto"/>
              <w:left w:val="double" w:sz="12" w:space="0" w:color="auto"/>
              <w:bottom w:val="single" w:sz="6" w:space="0" w:color="auto"/>
              <w:right w:val="single" w:sz="12" w:space="0" w:color="auto"/>
            </w:tcBorders>
            <w:vAlign w:val="center"/>
            <w:hideMark/>
          </w:tcPr>
          <w:p w14:paraId="69753047" w14:textId="77777777" w:rsidR="006470A2" w:rsidRPr="005D1A07" w:rsidRDefault="006470A2" w:rsidP="00D37254">
            <w:pPr>
              <w:keepNext/>
              <w:tabs>
                <w:tab w:val="left" w:pos="630"/>
                <w:tab w:val="center" w:pos="690"/>
              </w:tabs>
              <w:spacing w:after="60"/>
              <w:jc w:val="center"/>
              <w:rPr>
                <w:snapToGrid w:val="0"/>
                <w:sz w:val="20"/>
              </w:rPr>
            </w:pPr>
            <w:r w:rsidRPr="005D1A07">
              <w:rPr>
                <w:snapToGrid w:val="0"/>
                <w:sz w:val="20"/>
              </w:rPr>
              <w:t>20</w:t>
            </w:r>
          </w:p>
        </w:tc>
        <w:tc>
          <w:tcPr>
            <w:tcW w:w="1440" w:type="dxa"/>
            <w:tcBorders>
              <w:top w:val="single" w:sz="6" w:space="0" w:color="auto"/>
              <w:left w:val="single" w:sz="2" w:space="0" w:color="auto"/>
              <w:bottom w:val="single" w:sz="6" w:space="0" w:color="auto"/>
              <w:right w:val="single" w:sz="12" w:space="0" w:color="auto"/>
            </w:tcBorders>
            <w:vAlign w:val="center"/>
            <w:hideMark/>
          </w:tcPr>
          <w:p w14:paraId="4FCA0276" w14:textId="77777777" w:rsidR="006470A2" w:rsidRPr="005D1A07" w:rsidRDefault="006470A2" w:rsidP="00D37254">
            <w:pPr>
              <w:keepNext/>
              <w:spacing w:after="60"/>
              <w:jc w:val="center"/>
              <w:rPr>
                <w:snapToGrid w:val="0"/>
                <w:sz w:val="20"/>
              </w:rPr>
            </w:pPr>
            <w:r w:rsidRPr="005D1A07">
              <w:rPr>
                <w:snapToGrid w:val="0"/>
                <w:sz w:val="20"/>
              </w:rPr>
              <w:t>Red Enable</w:t>
            </w:r>
          </w:p>
        </w:tc>
        <w:tc>
          <w:tcPr>
            <w:tcW w:w="1440" w:type="dxa"/>
            <w:tcBorders>
              <w:top w:val="single" w:sz="6" w:space="0" w:color="auto"/>
              <w:left w:val="single" w:sz="2" w:space="0" w:color="auto"/>
              <w:bottom w:val="single" w:sz="6" w:space="0" w:color="auto"/>
              <w:right w:val="single" w:sz="12" w:space="0" w:color="auto"/>
            </w:tcBorders>
            <w:vAlign w:val="center"/>
            <w:hideMark/>
          </w:tcPr>
          <w:p w14:paraId="13CD4D93" w14:textId="77777777" w:rsidR="006470A2" w:rsidRPr="005D1A07" w:rsidRDefault="006470A2" w:rsidP="00D37254">
            <w:pPr>
              <w:keepNext/>
              <w:spacing w:after="60"/>
              <w:jc w:val="center"/>
              <w:rPr>
                <w:snapToGrid w:val="0"/>
                <w:sz w:val="20"/>
              </w:rPr>
            </w:pPr>
            <w:r w:rsidRPr="005D1A07">
              <w:rPr>
                <w:snapToGrid w:val="0"/>
                <w:sz w:val="20"/>
              </w:rPr>
              <w:t>01-14</w:t>
            </w:r>
          </w:p>
        </w:tc>
      </w:tr>
    </w:tbl>
    <w:p w14:paraId="302A8822" w14:textId="77777777" w:rsidR="006470A2" w:rsidRPr="005D1A07" w:rsidRDefault="006470A2" w:rsidP="00D37254">
      <w:pPr>
        <w:spacing w:after="60"/>
      </w:pPr>
    </w:p>
    <w:p w14:paraId="6AB55E89" w14:textId="77777777" w:rsidR="006470A2" w:rsidRPr="005D1A07" w:rsidRDefault="006470A2" w:rsidP="00D37254">
      <w:pPr>
        <w:spacing w:after="60"/>
      </w:pPr>
    </w:p>
    <w:p w14:paraId="4AF893F9" w14:textId="77777777" w:rsidR="006470A2" w:rsidRPr="005D1A07" w:rsidRDefault="006470A2" w:rsidP="00D37254">
      <w:pPr>
        <w:spacing w:after="60"/>
      </w:pPr>
    </w:p>
    <w:p w14:paraId="3D518801" w14:textId="77777777" w:rsidR="006470A2" w:rsidRPr="005D1A07" w:rsidRDefault="006470A2" w:rsidP="00D37254">
      <w:pPr>
        <w:spacing w:after="60"/>
      </w:pPr>
    </w:p>
    <w:p w14:paraId="7BDB7250" w14:textId="77777777" w:rsidR="006470A2" w:rsidRPr="005D1A07" w:rsidRDefault="006470A2" w:rsidP="00D37254">
      <w:pPr>
        <w:spacing w:after="60"/>
      </w:pPr>
    </w:p>
    <w:p w14:paraId="2CBD731B" w14:textId="77777777" w:rsidR="006470A2" w:rsidRPr="005D1A07" w:rsidRDefault="006470A2" w:rsidP="00D37254">
      <w:pPr>
        <w:spacing w:after="60"/>
      </w:pPr>
    </w:p>
    <w:p w14:paraId="7AF59903" w14:textId="77777777" w:rsidR="006470A2" w:rsidRPr="005D1A07" w:rsidRDefault="006470A2" w:rsidP="00D37254">
      <w:pPr>
        <w:spacing w:after="60"/>
      </w:pPr>
    </w:p>
    <w:p w14:paraId="3AFC0FDC" w14:textId="77777777" w:rsidR="006470A2" w:rsidRPr="005D1A07" w:rsidRDefault="006470A2" w:rsidP="00D37254">
      <w:pPr>
        <w:spacing w:after="60"/>
      </w:pPr>
    </w:p>
    <w:p w14:paraId="72F949DA" w14:textId="77777777" w:rsidR="006470A2" w:rsidRPr="005D1A07" w:rsidRDefault="006470A2" w:rsidP="00D37254">
      <w:pPr>
        <w:spacing w:after="60"/>
      </w:pPr>
    </w:p>
    <w:p w14:paraId="609335B7" w14:textId="77777777" w:rsidR="006470A2" w:rsidRPr="005D1A07" w:rsidRDefault="006470A2" w:rsidP="00D37254">
      <w:pPr>
        <w:spacing w:after="60"/>
      </w:pPr>
    </w:p>
    <w:p w14:paraId="0A80A1B3" w14:textId="77777777" w:rsidR="006470A2" w:rsidRPr="005D1A07" w:rsidRDefault="006470A2" w:rsidP="00D37254">
      <w:pPr>
        <w:spacing w:after="60"/>
      </w:pPr>
    </w:p>
    <w:p w14:paraId="03C7F8F1" w14:textId="77777777" w:rsidR="006470A2" w:rsidRPr="005D1A07" w:rsidRDefault="006470A2" w:rsidP="00D37254">
      <w:pPr>
        <w:spacing w:after="60"/>
      </w:pPr>
    </w:p>
    <w:p w14:paraId="29A5EFC6" w14:textId="77777777" w:rsidR="006470A2" w:rsidRPr="005D1A07" w:rsidRDefault="006470A2" w:rsidP="00D37254">
      <w:pPr>
        <w:pStyle w:val="BodyTextIndent2"/>
        <w:spacing w:before="0" w:after="60"/>
        <w:jc w:val="left"/>
        <w:rPr>
          <w:szCs w:val="24"/>
        </w:rPr>
      </w:pPr>
    </w:p>
    <w:p w14:paraId="5DEC3793" w14:textId="77777777" w:rsidR="006470A2" w:rsidRPr="005D1A07" w:rsidRDefault="006470A2" w:rsidP="00D37254">
      <w:pPr>
        <w:pStyle w:val="Text"/>
        <w:tabs>
          <w:tab w:val="clear" w:pos="0"/>
          <w:tab w:val="left" w:pos="720"/>
        </w:tabs>
        <w:spacing w:after="60"/>
        <w:rPr>
          <w:szCs w:val="24"/>
        </w:rPr>
      </w:pPr>
    </w:p>
    <w:p w14:paraId="4A1CE888" w14:textId="77777777" w:rsidR="006470A2" w:rsidRPr="005D1A07" w:rsidRDefault="006470A2" w:rsidP="00D37254">
      <w:pPr>
        <w:pStyle w:val="Text"/>
        <w:tabs>
          <w:tab w:val="clear" w:pos="0"/>
          <w:tab w:val="left" w:pos="720"/>
        </w:tabs>
        <w:spacing w:after="60"/>
        <w:rPr>
          <w:szCs w:val="24"/>
        </w:rPr>
      </w:pPr>
      <w:r w:rsidRPr="005D1A07">
        <w:rPr>
          <w:szCs w:val="24"/>
        </w:rPr>
        <w:t>Ensure the controller unit outputs to the auxiliary output file are pre-wired to the C5 connector.  When no auxiliary output file is installed in the cabinet, connect the C5 connector to a storage socket located on the Input Panel or on the rear of the PDA.</w:t>
      </w:r>
    </w:p>
    <w:p w14:paraId="521172FC" w14:textId="77777777" w:rsidR="006470A2" w:rsidRPr="005D1A07" w:rsidRDefault="006470A2" w:rsidP="00D37254">
      <w:pPr>
        <w:pStyle w:val="Text"/>
        <w:tabs>
          <w:tab w:val="clear" w:pos="0"/>
          <w:tab w:val="left" w:pos="720"/>
        </w:tabs>
        <w:spacing w:after="60"/>
        <w:rPr>
          <w:szCs w:val="24"/>
        </w:rPr>
      </w:pPr>
      <w:r w:rsidRPr="005D1A07">
        <w:rPr>
          <w:szCs w:val="24"/>
        </w:rPr>
        <w:t>Do not wire pin 12 of the load switch sockets.</w:t>
      </w:r>
    </w:p>
    <w:p w14:paraId="027515A0" w14:textId="77777777" w:rsidR="006470A2" w:rsidRPr="005D1A07" w:rsidRDefault="006470A2" w:rsidP="00D37254">
      <w:pPr>
        <w:pStyle w:val="Text"/>
        <w:tabs>
          <w:tab w:val="clear" w:pos="0"/>
          <w:tab w:val="left" w:pos="720"/>
        </w:tabs>
        <w:spacing w:after="60"/>
        <w:rPr>
          <w:szCs w:val="24"/>
        </w:rPr>
      </w:pPr>
      <w:r w:rsidRPr="005D1A07">
        <w:rPr>
          <w:szCs w:val="24"/>
        </w:rPr>
        <w:t xml:space="preserve">In addition to the requirements of LA Specification No. 54-053-08, ensure relay K1 on the Power Distribution Assembly (PDA) is a </w:t>
      </w:r>
      <w:proofErr w:type="gramStart"/>
      <w:r w:rsidRPr="005D1A07">
        <w:rPr>
          <w:szCs w:val="24"/>
        </w:rPr>
        <w:t>four pole</w:t>
      </w:r>
      <w:proofErr w:type="gramEnd"/>
      <w:r w:rsidRPr="005D1A07">
        <w:rPr>
          <w:szCs w:val="24"/>
        </w:rPr>
        <w:t xml:space="preserve"> relay and K2 on the PDA is a </w:t>
      </w:r>
      <w:proofErr w:type="gramStart"/>
      <w:r w:rsidRPr="005D1A07">
        <w:rPr>
          <w:szCs w:val="24"/>
        </w:rPr>
        <w:t>two pole</w:t>
      </w:r>
      <w:proofErr w:type="gramEnd"/>
      <w:r w:rsidRPr="005D1A07">
        <w:rPr>
          <w:szCs w:val="24"/>
        </w:rPr>
        <w:t xml:space="preserve"> relay.</w:t>
      </w:r>
    </w:p>
    <w:p w14:paraId="60CB5A10" w14:textId="77777777" w:rsidR="006470A2" w:rsidRPr="005D1A07" w:rsidRDefault="006470A2" w:rsidP="00D37254">
      <w:pPr>
        <w:pStyle w:val="Text"/>
        <w:tabs>
          <w:tab w:val="clear" w:pos="0"/>
          <w:tab w:val="left" w:pos="720"/>
        </w:tabs>
        <w:spacing w:after="60"/>
        <w:rPr>
          <w:szCs w:val="24"/>
        </w:rPr>
      </w:pPr>
      <w:r w:rsidRPr="005D1A07">
        <w:rPr>
          <w:szCs w:val="24"/>
        </w:rPr>
        <w:t xml:space="preserve">Provide a </w:t>
      </w:r>
      <w:proofErr w:type="gramStart"/>
      <w:r w:rsidRPr="005D1A07">
        <w:rPr>
          <w:szCs w:val="24"/>
        </w:rPr>
        <w:t>two pole</w:t>
      </w:r>
      <w:proofErr w:type="gramEnd"/>
      <w:r w:rsidRPr="005D1A07">
        <w:rPr>
          <w:szCs w:val="24"/>
        </w:rPr>
        <w:t xml:space="preserve">, ganged circuit breaker for the flash bus circuit.  Ensure the flash bus circuit breaker is an inverse time circuit breaker rated for 10 amps at 120 </w:t>
      </w:r>
      <w:proofErr w:type="gramStart"/>
      <w:r w:rsidRPr="005D1A07">
        <w:rPr>
          <w:szCs w:val="24"/>
        </w:rPr>
        <w:t>VAC</w:t>
      </w:r>
      <w:proofErr w:type="gramEnd"/>
      <w:r w:rsidRPr="005D1A07">
        <w:rPr>
          <w:szCs w:val="24"/>
        </w:rPr>
        <w:t xml:space="preserve"> with a minimum of 10,000 RMS symmetrical amperes short circuit current rating.  Do not provide the auxiliary switch feature on the flash bus circuit breaker.  Ensure the ganged flash bus circuit breaker is certified by the circuit breaker manufacturer to provide gang tripping operation.</w:t>
      </w:r>
    </w:p>
    <w:p w14:paraId="744B07D4" w14:textId="77777777" w:rsidR="006470A2" w:rsidRPr="005D1A07" w:rsidRDefault="006470A2" w:rsidP="006470A2">
      <w:pPr>
        <w:spacing w:after="120"/>
        <w:ind w:firstLine="360"/>
        <w:rPr>
          <w:szCs w:val="24"/>
        </w:rPr>
      </w:pPr>
    </w:p>
    <w:p w14:paraId="7D78560F" w14:textId="77777777" w:rsidR="006470A2" w:rsidRPr="005D1A07" w:rsidRDefault="006470A2" w:rsidP="00D37254">
      <w:pPr>
        <w:spacing w:after="60"/>
        <w:ind w:firstLine="360"/>
        <w:rPr>
          <w:szCs w:val="24"/>
        </w:rPr>
      </w:pPr>
      <w:r w:rsidRPr="005D1A07">
        <w:rPr>
          <w:noProof/>
          <w:szCs w:val="24"/>
        </w:rPr>
        <w:drawing>
          <wp:inline distT="0" distB="0" distL="0" distR="0" wp14:anchorId="0787AFE8" wp14:editId="7B741611">
            <wp:extent cx="5931535" cy="2377440"/>
            <wp:effectExtent l="0" t="0" r="0" b="0"/>
            <wp:docPr id="11" name="Picture 11" descr="332_ganged_flasher_breaker_revis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32_ganged_flasher_breaker_revis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31535" cy="2377440"/>
                    </a:xfrm>
                    <a:prstGeom prst="rect">
                      <a:avLst/>
                    </a:prstGeom>
                    <a:noFill/>
                    <a:ln>
                      <a:noFill/>
                    </a:ln>
                  </pic:spPr>
                </pic:pic>
              </a:graphicData>
            </a:graphic>
          </wp:inline>
        </w:drawing>
      </w:r>
    </w:p>
    <w:p w14:paraId="0C8A7C02" w14:textId="77777777" w:rsidR="006470A2" w:rsidRPr="005D1A07" w:rsidRDefault="006470A2" w:rsidP="00D37254">
      <w:pPr>
        <w:spacing w:after="60"/>
        <w:ind w:firstLine="360"/>
        <w:rPr>
          <w:szCs w:val="24"/>
        </w:rPr>
      </w:pPr>
      <w:r w:rsidRPr="005D1A07">
        <w:rPr>
          <w:szCs w:val="24"/>
        </w:rPr>
        <w:t>Ensure auxiliary output files are wired as follows:</w:t>
      </w:r>
    </w:p>
    <w:p w14:paraId="37C40443" w14:textId="77777777" w:rsidR="006470A2" w:rsidRPr="005D1A07" w:rsidRDefault="006470A2" w:rsidP="00D37254">
      <w:pPr>
        <w:spacing w:after="60"/>
        <w:ind w:firstLine="360"/>
        <w:rPr>
          <w:szCs w:val="24"/>
        </w:rPr>
      </w:pPr>
    </w:p>
    <w:tbl>
      <w:tblPr>
        <w:tblW w:w="0" w:type="auto"/>
        <w:jc w:val="center"/>
        <w:tblLayout w:type="fixed"/>
        <w:tblLook w:val="0000" w:firstRow="0" w:lastRow="0" w:firstColumn="0" w:lastColumn="0" w:noHBand="0" w:noVBand="0"/>
      </w:tblPr>
      <w:tblGrid>
        <w:gridCol w:w="1620"/>
        <w:gridCol w:w="5654"/>
      </w:tblGrid>
      <w:tr w:rsidR="006470A2" w:rsidRPr="005D1A07" w14:paraId="37CCE333" w14:textId="77777777" w:rsidTr="00B2072F">
        <w:trPr>
          <w:trHeight w:val="510"/>
          <w:tblHeader/>
          <w:jc w:val="center"/>
        </w:trPr>
        <w:tc>
          <w:tcPr>
            <w:tcW w:w="7274" w:type="dxa"/>
            <w:gridSpan w:val="2"/>
            <w:tcBorders>
              <w:top w:val="single" w:sz="12" w:space="0" w:color="auto"/>
              <w:left w:val="single" w:sz="12" w:space="0" w:color="auto"/>
              <w:right w:val="single" w:sz="12" w:space="0" w:color="auto"/>
            </w:tcBorders>
            <w:vAlign w:val="center"/>
          </w:tcPr>
          <w:p w14:paraId="75E44645" w14:textId="77777777" w:rsidR="006470A2" w:rsidRPr="005D1A07" w:rsidRDefault="006470A2" w:rsidP="00D37254">
            <w:pPr>
              <w:pStyle w:val="NormalLevel4"/>
              <w:keepNext/>
              <w:keepLines/>
              <w:spacing w:after="60"/>
              <w:ind w:left="0" w:firstLine="0"/>
              <w:jc w:val="center"/>
              <w:rPr>
                <w:b/>
                <w:szCs w:val="24"/>
              </w:rPr>
            </w:pPr>
            <w:r w:rsidRPr="005D1A07">
              <w:rPr>
                <w:b/>
                <w:szCs w:val="24"/>
              </w:rPr>
              <w:lastRenderedPageBreak/>
              <w:t>AUXILIARY OUTPUT FILE</w:t>
            </w:r>
          </w:p>
          <w:p w14:paraId="5168AD4A" w14:textId="77777777" w:rsidR="006470A2" w:rsidRPr="005D1A07" w:rsidRDefault="006470A2" w:rsidP="00D37254">
            <w:pPr>
              <w:pStyle w:val="NormalLevel4"/>
              <w:keepNext/>
              <w:keepLines/>
              <w:spacing w:after="60"/>
              <w:ind w:left="0" w:firstLine="0"/>
              <w:jc w:val="center"/>
              <w:rPr>
                <w:b/>
                <w:szCs w:val="24"/>
              </w:rPr>
            </w:pPr>
            <w:r w:rsidRPr="005D1A07">
              <w:rPr>
                <w:b/>
                <w:szCs w:val="24"/>
              </w:rPr>
              <w:t>TERMINAL BLOCK TA ASSIGNMENTS</w:t>
            </w:r>
          </w:p>
        </w:tc>
      </w:tr>
      <w:tr w:rsidR="006470A2" w:rsidRPr="005D1A07" w14:paraId="3B9B3928" w14:textId="77777777" w:rsidTr="00B2072F">
        <w:trPr>
          <w:tblHeader/>
          <w:jc w:val="center"/>
        </w:trPr>
        <w:tc>
          <w:tcPr>
            <w:tcW w:w="1620" w:type="dxa"/>
            <w:tcBorders>
              <w:top w:val="single" w:sz="12" w:space="0" w:color="000000"/>
              <w:left w:val="single" w:sz="12" w:space="0" w:color="auto"/>
              <w:right w:val="single" w:sz="12" w:space="0" w:color="auto"/>
            </w:tcBorders>
          </w:tcPr>
          <w:p w14:paraId="4A34E3E8" w14:textId="77777777" w:rsidR="006470A2" w:rsidRPr="005D1A07" w:rsidRDefault="006470A2" w:rsidP="00D37254">
            <w:pPr>
              <w:pStyle w:val="NormalLevel4"/>
              <w:keepNext/>
              <w:keepLines/>
              <w:spacing w:after="60"/>
              <w:ind w:left="0" w:firstLine="0"/>
              <w:jc w:val="center"/>
              <w:rPr>
                <w:b/>
                <w:szCs w:val="24"/>
              </w:rPr>
            </w:pPr>
            <w:r w:rsidRPr="005D1A07">
              <w:rPr>
                <w:b/>
                <w:szCs w:val="24"/>
              </w:rPr>
              <w:t>POSITION</w:t>
            </w:r>
          </w:p>
        </w:tc>
        <w:tc>
          <w:tcPr>
            <w:tcW w:w="5654" w:type="dxa"/>
            <w:tcBorders>
              <w:top w:val="single" w:sz="12" w:space="0" w:color="000000"/>
              <w:left w:val="single" w:sz="12" w:space="0" w:color="auto"/>
              <w:right w:val="single" w:sz="12" w:space="0" w:color="auto"/>
            </w:tcBorders>
          </w:tcPr>
          <w:p w14:paraId="6A1826F3" w14:textId="77777777" w:rsidR="006470A2" w:rsidRPr="005D1A07" w:rsidRDefault="006470A2" w:rsidP="00D37254">
            <w:pPr>
              <w:pStyle w:val="NormalLevel4"/>
              <w:keepNext/>
              <w:keepLines/>
              <w:spacing w:after="60"/>
              <w:ind w:left="0" w:firstLine="0"/>
              <w:rPr>
                <w:b/>
                <w:szCs w:val="24"/>
              </w:rPr>
            </w:pPr>
            <w:r w:rsidRPr="005D1A07">
              <w:rPr>
                <w:b/>
                <w:szCs w:val="24"/>
              </w:rPr>
              <w:t>FUNCTION</w:t>
            </w:r>
          </w:p>
        </w:tc>
      </w:tr>
      <w:tr w:rsidR="006470A2" w:rsidRPr="005D1A07" w14:paraId="33653FD4" w14:textId="77777777" w:rsidTr="00B2072F">
        <w:trPr>
          <w:jc w:val="center"/>
        </w:trPr>
        <w:tc>
          <w:tcPr>
            <w:tcW w:w="1620" w:type="dxa"/>
            <w:tcBorders>
              <w:top w:val="single" w:sz="12" w:space="0" w:color="000000"/>
              <w:left w:val="single" w:sz="12" w:space="0" w:color="auto"/>
              <w:right w:val="single" w:sz="12" w:space="0" w:color="auto"/>
            </w:tcBorders>
          </w:tcPr>
          <w:p w14:paraId="4CEC7731" w14:textId="77777777" w:rsidR="006470A2" w:rsidRPr="005D1A07" w:rsidRDefault="006470A2" w:rsidP="00D37254">
            <w:pPr>
              <w:pStyle w:val="NormalLevel4"/>
              <w:keepNext/>
              <w:keepLines/>
              <w:spacing w:after="60"/>
              <w:ind w:left="0" w:firstLine="0"/>
              <w:jc w:val="center"/>
              <w:rPr>
                <w:szCs w:val="24"/>
              </w:rPr>
            </w:pPr>
            <w:r w:rsidRPr="005D1A07">
              <w:rPr>
                <w:szCs w:val="24"/>
              </w:rPr>
              <w:t>1</w:t>
            </w:r>
          </w:p>
        </w:tc>
        <w:tc>
          <w:tcPr>
            <w:tcW w:w="5654" w:type="dxa"/>
            <w:tcBorders>
              <w:top w:val="single" w:sz="12" w:space="0" w:color="000000"/>
              <w:left w:val="single" w:sz="12" w:space="0" w:color="auto"/>
              <w:right w:val="single" w:sz="12" w:space="0" w:color="auto"/>
            </w:tcBorders>
          </w:tcPr>
          <w:p w14:paraId="26A56D77" w14:textId="77777777" w:rsidR="006470A2" w:rsidRPr="005D1A07" w:rsidRDefault="006470A2" w:rsidP="00D37254">
            <w:pPr>
              <w:pStyle w:val="NormalLevel4"/>
              <w:keepNext/>
              <w:keepLines/>
              <w:spacing w:after="60"/>
              <w:ind w:left="0" w:firstLine="0"/>
              <w:rPr>
                <w:szCs w:val="24"/>
              </w:rPr>
            </w:pPr>
            <w:r w:rsidRPr="005D1A07">
              <w:rPr>
                <w:szCs w:val="24"/>
              </w:rPr>
              <w:t>Flasher Unit #1, Circuit 1/FTR1 (OLA, OLB)/FTR3 (OLE)</w:t>
            </w:r>
          </w:p>
        </w:tc>
      </w:tr>
      <w:tr w:rsidR="006470A2" w:rsidRPr="005D1A07" w14:paraId="4B813DA6" w14:textId="77777777" w:rsidTr="00B2072F">
        <w:trPr>
          <w:jc w:val="center"/>
        </w:trPr>
        <w:tc>
          <w:tcPr>
            <w:tcW w:w="1620" w:type="dxa"/>
            <w:tcBorders>
              <w:left w:val="single" w:sz="12" w:space="0" w:color="auto"/>
              <w:right w:val="single" w:sz="12" w:space="0" w:color="auto"/>
            </w:tcBorders>
          </w:tcPr>
          <w:p w14:paraId="4E4E7A70" w14:textId="77777777" w:rsidR="006470A2" w:rsidRPr="005D1A07" w:rsidRDefault="006470A2" w:rsidP="00D37254">
            <w:pPr>
              <w:pStyle w:val="NormalLevel4"/>
              <w:keepNext/>
              <w:keepLines/>
              <w:spacing w:after="60"/>
              <w:ind w:left="0" w:firstLine="0"/>
              <w:jc w:val="center"/>
              <w:rPr>
                <w:szCs w:val="24"/>
              </w:rPr>
            </w:pPr>
            <w:r w:rsidRPr="005D1A07">
              <w:rPr>
                <w:szCs w:val="24"/>
              </w:rPr>
              <w:t>2</w:t>
            </w:r>
          </w:p>
        </w:tc>
        <w:tc>
          <w:tcPr>
            <w:tcW w:w="5654" w:type="dxa"/>
            <w:tcBorders>
              <w:left w:val="single" w:sz="12" w:space="0" w:color="auto"/>
              <w:right w:val="single" w:sz="12" w:space="0" w:color="auto"/>
            </w:tcBorders>
          </w:tcPr>
          <w:p w14:paraId="33BBED09" w14:textId="77777777" w:rsidR="006470A2" w:rsidRPr="005D1A07" w:rsidRDefault="006470A2" w:rsidP="00D37254">
            <w:pPr>
              <w:pStyle w:val="NormalLevel4"/>
              <w:keepNext/>
              <w:keepLines/>
              <w:spacing w:after="60"/>
              <w:ind w:left="0" w:firstLine="0"/>
              <w:rPr>
                <w:szCs w:val="24"/>
              </w:rPr>
            </w:pPr>
            <w:r w:rsidRPr="005D1A07">
              <w:rPr>
                <w:szCs w:val="24"/>
              </w:rPr>
              <w:t>Flasher Unit #1, Circuit 2/FTR2 (OLC, OLD)/FTR3 (OLF)</w:t>
            </w:r>
          </w:p>
        </w:tc>
      </w:tr>
      <w:tr w:rsidR="006470A2" w:rsidRPr="005D1A07" w14:paraId="61B52103" w14:textId="77777777" w:rsidTr="00B2072F">
        <w:trPr>
          <w:jc w:val="center"/>
        </w:trPr>
        <w:tc>
          <w:tcPr>
            <w:tcW w:w="1620" w:type="dxa"/>
            <w:tcBorders>
              <w:left w:val="single" w:sz="12" w:space="0" w:color="auto"/>
              <w:right w:val="single" w:sz="12" w:space="0" w:color="auto"/>
            </w:tcBorders>
          </w:tcPr>
          <w:p w14:paraId="3826D8CE" w14:textId="77777777" w:rsidR="006470A2" w:rsidRPr="005D1A07" w:rsidRDefault="006470A2" w:rsidP="00D37254">
            <w:pPr>
              <w:pStyle w:val="NormalLevel4"/>
              <w:keepNext/>
              <w:keepLines/>
              <w:spacing w:after="60"/>
              <w:ind w:left="0" w:firstLine="0"/>
              <w:jc w:val="center"/>
              <w:rPr>
                <w:szCs w:val="24"/>
              </w:rPr>
            </w:pPr>
            <w:r w:rsidRPr="005D1A07">
              <w:rPr>
                <w:szCs w:val="24"/>
              </w:rPr>
              <w:t>3</w:t>
            </w:r>
          </w:p>
        </w:tc>
        <w:tc>
          <w:tcPr>
            <w:tcW w:w="5654" w:type="dxa"/>
            <w:tcBorders>
              <w:left w:val="single" w:sz="12" w:space="0" w:color="auto"/>
              <w:right w:val="single" w:sz="12" w:space="0" w:color="auto"/>
            </w:tcBorders>
          </w:tcPr>
          <w:p w14:paraId="455825F6" w14:textId="77777777" w:rsidR="006470A2" w:rsidRPr="005D1A07" w:rsidRDefault="006470A2" w:rsidP="00D37254">
            <w:pPr>
              <w:pStyle w:val="NormalLevel4"/>
              <w:keepNext/>
              <w:keepLines/>
              <w:spacing w:after="60"/>
              <w:ind w:left="0" w:firstLine="0"/>
              <w:rPr>
                <w:szCs w:val="24"/>
              </w:rPr>
            </w:pPr>
            <w:r w:rsidRPr="005D1A07">
              <w:rPr>
                <w:szCs w:val="24"/>
              </w:rPr>
              <w:t>Flash Transfer Relay Coils</w:t>
            </w:r>
          </w:p>
        </w:tc>
      </w:tr>
      <w:tr w:rsidR="006470A2" w:rsidRPr="005D1A07" w14:paraId="2931593F" w14:textId="77777777" w:rsidTr="00B2072F">
        <w:trPr>
          <w:jc w:val="center"/>
        </w:trPr>
        <w:tc>
          <w:tcPr>
            <w:tcW w:w="1620" w:type="dxa"/>
            <w:tcBorders>
              <w:left w:val="single" w:sz="12" w:space="0" w:color="auto"/>
              <w:right w:val="single" w:sz="12" w:space="0" w:color="auto"/>
            </w:tcBorders>
          </w:tcPr>
          <w:p w14:paraId="7CC05756" w14:textId="77777777" w:rsidR="006470A2" w:rsidRPr="005D1A07" w:rsidRDefault="006470A2" w:rsidP="00D37254">
            <w:pPr>
              <w:pStyle w:val="NormalLevel4"/>
              <w:keepNext/>
              <w:keepLines/>
              <w:spacing w:after="60"/>
              <w:ind w:left="0" w:firstLine="0"/>
              <w:jc w:val="center"/>
              <w:rPr>
                <w:szCs w:val="24"/>
              </w:rPr>
            </w:pPr>
            <w:r w:rsidRPr="005D1A07">
              <w:rPr>
                <w:szCs w:val="24"/>
              </w:rPr>
              <w:t>4</w:t>
            </w:r>
          </w:p>
        </w:tc>
        <w:tc>
          <w:tcPr>
            <w:tcW w:w="5654" w:type="dxa"/>
            <w:tcBorders>
              <w:left w:val="single" w:sz="12" w:space="0" w:color="auto"/>
              <w:right w:val="single" w:sz="12" w:space="0" w:color="auto"/>
            </w:tcBorders>
          </w:tcPr>
          <w:p w14:paraId="79E389FB" w14:textId="77777777" w:rsidR="006470A2" w:rsidRPr="005D1A07" w:rsidRDefault="006470A2" w:rsidP="00D37254">
            <w:pPr>
              <w:pStyle w:val="NormalLevel4"/>
              <w:keepNext/>
              <w:keepLines/>
              <w:spacing w:after="60"/>
              <w:ind w:left="0" w:firstLine="0"/>
              <w:rPr>
                <w:szCs w:val="24"/>
              </w:rPr>
            </w:pPr>
            <w:r w:rsidRPr="005D1A07">
              <w:rPr>
                <w:szCs w:val="24"/>
              </w:rPr>
              <w:t>AC -</w:t>
            </w:r>
          </w:p>
        </w:tc>
      </w:tr>
      <w:tr w:rsidR="006470A2" w:rsidRPr="005D1A07" w14:paraId="5082B0B0" w14:textId="77777777" w:rsidTr="00B2072F">
        <w:trPr>
          <w:jc w:val="center"/>
        </w:trPr>
        <w:tc>
          <w:tcPr>
            <w:tcW w:w="1620" w:type="dxa"/>
            <w:tcBorders>
              <w:left w:val="single" w:sz="12" w:space="0" w:color="auto"/>
              <w:right w:val="single" w:sz="12" w:space="0" w:color="auto"/>
            </w:tcBorders>
          </w:tcPr>
          <w:p w14:paraId="6539917D" w14:textId="77777777" w:rsidR="006470A2" w:rsidRPr="005D1A07" w:rsidRDefault="006470A2" w:rsidP="00D37254">
            <w:pPr>
              <w:pStyle w:val="NormalLevel4"/>
              <w:keepNext/>
              <w:keepLines/>
              <w:spacing w:after="60"/>
              <w:ind w:left="0" w:firstLine="0"/>
              <w:jc w:val="center"/>
              <w:rPr>
                <w:szCs w:val="24"/>
              </w:rPr>
            </w:pPr>
            <w:r w:rsidRPr="005D1A07">
              <w:rPr>
                <w:szCs w:val="24"/>
              </w:rPr>
              <w:t>5</w:t>
            </w:r>
          </w:p>
        </w:tc>
        <w:tc>
          <w:tcPr>
            <w:tcW w:w="5654" w:type="dxa"/>
            <w:tcBorders>
              <w:left w:val="single" w:sz="12" w:space="0" w:color="auto"/>
              <w:right w:val="single" w:sz="12" w:space="0" w:color="auto"/>
            </w:tcBorders>
          </w:tcPr>
          <w:p w14:paraId="6C8F4CD0" w14:textId="77777777" w:rsidR="006470A2" w:rsidRPr="005D1A07" w:rsidRDefault="006470A2" w:rsidP="00D37254">
            <w:pPr>
              <w:spacing w:after="60"/>
              <w:rPr>
                <w:szCs w:val="24"/>
              </w:rPr>
            </w:pPr>
            <w:r w:rsidRPr="005D1A07">
              <w:rPr>
                <w:szCs w:val="24"/>
              </w:rPr>
              <w:t>Power Circuit 5</w:t>
            </w:r>
          </w:p>
        </w:tc>
      </w:tr>
      <w:tr w:rsidR="006470A2" w:rsidRPr="005D1A07" w14:paraId="61CE2DDD" w14:textId="77777777" w:rsidTr="00B2072F">
        <w:trPr>
          <w:jc w:val="center"/>
        </w:trPr>
        <w:tc>
          <w:tcPr>
            <w:tcW w:w="1620" w:type="dxa"/>
            <w:tcBorders>
              <w:left w:val="single" w:sz="12" w:space="0" w:color="auto"/>
              <w:right w:val="single" w:sz="12" w:space="0" w:color="auto"/>
            </w:tcBorders>
          </w:tcPr>
          <w:p w14:paraId="40C123C8" w14:textId="77777777" w:rsidR="006470A2" w:rsidRPr="005D1A07" w:rsidRDefault="006470A2" w:rsidP="00D37254">
            <w:pPr>
              <w:pStyle w:val="NormalLevel4"/>
              <w:keepNext/>
              <w:keepLines/>
              <w:spacing w:after="60"/>
              <w:ind w:left="0" w:firstLine="0"/>
              <w:jc w:val="center"/>
              <w:rPr>
                <w:szCs w:val="24"/>
              </w:rPr>
            </w:pPr>
            <w:r w:rsidRPr="005D1A07">
              <w:rPr>
                <w:szCs w:val="24"/>
              </w:rPr>
              <w:t>6</w:t>
            </w:r>
          </w:p>
        </w:tc>
        <w:tc>
          <w:tcPr>
            <w:tcW w:w="5654" w:type="dxa"/>
            <w:tcBorders>
              <w:left w:val="single" w:sz="12" w:space="0" w:color="auto"/>
              <w:right w:val="single" w:sz="12" w:space="0" w:color="auto"/>
            </w:tcBorders>
          </w:tcPr>
          <w:p w14:paraId="4C86934F" w14:textId="77777777" w:rsidR="006470A2" w:rsidRPr="005D1A07" w:rsidRDefault="006470A2" w:rsidP="00D37254">
            <w:pPr>
              <w:spacing w:after="60"/>
              <w:rPr>
                <w:szCs w:val="24"/>
              </w:rPr>
            </w:pPr>
            <w:r w:rsidRPr="005D1A07">
              <w:rPr>
                <w:szCs w:val="24"/>
              </w:rPr>
              <w:t>Power Circuit 5</w:t>
            </w:r>
          </w:p>
        </w:tc>
      </w:tr>
      <w:tr w:rsidR="006470A2" w:rsidRPr="005D1A07" w14:paraId="772ADDB8" w14:textId="77777777" w:rsidTr="00B2072F">
        <w:trPr>
          <w:jc w:val="center"/>
        </w:trPr>
        <w:tc>
          <w:tcPr>
            <w:tcW w:w="1620" w:type="dxa"/>
            <w:tcBorders>
              <w:left w:val="single" w:sz="12" w:space="0" w:color="auto"/>
              <w:right w:val="single" w:sz="12" w:space="0" w:color="auto"/>
            </w:tcBorders>
          </w:tcPr>
          <w:p w14:paraId="3DC27444" w14:textId="77777777" w:rsidR="006470A2" w:rsidRPr="005D1A07" w:rsidRDefault="006470A2" w:rsidP="00D37254">
            <w:pPr>
              <w:pStyle w:val="NormalLevel4"/>
              <w:keepNext/>
              <w:keepLines/>
              <w:spacing w:after="60"/>
              <w:ind w:left="0" w:firstLine="0"/>
              <w:jc w:val="center"/>
              <w:rPr>
                <w:szCs w:val="24"/>
              </w:rPr>
            </w:pPr>
            <w:r w:rsidRPr="005D1A07">
              <w:rPr>
                <w:szCs w:val="24"/>
              </w:rPr>
              <w:t>7</w:t>
            </w:r>
          </w:p>
        </w:tc>
        <w:tc>
          <w:tcPr>
            <w:tcW w:w="5654" w:type="dxa"/>
            <w:tcBorders>
              <w:left w:val="single" w:sz="12" w:space="0" w:color="auto"/>
              <w:right w:val="single" w:sz="12" w:space="0" w:color="auto"/>
            </w:tcBorders>
          </w:tcPr>
          <w:p w14:paraId="67F32DA4" w14:textId="77777777" w:rsidR="006470A2" w:rsidRPr="005D1A07" w:rsidRDefault="006470A2" w:rsidP="00D37254">
            <w:pPr>
              <w:spacing w:after="60"/>
              <w:rPr>
                <w:szCs w:val="24"/>
              </w:rPr>
            </w:pPr>
            <w:r w:rsidRPr="005D1A07">
              <w:rPr>
                <w:szCs w:val="24"/>
              </w:rPr>
              <w:t>Equipment Ground Bus</w:t>
            </w:r>
          </w:p>
        </w:tc>
      </w:tr>
      <w:tr w:rsidR="006470A2" w:rsidRPr="005D1A07" w14:paraId="24F0029F" w14:textId="77777777" w:rsidTr="00B2072F">
        <w:trPr>
          <w:jc w:val="center"/>
        </w:trPr>
        <w:tc>
          <w:tcPr>
            <w:tcW w:w="1620" w:type="dxa"/>
            <w:tcBorders>
              <w:left w:val="single" w:sz="12" w:space="0" w:color="auto"/>
              <w:bottom w:val="single" w:sz="12" w:space="0" w:color="auto"/>
              <w:right w:val="single" w:sz="12" w:space="0" w:color="auto"/>
            </w:tcBorders>
          </w:tcPr>
          <w:p w14:paraId="4288C053" w14:textId="77777777" w:rsidR="006470A2" w:rsidRPr="005D1A07" w:rsidRDefault="006470A2" w:rsidP="00D37254">
            <w:pPr>
              <w:pStyle w:val="NormalLevel4"/>
              <w:keepNext/>
              <w:keepLines/>
              <w:spacing w:after="60"/>
              <w:ind w:left="0" w:firstLine="0"/>
              <w:jc w:val="center"/>
              <w:rPr>
                <w:szCs w:val="24"/>
              </w:rPr>
            </w:pPr>
            <w:r w:rsidRPr="005D1A07">
              <w:rPr>
                <w:szCs w:val="24"/>
              </w:rPr>
              <w:t>8</w:t>
            </w:r>
          </w:p>
        </w:tc>
        <w:tc>
          <w:tcPr>
            <w:tcW w:w="5654" w:type="dxa"/>
            <w:tcBorders>
              <w:left w:val="single" w:sz="12" w:space="0" w:color="auto"/>
              <w:bottom w:val="single" w:sz="12" w:space="0" w:color="auto"/>
              <w:right w:val="single" w:sz="12" w:space="0" w:color="auto"/>
            </w:tcBorders>
          </w:tcPr>
          <w:p w14:paraId="1346F9F6" w14:textId="77777777" w:rsidR="006470A2" w:rsidRPr="005D1A07" w:rsidRDefault="006470A2" w:rsidP="00D37254">
            <w:pPr>
              <w:spacing w:after="60"/>
              <w:rPr>
                <w:szCs w:val="24"/>
              </w:rPr>
            </w:pPr>
            <w:r w:rsidRPr="005D1A07">
              <w:rPr>
                <w:szCs w:val="24"/>
              </w:rPr>
              <w:t>NC</w:t>
            </w:r>
          </w:p>
        </w:tc>
      </w:tr>
    </w:tbl>
    <w:p w14:paraId="26A166B4" w14:textId="77777777" w:rsidR="006470A2" w:rsidRPr="005D1A07" w:rsidRDefault="006470A2" w:rsidP="00D37254">
      <w:pPr>
        <w:spacing w:after="60"/>
        <w:ind w:firstLine="360"/>
        <w:rPr>
          <w:szCs w:val="24"/>
        </w:rPr>
      </w:pPr>
    </w:p>
    <w:p w14:paraId="18EDD22C" w14:textId="77777777" w:rsidR="006470A2" w:rsidRPr="005D1A07" w:rsidRDefault="006470A2" w:rsidP="00D37254">
      <w:pPr>
        <w:spacing w:after="60"/>
        <w:ind w:firstLine="360"/>
        <w:rPr>
          <w:szCs w:val="24"/>
        </w:rPr>
      </w:pPr>
      <w:r w:rsidRPr="005D1A07">
        <w:rPr>
          <w:szCs w:val="24"/>
        </w:rPr>
        <w:t>Provide four spare load resistors mounted in each cabinet.   Ensure each load resistor is rated as shown in the table below.   Wire one side of each load resistor to AC-.  Connect the other side of each resistor to a separate terminal on a four (4) position terminal block.  Mount the load resistors and terminal block either inside the back of Output File No. 1 or on the upper area of the Service Panel.</w:t>
      </w:r>
    </w:p>
    <w:tbl>
      <w:tblPr>
        <w:tblW w:w="4462" w:type="dxa"/>
        <w:tblInd w:w="2452" w:type="dxa"/>
        <w:tblLayout w:type="fixed"/>
        <w:tblCellMar>
          <w:left w:w="30" w:type="dxa"/>
          <w:right w:w="30" w:type="dxa"/>
        </w:tblCellMar>
        <w:tblLook w:val="0000" w:firstRow="0" w:lastRow="0" w:firstColumn="0" w:lastColumn="0" w:noHBand="0" w:noVBand="0"/>
      </w:tblPr>
      <w:tblGrid>
        <w:gridCol w:w="2231"/>
        <w:gridCol w:w="2231"/>
      </w:tblGrid>
      <w:tr w:rsidR="006470A2" w:rsidRPr="005D1A07" w14:paraId="7B7EC0FE" w14:textId="77777777" w:rsidTr="00B2072F">
        <w:trPr>
          <w:cantSplit/>
          <w:trHeight w:val="271"/>
        </w:trPr>
        <w:tc>
          <w:tcPr>
            <w:tcW w:w="4462" w:type="dxa"/>
            <w:gridSpan w:val="2"/>
            <w:tcBorders>
              <w:top w:val="single" w:sz="12" w:space="0" w:color="auto"/>
              <w:left w:val="single" w:sz="12" w:space="0" w:color="auto"/>
              <w:bottom w:val="single" w:sz="12" w:space="0" w:color="auto"/>
              <w:right w:val="single" w:sz="12" w:space="0" w:color="auto"/>
            </w:tcBorders>
          </w:tcPr>
          <w:p w14:paraId="249ECF2D" w14:textId="77777777" w:rsidR="006470A2" w:rsidRPr="005D1A07" w:rsidRDefault="006470A2" w:rsidP="00D37254">
            <w:pPr>
              <w:keepNext/>
              <w:spacing w:after="60"/>
              <w:jc w:val="center"/>
              <w:rPr>
                <w:b/>
                <w:snapToGrid w:val="0"/>
                <w:szCs w:val="24"/>
              </w:rPr>
            </w:pPr>
            <w:r w:rsidRPr="005D1A07">
              <w:rPr>
                <w:b/>
                <w:snapToGrid w:val="0"/>
                <w:szCs w:val="24"/>
              </w:rPr>
              <w:t>ACCEPTABLE LOAD RESISTOR VALUES</w:t>
            </w:r>
          </w:p>
        </w:tc>
      </w:tr>
      <w:tr w:rsidR="006470A2" w:rsidRPr="005D1A07" w14:paraId="466FD7B4" w14:textId="77777777" w:rsidTr="00B2072F">
        <w:trPr>
          <w:trHeight w:val="246"/>
        </w:trPr>
        <w:tc>
          <w:tcPr>
            <w:tcW w:w="2231" w:type="dxa"/>
            <w:tcBorders>
              <w:top w:val="single" w:sz="4" w:space="0" w:color="auto"/>
              <w:left w:val="single" w:sz="12" w:space="0" w:color="auto"/>
              <w:bottom w:val="single" w:sz="12" w:space="0" w:color="auto"/>
              <w:right w:val="single" w:sz="12" w:space="0" w:color="auto"/>
            </w:tcBorders>
          </w:tcPr>
          <w:p w14:paraId="48BED3B3" w14:textId="77777777" w:rsidR="006470A2" w:rsidRPr="005D1A07" w:rsidRDefault="006470A2" w:rsidP="00D37254">
            <w:pPr>
              <w:keepNext/>
              <w:spacing w:after="60"/>
              <w:jc w:val="center"/>
              <w:rPr>
                <w:b/>
                <w:snapToGrid w:val="0"/>
                <w:szCs w:val="24"/>
              </w:rPr>
            </w:pPr>
            <w:r w:rsidRPr="005D1A07">
              <w:rPr>
                <w:b/>
                <w:snapToGrid w:val="0"/>
                <w:szCs w:val="24"/>
              </w:rPr>
              <w:t>VALUE (ohms)</w:t>
            </w:r>
          </w:p>
        </w:tc>
        <w:tc>
          <w:tcPr>
            <w:tcW w:w="2231" w:type="dxa"/>
            <w:tcBorders>
              <w:top w:val="single" w:sz="4" w:space="0" w:color="auto"/>
              <w:left w:val="single" w:sz="12" w:space="0" w:color="auto"/>
              <w:bottom w:val="single" w:sz="12" w:space="0" w:color="auto"/>
              <w:right w:val="single" w:sz="12" w:space="0" w:color="auto"/>
            </w:tcBorders>
          </w:tcPr>
          <w:p w14:paraId="5BCC4494" w14:textId="77777777" w:rsidR="006470A2" w:rsidRPr="005D1A07" w:rsidRDefault="006470A2" w:rsidP="00D37254">
            <w:pPr>
              <w:keepNext/>
              <w:spacing w:after="60"/>
              <w:jc w:val="center"/>
              <w:rPr>
                <w:b/>
                <w:snapToGrid w:val="0"/>
                <w:szCs w:val="24"/>
              </w:rPr>
            </w:pPr>
            <w:r w:rsidRPr="005D1A07">
              <w:rPr>
                <w:b/>
                <w:snapToGrid w:val="0"/>
                <w:szCs w:val="24"/>
              </w:rPr>
              <w:t>WATTAGE</w:t>
            </w:r>
          </w:p>
        </w:tc>
      </w:tr>
      <w:tr w:rsidR="006470A2" w:rsidRPr="005D1A07" w14:paraId="3A7779AA" w14:textId="77777777" w:rsidTr="00B2072F">
        <w:trPr>
          <w:trHeight w:val="246"/>
        </w:trPr>
        <w:tc>
          <w:tcPr>
            <w:tcW w:w="2231" w:type="dxa"/>
            <w:tcBorders>
              <w:top w:val="single" w:sz="12" w:space="0" w:color="auto"/>
              <w:left w:val="single" w:sz="12" w:space="0" w:color="auto"/>
              <w:bottom w:val="single" w:sz="6" w:space="0" w:color="auto"/>
              <w:right w:val="single" w:sz="2" w:space="0" w:color="auto"/>
            </w:tcBorders>
          </w:tcPr>
          <w:p w14:paraId="4BB2EA7C" w14:textId="77777777" w:rsidR="006470A2" w:rsidRPr="005D1A07" w:rsidRDefault="006470A2" w:rsidP="00D37254">
            <w:pPr>
              <w:keepNext/>
              <w:spacing w:after="60"/>
              <w:jc w:val="center"/>
              <w:rPr>
                <w:snapToGrid w:val="0"/>
                <w:szCs w:val="24"/>
              </w:rPr>
            </w:pPr>
            <w:r w:rsidRPr="005D1A07">
              <w:rPr>
                <w:snapToGrid w:val="0"/>
                <w:szCs w:val="24"/>
              </w:rPr>
              <w:t>1.5K – 1.9 K</w:t>
            </w:r>
          </w:p>
        </w:tc>
        <w:tc>
          <w:tcPr>
            <w:tcW w:w="2231" w:type="dxa"/>
            <w:tcBorders>
              <w:top w:val="single" w:sz="12" w:space="0" w:color="auto"/>
              <w:left w:val="single" w:sz="2" w:space="0" w:color="auto"/>
              <w:bottom w:val="single" w:sz="6" w:space="0" w:color="auto"/>
              <w:right w:val="single" w:sz="12" w:space="0" w:color="auto"/>
            </w:tcBorders>
          </w:tcPr>
          <w:p w14:paraId="29DA6593" w14:textId="77777777" w:rsidR="006470A2" w:rsidRPr="005D1A07" w:rsidRDefault="006470A2" w:rsidP="00D37254">
            <w:pPr>
              <w:keepNext/>
              <w:spacing w:after="60"/>
              <w:jc w:val="center"/>
              <w:rPr>
                <w:snapToGrid w:val="0"/>
                <w:szCs w:val="24"/>
              </w:rPr>
            </w:pPr>
            <w:r w:rsidRPr="005D1A07">
              <w:rPr>
                <w:snapToGrid w:val="0"/>
                <w:szCs w:val="24"/>
              </w:rPr>
              <w:t>25W (min)</w:t>
            </w:r>
          </w:p>
        </w:tc>
      </w:tr>
      <w:tr w:rsidR="006470A2" w:rsidRPr="005D1A07" w14:paraId="1C16C44E" w14:textId="77777777" w:rsidTr="00B2072F">
        <w:trPr>
          <w:trHeight w:val="246"/>
        </w:trPr>
        <w:tc>
          <w:tcPr>
            <w:tcW w:w="2231" w:type="dxa"/>
            <w:tcBorders>
              <w:top w:val="single" w:sz="6" w:space="0" w:color="auto"/>
              <w:left w:val="single" w:sz="12" w:space="0" w:color="auto"/>
              <w:bottom w:val="single" w:sz="12" w:space="0" w:color="auto"/>
              <w:right w:val="single" w:sz="2" w:space="0" w:color="auto"/>
            </w:tcBorders>
          </w:tcPr>
          <w:p w14:paraId="1483509E" w14:textId="77777777" w:rsidR="006470A2" w:rsidRPr="005D1A07" w:rsidRDefault="006470A2" w:rsidP="00D37254">
            <w:pPr>
              <w:keepNext/>
              <w:spacing w:after="60"/>
              <w:jc w:val="center"/>
              <w:rPr>
                <w:snapToGrid w:val="0"/>
                <w:szCs w:val="24"/>
              </w:rPr>
            </w:pPr>
            <w:r w:rsidRPr="005D1A07">
              <w:rPr>
                <w:snapToGrid w:val="0"/>
                <w:szCs w:val="24"/>
              </w:rPr>
              <w:t>2.0K – 3.0K</w:t>
            </w:r>
          </w:p>
        </w:tc>
        <w:tc>
          <w:tcPr>
            <w:tcW w:w="2231" w:type="dxa"/>
            <w:tcBorders>
              <w:top w:val="single" w:sz="6" w:space="0" w:color="auto"/>
              <w:left w:val="single" w:sz="2" w:space="0" w:color="auto"/>
              <w:bottom w:val="single" w:sz="12" w:space="0" w:color="auto"/>
              <w:right w:val="single" w:sz="12" w:space="0" w:color="auto"/>
            </w:tcBorders>
          </w:tcPr>
          <w:p w14:paraId="0CB8796B" w14:textId="77777777" w:rsidR="006470A2" w:rsidRPr="005D1A07" w:rsidRDefault="006470A2" w:rsidP="00D37254">
            <w:pPr>
              <w:keepNext/>
              <w:spacing w:after="60"/>
              <w:jc w:val="center"/>
              <w:rPr>
                <w:snapToGrid w:val="0"/>
                <w:szCs w:val="24"/>
              </w:rPr>
            </w:pPr>
            <w:r w:rsidRPr="005D1A07">
              <w:rPr>
                <w:snapToGrid w:val="0"/>
                <w:szCs w:val="24"/>
              </w:rPr>
              <w:t>10W (min)</w:t>
            </w:r>
          </w:p>
        </w:tc>
      </w:tr>
    </w:tbl>
    <w:p w14:paraId="71124DFB" w14:textId="77777777" w:rsidR="00D37254" w:rsidRPr="005D1A07" w:rsidRDefault="00D37254" w:rsidP="00D37254">
      <w:pPr>
        <w:spacing w:after="60"/>
        <w:ind w:firstLine="360"/>
        <w:rPr>
          <w:szCs w:val="24"/>
        </w:rPr>
      </w:pPr>
    </w:p>
    <w:p w14:paraId="2E922718" w14:textId="733C72F0" w:rsidR="006470A2" w:rsidRPr="005D1A07" w:rsidRDefault="006470A2" w:rsidP="00D37254">
      <w:pPr>
        <w:spacing w:after="60"/>
        <w:ind w:firstLine="360"/>
        <w:rPr>
          <w:szCs w:val="24"/>
        </w:rPr>
      </w:pPr>
      <w:r w:rsidRPr="005D1A07">
        <w:rPr>
          <w:szCs w:val="24"/>
        </w:rPr>
        <w:t>Provide Model 200 load switches, Model 204 flashers, Model 242 DC isolators, Model 252 AC isolators, and Model 206L power supply units that conform to CALTRANS’ “</w:t>
      </w:r>
      <w:r w:rsidRPr="005D1A07">
        <w:rPr>
          <w:i/>
          <w:szCs w:val="24"/>
        </w:rPr>
        <w:t>Transportation Electrical Equipment Specifications</w:t>
      </w:r>
      <w:r w:rsidRPr="005D1A07">
        <w:rPr>
          <w:szCs w:val="24"/>
        </w:rPr>
        <w:t xml:space="preserve">” dated March 12, </w:t>
      </w:r>
      <w:proofErr w:type="gramStart"/>
      <w:r w:rsidRPr="005D1A07">
        <w:rPr>
          <w:szCs w:val="24"/>
        </w:rPr>
        <w:t>2009</w:t>
      </w:r>
      <w:proofErr w:type="gramEnd"/>
      <w:r w:rsidRPr="005D1A07">
        <w:rPr>
          <w:szCs w:val="24"/>
        </w:rPr>
        <w:t xml:space="preserve"> with Erratum 1.</w:t>
      </w:r>
    </w:p>
    <w:p w14:paraId="37F27DA4" w14:textId="77777777" w:rsidR="006470A2" w:rsidRPr="005D1A07" w:rsidRDefault="006470A2">
      <w:pPr>
        <w:pStyle w:val="Heading3"/>
        <w:numPr>
          <w:ilvl w:val="0"/>
          <w:numId w:val="34"/>
        </w:numPr>
        <w:spacing w:before="0"/>
        <w:rPr>
          <w:szCs w:val="24"/>
        </w:rPr>
      </w:pPr>
      <w:bookmarkStart w:id="59" w:name="_Toc210630280"/>
      <w:bookmarkStart w:id="60" w:name="_Toc210202122"/>
      <w:r w:rsidRPr="005D1A07">
        <w:rPr>
          <w:szCs w:val="24"/>
        </w:rPr>
        <w:t>Type 170 E Cabinet Physical Requirements:</w:t>
      </w:r>
      <w:bookmarkEnd w:id="59"/>
      <w:bookmarkEnd w:id="60"/>
    </w:p>
    <w:p w14:paraId="6CCABFB6" w14:textId="77777777" w:rsidR="006470A2" w:rsidRPr="005D1A07" w:rsidRDefault="006470A2" w:rsidP="00D37254">
      <w:pPr>
        <w:spacing w:after="60"/>
        <w:ind w:firstLine="360"/>
        <w:rPr>
          <w:szCs w:val="24"/>
        </w:rPr>
      </w:pPr>
      <w:r w:rsidRPr="005D1A07">
        <w:rPr>
          <w:szCs w:val="24"/>
        </w:rPr>
        <w:t>Do not mold, cast, or scribe the name “City of Los Angeles” on the outside of the cabinet door as specified in LA Specification No. 54-053-08.  Do not provide a Communications Terminal Panel as specified in LA Specification No. 54-053-08.  Do not provide terminal block TBB on the Service Panel.  Do not provide Cabinet Verification Test Program software or associated test jigs as specified in LA Specification No. 54-053-08.</w:t>
      </w:r>
    </w:p>
    <w:p w14:paraId="39299FBB" w14:textId="77777777" w:rsidR="006470A2" w:rsidRPr="005D1A07" w:rsidRDefault="006470A2" w:rsidP="00D37254">
      <w:pPr>
        <w:spacing w:after="60"/>
        <w:ind w:firstLine="360"/>
        <w:rPr>
          <w:szCs w:val="24"/>
        </w:rPr>
      </w:pPr>
      <w:r w:rsidRPr="005D1A07">
        <w:rPr>
          <w:szCs w:val="24"/>
        </w:rPr>
        <w:t xml:space="preserve">Furnish unpainted, natural, aluminum cabinet shells. Ensure that all non-aluminum hardware on the cabinet is stainless steel or a </w:t>
      </w:r>
      <w:proofErr w:type="gramStart"/>
      <w:r w:rsidRPr="005D1A07">
        <w:rPr>
          <w:szCs w:val="24"/>
        </w:rPr>
        <w:t>Department</w:t>
      </w:r>
      <w:proofErr w:type="gramEnd"/>
      <w:r w:rsidRPr="005D1A07">
        <w:rPr>
          <w:szCs w:val="24"/>
        </w:rPr>
        <w:t xml:space="preserve"> approved non-corrosive alternate. </w:t>
      </w:r>
    </w:p>
    <w:p w14:paraId="0CE19118" w14:textId="77777777" w:rsidR="006470A2" w:rsidRPr="005D1A07" w:rsidRDefault="006470A2" w:rsidP="00D37254">
      <w:pPr>
        <w:autoSpaceDE w:val="0"/>
        <w:autoSpaceDN w:val="0"/>
        <w:adjustRightInd w:val="0"/>
        <w:spacing w:after="60"/>
        <w:ind w:firstLine="360"/>
        <w:rPr>
          <w:szCs w:val="24"/>
        </w:rPr>
      </w:pPr>
      <w:r w:rsidRPr="005D1A07">
        <w:rPr>
          <w:szCs w:val="24"/>
        </w:rPr>
        <w:t xml:space="preserve">Ensure the lifting eyes, gasket channels, police panel, and all supports welded to the enclosure and doors are fabricated from </w:t>
      </w:r>
      <w:proofErr w:type="gramStart"/>
      <w:r w:rsidRPr="005D1A07">
        <w:rPr>
          <w:szCs w:val="24"/>
        </w:rPr>
        <w:t>0.125 inch</w:t>
      </w:r>
      <w:proofErr w:type="gramEnd"/>
      <w:r w:rsidRPr="005D1A07">
        <w:rPr>
          <w:szCs w:val="24"/>
        </w:rPr>
        <w:t xml:space="preserve"> minimum thickness aluminum sheet and meet the same standards as the cabinet and doors. </w:t>
      </w:r>
    </w:p>
    <w:p w14:paraId="4487F61F" w14:textId="77777777" w:rsidR="006470A2" w:rsidRPr="005D1A07" w:rsidRDefault="006470A2" w:rsidP="00D37254">
      <w:pPr>
        <w:spacing w:after="60"/>
        <w:ind w:firstLine="360"/>
        <w:rPr>
          <w:szCs w:val="24"/>
        </w:rPr>
      </w:pPr>
      <w:r w:rsidRPr="005D1A07">
        <w:rPr>
          <w:szCs w:val="24"/>
        </w:rPr>
        <w:t xml:space="preserve">Provide front and rear doors with latching handles that allow padlocking in the closed position. Furnish </w:t>
      </w:r>
      <w:proofErr w:type="gramStart"/>
      <w:r w:rsidRPr="005D1A07">
        <w:rPr>
          <w:szCs w:val="24"/>
        </w:rPr>
        <w:t>0.75 inch</w:t>
      </w:r>
      <w:proofErr w:type="gramEnd"/>
      <w:r w:rsidRPr="005D1A07">
        <w:rPr>
          <w:szCs w:val="24"/>
        </w:rPr>
        <w:t xml:space="preserve"> minimum diameter stainless steel handles with a minimum </w:t>
      </w:r>
      <w:proofErr w:type="gramStart"/>
      <w:r w:rsidRPr="005D1A07">
        <w:rPr>
          <w:szCs w:val="24"/>
        </w:rPr>
        <w:t>0.5 inch</w:t>
      </w:r>
      <w:proofErr w:type="gramEnd"/>
      <w:r w:rsidRPr="005D1A07">
        <w:rPr>
          <w:szCs w:val="24"/>
        </w:rPr>
        <w:t xml:space="preserve"> shank. Place </w:t>
      </w:r>
      <w:r w:rsidRPr="005D1A07">
        <w:rPr>
          <w:szCs w:val="24"/>
        </w:rPr>
        <w:lastRenderedPageBreak/>
        <w:t>the padlocking attachment at 4.0 inches from the handle shank center to clear the lock and key. Provide an additional 4.0 inches minimum gripping length.</w:t>
      </w:r>
    </w:p>
    <w:p w14:paraId="2EF9EA24" w14:textId="77777777" w:rsidR="006470A2" w:rsidRPr="005D1A07" w:rsidRDefault="006470A2" w:rsidP="00D37254">
      <w:pPr>
        <w:autoSpaceDE w:val="0"/>
        <w:autoSpaceDN w:val="0"/>
        <w:adjustRightInd w:val="0"/>
        <w:spacing w:after="60"/>
        <w:ind w:firstLine="360"/>
        <w:rPr>
          <w:szCs w:val="24"/>
        </w:rPr>
      </w:pPr>
      <w:r w:rsidRPr="005D1A07">
        <w:rPr>
          <w:szCs w:val="24"/>
        </w:rPr>
        <w:t>Provide Corbin #2 locks on the front and rear doors. Provide one (1) Corbin #2 and one (1) police master key with each cabinet. Ensure main door locks allow removal of keys in the locked position only.</w:t>
      </w:r>
    </w:p>
    <w:p w14:paraId="4498299D" w14:textId="77777777" w:rsidR="006470A2" w:rsidRPr="005D1A07" w:rsidRDefault="006470A2" w:rsidP="00D37254">
      <w:pPr>
        <w:spacing w:after="60"/>
        <w:ind w:firstLine="360"/>
        <w:rPr>
          <w:szCs w:val="24"/>
        </w:rPr>
      </w:pPr>
      <w:r w:rsidRPr="005D1A07">
        <w:rPr>
          <w:szCs w:val="24"/>
        </w:rPr>
        <w:t xml:space="preserve">Provide a surge protection panel with 16 loop surge protection devices and designed to allow sufficient free space for wire connection/disconnection and surge protection device replacement. For model 332 cabinets, provide an additional 20 loop surge protection devices. Provide an additional two AC+ interconnect surge devices to protect one slot and eight DC surge protection devices to protect four slots. Provide no protection devices on slot I14. </w:t>
      </w:r>
    </w:p>
    <w:p w14:paraId="1C815144" w14:textId="77777777" w:rsidR="006470A2" w:rsidRPr="005D1A07" w:rsidRDefault="006470A2" w:rsidP="00D37254">
      <w:pPr>
        <w:spacing w:after="60"/>
        <w:ind w:firstLine="270"/>
        <w:rPr>
          <w:szCs w:val="24"/>
        </w:rPr>
      </w:pPr>
      <w:r w:rsidRPr="005D1A07">
        <w:rPr>
          <w:szCs w:val="24"/>
        </w:rPr>
        <w:t xml:space="preserve">For pole mounted cabinets, mount surge protection devices for the AC+ interconnect inputs, inductive loop detector inputs, and low voltage DC inputs on a swing down panel assembly fabricated from sturdy aluminum. Attach the swing down panel to the bottom rear cabinet rack assembly using thumb screws. Ensure the swing down panel allows for easy removal of the input file without removing the surge protection panel assembly or its parts. Have the surge protection devices mounted horizontally on the panel and soldered to the feed through terminals of four 14 position terminal blocks with #8 screws mounted on the other side. Ensure the top row of terminals is connected to the upper slots and the bottom row of terminals is connected to the bottom slots. Provide a </w:t>
      </w:r>
      <w:proofErr w:type="gramStart"/>
      <w:r w:rsidRPr="005D1A07">
        <w:rPr>
          <w:szCs w:val="24"/>
        </w:rPr>
        <w:t>15 position</w:t>
      </w:r>
      <w:proofErr w:type="gramEnd"/>
      <w:r w:rsidRPr="005D1A07">
        <w:rPr>
          <w:szCs w:val="24"/>
        </w:rPr>
        <w:t xml:space="preserve"> copper equipment ground bus attached to the field terminal side (outside) of the swing down panel for termination of loop lead-in shield grounds. Ensure that a Number 4 AWG green wire connects the surge protection panel assembly ground bus to the main cabinet equipment ground.</w:t>
      </w:r>
    </w:p>
    <w:p w14:paraId="28176064" w14:textId="77777777" w:rsidR="006470A2" w:rsidRPr="005D1A07" w:rsidRDefault="006470A2" w:rsidP="00913F57">
      <w:pPr>
        <w:spacing w:after="60"/>
        <w:rPr>
          <w:szCs w:val="24"/>
        </w:rPr>
      </w:pPr>
    </w:p>
    <w:p w14:paraId="23D9A922" w14:textId="77777777" w:rsidR="006470A2" w:rsidRPr="005D1A07" w:rsidRDefault="006470A2" w:rsidP="00913F57">
      <w:pPr>
        <w:spacing w:after="60"/>
        <w:ind w:firstLine="270"/>
        <w:jc w:val="center"/>
        <w:rPr>
          <w:szCs w:val="24"/>
        </w:rPr>
      </w:pPr>
      <w:r w:rsidRPr="005D1A07">
        <w:rPr>
          <w:noProof/>
          <w:szCs w:val="24"/>
        </w:rPr>
        <w:lastRenderedPageBreak/>
        <w:drawing>
          <wp:inline distT="0" distB="0" distL="0" distR="0" wp14:anchorId="2F7F929F" wp14:editId="4C28AEC2">
            <wp:extent cx="4723130" cy="6536055"/>
            <wp:effectExtent l="0" t="0" r="0" b="0"/>
            <wp:docPr id="15" name="Picture 15" descr="336_input_pan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336_input_panel"/>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23130" cy="6536055"/>
                    </a:xfrm>
                    <a:prstGeom prst="rect">
                      <a:avLst/>
                    </a:prstGeom>
                    <a:noFill/>
                    <a:ln>
                      <a:noFill/>
                    </a:ln>
                  </pic:spPr>
                </pic:pic>
              </a:graphicData>
            </a:graphic>
          </wp:inline>
        </w:drawing>
      </w:r>
    </w:p>
    <w:p w14:paraId="703A37CB" w14:textId="77777777" w:rsidR="006470A2" w:rsidRPr="005D1A07" w:rsidRDefault="006470A2" w:rsidP="00913F57">
      <w:pPr>
        <w:spacing w:after="60"/>
        <w:ind w:firstLine="270"/>
        <w:jc w:val="center"/>
        <w:rPr>
          <w:szCs w:val="24"/>
        </w:rPr>
      </w:pPr>
    </w:p>
    <w:p w14:paraId="047B5AAA" w14:textId="77777777" w:rsidR="006470A2" w:rsidRPr="005D1A07" w:rsidRDefault="006470A2" w:rsidP="00913F57">
      <w:pPr>
        <w:spacing w:after="60"/>
        <w:ind w:firstLine="270"/>
        <w:rPr>
          <w:szCs w:val="24"/>
        </w:rPr>
      </w:pPr>
      <w:r w:rsidRPr="005D1A07">
        <w:rPr>
          <w:szCs w:val="24"/>
        </w:rPr>
        <w:t>For base mounted cabinets, mount surge protection panels on the left side of the cabinet as viewed from the rear. Attach each panel to the cabinet rack assembly using bolts and make it easily removable. Mount the surge protection devices in vertical rows on each panel and connect the devices to one side of 12 position, double row terminal blocks with #8 screws. For each surge protection panel, terminate all grounds from the surge protection devices on a copper equipment ground bus attached to the surge protection panel. Wire the terminals to the rear of a standard input file using spade lugs for input file protection.</w:t>
      </w:r>
    </w:p>
    <w:p w14:paraId="0B51DF3D" w14:textId="77777777" w:rsidR="006470A2" w:rsidRPr="005D1A07" w:rsidRDefault="006470A2" w:rsidP="00913F57">
      <w:pPr>
        <w:spacing w:after="60"/>
        <w:ind w:firstLine="360"/>
        <w:rPr>
          <w:szCs w:val="24"/>
        </w:rPr>
      </w:pPr>
      <w:r w:rsidRPr="005D1A07">
        <w:rPr>
          <w:szCs w:val="24"/>
        </w:rPr>
        <w:lastRenderedPageBreak/>
        <w:t xml:space="preserve">Provide permanent labels that indicate the slot and the pins connected to each terminal that may be viewed from the rear cabinet door. Label and orient terminals so that each pair of inputs is next to each other. Indicate on the labeling the input file (I or J), the slot number (1-14) and the terminal pins of the input slots (either D &amp; E for upper or J &amp; K for lower).  </w:t>
      </w:r>
    </w:p>
    <w:p w14:paraId="5EEDD278" w14:textId="1D5A9A05" w:rsidR="006470A2" w:rsidRPr="005D1A07" w:rsidRDefault="006470A2" w:rsidP="00913F57">
      <w:pPr>
        <w:spacing w:after="60"/>
        <w:ind w:firstLine="360"/>
        <w:rPr>
          <w:szCs w:val="24"/>
        </w:rPr>
      </w:pPr>
      <w:r w:rsidRPr="005D1A07">
        <w:rPr>
          <w:szCs w:val="24"/>
        </w:rPr>
        <w:t xml:space="preserve"> Provide a minimum 14 x 16 inch pull out, hinged top shelf located immediately below controller mounting section of the cabinet. Ensure the shelf is designed to fully expose the table surface outside the controller at a height approximately even with the bottom of the controller. Ensure the shelf has a storage bin interior which is a minimum of 1 inch deep and approximately the same dimensions as the shelf. Provide </w:t>
      </w:r>
      <w:proofErr w:type="gramStart"/>
      <w:r w:rsidRPr="005D1A07">
        <w:rPr>
          <w:szCs w:val="24"/>
        </w:rPr>
        <w:t>an access</w:t>
      </w:r>
      <w:proofErr w:type="gramEnd"/>
      <w:r w:rsidRPr="005D1A07">
        <w:rPr>
          <w:szCs w:val="24"/>
        </w:rPr>
        <w:t xml:space="preserve"> to the storage area by lifting the hinged top of the shelf. Fabricate the shelf and slide from aluminum or stainless steel and ensure the assembly can support the </w:t>
      </w:r>
      <w:r w:rsidR="007E1743">
        <w:rPr>
          <w:szCs w:val="24"/>
        </w:rPr>
        <w:t>2070</w:t>
      </w:r>
      <w:r w:rsidRPr="005D1A07">
        <w:rPr>
          <w:szCs w:val="24"/>
        </w:rPr>
        <w:t xml:space="preserve"> controller plus 15 pounds of additional weight. Ensure shelf has a locking mechanism to secure it in </w:t>
      </w:r>
      <w:proofErr w:type="gramStart"/>
      <w:r w:rsidRPr="005D1A07">
        <w:rPr>
          <w:szCs w:val="24"/>
        </w:rPr>
        <w:t>the fully</w:t>
      </w:r>
      <w:proofErr w:type="gramEnd"/>
      <w:r w:rsidRPr="005D1A07">
        <w:rPr>
          <w:szCs w:val="24"/>
        </w:rPr>
        <w:t xml:space="preserve"> extended position and does not inhibit the removal of the </w:t>
      </w:r>
      <w:r w:rsidR="007E1743">
        <w:rPr>
          <w:szCs w:val="24"/>
        </w:rPr>
        <w:t>2070</w:t>
      </w:r>
      <w:r w:rsidRPr="005D1A07">
        <w:rPr>
          <w:szCs w:val="24"/>
        </w:rPr>
        <w:t xml:space="preserve"> controller or removal of cards inside the controller when fully extended. Provide a locking mechanism that is easily released when the shelf is to be returned to its non-use position directly under the controller.</w:t>
      </w:r>
    </w:p>
    <w:p w14:paraId="64B01EFB" w14:textId="77777777" w:rsidR="006470A2" w:rsidRPr="005D1A07" w:rsidRDefault="006470A2">
      <w:pPr>
        <w:pStyle w:val="Heading3"/>
        <w:numPr>
          <w:ilvl w:val="0"/>
          <w:numId w:val="34"/>
        </w:numPr>
        <w:spacing w:before="0"/>
        <w:rPr>
          <w:szCs w:val="24"/>
        </w:rPr>
      </w:pPr>
      <w:bookmarkStart w:id="61" w:name="_Toc210202123"/>
      <w:r w:rsidRPr="005D1A07">
        <w:rPr>
          <w:szCs w:val="24"/>
        </w:rPr>
        <w:t>Model 2018 Enhanced Conflict Monitor:</w:t>
      </w:r>
      <w:bookmarkEnd w:id="61"/>
    </w:p>
    <w:p w14:paraId="53A177C5" w14:textId="77777777" w:rsidR="006470A2" w:rsidRPr="005D1A07" w:rsidRDefault="006470A2" w:rsidP="00913F57">
      <w:pPr>
        <w:spacing w:after="60"/>
        <w:ind w:firstLine="360"/>
        <w:rPr>
          <w:szCs w:val="24"/>
        </w:rPr>
      </w:pPr>
      <w:r w:rsidRPr="005D1A07">
        <w:rPr>
          <w:szCs w:val="24"/>
        </w:rPr>
        <w:t xml:space="preserve">Furnish Model 2018 Enhanced Conflict </w:t>
      </w:r>
      <w:proofErr w:type="gramStart"/>
      <w:r w:rsidRPr="005D1A07">
        <w:rPr>
          <w:szCs w:val="24"/>
        </w:rPr>
        <w:t>Monitors that</w:t>
      </w:r>
      <w:proofErr w:type="gramEnd"/>
      <w:r w:rsidRPr="005D1A07">
        <w:rPr>
          <w:szCs w:val="24"/>
        </w:rPr>
        <w:t xml:space="preserve"> provide monitoring of 18 channels.  Ensure each channel consists of a green, yellow, and red field signal input.  Ensure that the conflict monitor meets or exceeds CALTRANS’ Transportation Electrical Equipment Specifications dated March 12, 2009, with Erratum 1 (hereafter referred to as CALTRANS’ 2009 TEES) for a model 210 monitor unit and other requirements stated in this specification. </w:t>
      </w:r>
    </w:p>
    <w:p w14:paraId="747CB2AE" w14:textId="77777777" w:rsidR="006470A2" w:rsidRPr="005D1A07" w:rsidRDefault="006470A2" w:rsidP="00913F57">
      <w:pPr>
        <w:spacing w:after="60"/>
        <w:ind w:firstLine="360"/>
        <w:rPr>
          <w:szCs w:val="24"/>
        </w:rPr>
      </w:pPr>
      <w:r w:rsidRPr="005D1A07">
        <w:rPr>
          <w:szCs w:val="24"/>
        </w:rPr>
        <w:t xml:space="preserve">Ensure the conflict monitor is provided with an </w:t>
      </w:r>
      <w:proofErr w:type="gramStart"/>
      <w:r w:rsidRPr="005D1A07">
        <w:rPr>
          <w:szCs w:val="24"/>
        </w:rPr>
        <w:t>18 channel</w:t>
      </w:r>
      <w:proofErr w:type="gramEnd"/>
      <w:r w:rsidRPr="005D1A07">
        <w:rPr>
          <w:szCs w:val="24"/>
        </w:rPr>
        <w:t xml:space="preserve"> conflict programming card.  Pin EE and Pin T of the conflict programming card shall be </w:t>
      </w:r>
      <w:proofErr w:type="gramStart"/>
      <w:r w:rsidRPr="005D1A07">
        <w:rPr>
          <w:szCs w:val="24"/>
        </w:rPr>
        <w:t>connected together</w:t>
      </w:r>
      <w:proofErr w:type="gramEnd"/>
      <w:r w:rsidRPr="005D1A07">
        <w:rPr>
          <w:szCs w:val="24"/>
        </w:rPr>
        <w:t>.  Pin 16 of the conflict programming card shall be floating.  Ensure that the absence of the conflict programming card will cause the conflict monitor to trigger (</w:t>
      </w:r>
      <w:proofErr w:type="gramStart"/>
      <w:r w:rsidRPr="005D1A07">
        <w:rPr>
          <w:szCs w:val="24"/>
        </w:rPr>
        <w:t>enter into</w:t>
      </w:r>
      <w:proofErr w:type="gramEnd"/>
      <w:r w:rsidRPr="005D1A07">
        <w:rPr>
          <w:szCs w:val="24"/>
        </w:rPr>
        <w:t xml:space="preserve"> fault mode</w:t>
      </w:r>
      <w:proofErr w:type="gramStart"/>
      <w:r w:rsidRPr="005D1A07">
        <w:rPr>
          <w:szCs w:val="24"/>
        </w:rPr>
        <w:t>), and</w:t>
      </w:r>
      <w:proofErr w:type="gramEnd"/>
      <w:r w:rsidRPr="005D1A07">
        <w:rPr>
          <w:szCs w:val="24"/>
        </w:rPr>
        <w:t xml:space="preserve"> remain in the triggered state until the programming card is properly inserted and the conflict monitor is reset.</w:t>
      </w:r>
    </w:p>
    <w:p w14:paraId="6EDFAF8D" w14:textId="77777777" w:rsidR="006470A2" w:rsidRPr="005D1A07" w:rsidRDefault="006470A2" w:rsidP="00913F57">
      <w:pPr>
        <w:spacing w:after="60"/>
        <w:rPr>
          <w:szCs w:val="24"/>
        </w:rPr>
      </w:pPr>
      <w:r w:rsidRPr="005D1A07">
        <w:rPr>
          <w:szCs w:val="24"/>
        </w:rPr>
        <w:t xml:space="preserve">      Provide a conflict monitor that incorporates LED indicators into the front panel to dynamically display the status of the monitor under normal conditions and to provide a comprehensive review of field inputs with monitor status under fault conditions.  Ensure that the monitor indicates the channels that were active during a conflict condition and the channels that experienced a failure for all other per channel fault conditions detected.  Ensure that these indications and the status of each channel are retained until the Conflict Monitor is reset.  Furnish LED indicators for the following:</w:t>
      </w:r>
    </w:p>
    <w:p w14:paraId="165E9542" w14:textId="77777777" w:rsidR="006470A2" w:rsidRPr="005D1A07" w:rsidRDefault="006470A2">
      <w:pPr>
        <w:numPr>
          <w:ilvl w:val="0"/>
          <w:numId w:val="50"/>
        </w:numPr>
        <w:spacing w:after="60" w:line="276" w:lineRule="auto"/>
        <w:rPr>
          <w:szCs w:val="24"/>
        </w:rPr>
      </w:pPr>
      <w:r w:rsidRPr="005D1A07">
        <w:rPr>
          <w:szCs w:val="24"/>
        </w:rPr>
        <w:t>AC Power (Green LED indicator)</w:t>
      </w:r>
    </w:p>
    <w:p w14:paraId="4590C125" w14:textId="77777777" w:rsidR="006470A2" w:rsidRPr="005D1A07" w:rsidRDefault="006470A2">
      <w:pPr>
        <w:numPr>
          <w:ilvl w:val="0"/>
          <w:numId w:val="50"/>
        </w:numPr>
        <w:spacing w:after="60" w:line="276" w:lineRule="auto"/>
        <w:rPr>
          <w:szCs w:val="24"/>
        </w:rPr>
      </w:pPr>
      <w:r w:rsidRPr="005D1A07">
        <w:rPr>
          <w:szCs w:val="24"/>
        </w:rPr>
        <w:t>VDC Failed (Red LED indicator)</w:t>
      </w:r>
    </w:p>
    <w:p w14:paraId="5D4E7CCF" w14:textId="77777777" w:rsidR="006470A2" w:rsidRPr="005D1A07" w:rsidRDefault="006470A2">
      <w:pPr>
        <w:numPr>
          <w:ilvl w:val="0"/>
          <w:numId w:val="50"/>
        </w:numPr>
        <w:spacing w:after="60" w:line="276" w:lineRule="auto"/>
        <w:rPr>
          <w:szCs w:val="24"/>
        </w:rPr>
      </w:pPr>
      <w:r w:rsidRPr="005D1A07">
        <w:rPr>
          <w:szCs w:val="24"/>
        </w:rPr>
        <w:t>WDT Error (Red LED indicator)</w:t>
      </w:r>
    </w:p>
    <w:p w14:paraId="2716FF45" w14:textId="77777777" w:rsidR="006470A2" w:rsidRPr="005D1A07" w:rsidRDefault="006470A2">
      <w:pPr>
        <w:numPr>
          <w:ilvl w:val="0"/>
          <w:numId w:val="50"/>
        </w:numPr>
        <w:spacing w:after="60" w:line="276" w:lineRule="auto"/>
        <w:rPr>
          <w:szCs w:val="24"/>
        </w:rPr>
      </w:pPr>
      <w:r w:rsidRPr="005D1A07">
        <w:rPr>
          <w:szCs w:val="24"/>
        </w:rPr>
        <w:t>Conflict (Red LED indicator)</w:t>
      </w:r>
    </w:p>
    <w:p w14:paraId="384BCD63" w14:textId="77777777" w:rsidR="006470A2" w:rsidRPr="005D1A07" w:rsidRDefault="006470A2">
      <w:pPr>
        <w:numPr>
          <w:ilvl w:val="0"/>
          <w:numId w:val="50"/>
        </w:numPr>
        <w:spacing w:after="60" w:line="276" w:lineRule="auto"/>
        <w:rPr>
          <w:szCs w:val="24"/>
        </w:rPr>
      </w:pPr>
      <w:r w:rsidRPr="005D1A07">
        <w:rPr>
          <w:szCs w:val="24"/>
        </w:rPr>
        <w:t>Red Fail (Red LED indicator)</w:t>
      </w:r>
    </w:p>
    <w:p w14:paraId="4F132834" w14:textId="77777777" w:rsidR="006470A2" w:rsidRPr="005D1A07" w:rsidRDefault="006470A2">
      <w:pPr>
        <w:numPr>
          <w:ilvl w:val="0"/>
          <w:numId w:val="50"/>
        </w:numPr>
        <w:spacing w:after="60" w:line="276" w:lineRule="auto"/>
        <w:rPr>
          <w:szCs w:val="24"/>
        </w:rPr>
      </w:pPr>
      <w:r w:rsidRPr="005D1A07">
        <w:rPr>
          <w:szCs w:val="24"/>
        </w:rPr>
        <w:t>Dual Indication (Red LED indicator)</w:t>
      </w:r>
    </w:p>
    <w:p w14:paraId="2CFA398B" w14:textId="77777777" w:rsidR="006470A2" w:rsidRPr="005D1A07" w:rsidRDefault="006470A2">
      <w:pPr>
        <w:numPr>
          <w:ilvl w:val="0"/>
          <w:numId w:val="50"/>
        </w:numPr>
        <w:spacing w:after="60" w:line="276" w:lineRule="auto"/>
        <w:rPr>
          <w:szCs w:val="24"/>
        </w:rPr>
      </w:pPr>
      <w:r w:rsidRPr="005D1A07">
        <w:rPr>
          <w:szCs w:val="24"/>
        </w:rPr>
        <w:t>Yellow/Clearance Failure (Red LED indicator)</w:t>
      </w:r>
    </w:p>
    <w:p w14:paraId="167E5D7E" w14:textId="77777777" w:rsidR="006470A2" w:rsidRPr="005D1A07" w:rsidRDefault="006470A2">
      <w:pPr>
        <w:numPr>
          <w:ilvl w:val="0"/>
          <w:numId w:val="50"/>
        </w:numPr>
        <w:spacing w:after="60" w:line="276" w:lineRule="auto"/>
        <w:rPr>
          <w:szCs w:val="24"/>
        </w:rPr>
      </w:pPr>
      <w:r w:rsidRPr="005D1A07">
        <w:rPr>
          <w:szCs w:val="24"/>
        </w:rPr>
        <w:t>PCA/PC Ajar (Red LED indicator)</w:t>
      </w:r>
    </w:p>
    <w:p w14:paraId="08D57601" w14:textId="77777777" w:rsidR="006470A2" w:rsidRPr="005D1A07" w:rsidRDefault="006470A2">
      <w:pPr>
        <w:numPr>
          <w:ilvl w:val="0"/>
          <w:numId w:val="50"/>
        </w:numPr>
        <w:spacing w:after="60" w:line="276" w:lineRule="auto"/>
        <w:rPr>
          <w:szCs w:val="24"/>
        </w:rPr>
      </w:pPr>
      <w:r w:rsidRPr="005D1A07">
        <w:rPr>
          <w:szCs w:val="24"/>
        </w:rPr>
        <w:t>Monitor Fail/Diagnostic Failure (Red LED indicator)</w:t>
      </w:r>
    </w:p>
    <w:p w14:paraId="001CC5EE" w14:textId="77777777" w:rsidR="006470A2" w:rsidRPr="005D1A07" w:rsidRDefault="006470A2">
      <w:pPr>
        <w:numPr>
          <w:ilvl w:val="0"/>
          <w:numId w:val="50"/>
        </w:numPr>
        <w:spacing w:after="60" w:line="276" w:lineRule="auto"/>
        <w:rPr>
          <w:szCs w:val="24"/>
        </w:rPr>
      </w:pPr>
      <w:r w:rsidRPr="005D1A07">
        <w:rPr>
          <w:szCs w:val="24"/>
        </w:rPr>
        <w:t>54 Channel Status Indicators (1 Red, 1 Yellow, and 1 Green LED indicator for each of the 18 channels)</w:t>
      </w:r>
    </w:p>
    <w:p w14:paraId="6AE1EC76" w14:textId="77777777" w:rsidR="006470A2" w:rsidRPr="005D1A07" w:rsidRDefault="006470A2" w:rsidP="00913F57">
      <w:pPr>
        <w:spacing w:after="60"/>
        <w:ind w:firstLine="360"/>
        <w:rPr>
          <w:szCs w:val="24"/>
        </w:rPr>
      </w:pPr>
      <w:r w:rsidRPr="005D1A07">
        <w:rPr>
          <w:szCs w:val="24"/>
        </w:rPr>
        <w:lastRenderedPageBreak/>
        <w:t xml:space="preserve">Provide a switch to set the Red Fail fault timing.   Ensure that when the switch is in the ON position the Red Fail fault timing value is set to 1350 +/- 150 </w:t>
      </w:r>
      <w:proofErr w:type="spellStart"/>
      <w:r w:rsidRPr="005D1A07">
        <w:rPr>
          <w:szCs w:val="24"/>
        </w:rPr>
        <w:t>ms</w:t>
      </w:r>
      <w:proofErr w:type="spellEnd"/>
      <w:r w:rsidRPr="005D1A07">
        <w:rPr>
          <w:szCs w:val="24"/>
        </w:rPr>
        <w:t xml:space="preserve"> (2018 mode).  Ensure that when the switch is in the OFF position the Red Fail </w:t>
      </w:r>
      <w:proofErr w:type="gramStart"/>
      <w:r w:rsidRPr="005D1A07">
        <w:rPr>
          <w:szCs w:val="24"/>
        </w:rPr>
        <w:t>fault</w:t>
      </w:r>
      <w:proofErr w:type="gramEnd"/>
      <w:r w:rsidRPr="005D1A07">
        <w:rPr>
          <w:szCs w:val="24"/>
        </w:rPr>
        <w:t xml:space="preserve"> timing value is set to 850 +/- 150 </w:t>
      </w:r>
      <w:proofErr w:type="spellStart"/>
      <w:r w:rsidRPr="005D1A07">
        <w:rPr>
          <w:szCs w:val="24"/>
        </w:rPr>
        <w:t>ms</w:t>
      </w:r>
      <w:proofErr w:type="spellEnd"/>
      <w:r w:rsidRPr="005D1A07">
        <w:rPr>
          <w:szCs w:val="24"/>
        </w:rPr>
        <w:t xml:space="preserve"> (210 mode).</w:t>
      </w:r>
    </w:p>
    <w:p w14:paraId="78396320" w14:textId="77777777" w:rsidR="006470A2" w:rsidRPr="005D1A07" w:rsidRDefault="006470A2" w:rsidP="00913F57">
      <w:pPr>
        <w:spacing w:after="60"/>
        <w:ind w:firstLine="360"/>
        <w:rPr>
          <w:szCs w:val="24"/>
        </w:rPr>
      </w:pPr>
      <w:r w:rsidRPr="005D1A07">
        <w:rPr>
          <w:szCs w:val="24"/>
        </w:rPr>
        <w:t>Provide a switch to set the Watchdog fault timing.   Ensure that when the switch is in the ON position the Watchdog fault timing value is set to 1.0 +/- 0.1 s (2018 mode).  Ensure that when the switch is in the OFF position the Watchdog fault timing value is set to 1.5 +/- 0.1 s (210 mode).</w:t>
      </w:r>
    </w:p>
    <w:p w14:paraId="4C9CBF61" w14:textId="77777777" w:rsidR="006470A2" w:rsidRPr="005D1A07" w:rsidRDefault="006470A2" w:rsidP="00913F57">
      <w:pPr>
        <w:spacing w:after="60"/>
        <w:ind w:firstLine="360"/>
        <w:rPr>
          <w:szCs w:val="24"/>
        </w:rPr>
      </w:pPr>
      <w:r w:rsidRPr="005D1A07">
        <w:rPr>
          <w:szCs w:val="24"/>
        </w:rPr>
        <w:t xml:space="preserve">Provide a jumper or switch to set the AC line brown-out levels.   Ensure that when the jumper is present or the switch is in the ON position the AC line dropout voltage threshold is 98 +/- 2 </w:t>
      </w:r>
      <w:proofErr w:type="spellStart"/>
      <w:r w:rsidRPr="005D1A07">
        <w:rPr>
          <w:szCs w:val="24"/>
        </w:rPr>
        <w:t>Vrms</w:t>
      </w:r>
      <w:proofErr w:type="spellEnd"/>
      <w:r w:rsidRPr="005D1A07">
        <w:rPr>
          <w:szCs w:val="24"/>
        </w:rPr>
        <w:t xml:space="preserve">, the AC line restore voltage threshold is 103 +/- 2 </w:t>
      </w:r>
      <w:proofErr w:type="spellStart"/>
      <w:r w:rsidRPr="005D1A07">
        <w:rPr>
          <w:szCs w:val="24"/>
        </w:rPr>
        <w:t>Vrms</w:t>
      </w:r>
      <w:proofErr w:type="spellEnd"/>
      <w:r w:rsidRPr="005D1A07">
        <w:rPr>
          <w:szCs w:val="24"/>
        </w:rPr>
        <w:t xml:space="preserve">, and the AC line brown-out timing value is set to </w:t>
      </w:r>
      <w:proofErr w:type="gramStart"/>
      <w:r w:rsidRPr="005D1A07">
        <w:rPr>
          <w:szCs w:val="24"/>
        </w:rPr>
        <w:t>400  +</w:t>
      </w:r>
      <w:proofErr w:type="gramEnd"/>
      <w:r w:rsidRPr="005D1A07">
        <w:rPr>
          <w:szCs w:val="24"/>
        </w:rPr>
        <w:t xml:space="preserve">/- 50ms (2018 mode).  Ensure that when the jumper is not present or the switch is in the OFF position the AC line dropout voltage threshold is 92 +/- 2 </w:t>
      </w:r>
      <w:proofErr w:type="spellStart"/>
      <w:r w:rsidRPr="005D1A07">
        <w:rPr>
          <w:szCs w:val="24"/>
        </w:rPr>
        <w:t>Vrms</w:t>
      </w:r>
      <w:proofErr w:type="spellEnd"/>
      <w:r w:rsidRPr="005D1A07">
        <w:rPr>
          <w:szCs w:val="24"/>
        </w:rPr>
        <w:t xml:space="preserve">, the AC line restore voltage threshold is 98 +/- 2 </w:t>
      </w:r>
      <w:proofErr w:type="spellStart"/>
      <w:r w:rsidRPr="005D1A07">
        <w:rPr>
          <w:szCs w:val="24"/>
        </w:rPr>
        <w:t>Vrms</w:t>
      </w:r>
      <w:proofErr w:type="spellEnd"/>
      <w:r w:rsidRPr="005D1A07">
        <w:rPr>
          <w:szCs w:val="24"/>
        </w:rPr>
        <w:t xml:space="preserve">, and the AC line brown-out timing value is set to 80 +/- 17 </w:t>
      </w:r>
      <w:proofErr w:type="spellStart"/>
      <w:r w:rsidRPr="005D1A07">
        <w:rPr>
          <w:szCs w:val="24"/>
        </w:rPr>
        <w:t>ms</w:t>
      </w:r>
      <w:proofErr w:type="spellEnd"/>
      <w:r w:rsidRPr="005D1A07">
        <w:rPr>
          <w:szCs w:val="24"/>
        </w:rPr>
        <w:t xml:space="preserve"> (210 mode).</w:t>
      </w:r>
    </w:p>
    <w:p w14:paraId="3466D6B6" w14:textId="77777777" w:rsidR="006470A2" w:rsidRPr="005D1A07" w:rsidRDefault="006470A2" w:rsidP="00913F57">
      <w:pPr>
        <w:spacing w:after="60"/>
        <w:ind w:firstLine="360"/>
        <w:rPr>
          <w:szCs w:val="24"/>
        </w:rPr>
      </w:pPr>
      <w:r w:rsidRPr="005D1A07">
        <w:rPr>
          <w:szCs w:val="24"/>
        </w:rPr>
        <w:t xml:space="preserve">Provide a jumper or switch that will enable and disable the Watchdog Latch function.  Ensure that when the jumper is not present or the switch is in the OFF position the Watchdog Latch function is disabled.  In this mode of operation, a Watchdog fault will be reset following a power loss, brownout, or power interruption.  Ensure that when the jumper is present or the switch is in the ON position the Watchdog Latch function is enabled.  In this mode of operation, a Watchdog fault will be retained until a Reset command is issued. </w:t>
      </w:r>
    </w:p>
    <w:p w14:paraId="6847E23A" w14:textId="77777777" w:rsidR="006470A2" w:rsidRPr="005D1A07" w:rsidRDefault="006470A2" w:rsidP="00913F57">
      <w:pPr>
        <w:spacing w:after="60"/>
        <w:ind w:firstLine="360"/>
        <w:rPr>
          <w:szCs w:val="24"/>
        </w:rPr>
      </w:pPr>
      <w:r w:rsidRPr="005D1A07">
        <w:rPr>
          <w:szCs w:val="24"/>
        </w:rPr>
        <w:t xml:space="preserve">Provide a jumper that will reverse the active polarity for pin #EE (output relay common).  Ensure that when the jumper is not present pin #EE (output relay common) will be considered ‘Active’ at a voltage greater than 70 </w:t>
      </w:r>
      <w:proofErr w:type="spellStart"/>
      <w:r w:rsidRPr="005D1A07">
        <w:rPr>
          <w:szCs w:val="24"/>
        </w:rPr>
        <w:t>Vrms</w:t>
      </w:r>
      <w:proofErr w:type="spellEnd"/>
      <w:r w:rsidRPr="005D1A07">
        <w:rPr>
          <w:szCs w:val="24"/>
        </w:rPr>
        <w:t xml:space="preserve"> and ‘Not Active’ at a voltage less than 50 </w:t>
      </w:r>
      <w:proofErr w:type="spellStart"/>
      <w:r w:rsidRPr="005D1A07">
        <w:rPr>
          <w:szCs w:val="24"/>
        </w:rPr>
        <w:t>Vrms</w:t>
      </w:r>
      <w:proofErr w:type="spellEnd"/>
      <w:r w:rsidRPr="005D1A07">
        <w:rPr>
          <w:szCs w:val="24"/>
        </w:rPr>
        <w:t xml:space="preserve"> (Caltrans mode).  Ensure that when the jumper is present pin #EE (output relay common) will be considered ‘Active’ at a voltage less than 50 </w:t>
      </w:r>
      <w:proofErr w:type="spellStart"/>
      <w:r w:rsidRPr="005D1A07">
        <w:rPr>
          <w:szCs w:val="24"/>
        </w:rPr>
        <w:t>Vrms</w:t>
      </w:r>
      <w:proofErr w:type="spellEnd"/>
      <w:r w:rsidRPr="005D1A07">
        <w:rPr>
          <w:szCs w:val="24"/>
        </w:rPr>
        <w:t xml:space="preserve"> and ‘Not Active’ at a voltage greater than 70 </w:t>
      </w:r>
      <w:proofErr w:type="spellStart"/>
      <w:r w:rsidRPr="005D1A07">
        <w:rPr>
          <w:szCs w:val="24"/>
        </w:rPr>
        <w:t>Vrms</w:t>
      </w:r>
      <w:proofErr w:type="spellEnd"/>
      <w:r w:rsidRPr="005D1A07">
        <w:rPr>
          <w:szCs w:val="24"/>
        </w:rPr>
        <w:t xml:space="preserve"> (Failsafe mode).</w:t>
      </w:r>
    </w:p>
    <w:p w14:paraId="28BEAA4E" w14:textId="77777777" w:rsidR="006470A2" w:rsidRPr="005D1A07" w:rsidRDefault="006470A2" w:rsidP="00913F57">
      <w:pPr>
        <w:spacing w:after="60"/>
        <w:ind w:firstLine="360"/>
        <w:rPr>
          <w:szCs w:val="24"/>
        </w:rPr>
      </w:pPr>
      <w:r w:rsidRPr="005D1A07">
        <w:rPr>
          <w:szCs w:val="24"/>
        </w:rPr>
        <w:t xml:space="preserve">In addition to the connectors required by CALTRANS’ 2009 TEES, provide the conflict monitor with a red interface connector mounted on the front of the monitor.  </w:t>
      </w:r>
      <w:r w:rsidRPr="005D1A07">
        <w:t>Ensure the connector is a 20 pin, right angle, center polarized, male connector with latching clip locks and polarizing keys</w:t>
      </w:r>
      <w:r w:rsidRPr="005D1A07">
        <w:rPr>
          <w:szCs w:val="24"/>
        </w:rPr>
        <w:t xml:space="preserve">.  Ensure the </w:t>
      </w:r>
      <w:proofErr w:type="gramStart"/>
      <w:r w:rsidRPr="005D1A07">
        <w:rPr>
          <w:szCs w:val="24"/>
        </w:rPr>
        <w:t>right angle</w:t>
      </w:r>
      <w:proofErr w:type="gramEnd"/>
      <w:r w:rsidRPr="005D1A07">
        <w:rPr>
          <w:szCs w:val="24"/>
        </w:rPr>
        <w:t xml:space="preserve"> solder tails are designed for a 0.062” thick printed circuit board.  Keying of the connector shall be between pins 3 and 5, and between 17 and 19</w:t>
      </w:r>
      <w:proofErr w:type="gramStart"/>
      <w:r w:rsidRPr="005D1A07">
        <w:rPr>
          <w:szCs w:val="24"/>
        </w:rPr>
        <w:t>.  Ensure</w:t>
      </w:r>
      <w:proofErr w:type="gramEnd"/>
      <w:r w:rsidRPr="005D1A07">
        <w:rPr>
          <w:szCs w:val="24"/>
        </w:rPr>
        <w:t xml:space="preserve"> the connector has two rows of pins with the odd numbered pins on one row and the even pins on the other row.  Ensure the connector pin row spacing is 0.10” and pitch is 0.10”.  Ensure the mating length of the connector pins is 0.24”.  Ensure the pins are finished with gold plating 30µ” thick. </w:t>
      </w:r>
    </w:p>
    <w:p w14:paraId="35984702" w14:textId="77777777" w:rsidR="006470A2" w:rsidRPr="005D1A07" w:rsidRDefault="006470A2" w:rsidP="00913F57">
      <w:pPr>
        <w:spacing w:after="60"/>
        <w:rPr>
          <w:szCs w:val="24"/>
        </w:rPr>
      </w:pPr>
    </w:p>
    <w:p w14:paraId="2DE8D4F2" w14:textId="77777777" w:rsidR="006470A2" w:rsidRPr="005D1A07" w:rsidRDefault="006470A2" w:rsidP="00913F57">
      <w:pPr>
        <w:spacing w:after="60"/>
        <w:jc w:val="center"/>
        <w:rPr>
          <w:szCs w:val="24"/>
        </w:rPr>
      </w:pPr>
      <w:r w:rsidRPr="005D1A07">
        <w:rPr>
          <w:noProof/>
          <w:szCs w:val="24"/>
        </w:rPr>
        <w:lastRenderedPageBreak/>
        <w:drawing>
          <wp:inline distT="0" distB="0" distL="0" distR="0" wp14:anchorId="4FC52FE1" wp14:editId="5ACA97B0">
            <wp:extent cx="3742690" cy="3858895"/>
            <wp:effectExtent l="0" t="0" r="0" b="8255"/>
            <wp:docPr id="16" name="Picture 16" descr="red_interface_connector-Default-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d_interface_connector-Default-00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2690" cy="3858895"/>
                    </a:xfrm>
                    <a:prstGeom prst="rect">
                      <a:avLst/>
                    </a:prstGeom>
                    <a:noFill/>
                    <a:ln>
                      <a:noFill/>
                    </a:ln>
                  </pic:spPr>
                </pic:pic>
              </a:graphicData>
            </a:graphic>
          </wp:inline>
        </w:drawing>
      </w:r>
    </w:p>
    <w:p w14:paraId="583E0AC0" w14:textId="77777777" w:rsidR="006470A2" w:rsidRPr="005D1A07" w:rsidRDefault="006470A2" w:rsidP="00913F57">
      <w:pPr>
        <w:spacing w:after="60"/>
        <w:jc w:val="center"/>
        <w:rPr>
          <w:szCs w:val="24"/>
        </w:rPr>
      </w:pPr>
    </w:p>
    <w:p w14:paraId="5F2F427D" w14:textId="77777777" w:rsidR="006470A2" w:rsidRPr="005D1A07" w:rsidRDefault="006470A2" w:rsidP="00913F57">
      <w:pPr>
        <w:spacing w:after="60"/>
        <w:ind w:firstLine="270"/>
        <w:rPr>
          <w:szCs w:val="24"/>
        </w:rPr>
      </w:pPr>
      <w:r w:rsidRPr="005D1A07">
        <w:rPr>
          <w:szCs w:val="24"/>
        </w:rPr>
        <w:t>Ensure the red interface connector pins on the monitor have the following functions:</w:t>
      </w:r>
    </w:p>
    <w:p w14:paraId="33168DFA" w14:textId="77777777" w:rsidR="006470A2" w:rsidRPr="005D1A07" w:rsidRDefault="006470A2" w:rsidP="00913F57">
      <w:pPr>
        <w:tabs>
          <w:tab w:val="left" w:pos="-3600"/>
          <w:tab w:val="left" w:pos="0"/>
        </w:tabs>
        <w:spacing w:after="60"/>
        <w:ind w:left="-90" w:firstLine="360"/>
        <w:rPr>
          <w:szCs w:val="24"/>
        </w:rPr>
      </w:pPr>
    </w:p>
    <w:tbl>
      <w:tblPr>
        <w:tblW w:w="0" w:type="auto"/>
        <w:tblInd w:w="558" w:type="dxa"/>
        <w:tblLayout w:type="fixed"/>
        <w:tblLook w:val="0000" w:firstRow="0" w:lastRow="0" w:firstColumn="0" w:lastColumn="0" w:noHBand="0" w:noVBand="0"/>
      </w:tblPr>
      <w:tblGrid>
        <w:gridCol w:w="1173"/>
        <w:gridCol w:w="3110"/>
        <w:gridCol w:w="1137"/>
        <w:gridCol w:w="3040"/>
      </w:tblGrid>
      <w:tr w:rsidR="006470A2" w:rsidRPr="005D1A07" w14:paraId="0C999A25" w14:textId="77777777" w:rsidTr="003E7656">
        <w:trPr>
          <w:tblHeader/>
        </w:trPr>
        <w:tc>
          <w:tcPr>
            <w:tcW w:w="1173" w:type="dxa"/>
            <w:tcBorders>
              <w:top w:val="single" w:sz="12" w:space="0" w:color="000000"/>
            </w:tcBorders>
          </w:tcPr>
          <w:p w14:paraId="03517E20" w14:textId="77777777" w:rsidR="006470A2" w:rsidRPr="005D1A07" w:rsidRDefault="006470A2" w:rsidP="00913F57">
            <w:pPr>
              <w:keepNext/>
              <w:keepLines/>
              <w:spacing w:after="60"/>
              <w:ind w:firstLine="360"/>
              <w:jc w:val="center"/>
              <w:rPr>
                <w:b/>
                <w:szCs w:val="24"/>
              </w:rPr>
            </w:pPr>
            <w:r w:rsidRPr="005D1A07">
              <w:rPr>
                <w:b/>
                <w:szCs w:val="24"/>
              </w:rPr>
              <w:t>Pin #</w:t>
            </w:r>
          </w:p>
        </w:tc>
        <w:tc>
          <w:tcPr>
            <w:tcW w:w="3110" w:type="dxa"/>
            <w:tcBorders>
              <w:top w:val="single" w:sz="12" w:space="0" w:color="000000"/>
            </w:tcBorders>
          </w:tcPr>
          <w:p w14:paraId="68603DFB" w14:textId="77777777" w:rsidR="006470A2" w:rsidRPr="005D1A07" w:rsidRDefault="006470A2" w:rsidP="00913F57">
            <w:pPr>
              <w:keepNext/>
              <w:keepLines/>
              <w:spacing w:after="60"/>
              <w:ind w:firstLine="360"/>
              <w:rPr>
                <w:b/>
                <w:szCs w:val="24"/>
              </w:rPr>
            </w:pPr>
            <w:r w:rsidRPr="005D1A07">
              <w:rPr>
                <w:b/>
                <w:szCs w:val="24"/>
              </w:rPr>
              <w:t>Function</w:t>
            </w:r>
          </w:p>
        </w:tc>
        <w:tc>
          <w:tcPr>
            <w:tcW w:w="1137" w:type="dxa"/>
            <w:tcBorders>
              <w:top w:val="single" w:sz="12" w:space="0" w:color="000000"/>
            </w:tcBorders>
          </w:tcPr>
          <w:p w14:paraId="4F36B468" w14:textId="77777777" w:rsidR="006470A2" w:rsidRPr="005D1A07" w:rsidRDefault="006470A2" w:rsidP="00913F57">
            <w:pPr>
              <w:keepNext/>
              <w:keepLines/>
              <w:spacing w:after="60"/>
              <w:ind w:firstLine="360"/>
              <w:rPr>
                <w:b/>
                <w:szCs w:val="24"/>
              </w:rPr>
            </w:pPr>
            <w:r w:rsidRPr="005D1A07">
              <w:rPr>
                <w:b/>
                <w:szCs w:val="24"/>
              </w:rPr>
              <w:t>Pin #</w:t>
            </w:r>
          </w:p>
        </w:tc>
        <w:tc>
          <w:tcPr>
            <w:tcW w:w="3040" w:type="dxa"/>
            <w:tcBorders>
              <w:top w:val="single" w:sz="12" w:space="0" w:color="000000"/>
            </w:tcBorders>
          </w:tcPr>
          <w:p w14:paraId="00B3CBAF" w14:textId="77777777" w:rsidR="006470A2" w:rsidRPr="005D1A07" w:rsidRDefault="006470A2" w:rsidP="00913F57">
            <w:pPr>
              <w:keepNext/>
              <w:keepLines/>
              <w:spacing w:after="60"/>
              <w:ind w:firstLine="360"/>
              <w:rPr>
                <w:b/>
                <w:szCs w:val="24"/>
              </w:rPr>
            </w:pPr>
            <w:r w:rsidRPr="005D1A07">
              <w:rPr>
                <w:b/>
                <w:szCs w:val="24"/>
              </w:rPr>
              <w:t>Function</w:t>
            </w:r>
          </w:p>
        </w:tc>
      </w:tr>
      <w:tr w:rsidR="006470A2" w:rsidRPr="005D1A07" w14:paraId="79BC9E78" w14:textId="77777777" w:rsidTr="003E7656">
        <w:tc>
          <w:tcPr>
            <w:tcW w:w="1173" w:type="dxa"/>
            <w:tcBorders>
              <w:top w:val="single" w:sz="12" w:space="0" w:color="000000"/>
            </w:tcBorders>
          </w:tcPr>
          <w:p w14:paraId="7BBB3F4D" w14:textId="77777777" w:rsidR="006470A2" w:rsidRPr="005D1A07" w:rsidRDefault="006470A2" w:rsidP="00913F57">
            <w:pPr>
              <w:keepNext/>
              <w:keepLines/>
              <w:spacing w:after="60"/>
              <w:ind w:firstLine="360"/>
              <w:rPr>
                <w:szCs w:val="24"/>
              </w:rPr>
            </w:pPr>
            <w:r w:rsidRPr="005D1A07">
              <w:rPr>
                <w:szCs w:val="24"/>
              </w:rPr>
              <w:t xml:space="preserve"> 1</w:t>
            </w:r>
          </w:p>
        </w:tc>
        <w:tc>
          <w:tcPr>
            <w:tcW w:w="3110" w:type="dxa"/>
            <w:tcBorders>
              <w:top w:val="single" w:sz="12" w:space="0" w:color="000000"/>
            </w:tcBorders>
          </w:tcPr>
          <w:p w14:paraId="59786BB6" w14:textId="77777777" w:rsidR="006470A2" w:rsidRPr="005D1A07" w:rsidRDefault="006470A2" w:rsidP="00913F57">
            <w:pPr>
              <w:keepNext/>
              <w:keepLines/>
              <w:spacing w:after="60"/>
              <w:ind w:firstLine="360"/>
              <w:rPr>
                <w:szCs w:val="24"/>
              </w:rPr>
            </w:pPr>
            <w:r w:rsidRPr="005D1A07">
              <w:rPr>
                <w:szCs w:val="24"/>
              </w:rPr>
              <w:t>Channel 15 Red</w:t>
            </w:r>
          </w:p>
        </w:tc>
        <w:tc>
          <w:tcPr>
            <w:tcW w:w="1137" w:type="dxa"/>
            <w:tcBorders>
              <w:top w:val="single" w:sz="12" w:space="0" w:color="000000"/>
            </w:tcBorders>
          </w:tcPr>
          <w:p w14:paraId="7BC91B93" w14:textId="77777777" w:rsidR="006470A2" w:rsidRPr="005D1A07" w:rsidRDefault="006470A2" w:rsidP="00913F57">
            <w:pPr>
              <w:keepNext/>
              <w:keepLines/>
              <w:spacing w:after="60"/>
              <w:ind w:firstLine="360"/>
              <w:rPr>
                <w:szCs w:val="24"/>
              </w:rPr>
            </w:pPr>
            <w:r w:rsidRPr="005D1A07">
              <w:rPr>
                <w:szCs w:val="24"/>
              </w:rPr>
              <w:t xml:space="preserve"> 2</w:t>
            </w:r>
          </w:p>
        </w:tc>
        <w:tc>
          <w:tcPr>
            <w:tcW w:w="3040" w:type="dxa"/>
            <w:tcBorders>
              <w:top w:val="single" w:sz="12" w:space="0" w:color="000000"/>
            </w:tcBorders>
          </w:tcPr>
          <w:p w14:paraId="6D33DD45" w14:textId="77777777" w:rsidR="006470A2" w:rsidRPr="005D1A07" w:rsidRDefault="006470A2" w:rsidP="00913F57">
            <w:pPr>
              <w:keepNext/>
              <w:keepLines/>
              <w:spacing w:after="60"/>
              <w:ind w:firstLine="360"/>
              <w:rPr>
                <w:szCs w:val="24"/>
              </w:rPr>
            </w:pPr>
            <w:r w:rsidRPr="005D1A07">
              <w:rPr>
                <w:szCs w:val="24"/>
              </w:rPr>
              <w:t>Channel 16 Red</w:t>
            </w:r>
          </w:p>
        </w:tc>
      </w:tr>
      <w:tr w:rsidR="006470A2" w:rsidRPr="005D1A07" w14:paraId="4AEBE2B3" w14:textId="77777777" w:rsidTr="003E7656">
        <w:tc>
          <w:tcPr>
            <w:tcW w:w="1173" w:type="dxa"/>
          </w:tcPr>
          <w:p w14:paraId="54184BEB" w14:textId="77777777" w:rsidR="006470A2" w:rsidRPr="005D1A07" w:rsidRDefault="006470A2" w:rsidP="00913F57">
            <w:pPr>
              <w:keepNext/>
              <w:keepLines/>
              <w:spacing w:after="60"/>
              <w:ind w:firstLine="360"/>
              <w:rPr>
                <w:szCs w:val="24"/>
              </w:rPr>
            </w:pPr>
            <w:r w:rsidRPr="005D1A07">
              <w:rPr>
                <w:szCs w:val="24"/>
              </w:rPr>
              <w:t xml:space="preserve"> 3</w:t>
            </w:r>
          </w:p>
        </w:tc>
        <w:tc>
          <w:tcPr>
            <w:tcW w:w="3110" w:type="dxa"/>
          </w:tcPr>
          <w:p w14:paraId="4325469F" w14:textId="77777777" w:rsidR="006470A2" w:rsidRPr="005D1A07" w:rsidRDefault="006470A2" w:rsidP="00913F57">
            <w:pPr>
              <w:keepNext/>
              <w:keepLines/>
              <w:spacing w:after="60"/>
              <w:ind w:firstLine="360"/>
              <w:rPr>
                <w:szCs w:val="24"/>
              </w:rPr>
            </w:pPr>
            <w:r w:rsidRPr="005D1A07">
              <w:rPr>
                <w:szCs w:val="24"/>
              </w:rPr>
              <w:t>Channel 14 Red</w:t>
            </w:r>
          </w:p>
        </w:tc>
        <w:tc>
          <w:tcPr>
            <w:tcW w:w="1137" w:type="dxa"/>
          </w:tcPr>
          <w:p w14:paraId="081309D9" w14:textId="77777777" w:rsidR="006470A2" w:rsidRPr="005D1A07" w:rsidRDefault="006470A2" w:rsidP="00913F57">
            <w:pPr>
              <w:keepNext/>
              <w:keepLines/>
              <w:spacing w:after="60"/>
              <w:ind w:firstLine="360"/>
              <w:rPr>
                <w:szCs w:val="24"/>
              </w:rPr>
            </w:pPr>
            <w:r w:rsidRPr="005D1A07">
              <w:rPr>
                <w:szCs w:val="24"/>
              </w:rPr>
              <w:t xml:space="preserve"> 4</w:t>
            </w:r>
          </w:p>
        </w:tc>
        <w:tc>
          <w:tcPr>
            <w:tcW w:w="3040" w:type="dxa"/>
          </w:tcPr>
          <w:p w14:paraId="5D6D7344" w14:textId="77777777" w:rsidR="006470A2" w:rsidRPr="005D1A07" w:rsidRDefault="006470A2" w:rsidP="00913F57">
            <w:pPr>
              <w:keepNext/>
              <w:keepLines/>
              <w:spacing w:after="60"/>
              <w:ind w:firstLine="360"/>
              <w:rPr>
                <w:szCs w:val="24"/>
              </w:rPr>
            </w:pPr>
            <w:r w:rsidRPr="005D1A07">
              <w:rPr>
                <w:szCs w:val="24"/>
              </w:rPr>
              <w:t>Chassis Ground</w:t>
            </w:r>
          </w:p>
        </w:tc>
      </w:tr>
      <w:tr w:rsidR="006470A2" w:rsidRPr="005D1A07" w14:paraId="6285C022" w14:textId="77777777" w:rsidTr="003E7656">
        <w:tc>
          <w:tcPr>
            <w:tcW w:w="1173" w:type="dxa"/>
          </w:tcPr>
          <w:p w14:paraId="5664D58D" w14:textId="77777777" w:rsidR="006470A2" w:rsidRPr="005D1A07" w:rsidRDefault="006470A2" w:rsidP="00913F57">
            <w:pPr>
              <w:keepNext/>
              <w:keepLines/>
              <w:spacing w:after="60"/>
              <w:ind w:firstLine="360"/>
              <w:rPr>
                <w:szCs w:val="24"/>
              </w:rPr>
            </w:pPr>
            <w:r w:rsidRPr="005D1A07">
              <w:rPr>
                <w:szCs w:val="24"/>
              </w:rPr>
              <w:t xml:space="preserve"> 5</w:t>
            </w:r>
          </w:p>
        </w:tc>
        <w:tc>
          <w:tcPr>
            <w:tcW w:w="3110" w:type="dxa"/>
          </w:tcPr>
          <w:p w14:paraId="75616AF8" w14:textId="77777777" w:rsidR="006470A2" w:rsidRPr="005D1A07" w:rsidRDefault="006470A2" w:rsidP="00913F57">
            <w:pPr>
              <w:keepNext/>
              <w:keepLines/>
              <w:spacing w:after="60"/>
              <w:ind w:firstLine="360"/>
              <w:rPr>
                <w:szCs w:val="24"/>
              </w:rPr>
            </w:pPr>
            <w:r w:rsidRPr="005D1A07">
              <w:rPr>
                <w:szCs w:val="24"/>
              </w:rPr>
              <w:t>Channel 13 Red</w:t>
            </w:r>
          </w:p>
        </w:tc>
        <w:tc>
          <w:tcPr>
            <w:tcW w:w="1137" w:type="dxa"/>
          </w:tcPr>
          <w:p w14:paraId="3551A9C0" w14:textId="77777777" w:rsidR="006470A2" w:rsidRPr="005D1A07" w:rsidRDefault="006470A2" w:rsidP="00913F57">
            <w:pPr>
              <w:keepNext/>
              <w:keepLines/>
              <w:spacing w:after="60"/>
              <w:ind w:firstLine="360"/>
              <w:rPr>
                <w:szCs w:val="24"/>
              </w:rPr>
            </w:pPr>
            <w:r w:rsidRPr="005D1A07">
              <w:rPr>
                <w:szCs w:val="24"/>
              </w:rPr>
              <w:t xml:space="preserve"> 6</w:t>
            </w:r>
          </w:p>
        </w:tc>
        <w:tc>
          <w:tcPr>
            <w:tcW w:w="3040" w:type="dxa"/>
          </w:tcPr>
          <w:p w14:paraId="18E9F5C2" w14:textId="77777777" w:rsidR="006470A2" w:rsidRPr="005D1A07" w:rsidRDefault="006470A2" w:rsidP="00913F57">
            <w:pPr>
              <w:keepNext/>
              <w:keepLines/>
              <w:spacing w:after="60"/>
              <w:ind w:firstLine="360"/>
              <w:rPr>
                <w:szCs w:val="24"/>
              </w:rPr>
            </w:pPr>
            <w:r w:rsidRPr="005D1A07">
              <w:rPr>
                <w:szCs w:val="24"/>
              </w:rPr>
              <w:t>Special Function 2</w:t>
            </w:r>
          </w:p>
        </w:tc>
      </w:tr>
      <w:tr w:rsidR="006470A2" w:rsidRPr="005D1A07" w14:paraId="42D16C48" w14:textId="77777777" w:rsidTr="003E7656">
        <w:tc>
          <w:tcPr>
            <w:tcW w:w="1173" w:type="dxa"/>
          </w:tcPr>
          <w:p w14:paraId="4028BC15" w14:textId="77777777" w:rsidR="006470A2" w:rsidRPr="005D1A07" w:rsidRDefault="006470A2" w:rsidP="00913F57">
            <w:pPr>
              <w:keepNext/>
              <w:keepLines/>
              <w:spacing w:after="60"/>
              <w:ind w:firstLine="360"/>
              <w:rPr>
                <w:szCs w:val="24"/>
              </w:rPr>
            </w:pPr>
            <w:r w:rsidRPr="005D1A07">
              <w:rPr>
                <w:szCs w:val="24"/>
              </w:rPr>
              <w:t xml:space="preserve"> 7</w:t>
            </w:r>
          </w:p>
        </w:tc>
        <w:tc>
          <w:tcPr>
            <w:tcW w:w="3110" w:type="dxa"/>
          </w:tcPr>
          <w:p w14:paraId="75C44266" w14:textId="77777777" w:rsidR="006470A2" w:rsidRPr="005D1A07" w:rsidRDefault="006470A2" w:rsidP="00913F57">
            <w:pPr>
              <w:keepNext/>
              <w:keepLines/>
              <w:spacing w:after="60"/>
              <w:ind w:firstLine="360"/>
              <w:rPr>
                <w:szCs w:val="24"/>
              </w:rPr>
            </w:pPr>
            <w:r w:rsidRPr="005D1A07">
              <w:rPr>
                <w:szCs w:val="24"/>
              </w:rPr>
              <w:t>Channel 12 Red</w:t>
            </w:r>
          </w:p>
        </w:tc>
        <w:tc>
          <w:tcPr>
            <w:tcW w:w="1137" w:type="dxa"/>
          </w:tcPr>
          <w:p w14:paraId="05343BEB" w14:textId="77777777" w:rsidR="006470A2" w:rsidRPr="005D1A07" w:rsidRDefault="006470A2" w:rsidP="00913F57">
            <w:pPr>
              <w:keepNext/>
              <w:keepLines/>
              <w:spacing w:after="60"/>
              <w:ind w:firstLine="360"/>
              <w:rPr>
                <w:szCs w:val="24"/>
              </w:rPr>
            </w:pPr>
            <w:r w:rsidRPr="005D1A07">
              <w:rPr>
                <w:szCs w:val="24"/>
              </w:rPr>
              <w:t xml:space="preserve"> 8</w:t>
            </w:r>
          </w:p>
        </w:tc>
        <w:tc>
          <w:tcPr>
            <w:tcW w:w="3040" w:type="dxa"/>
          </w:tcPr>
          <w:p w14:paraId="3FEB5966" w14:textId="77777777" w:rsidR="006470A2" w:rsidRPr="005D1A07" w:rsidRDefault="006470A2" w:rsidP="00913F57">
            <w:pPr>
              <w:keepNext/>
              <w:keepLines/>
              <w:spacing w:after="60"/>
              <w:ind w:firstLine="360"/>
              <w:rPr>
                <w:szCs w:val="24"/>
              </w:rPr>
            </w:pPr>
            <w:r w:rsidRPr="005D1A07">
              <w:rPr>
                <w:szCs w:val="24"/>
              </w:rPr>
              <w:t>Special Function 1</w:t>
            </w:r>
          </w:p>
        </w:tc>
      </w:tr>
      <w:tr w:rsidR="006470A2" w:rsidRPr="005D1A07" w14:paraId="369C714B" w14:textId="77777777" w:rsidTr="003E7656">
        <w:tc>
          <w:tcPr>
            <w:tcW w:w="1173" w:type="dxa"/>
          </w:tcPr>
          <w:p w14:paraId="7733D1E8" w14:textId="77777777" w:rsidR="006470A2" w:rsidRPr="005D1A07" w:rsidRDefault="006470A2" w:rsidP="00913F57">
            <w:pPr>
              <w:keepNext/>
              <w:keepLines/>
              <w:spacing w:after="60"/>
              <w:ind w:firstLine="360"/>
              <w:rPr>
                <w:szCs w:val="24"/>
              </w:rPr>
            </w:pPr>
            <w:r w:rsidRPr="005D1A07">
              <w:rPr>
                <w:szCs w:val="24"/>
              </w:rPr>
              <w:t xml:space="preserve"> 9</w:t>
            </w:r>
          </w:p>
        </w:tc>
        <w:tc>
          <w:tcPr>
            <w:tcW w:w="3110" w:type="dxa"/>
          </w:tcPr>
          <w:p w14:paraId="1A08A3A0" w14:textId="77777777" w:rsidR="006470A2" w:rsidRPr="005D1A07" w:rsidRDefault="006470A2" w:rsidP="00913F57">
            <w:pPr>
              <w:keepNext/>
              <w:keepLines/>
              <w:spacing w:after="60"/>
              <w:ind w:firstLine="360"/>
              <w:rPr>
                <w:szCs w:val="24"/>
              </w:rPr>
            </w:pPr>
            <w:r w:rsidRPr="005D1A07">
              <w:rPr>
                <w:szCs w:val="24"/>
              </w:rPr>
              <w:t>Channel 10 Red</w:t>
            </w:r>
          </w:p>
        </w:tc>
        <w:tc>
          <w:tcPr>
            <w:tcW w:w="1137" w:type="dxa"/>
          </w:tcPr>
          <w:p w14:paraId="5879EBCB" w14:textId="77777777" w:rsidR="006470A2" w:rsidRPr="005D1A07" w:rsidRDefault="006470A2" w:rsidP="00913F57">
            <w:pPr>
              <w:keepNext/>
              <w:keepLines/>
              <w:spacing w:after="60"/>
              <w:ind w:firstLine="360"/>
              <w:rPr>
                <w:szCs w:val="24"/>
              </w:rPr>
            </w:pPr>
            <w:r w:rsidRPr="005D1A07">
              <w:rPr>
                <w:szCs w:val="24"/>
              </w:rPr>
              <w:t>10</w:t>
            </w:r>
          </w:p>
        </w:tc>
        <w:tc>
          <w:tcPr>
            <w:tcW w:w="3040" w:type="dxa"/>
          </w:tcPr>
          <w:p w14:paraId="5857AD33" w14:textId="77777777" w:rsidR="006470A2" w:rsidRPr="005D1A07" w:rsidRDefault="006470A2" w:rsidP="00913F57">
            <w:pPr>
              <w:keepNext/>
              <w:keepLines/>
              <w:spacing w:after="60"/>
              <w:ind w:firstLine="360"/>
              <w:rPr>
                <w:szCs w:val="24"/>
              </w:rPr>
            </w:pPr>
            <w:r w:rsidRPr="005D1A07">
              <w:rPr>
                <w:szCs w:val="24"/>
              </w:rPr>
              <w:t>Channel 11 Red</w:t>
            </w:r>
          </w:p>
        </w:tc>
      </w:tr>
      <w:tr w:rsidR="006470A2" w:rsidRPr="005D1A07" w14:paraId="565C4CBB" w14:textId="77777777" w:rsidTr="003E7656">
        <w:tc>
          <w:tcPr>
            <w:tcW w:w="1173" w:type="dxa"/>
          </w:tcPr>
          <w:p w14:paraId="2AB31613" w14:textId="77777777" w:rsidR="006470A2" w:rsidRPr="005D1A07" w:rsidRDefault="006470A2" w:rsidP="00913F57">
            <w:pPr>
              <w:keepNext/>
              <w:keepLines/>
              <w:spacing w:after="60"/>
              <w:ind w:firstLine="360"/>
              <w:rPr>
                <w:szCs w:val="24"/>
              </w:rPr>
            </w:pPr>
            <w:r w:rsidRPr="005D1A07">
              <w:rPr>
                <w:szCs w:val="24"/>
              </w:rPr>
              <w:t>11</w:t>
            </w:r>
          </w:p>
        </w:tc>
        <w:tc>
          <w:tcPr>
            <w:tcW w:w="3110" w:type="dxa"/>
          </w:tcPr>
          <w:p w14:paraId="3362A9D9" w14:textId="77777777" w:rsidR="006470A2" w:rsidRPr="005D1A07" w:rsidRDefault="006470A2" w:rsidP="00913F57">
            <w:pPr>
              <w:keepNext/>
              <w:keepLines/>
              <w:spacing w:after="60"/>
              <w:ind w:firstLine="360"/>
              <w:rPr>
                <w:szCs w:val="24"/>
              </w:rPr>
            </w:pPr>
            <w:r w:rsidRPr="005D1A07">
              <w:rPr>
                <w:szCs w:val="24"/>
              </w:rPr>
              <w:t>Channel 9 Red</w:t>
            </w:r>
          </w:p>
        </w:tc>
        <w:tc>
          <w:tcPr>
            <w:tcW w:w="1137" w:type="dxa"/>
          </w:tcPr>
          <w:p w14:paraId="6B1AC697" w14:textId="77777777" w:rsidR="006470A2" w:rsidRPr="005D1A07" w:rsidRDefault="006470A2" w:rsidP="00913F57">
            <w:pPr>
              <w:keepNext/>
              <w:keepLines/>
              <w:spacing w:after="60"/>
              <w:ind w:firstLine="360"/>
              <w:rPr>
                <w:szCs w:val="24"/>
              </w:rPr>
            </w:pPr>
            <w:r w:rsidRPr="005D1A07">
              <w:rPr>
                <w:szCs w:val="24"/>
              </w:rPr>
              <w:t>12</w:t>
            </w:r>
          </w:p>
        </w:tc>
        <w:tc>
          <w:tcPr>
            <w:tcW w:w="3040" w:type="dxa"/>
          </w:tcPr>
          <w:p w14:paraId="7D418A1C" w14:textId="77777777" w:rsidR="006470A2" w:rsidRPr="005D1A07" w:rsidRDefault="006470A2" w:rsidP="00913F57">
            <w:pPr>
              <w:keepNext/>
              <w:keepLines/>
              <w:spacing w:after="60"/>
              <w:ind w:firstLine="360"/>
              <w:rPr>
                <w:szCs w:val="24"/>
              </w:rPr>
            </w:pPr>
            <w:r w:rsidRPr="005D1A07">
              <w:rPr>
                <w:szCs w:val="24"/>
              </w:rPr>
              <w:t>Channel 8 Red</w:t>
            </w:r>
          </w:p>
        </w:tc>
      </w:tr>
      <w:tr w:rsidR="006470A2" w:rsidRPr="005D1A07" w14:paraId="05EEC0CC" w14:textId="77777777" w:rsidTr="003E7656">
        <w:tc>
          <w:tcPr>
            <w:tcW w:w="1173" w:type="dxa"/>
          </w:tcPr>
          <w:p w14:paraId="2DF885D0" w14:textId="77777777" w:rsidR="006470A2" w:rsidRPr="005D1A07" w:rsidRDefault="006470A2" w:rsidP="00913F57">
            <w:pPr>
              <w:keepNext/>
              <w:keepLines/>
              <w:spacing w:after="60"/>
              <w:ind w:firstLine="360"/>
              <w:rPr>
                <w:szCs w:val="24"/>
              </w:rPr>
            </w:pPr>
            <w:r w:rsidRPr="005D1A07">
              <w:rPr>
                <w:szCs w:val="24"/>
              </w:rPr>
              <w:t>13</w:t>
            </w:r>
          </w:p>
        </w:tc>
        <w:tc>
          <w:tcPr>
            <w:tcW w:w="3110" w:type="dxa"/>
          </w:tcPr>
          <w:p w14:paraId="32325B46" w14:textId="77777777" w:rsidR="006470A2" w:rsidRPr="005D1A07" w:rsidRDefault="006470A2" w:rsidP="00913F57">
            <w:pPr>
              <w:keepNext/>
              <w:keepLines/>
              <w:spacing w:after="60"/>
              <w:ind w:firstLine="360"/>
              <w:rPr>
                <w:szCs w:val="24"/>
              </w:rPr>
            </w:pPr>
            <w:r w:rsidRPr="005D1A07">
              <w:rPr>
                <w:szCs w:val="24"/>
              </w:rPr>
              <w:t>Channel 7 Red</w:t>
            </w:r>
          </w:p>
        </w:tc>
        <w:tc>
          <w:tcPr>
            <w:tcW w:w="1137" w:type="dxa"/>
          </w:tcPr>
          <w:p w14:paraId="50E456AF" w14:textId="77777777" w:rsidR="006470A2" w:rsidRPr="005D1A07" w:rsidRDefault="006470A2" w:rsidP="00913F57">
            <w:pPr>
              <w:keepNext/>
              <w:keepLines/>
              <w:spacing w:after="60"/>
              <w:ind w:firstLine="360"/>
              <w:rPr>
                <w:szCs w:val="24"/>
              </w:rPr>
            </w:pPr>
            <w:r w:rsidRPr="005D1A07">
              <w:rPr>
                <w:szCs w:val="24"/>
              </w:rPr>
              <w:t>14</w:t>
            </w:r>
          </w:p>
        </w:tc>
        <w:tc>
          <w:tcPr>
            <w:tcW w:w="3040" w:type="dxa"/>
          </w:tcPr>
          <w:p w14:paraId="62DE51A3" w14:textId="77777777" w:rsidR="006470A2" w:rsidRPr="005D1A07" w:rsidRDefault="006470A2" w:rsidP="00913F57">
            <w:pPr>
              <w:keepNext/>
              <w:keepLines/>
              <w:spacing w:after="60"/>
              <w:ind w:firstLine="360"/>
              <w:rPr>
                <w:szCs w:val="24"/>
              </w:rPr>
            </w:pPr>
            <w:r w:rsidRPr="005D1A07">
              <w:rPr>
                <w:szCs w:val="24"/>
              </w:rPr>
              <w:t>Channel 6 Red</w:t>
            </w:r>
          </w:p>
        </w:tc>
      </w:tr>
      <w:tr w:rsidR="006470A2" w:rsidRPr="005D1A07" w14:paraId="2AFF5C10" w14:textId="77777777" w:rsidTr="003E7656">
        <w:tc>
          <w:tcPr>
            <w:tcW w:w="1173" w:type="dxa"/>
          </w:tcPr>
          <w:p w14:paraId="3366F8C6" w14:textId="77777777" w:rsidR="006470A2" w:rsidRPr="005D1A07" w:rsidRDefault="006470A2" w:rsidP="00913F57">
            <w:pPr>
              <w:keepNext/>
              <w:keepLines/>
              <w:spacing w:after="60"/>
              <w:ind w:firstLine="360"/>
              <w:rPr>
                <w:szCs w:val="24"/>
              </w:rPr>
            </w:pPr>
            <w:r w:rsidRPr="005D1A07">
              <w:rPr>
                <w:szCs w:val="24"/>
              </w:rPr>
              <w:t>15</w:t>
            </w:r>
          </w:p>
        </w:tc>
        <w:tc>
          <w:tcPr>
            <w:tcW w:w="3110" w:type="dxa"/>
          </w:tcPr>
          <w:p w14:paraId="10629348" w14:textId="77777777" w:rsidR="006470A2" w:rsidRPr="005D1A07" w:rsidRDefault="006470A2" w:rsidP="00913F57">
            <w:pPr>
              <w:keepNext/>
              <w:keepLines/>
              <w:spacing w:after="60"/>
              <w:ind w:firstLine="360"/>
              <w:rPr>
                <w:szCs w:val="24"/>
              </w:rPr>
            </w:pPr>
            <w:r w:rsidRPr="005D1A07">
              <w:rPr>
                <w:szCs w:val="24"/>
              </w:rPr>
              <w:t>Channel 5 Red</w:t>
            </w:r>
          </w:p>
        </w:tc>
        <w:tc>
          <w:tcPr>
            <w:tcW w:w="1137" w:type="dxa"/>
          </w:tcPr>
          <w:p w14:paraId="30B8F258" w14:textId="77777777" w:rsidR="006470A2" w:rsidRPr="005D1A07" w:rsidRDefault="006470A2" w:rsidP="00913F57">
            <w:pPr>
              <w:keepNext/>
              <w:keepLines/>
              <w:spacing w:after="60"/>
              <w:ind w:firstLine="360"/>
              <w:rPr>
                <w:szCs w:val="24"/>
              </w:rPr>
            </w:pPr>
            <w:r w:rsidRPr="005D1A07">
              <w:rPr>
                <w:szCs w:val="24"/>
              </w:rPr>
              <w:t>16</w:t>
            </w:r>
          </w:p>
        </w:tc>
        <w:tc>
          <w:tcPr>
            <w:tcW w:w="3040" w:type="dxa"/>
          </w:tcPr>
          <w:p w14:paraId="4235F4DB" w14:textId="77777777" w:rsidR="006470A2" w:rsidRPr="005D1A07" w:rsidRDefault="006470A2" w:rsidP="00913F57">
            <w:pPr>
              <w:keepNext/>
              <w:keepLines/>
              <w:spacing w:after="60"/>
              <w:ind w:firstLine="360"/>
              <w:rPr>
                <w:szCs w:val="24"/>
              </w:rPr>
            </w:pPr>
            <w:r w:rsidRPr="005D1A07">
              <w:rPr>
                <w:szCs w:val="24"/>
              </w:rPr>
              <w:t>Channel 4 Red</w:t>
            </w:r>
          </w:p>
        </w:tc>
      </w:tr>
      <w:tr w:rsidR="006470A2" w:rsidRPr="005D1A07" w14:paraId="52DD899F" w14:textId="77777777" w:rsidTr="003E7656">
        <w:tc>
          <w:tcPr>
            <w:tcW w:w="1173" w:type="dxa"/>
          </w:tcPr>
          <w:p w14:paraId="217B97DF" w14:textId="77777777" w:rsidR="006470A2" w:rsidRPr="005D1A07" w:rsidRDefault="006470A2" w:rsidP="00913F57">
            <w:pPr>
              <w:keepNext/>
              <w:keepLines/>
              <w:spacing w:after="60"/>
              <w:ind w:firstLine="360"/>
              <w:rPr>
                <w:szCs w:val="24"/>
              </w:rPr>
            </w:pPr>
            <w:r w:rsidRPr="005D1A07">
              <w:rPr>
                <w:szCs w:val="24"/>
              </w:rPr>
              <w:t>17</w:t>
            </w:r>
          </w:p>
        </w:tc>
        <w:tc>
          <w:tcPr>
            <w:tcW w:w="3110" w:type="dxa"/>
          </w:tcPr>
          <w:p w14:paraId="1D7E197C" w14:textId="77777777" w:rsidR="006470A2" w:rsidRPr="005D1A07" w:rsidRDefault="006470A2" w:rsidP="00913F57">
            <w:pPr>
              <w:keepNext/>
              <w:keepLines/>
              <w:spacing w:after="60"/>
              <w:ind w:firstLine="360"/>
              <w:rPr>
                <w:szCs w:val="24"/>
              </w:rPr>
            </w:pPr>
            <w:r w:rsidRPr="005D1A07">
              <w:rPr>
                <w:szCs w:val="24"/>
              </w:rPr>
              <w:t>Channel 3 Red</w:t>
            </w:r>
          </w:p>
        </w:tc>
        <w:tc>
          <w:tcPr>
            <w:tcW w:w="1137" w:type="dxa"/>
          </w:tcPr>
          <w:p w14:paraId="09A46ADD" w14:textId="77777777" w:rsidR="006470A2" w:rsidRPr="005D1A07" w:rsidRDefault="006470A2" w:rsidP="00913F57">
            <w:pPr>
              <w:keepNext/>
              <w:keepLines/>
              <w:spacing w:after="60"/>
              <w:ind w:firstLine="360"/>
              <w:rPr>
                <w:szCs w:val="24"/>
              </w:rPr>
            </w:pPr>
            <w:r w:rsidRPr="005D1A07">
              <w:rPr>
                <w:szCs w:val="24"/>
              </w:rPr>
              <w:t>18</w:t>
            </w:r>
          </w:p>
        </w:tc>
        <w:tc>
          <w:tcPr>
            <w:tcW w:w="3040" w:type="dxa"/>
          </w:tcPr>
          <w:p w14:paraId="03A45856" w14:textId="77777777" w:rsidR="006470A2" w:rsidRPr="005D1A07" w:rsidRDefault="006470A2" w:rsidP="00913F57">
            <w:pPr>
              <w:keepNext/>
              <w:keepLines/>
              <w:spacing w:after="60"/>
              <w:ind w:firstLine="360"/>
              <w:rPr>
                <w:szCs w:val="24"/>
              </w:rPr>
            </w:pPr>
            <w:r w:rsidRPr="005D1A07">
              <w:rPr>
                <w:szCs w:val="24"/>
              </w:rPr>
              <w:t>Channel 2 Red</w:t>
            </w:r>
          </w:p>
        </w:tc>
      </w:tr>
      <w:tr w:rsidR="006470A2" w:rsidRPr="005D1A07" w14:paraId="472E6FC9" w14:textId="77777777" w:rsidTr="003E7656">
        <w:tc>
          <w:tcPr>
            <w:tcW w:w="1173" w:type="dxa"/>
          </w:tcPr>
          <w:p w14:paraId="17F58350" w14:textId="77777777" w:rsidR="006470A2" w:rsidRPr="005D1A07" w:rsidRDefault="006470A2" w:rsidP="00913F57">
            <w:pPr>
              <w:keepNext/>
              <w:keepLines/>
              <w:spacing w:after="60"/>
              <w:ind w:firstLine="360"/>
              <w:rPr>
                <w:szCs w:val="24"/>
              </w:rPr>
            </w:pPr>
            <w:r w:rsidRPr="005D1A07">
              <w:rPr>
                <w:szCs w:val="24"/>
              </w:rPr>
              <w:t>19</w:t>
            </w:r>
          </w:p>
        </w:tc>
        <w:tc>
          <w:tcPr>
            <w:tcW w:w="3110" w:type="dxa"/>
          </w:tcPr>
          <w:p w14:paraId="40BB52C7" w14:textId="77777777" w:rsidR="006470A2" w:rsidRPr="005D1A07" w:rsidRDefault="006470A2" w:rsidP="00913F57">
            <w:pPr>
              <w:keepNext/>
              <w:keepLines/>
              <w:spacing w:after="60"/>
              <w:ind w:firstLine="360"/>
              <w:rPr>
                <w:szCs w:val="24"/>
              </w:rPr>
            </w:pPr>
            <w:r w:rsidRPr="005D1A07">
              <w:rPr>
                <w:szCs w:val="24"/>
              </w:rPr>
              <w:t>Channel 1 Red</w:t>
            </w:r>
          </w:p>
        </w:tc>
        <w:tc>
          <w:tcPr>
            <w:tcW w:w="1137" w:type="dxa"/>
          </w:tcPr>
          <w:p w14:paraId="6D637767" w14:textId="77777777" w:rsidR="006470A2" w:rsidRPr="005D1A07" w:rsidRDefault="006470A2" w:rsidP="00913F57">
            <w:pPr>
              <w:keepNext/>
              <w:keepLines/>
              <w:spacing w:after="60"/>
              <w:ind w:firstLine="360"/>
              <w:rPr>
                <w:szCs w:val="24"/>
              </w:rPr>
            </w:pPr>
            <w:r w:rsidRPr="005D1A07">
              <w:rPr>
                <w:szCs w:val="24"/>
              </w:rPr>
              <w:t>20</w:t>
            </w:r>
          </w:p>
        </w:tc>
        <w:tc>
          <w:tcPr>
            <w:tcW w:w="3040" w:type="dxa"/>
          </w:tcPr>
          <w:p w14:paraId="1BE8A5D4" w14:textId="77777777" w:rsidR="006470A2" w:rsidRPr="005D1A07" w:rsidRDefault="006470A2" w:rsidP="00913F57">
            <w:pPr>
              <w:keepNext/>
              <w:keepLines/>
              <w:spacing w:after="60"/>
              <w:ind w:firstLine="360"/>
              <w:rPr>
                <w:szCs w:val="24"/>
              </w:rPr>
            </w:pPr>
            <w:r w:rsidRPr="005D1A07">
              <w:rPr>
                <w:szCs w:val="24"/>
              </w:rPr>
              <w:t>Red Enable</w:t>
            </w:r>
          </w:p>
        </w:tc>
      </w:tr>
    </w:tbl>
    <w:p w14:paraId="5B834D95" w14:textId="77777777" w:rsidR="006470A2" w:rsidRPr="005D1A07" w:rsidRDefault="006470A2" w:rsidP="00913F57">
      <w:pPr>
        <w:tabs>
          <w:tab w:val="left" w:pos="-3600"/>
          <w:tab w:val="left" w:pos="0"/>
        </w:tabs>
        <w:spacing w:after="60"/>
        <w:ind w:left="-90" w:firstLine="360"/>
        <w:rPr>
          <w:szCs w:val="24"/>
        </w:rPr>
      </w:pPr>
    </w:p>
    <w:p w14:paraId="5744259E" w14:textId="77777777" w:rsidR="006470A2" w:rsidRPr="005D1A07" w:rsidRDefault="006470A2" w:rsidP="00913F57">
      <w:pPr>
        <w:tabs>
          <w:tab w:val="left" w:pos="-3600"/>
          <w:tab w:val="left" w:pos="0"/>
        </w:tabs>
        <w:spacing w:after="60"/>
        <w:ind w:left="-90" w:firstLine="360"/>
        <w:rPr>
          <w:szCs w:val="24"/>
        </w:rPr>
      </w:pPr>
      <w:r w:rsidRPr="005D1A07">
        <w:t>Ensure that removal of the P20 cable connector will cause the conflict monitor to recognize a latching fault condition and place the cabinet into flashing operation</w:t>
      </w:r>
      <w:r w:rsidRPr="005D1A07">
        <w:rPr>
          <w:szCs w:val="24"/>
        </w:rPr>
        <w:t xml:space="preserve">. </w:t>
      </w:r>
    </w:p>
    <w:p w14:paraId="6C640C17" w14:textId="77777777" w:rsidR="006470A2" w:rsidRPr="005D1A07" w:rsidRDefault="006470A2" w:rsidP="00913F57">
      <w:pPr>
        <w:tabs>
          <w:tab w:val="left" w:pos="-3600"/>
          <w:tab w:val="left" w:pos="0"/>
        </w:tabs>
        <w:spacing w:after="60"/>
        <w:ind w:left="-90" w:firstLine="360"/>
        <w:rPr>
          <w:szCs w:val="24"/>
        </w:rPr>
      </w:pPr>
      <w:r w:rsidRPr="005D1A07">
        <w:rPr>
          <w:szCs w:val="24"/>
        </w:rPr>
        <w:t xml:space="preserve">Provide Special Function 1 and Special Function 2 inputs to the unit which shall disable only Red Fail Monitoring when either input is sensed active. A Special Function input shall be sensed active when the input voltage exceeds 70 </w:t>
      </w:r>
      <w:proofErr w:type="spellStart"/>
      <w:r w:rsidRPr="005D1A07">
        <w:rPr>
          <w:szCs w:val="24"/>
        </w:rPr>
        <w:t>Vrms</w:t>
      </w:r>
      <w:proofErr w:type="spellEnd"/>
      <w:r w:rsidRPr="005D1A07">
        <w:rPr>
          <w:szCs w:val="24"/>
        </w:rPr>
        <w:t xml:space="preserve"> with a minimum duration of 550 </w:t>
      </w:r>
      <w:proofErr w:type="spellStart"/>
      <w:r w:rsidRPr="005D1A07">
        <w:rPr>
          <w:szCs w:val="24"/>
        </w:rPr>
        <w:t>ms.</w:t>
      </w:r>
      <w:proofErr w:type="spellEnd"/>
      <w:r w:rsidRPr="005D1A07">
        <w:rPr>
          <w:szCs w:val="24"/>
        </w:rPr>
        <w:t xml:space="preserve"> A Special Function input shall be sensed not active when the input voltage is less than 50 </w:t>
      </w:r>
      <w:proofErr w:type="spellStart"/>
      <w:r w:rsidRPr="005D1A07">
        <w:rPr>
          <w:szCs w:val="24"/>
        </w:rPr>
        <w:t>Vrms</w:t>
      </w:r>
      <w:proofErr w:type="spellEnd"/>
      <w:r w:rsidRPr="005D1A07">
        <w:rPr>
          <w:szCs w:val="24"/>
        </w:rPr>
        <w:t xml:space="preserve"> or the duration is less </w:t>
      </w:r>
      <w:r w:rsidRPr="005D1A07">
        <w:rPr>
          <w:szCs w:val="24"/>
        </w:rPr>
        <w:lastRenderedPageBreak/>
        <w:t xml:space="preserve">than 250 </w:t>
      </w:r>
      <w:proofErr w:type="spellStart"/>
      <w:r w:rsidRPr="005D1A07">
        <w:rPr>
          <w:szCs w:val="24"/>
        </w:rPr>
        <w:t>ms.</w:t>
      </w:r>
      <w:proofErr w:type="spellEnd"/>
      <w:r w:rsidRPr="005D1A07">
        <w:rPr>
          <w:szCs w:val="24"/>
        </w:rPr>
        <w:t xml:space="preserve"> A Special Function input is undefined by these specifications and may or may not be sensed active when the input voltage is between 50 </w:t>
      </w:r>
      <w:proofErr w:type="spellStart"/>
      <w:r w:rsidRPr="005D1A07">
        <w:rPr>
          <w:szCs w:val="24"/>
        </w:rPr>
        <w:t>Vrms</w:t>
      </w:r>
      <w:proofErr w:type="spellEnd"/>
      <w:r w:rsidRPr="005D1A07">
        <w:rPr>
          <w:szCs w:val="24"/>
        </w:rPr>
        <w:t xml:space="preserve"> and 70 </w:t>
      </w:r>
      <w:proofErr w:type="spellStart"/>
      <w:r w:rsidRPr="005D1A07">
        <w:rPr>
          <w:szCs w:val="24"/>
        </w:rPr>
        <w:t>Vrms</w:t>
      </w:r>
      <w:proofErr w:type="spellEnd"/>
      <w:r w:rsidRPr="005D1A07">
        <w:rPr>
          <w:szCs w:val="24"/>
        </w:rPr>
        <w:t xml:space="preserve"> or the duration is between 250 </w:t>
      </w:r>
      <w:proofErr w:type="spellStart"/>
      <w:r w:rsidRPr="005D1A07">
        <w:rPr>
          <w:szCs w:val="24"/>
        </w:rPr>
        <w:t>ms</w:t>
      </w:r>
      <w:proofErr w:type="spellEnd"/>
      <w:r w:rsidRPr="005D1A07">
        <w:rPr>
          <w:szCs w:val="24"/>
        </w:rPr>
        <w:t xml:space="preserve"> and 550 </w:t>
      </w:r>
      <w:proofErr w:type="spellStart"/>
      <w:r w:rsidRPr="005D1A07">
        <w:rPr>
          <w:szCs w:val="24"/>
        </w:rPr>
        <w:t>ms.</w:t>
      </w:r>
      <w:proofErr w:type="spellEnd"/>
    </w:p>
    <w:p w14:paraId="5530CB8F" w14:textId="77777777" w:rsidR="006470A2" w:rsidRPr="005D1A07" w:rsidRDefault="006470A2" w:rsidP="00913F57">
      <w:pPr>
        <w:tabs>
          <w:tab w:val="left" w:pos="-3600"/>
          <w:tab w:val="left" w:pos="0"/>
        </w:tabs>
        <w:spacing w:after="60"/>
        <w:ind w:left="-90" w:firstLine="360"/>
        <w:rPr>
          <w:szCs w:val="24"/>
        </w:rPr>
      </w:pPr>
      <w:r w:rsidRPr="005D1A07">
        <w:rPr>
          <w:szCs w:val="24"/>
        </w:rPr>
        <w:t>Ensure the conflict monitor recognizes field signal inputs for each channel that meet the following requirements:</w:t>
      </w:r>
    </w:p>
    <w:p w14:paraId="4BFE1ADE" w14:textId="77777777" w:rsidR="006470A2" w:rsidRPr="005D1A07" w:rsidRDefault="006470A2" w:rsidP="00913F57">
      <w:pPr>
        <w:numPr>
          <w:ilvl w:val="0"/>
          <w:numId w:val="3"/>
        </w:numPr>
        <w:spacing w:after="60" w:line="276" w:lineRule="auto"/>
        <w:ind w:left="720"/>
        <w:rPr>
          <w:szCs w:val="24"/>
        </w:rPr>
      </w:pPr>
      <w:r w:rsidRPr="005D1A07">
        <w:rPr>
          <w:szCs w:val="24"/>
        </w:rPr>
        <w:t xml:space="preserve">consider a </w:t>
      </w:r>
      <w:proofErr w:type="gramStart"/>
      <w:r w:rsidRPr="005D1A07">
        <w:rPr>
          <w:szCs w:val="24"/>
        </w:rPr>
        <w:t>Red</w:t>
      </w:r>
      <w:proofErr w:type="gramEnd"/>
      <w:r w:rsidRPr="005D1A07">
        <w:rPr>
          <w:szCs w:val="24"/>
        </w:rPr>
        <w:t xml:space="preserve"> input greater than 70 </w:t>
      </w:r>
      <w:proofErr w:type="spellStart"/>
      <w:r w:rsidRPr="005D1A07">
        <w:rPr>
          <w:szCs w:val="24"/>
        </w:rPr>
        <w:t>Vrms</w:t>
      </w:r>
      <w:proofErr w:type="spellEnd"/>
      <w:r w:rsidRPr="005D1A07">
        <w:rPr>
          <w:szCs w:val="24"/>
        </w:rPr>
        <w:t xml:space="preserve"> and with a duration of at least 500 </w:t>
      </w:r>
      <w:proofErr w:type="spellStart"/>
      <w:r w:rsidRPr="005D1A07">
        <w:rPr>
          <w:szCs w:val="24"/>
        </w:rPr>
        <w:t>ms</w:t>
      </w:r>
      <w:proofErr w:type="spellEnd"/>
      <w:r w:rsidRPr="005D1A07">
        <w:rPr>
          <w:szCs w:val="24"/>
        </w:rPr>
        <w:t xml:space="preserve"> as an “on” </w:t>
      </w:r>
      <w:proofErr w:type="gramStart"/>
      <w:r w:rsidRPr="005D1A07">
        <w:rPr>
          <w:szCs w:val="24"/>
        </w:rPr>
        <w:t>condition;</w:t>
      </w:r>
      <w:proofErr w:type="gramEnd"/>
      <w:r w:rsidRPr="005D1A07">
        <w:rPr>
          <w:szCs w:val="24"/>
        </w:rPr>
        <w:t xml:space="preserve"> </w:t>
      </w:r>
    </w:p>
    <w:p w14:paraId="6E59A265" w14:textId="77777777" w:rsidR="006470A2" w:rsidRPr="005D1A07" w:rsidRDefault="006470A2" w:rsidP="00913F57">
      <w:pPr>
        <w:numPr>
          <w:ilvl w:val="0"/>
          <w:numId w:val="3"/>
        </w:numPr>
        <w:spacing w:after="60" w:line="276" w:lineRule="auto"/>
        <w:ind w:left="720"/>
        <w:rPr>
          <w:szCs w:val="24"/>
        </w:rPr>
      </w:pPr>
      <w:r w:rsidRPr="005D1A07">
        <w:rPr>
          <w:szCs w:val="24"/>
        </w:rPr>
        <w:t xml:space="preserve">consider a </w:t>
      </w:r>
      <w:proofErr w:type="gramStart"/>
      <w:r w:rsidRPr="005D1A07">
        <w:rPr>
          <w:szCs w:val="24"/>
        </w:rPr>
        <w:t>Red</w:t>
      </w:r>
      <w:proofErr w:type="gramEnd"/>
      <w:r w:rsidRPr="005D1A07">
        <w:rPr>
          <w:szCs w:val="24"/>
        </w:rPr>
        <w:t xml:space="preserve"> input less than 50 </w:t>
      </w:r>
      <w:proofErr w:type="spellStart"/>
      <w:r w:rsidRPr="005D1A07">
        <w:rPr>
          <w:szCs w:val="24"/>
        </w:rPr>
        <w:t>Vrms</w:t>
      </w:r>
      <w:proofErr w:type="spellEnd"/>
      <w:r w:rsidRPr="005D1A07">
        <w:rPr>
          <w:szCs w:val="24"/>
        </w:rPr>
        <w:t xml:space="preserve"> or with a duration of less than 200 </w:t>
      </w:r>
      <w:proofErr w:type="spellStart"/>
      <w:r w:rsidRPr="005D1A07">
        <w:rPr>
          <w:szCs w:val="24"/>
        </w:rPr>
        <w:t>ms</w:t>
      </w:r>
      <w:proofErr w:type="spellEnd"/>
      <w:r w:rsidRPr="005D1A07">
        <w:rPr>
          <w:szCs w:val="24"/>
        </w:rPr>
        <w:t xml:space="preserve"> as an “off” condition (no valid signal</w:t>
      </w:r>
      <w:proofErr w:type="gramStart"/>
      <w:r w:rsidRPr="005D1A07">
        <w:rPr>
          <w:szCs w:val="24"/>
        </w:rPr>
        <w:t>);</w:t>
      </w:r>
      <w:proofErr w:type="gramEnd"/>
      <w:r w:rsidRPr="005D1A07">
        <w:rPr>
          <w:szCs w:val="24"/>
        </w:rPr>
        <w:t xml:space="preserve">  </w:t>
      </w:r>
    </w:p>
    <w:p w14:paraId="7FB7DE2B" w14:textId="77777777" w:rsidR="006470A2" w:rsidRPr="005D1A07" w:rsidRDefault="006470A2" w:rsidP="00913F57">
      <w:pPr>
        <w:numPr>
          <w:ilvl w:val="0"/>
          <w:numId w:val="3"/>
        </w:numPr>
        <w:spacing w:after="60" w:line="276" w:lineRule="auto"/>
        <w:ind w:left="720"/>
        <w:rPr>
          <w:szCs w:val="24"/>
        </w:rPr>
      </w:pPr>
      <w:r w:rsidRPr="005D1A07">
        <w:rPr>
          <w:szCs w:val="24"/>
        </w:rPr>
        <w:t xml:space="preserve">consider a </w:t>
      </w:r>
      <w:proofErr w:type="gramStart"/>
      <w:r w:rsidRPr="005D1A07">
        <w:rPr>
          <w:szCs w:val="24"/>
        </w:rPr>
        <w:t>Red</w:t>
      </w:r>
      <w:proofErr w:type="gramEnd"/>
      <w:r w:rsidRPr="005D1A07">
        <w:rPr>
          <w:szCs w:val="24"/>
        </w:rPr>
        <w:t xml:space="preserve"> input between 50 </w:t>
      </w:r>
      <w:proofErr w:type="spellStart"/>
      <w:r w:rsidRPr="005D1A07">
        <w:rPr>
          <w:szCs w:val="24"/>
        </w:rPr>
        <w:t>Vrms</w:t>
      </w:r>
      <w:proofErr w:type="spellEnd"/>
      <w:r w:rsidRPr="005D1A07">
        <w:rPr>
          <w:szCs w:val="24"/>
        </w:rPr>
        <w:t xml:space="preserve"> and 70 </w:t>
      </w:r>
      <w:proofErr w:type="spellStart"/>
      <w:r w:rsidRPr="005D1A07">
        <w:rPr>
          <w:szCs w:val="24"/>
        </w:rPr>
        <w:t>Vrms</w:t>
      </w:r>
      <w:proofErr w:type="spellEnd"/>
      <w:r w:rsidRPr="005D1A07">
        <w:rPr>
          <w:szCs w:val="24"/>
        </w:rPr>
        <w:t xml:space="preserve"> or with a duration between 200 </w:t>
      </w:r>
      <w:proofErr w:type="spellStart"/>
      <w:r w:rsidRPr="005D1A07">
        <w:rPr>
          <w:szCs w:val="24"/>
        </w:rPr>
        <w:t>ms</w:t>
      </w:r>
      <w:proofErr w:type="spellEnd"/>
      <w:r w:rsidRPr="005D1A07">
        <w:rPr>
          <w:szCs w:val="24"/>
        </w:rPr>
        <w:t xml:space="preserve"> and 500 </w:t>
      </w:r>
      <w:proofErr w:type="spellStart"/>
      <w:r w:rsidRPr="005D1A07">
        <w:rPr>
          <w:szCs w:val="24"/>
        </w:rPr>
        <w:t>ms</w:t>
      </w:r>
      <w:proofErr w:type="spellEnd"/>
      <w:r w:rsidRPr="005D1A07">
        <w:rPr>
          <w:szCs w:val="24"/>
        </w:rPr>
        <w:t xml:space="preserve"> to be undefined by these </w:t>
      </w:r>
      <w:proofErr w:type="gramStart"/>
      <w:r w:rsidRPr="005D1A07">
        <w:rPr>
          <w:szCs w:val="24"/>
        </w:rPr>
        <w:t>specifications;</w:t>
      </w:r>
      <w:proofErr w:type="gramEnd"/>
      <w:r w:rsidRPr="005D1A07">
        <w:rPr>
          <w:szCs w:val="24"/>
        </w:rPr>
        <w:t xml:space="preserve">  </w:t>
      </w:r>
    </w:p>
    <w:p w14:paraId="4BD323F6" w14:textId="77777777" w:rsidR="006470A2" w:rsidRPr="005D1A07" w:rsidRDefault="006470A2" w:rsidP="00913F57">
      <w:pPr>
        <w:numPr>
          <w:ilvl w:val="0"/>
          <w:numId w:val="3"/>
        </w:numPr>
        <w:spacing w:after="60" w:line="276" w:lineRule="auto"/>
        <w:ind w:left="720"/>
        <w:rPr>
          <w:szCs w:val="24"/>
        </w:rPr>
      </w:pPr>
      <w:r w:rsidRPr="005D1A07">
        <w:rPr>
          <w:szCs w:val="24"/>
        </w:rPr>
        <w:t xml:space="preserve">consider a </w:t>
      </w:r>
      <w:proofErr w:type="gramStart"/>
      <w:r w:rsidRPr="005D1A07">
        <w:rPr>
          <w:szCs w:val="24"/>
        </w:rPr>
        <w:t>Green or Yellow</w:t>
      </w:r>
      <w:proofErr w:type="gramEnd"/>
      <w:r w:rsidRPr="005D1A07">
        <w:rPr>
          <w:szCs w:val="24"/>
        </w:rPr>
        <w:t xml:space="preserve"> input greater than 25 </w:t>
      </w:r>
      <w:proofErr w:type="spellStart"/>
      <w:r w:rsidRPr="005D1A07">
        <w:rPr>
          <w:szCs w:val="24"/>
        </w:rPr>
        <w:t>Vrms</w:t>
      </w:r>
      <w:proofErr w:type="spellEnd"/>
      <w:r w:rsidRPr="005D1A07">
        <w:rPr>
          <w:szCs w:val="24"/>
        </w:rPr>
        <w:t xml:space="preserve"> and with a duration of at least 500 </w:t>
      </w:r>
      <w:proofErr w:type="spellStart"/>
      <w:r w:rsidRPr="005D1A07">
        <w:rPr>
          <w:szCs w:val="24"/>
        </w:rPr>
        <w:t>ms</w:t>
      </w:r>
      <w:proofErr w:type="spellEnd"/>
      <w:r w:rsidRPr="005D1A07">
        <w:rPr>
          <w:szCs w:val="24"/>
        </w:rPr>
        <w:t xml:space="preserve"> as an “on” </w:t>
      </w:r>
      <w:proofErr w:type="gramStart"/>
      <w:r w:rsidRPr="005D1A07">
        <w:rPr>
          <w:szCs w:val="24"/>
        </w:rPr>
        <w:t>condition;</w:t>
      </w:r>
      <w:proofErr w:type="gramEnd"/>
    </w:p>
    <w:p w14:paraId="7E177672" w14:textId="77777777" w:rsidR="006470A2" w:rsidRPr="005D1A07" w:rsidRDefault="006470A2" w:rsidP="00913F57">
      <w:pPr>
        <w:numPr>
          <w:ilvl w:val="0"/>
          <w:numId w:val="3"/>
        </w:numPr>
        <w:spacing w:after="60" w:line="276" w:lineRule="auto"/>
        <w:ind w:left="720"/>
        <w:rPr>
          <w:szCs w:val="24"/>
        </w:rPr>
      </w:pPr>
      <w:r w:rsidRPr="005D1A07">
        <w:rPr>
          <w:szCs w:val="24"/>
        </w:rPr>
        <w:t xml:space="preserve">consider a </w:t>
      </w:r>
      <w:proofErr w:type="gramStart"/>
      <w:r w:rsidRPr="005D1A07">
        <w:rPr>
          <w:szCs w:val="24"/>
        </w:rPr>
        <w:t>Green or Yellow</w:t>
      </w:r>
      <w:proofErr w:type="gramEnd"/>
      <w:r w:rsidRPr="005D1A07">
        <w:rPr>
          <w:szCs w:val="24"/>
        </w:rPr>
        <w:t xml:space="preserve"> input less than 15 </w:t>
      </w:r>
      <w:proofErr w:type="spellStart"/>
      <w:r w:rsidRPr="005D1A07">
        <w:rPr>
          <w:szCs w:val="24"/>
        </w:rPr>
        <w:t>Vrms</w:t>
      </w:r>
      <w:proofErr w:type="spellEnd"/>
      <w:r w:rsidRPr="005D1A07">
        <w:rPr>
          <w:szCs w:val="24"/>
        </w:rPr>
        <w:t xml:space="preserve"> or with a duration of less than 200 </w:t>
      </w:r>
      <w:proofErr w:type="spellStart"/>
      <w:r w:rsidRPr="005D1A07">
        <w:rPr>
          <w:szCs w:val="24"/>
        </w:rPr>
        <w:t>ms</w:t>
      </w:r>
      <w:proofErr w:type="spellEnd"/>
      <w:r w:rsidRPr="005D1A07">
        <w:rPr>
          <w:szCs w:val="24"/>
        </w:rPr>
        <w:t xml:space="preserve"> as an “off” condition; and</w:t>
      </w:r>
    </w:p>
    <w:p w14:paraId="6527EAB3" w14:textId="77777777" w:rsidR="006470A2" w:rsidRPr="005D1A07" w:rsidRDefault="006470A2" w:rsidP="00913F57">
      <w:pPr>
        <w:numPr>
          <w:ilvl w:val="0"/>
          <w:numId w:val="3"/>
        </w:numPr>
        <w:spacing w:after="60" w:line="276" w:lineRule="auto"/>
        <w:ind w:left="720"/>
        <w:rPr>
          <w:szCs w:val="24"/>
        </w:rPr>
      </w:pPr>
      <w:r w:rsidRPr="005D1A07">
        <w:rPr>
          <w:szCs w:val="24"/>
        </w:rPr>
        <w:t xml:space="preserve">consider a </w:t>
      </w:r>
      <w:proofErr w:type="gramStart"/>
      <w:r w:rsidRPr="005D1A07">
        <w:rPr>
          <w:szCs w:val="24"/>
        </w:rPr>
        <w:t>Green or Yellow</w:t>
      </w:r>
      <w:proofErr w:type="gramEnd"/>
      <w:r w:rsidRPr="005D1A07">
        <w:rPr>
          <w:szCs w:val="24"/>
        </w:rPr>
        <w:t xml:space="preserve"> input between 15 </w:t>
      </w:r>
      <w:proofErr w:type="spellStart"/>
      <w:r w:rsidRPr="005D1A07">
        <w:rPr>
          <w:szCs w:val="24"/>
        </w:rPr>
        <w:t>Vrms</w:t>
      </w:r>
      <w:proofErr w:type="spellEnd"/>
      <w:r w:rsidRPr="005D1A07">
        <w:rPr>
          <w:szCs w:val="24"/>
        </w:rPr>
        <w:t xml:space="preserve"> and 25 </w:t>
      </w:r>
      <w:proofErr w:type="spellStart"/>
      <w:r w:rsidRPr="005D1A07">
        <w:rPr>
          <w:szCs w:val="24"/>
        </w:rPr>
        <w:t>Vrms</w:t>
      </w:r>
      <w:proofErr w:type="spellEnd"/>
      <w:r w:rsidRPr="005D1A07">
        <w:rPr>
          <w:szCs w:val="24"/>
        </w:rPr>
        <w:t xml:space="preserve"> or with a duration between 200 </w:t>
      </w:r>
      <w:proofErr w:type="spellStart"/>
      <w:r w:rsidRPr="005D1A07">
        <w:rPr>
          <w:szCs w:val="24"/>
        </w:rPr>
        <w:t>ms</w:t>
      </w:r>
      <w:proofErr w:type="spellEnd"/>
      <w:r w:rsidRPr="005D1A07">
        <w:rPr>
          <w:szCs w:val="24"/>
        </w:rPr>
        <w:t xml:space="preserve"> and 500 </w:t>
      </w:r>
      <w:proofErr w:type="spellStart"/>
      <w:r w:rsidRPr="005D1A07">
        <w:rPr>
          <w:szCs w:val="24"/>
        </w:rPr>
        <w:t>ms</w:t>
      </w:r>
      <w:proofErr w:type="spellEnd"/>
      <w:r w:rsidRPr="005D1A07">
        <w:rPr>
          <w:szCs w:val="24"/>
        </w:rPr>
        <w:t xml:space="preserve"> to be undefined by these specifications.</w:t>
      </w:r>
    </w:p>
    <w:p w14:paraId="4763B576" w14:textId="77777777" w:rsidR="006470A2" w:rsidRPr="005D1A07" w:rsidRDefault="006470A2" w:rsidP="00913F57">
      <w:pPr>
        <w:spacing w:after="60"/>
        <w:ind w:firstLine="360"/>
        <w:rPr>
          <w:szCs w:val="24"/>
        </w:rPr>
      </w:pPr>
      <w:r w:rsidRPr="005D1A07">
        <w:rPr>
          <w:szCs w:val="24"/>
        </w:rPr>
        <w:t>Provide a conflict monitor that recognizes the faults specified by CALTRANS’ 2009 TEES and the following additional faults. Ensure the conflict monitor will trigger upon detection of a fault and will remain in the triggered (in fault mode) state until the unit is reset at the front panel or through the external remote reset input for the following failures:</w:t>
      </w:r>
    </w:p>
    <w:p w14:paraId="573540F0" w14:textId="77777777" w:rsidR="006470A2" w:rsidRPr="005D1A07" w:rsidRDefault="006470A2" w:rsidP="00913F57">
      <w:pPr>
        <w:numPr>
          <w:ilvl w:val="0"/>
          <w:numId w:val="5"/>
        </w:numPr>
        <w:spacing w:after="60" w:line="276" w:lineRule="auto"/>
        <w:ind w:left="720"/>
        <w:rPr>
          <w:szCs w:val="24"/>
        </w:rPr>
      </w:pPr>
      <w:r w:rsidRPr="005D1A07">
        <w:rPr>
          <w:b/>
          <w:szCs w:val="24"/>
        </w:rPr>
        <w:t>Red Monitoring or Absence of Any Indication (Red Failure):</w:t>
      </w:r>
      <w:r w:rsidRPr="005D1A07">
        <w:rPr>
          <w:szCs w:val="24"/>
        </w:rPr>
        <w:t xml:space="preserve"> A condition in which no “on” voltage signal is detected on any of the green, yellow, or red inputs to a given monitor channel. If a signal is not detected on at least one input (R, Y, or G) of a conflict monitor channel for a period greater than 1000 </w:t>
      </w:r>
      <w:proofErr w:type="spellStart"/>
      <w:r w:rsidRPr="005D1A07">
        <w:rPr>
          <w:szCs w:val="24"/>
        </w:rPr>
        <w:t>ms</w:t>
      </w:r>
      <w:proofErr w:type="spellEnd"/>
      <w:r w:rsidRPr="005D1A07">
        <w:rPr>
          <w:szCs w:val="24"/>
        </w:rPr>
        <w:t xml:space="preserve"> when used with a 170 controller and 1500 </w:t>
      </w:r>
      <w:proofErr w:type="spellStart"/>
      <w:r w:rsidRPr="005D1A07">
        <w:rPr>
          <w:szCs w:val="24"/>
        </w:rPr>
        <w:t>ms</w:t>
      </w:r>
      <w:proofErr w:type="spellEnd"/>
      <w:r w:rsidRPr="005D1A07">
        <w:rPr>
          <w:szCs w:val="24"/>
        </w:rPr>
        <w:t xml:space="preserve"> when used with a 2070 controller, ensure monitor will trigger and put the intersection into flash. If the absence of any indication condition lasts less than 700 </w:t>
      </w:r>
      <w:proofErr w:type="spellStart"/>
      <w:r w:rsidRPr="005D1A07">
        <w:rPr>
          <w:szCs w:val="24"/>
        </w:rPr>
        <w:t>ms</w:t>
      </w:r>
      <w:proofErr w:type="spellEnd"/>
      <w:r w:rsidRPr="005D1A07">
        <w:rPr>
          <w:szCs w:val="24"/>
        </w:rPr>
        <w:t xml:space="preserve"> when used with a 170 controller and 1200 </w:t>
      </w:r>
      <w:proofErr w:type="spellStart"/>
      <w:r w:rsidRPr="005D1A07">
        <w:rPr>
          <w:szCs w:val="24"/>
        </w:rPr>
        <w:t>ms</w:t>
      </w:r>
      <w:proofErr w:type="spellEnd"/>
      <w:r w:rsidRPr="005D1A07">
        <w:rPr>
          <w:szCs w:val="24"/>
        </w:rPr>
        <w:t xml:space="preserve"> when used with a 2070 controller, ensure conflict monitor will not trigger. Red fail monitoring shall be enabled on a per channel basis </w:t>
      </w:r>
      <w:proofErr w:type="gramStart"/>
      <w:r w:rsidRPr="005D1A07">
        <w:rPr>
          <w:szCs w:val="24"/>
        </w:rPr>
        <w:t>by the use of</w:t>
      </w:r>
      <w:proofErr w:type="gramEnd"/>
      <w:r w:rsidRPr="005D1A07">
        <w:rPr>
          <w:szCs w:val="24"/>
        </w:rPr>
        <w:t xml:space="preserve"> switches located on the conflict monitor.  Have red monitoring occur when </w:t>
      </w:r>
      <w:proofErr w:type="gramStart"/>
      <w:r w:rsidRPr="005D1A07">
        <w:rPr>
          <w:szCs w:val="24"/>
        </w:rPr>
        <w:t>all of</w:t>
      </w:r>
      <w:proofErr w:type="gramEnd"/>
      <w:r w:rsidRPr="005D1A07">
        <w:rPr>
          <w:szCs w:val="24"/>
        </w:rPr>
        <w:t xml:space="preserve"> the following input conditions are in effect: </w:t>
      </w:r>
    </w:p>
    <w:p w14:paraId="3109258F" w14:textId="77777777" w:rsidR="006470A2" w:rsidRPr="005D1A07" w:rsidRDefault="006470A2" w:rsidP="00913F57">
      <w:pPr>
        <w:spacing w:after="60"/>
        <w:ind w:left="1080"/>
        <w:rPr>
          <w:szCs w:val="24"/>
        </w:rPr>
      </w:pPr>
      <w:r w:rsidRPr="005D1A07">
        <w:rPr>
          <w:szCs w:val="24"/>
        </w:rPr>
        <w:t xml:space="preserve">a) Red Enable input to monitor is active (Red Enable voltages are “on” at greater than 70 </w:t>
      </w:r>
      <w:proofErr w:type="spellStart"/>
      <w:r w:rsidRPr="005D1A07">
        <w:rPr>
          <w:szCs w:val="24"/>
        </w:rPr>
        <w:t>Vrms</w:t>
      </w:r>
      <w:proofErr w:type="spellEnd"/>
      <w:r w:rsidRPr="005D1A07">
        <w:rPr>
          <w:szCs w:val="24"/>
        </w:rPr>
        <w:t xml:space="preserve">, off at less than 50 </w:t>
      </w:r>
      <w:proofErr w:type="spellStart"/>
      <w:r w:rsidRPr="005D1A07">
        <w:rPr>
          <w:szCs w:val="24"/>
        </w:rPr>
        <w:t>Vrms</w:t>
      </w:r>
      <w:proofErr w:type="spellEnd"/>
      <w:r w:rsidRPr="005D1A07">
        <w:rPr>
          <w:szCs w:val="24"/>
        </w:rPr>
        <w:t xml:space="preserve">, undefined between 50 and 70 </w:t>
      </w:r>
      <w:proofErr w:type="spellStart"/>
      <w:r w:rsidRPr="005D1A07">
        <w:rPr>
          <w:szCs w:val="24"/>
        </w:rPr>
        <w:t>Vrms</w:t>
      </w:r>
      <w:proofErr w:type="spellEnd"/>
      <w:r w:rsidRPr="005D1A07">
        <w:rPr>
          <w:szCs w:val="24"/>
        </w:rPr>
        <w:t xml:space="preserve">), and </w:t>
      </w:r>
    </w:p>
    <w:p w14:paraId="46F2A7C8" w14:textId="77777777" w:rsidR="006470A2" w:rsidRPr="005D1A07" w:rsidRDefault="006470A2" w:rsidP="00913F57">
      <w:pPr>
        <w:spacing w:after="60"/>
        <w:ind w:left="720" w:firstLine="360"/>
        <w:rPr>
          <w:szCs w:val="24"/>
        </w:rPr>
      </w:pPr>
      <w:r w:rsidRPr="005D1A07">
        <w:rPr>
          <w:szCs w:val="24"/>
        </w:rPr>
        <w:t>b) Neither Special Function 1 nor Special Function 2 inputs are active.</w:t>
      </w:r>
    </w:p>
    <w:p w14:paraId="661B6C69" w14:textId="77777777" w:rsidR="006470A2" w:rsidRPr="005D1A07" w:rsidRDefault="006470A2" w:rsidP="00913F57">
      <w:pPr>
        <w:spacing w:after="60"/>
        <w:ind w:left="720" w:firstLine="360"/>
        <w:rPr>
          <w:szCs w:val="24"/>
        </w:rPr>
      </w:pPr>
      <w:r w:rsidRPr="005D1A07">
        <w:rPr>
          <w:szCs w:val="24"/>
        </w:rPr>
        <w:t>c) Pin #EE (output relay common) is not active</w:t>
      </w:r>
    </w:p>
    <w:p w14:paraId="451AE04B" w14:textId="77777777" w:rsidR="006470A2" w:rsidRPr="005D1A07" w:rsidRDefault="006470A2" w:rsidP="00913F57">
      <w:pPr>
        <w:numPr>
          <w:ilvl w:val="0"/>
          <w:numId w:val="5"/>
        </w:numPr>
        <w:spacing w:after="60" w:line="276" w:lineRule="auto"/>
        <w:ind w:left="720"/>
        <w:rPr>
          <w:szCs w:val="24"/>
        </w:rPr>
      </w:pPr>
      <w:r w:rsidRPr="005D1A07">
        <w:rPr>
          <w:b/>
          <w:szCs w:val="24"/>
        </w:rPr>
        <w:t>Short/Missing Yellow Indication Fault (Clearance Error):</w:t>
      </w:r>
      <w:r w:rsidRPr="005D1A07">
        <w:rPr>
          <w:szCs w:val="24"/>
        </w:rPr>
        <w:t xml:space="preserve"> Yellow indication following a green is missing or shorter than 2.7 seconds (with ± 0.1-second accuracy). If a channel fails to detect an “on” signal at the </w:t>
      </w:r>
      <w:proofErr w:type="gramStart"/>
      <w:r w:rsidRPr="005D1A07">
        <w:rPr>
          <w:szCs w:val="24"/>
        </w:rPr>
        <w:t>Yellow</w:t>
      </w:r>
      <w:proofErr w:type="gramEnd"/>
      <w:r w:rsidRPr="005D1A07">
        <w:rPr>
          <w:szCs w:val="24"/>
        </w:rPr>
        <w:t xml:space="preserve"> input for a minimum of 2.7 seconds (± 0.1 second) following the detection of an “on” signal at a </w:t>
      </w:r>
      <w:proofErr w:type="gramStart"/>
      <w:r w:rsidRPr="005D1A07">
        <w:rPr>
          <w:szCs w:val="24"/>
        </w:rPr>
        <w:t>Green</w:t>
      </w:r>
      <w:proofErr w:type="gramEnd"/>
      <w:r w:rsidRPr="005D1A07">
        <w:rPr>
          <w:szCs w:val="24"/>
        </w:rPr>
        <w:t xml:space="preserve"> input for that channel, ensure that the monitor triggers and generates a clearance/short yellow error fault indication.  Short/missing </w:t>
      </w:r>
      <w:r w:rsidRPr="005D1A07">
        <w:rPr>
          <w:szCs w:val="24"/>
        </w:rPr>
        <w:lastRenderedPageBreak/>
        <w:t xml:space="preserve">yellow (clearance) monitoring shall be enabled on a per channel basis </w:t>
      </w:r>
      <w:proofErr w:type="gramStart"/>
      <w:r w:rsidRPr="005D1A07">
        <w:rPr>
          <w:szCs w:val="24"/>
        </w:rPr>
        <w:t>by the use of</w:t>
      </w:r>
      <w:proofErr w:type="gramEnd"/>
      <w:r w:rsidRPr="005D1A07">
        <w:rPr>
          <w:szCs w:val="24"/>
        </w:rPr>
        <w:t xml:space="preserve"> switches located on the conflict monitor.  This fault shall not occur when the channel is programmed for Yellow Inhibit, when the Red Enable signal is inactive or pin #EE (output relay common) is active.</w:t>
      </w:r>
    </w:p>
    <w:p w14:paraId="331B8985" w14:textId="77777777" w:rsidR="006470A2" w:rsidRPr="005D1A07" w:rsidRDefault="006470A2" w:rsidP="00913F57">
      <w:pPr>
        <w:numPr>
          <w:ilvl w:val="0"/>
          <w:numId w:val="5"/>
        </w:numPr>
        <w:spacing w:after="60" w:line="276" w:lineRule="auto"/>
        <w:ind w:left="720"/>
        <w:rPr>
          <w:szCs w:val="24"/>
        </w:rPr>
      </w:pPr>
      <w:r w:rsidRPr="005D1A07">
        <w:rPr>
          <w:b/>
          <w:szCs w:val="24"/>
        </w:rPr>
        <w:t>Dual Indications on the Same Channel:</w:t>
      </w:r>
      <w:r w:rsidRPr="005D1A07">
        <w:rPr>
          <w:szCs w:val="24"/>
        </w:rPr>
        <w:t xml:space="preserve"> In this condition, more than one indication (</w:t>
      </w:r>
      <w:proofErr w:type="gramStart"/>
      <w:r w:rsidRPr="005D1A07">
        <w:rPr>
          <w:szCs w:val="24"/>
        </w:rPr>
        <w:t>R,Y</w:t>
      </w:r>
      <w:proofErr w:type="gramEnd"/>
      <w:r w:rsidRPr="005D1A07">
        <w:rPr>
          <w:szCs w:val="24"/>
        </w:rPr>
        <w:t xml:space="preserve">,G) is detected as “on” at the same time on the same channel. If dual indications are detected for a period greater than 500 </w:t>
      </w:r>
      <w:proofErr w:type="spellStart"/>
      <w:r w:rsidRPr="005D1A07">
        <w:rPr>
          <w:szCs w:val="24"/>
        </w:rPr>
        <w:t>ms</w:t>
      </w:r>
      <w:proofErr w:type="spellEnd"/>
      <w:r w:rsidRPr="005D1A07">
        <w:rPr>
          <w:szCs w:val="24"/>
        </w:rPr>
        <w:t xml:space="preserve">, ensure that the conflict monitor triggers and displays the proper failure indication (Dual Ind fault). If this condition is detected for less than 200 </w:t>
      </w:r>
      <w:proofErr w:type="spellStart"/>
      <w:r w:rsidRPr="005D1A07">
        <w:rPr>
          <w:szCs w:val="24"/>
        </w:rPr>
        <w:t>ms</w:t>
      </w:r>
      <w:proofErr w:type="spellEnd"/>
      <w:r w:rsidRPr="005D1A07">
        <w:rPr>
          <w:szCs w:val="24"/>
        </w:rPr>
        <w:t xml:space="preserve">, ensure that the monitor does not trigger.  G-Y-R dual indication monitoring shall be enabled on a per channel basis </w:t>
      </w:r>
      <w:proofErr w:type="gramStart"/>
      <w:r w:rsidRPr="005D1A07">
        <w:rPr>
          <w:szCs w:val="24"/>
        </w:rPr>
        <w:t>by the use of</w:t>
      </w:r>
      <w:proofErr w:type="gramEnd"/>
      <w:r w:rsidRPr="005D1A07">
        <w:rPr>
          <w:szCs w:val="24"/>
        </w:rPr>
        <w:t xml:space="preserve"> switches located on the conflict monitor.  G-Y dual indication monitoring shall be enabled for all channels by use of a switch located on the conflict monitor. This fault shall not occur when the Red Enable signal is inactive or pin #EE (output relay common) is active.</w:t>
      </w:r>
    </w:p>
    <w:p w14:paraId="427778DA" w14:textId="77777777" w:rsidR="006470A2" w:rsidRPr="005D1A07" w:rsidRDefault="006470A2" w:rsidP="00913F57">
      <w:pPr>
        <w:numPr>
          <w:ilvl w:val="0"/>
          <w:numId w:val="5"/>
        </w:numPr>
        <w:spacing w:after="60" w:line="276" w:lineRule="auto"/>
        <w:ind w:left="720"/>
        <w:rPr>
          <w:szCs w:val="24"/>
        </w:rPr>
      </w:pPr>
      <w:r w:rsidRPr="005D1A07">
        <w:rPr>
          <w:b/>
          <w:szCs w:val="24"/>
        </w:rPr>
        <w:t>Configuration Settings Change:</w:t>
      </w:r>
      <w:r w:rsidRPr="005D1A07">
        <w:rPr>
          <w:szCs w:val="24"/>
        </w:rPr>
        <w:t xml:space="preserve"> The configuration settings are comprised of (as a minimum) the permissive diode matrix, dual indication switches, yellow disable jumpers, any option switches, any option jumpers, and the Watchdog Enable switch.  Ensure the conflict monitor compares the current configuration settings with the previous stored configuration settings on power-up, on reset, and periodically during operation.  If any of the configuration settings are changed, ensure that the conflict monitor triggers and causes the program card indicator to flash.  Ensure that configuration change faults are only reset by depressing and holding the front panel reset button for a minimum of three seconds.  Ensure the external remote reset input does not reset configuration change faults. </w:t>
      </w:r>
    </w:p>
    <w:p w14:paraId="7C640C3F" w14:textId="77777777" w:rsidR="006470A2" w:rsidRPr="005D1A07" w:rsidRDefault="006470A2" w:rsidP="00913F57">
      <w:pPr>
        <w:spacing w:after="60"/>
        <w:ind w:firstLine="360"/>
        <w:rPr>
          <w:szCs w:val="24"/>
        </w:rPr>
      </w:pPr>
      <w:r w:rsidRPr="005D1A07">
        <w:rPr>
          <w:szCs w:val="24"/>
        </w:rPr>
        <w:t xml:space="preserve">Ensure the conflict monitor will trigger and the AC Power indicator will flash at a rate of 2 Hz ± 20% with a 50% duty cycle when the AC Line voltage falls below the “drop-out” level.  Ensure the conflict monitor will resume normal operation when the AC Line voltage returns above the “restore” level.  Ensure the AC Power indicator will remain illuminated when the AC voltage returns above the “restore” level.  Should an AC Line power interruption occur while the monitor is in the fault mode, then upon restoration of AC Line power, the monitor will remain in the fault </w:t>
      </w:r>
      <w:proofErr w:type="gramStart"/>
      <w:r w:rsidRPr="005D1A07">
        <w:rPr>
          <w:szCs w:val="24"/>
        </w:rPr>
        <w:t>mode</w:t>
      </w:r>
      <w:proofErr w:type="gramEnd"/>
      <w:r w:rsidRPr="005D1A07">
        <w:rPr>
          <w:szCs w:val="24"/>
        </w:rPr>
        <w:t xml:space="preserve"> and the correct fault and channel indicators will be displayed.</w:t>
      </w:r>
    </w:p>
    <w:p w14:paraId="2536D0EA" w14:textId="51F78D23" w:rsidR="006470A2" w:rsidRPr="005D1A07" w:rsidRDefault="006470A2" w:rsidP="00913F57">
      <w:pPr>
        <w:spacing w:after="60"/>
        <w:ind w:firstLine="360"/>
        <w:rPr>
          <w:szCs w:val="24"/>
        </w:rPr>
      </w:pPr>
      <w:r w:rsidRPr="005D1A07">
        <w:rPr>
          <w:szCs w:val="24"/>
        </w:rPr>
        <w:t>Provide a flash interval of at least 6 seconds and at most 1</w:t>
      </w:r>
      <w:r w:rsidR="00F4724E">
        <w:rPr>
          <w:szCs w:val="24"/>
        </w:rPr>
        <w:t>6</w:t>
      </w:r>
      <w:r w:rsidRPr="005D1A07">
        <w:rPr>
          <w:szCs w:val="24"/>
        </w:rPr>
        <w:t xml:space="preserve"> seconds in duration following a power-up, an AC Line interruption, or a brownout restore.  Ensure the conflict monitor will suspend all fault monitoring functions, close the Output relay contacts, and flash the AC indicator at a rate of 4 Hz ± 20% with a 50% duty cycle during this interval.  Ensure the termination of the flash interval after at least 6 seconds if the Watchdog input has made 5 transitions between the True and False state and the AC Line voltage is greater than the “restore” level.  If the watchdog input has not made 5 transitions between the True and False state within 10 ± 0.5 seconds, the monitor shall enter a WDT error fault condition.</w:t>
      </w:r>
    </w:p>
    <w:p w14:paraId="42F95695" w14:textId="77777777" w:rsidR="006470A2" w:rsidRPr="005D1A07" w:rsidRDefault="006470A2" w:rsidP="00913F57">
      <w:pPr>
        <w:spacing w:after="60"/>
        <w:ind w:left="-90" w:firstLine="360"/>
        <w:rPr>
          <w:szCs w:val="24"/>
        </w:rPr>
      </w:pPr>
      <w:r w:rsidRPr="005D1A07">
        <w:rPr>
          <w:szCs w:val="24"/>
        </w:rPr>
        <w:t xml:space="preserve">Ensure the conflict monitor will monitor an intersection with a minimum of four approaches using the four-section Flashing Yellow Arrow (FYA) vehicle traffic signal as outlined by the NCHRP 3-54 research project for protected-permissive left turn signal displays.  Ensure the conflict monitor will operate in the FYA mode and </w:t>
      </w:r>
      <w:proofErr w:type="spellStart"/>
      <w:r w:rsidRPr="005D1A07">
        <w:rPr>
          <w:szCs w:val="24"/>
        </w:rPr>
        <w:t>FYAc</w:t>
      </w:r>
      <w:proofErr w:type="spellEnd"/>
      <w:r w:rsidRPr="005D1A07">
        <w:rPr>
          <w:szCs w:val="24"/>
        </w:rPr>
        <w:t xml:space="preserve"> (Compact) mode as specified below to monitor each channel pair for the following fault conditions: Conflict, Flash Rate Detection, Red Fail, Dual Indication, and </w:t>
      </w:r>
      <w:r w:rsidRPr="005D1A07">
        <w:rPr>
          <w:szCs w:val="24"/>
        </w:rPr>
        <w:lastRenderedPageBreak/>
        <w:t xml:space="preserve">Clearance.  Provide a switch to select between the FYA mode and </w:t>
      </w:r>
      <w:proofErr w:type="spellStart"/>
      <w:r w:rsidRPr="005D1A07">
        <w:rPr>
          <w:szCs w:val="24"/>
        </w:rPr>
        <w:t>FYAc</w:t>
      </w:r>
      <w:proofErr w:type="spellEnd"/>
      <w:r w:rsidRPr="005D1A07">
        <w:rPr>
          <w:szCs w:val="24"/>
        </w:rPr>
        <w:t xml:space="preserve"> mode.  Provide a switch to select each FYA phase movement for monitoring.</w:t>
      </w:r>
    </w:p>
    <w:p w14:paraId="1A885325" w14:textId="77777777" w:rsidR="00913F57" w:rsidRPr="005D1A07" w:rsidRDefault="00913F57" w:rsidP="00913F57">
      <w:pPr>
        <w:spacing w:after="60"/>
        <w:jc w:val="center"/>
        <w:rPr>
          <w:b/>
          <w:szCs w:val="24"/>
        </w:rPr>
      </w:pPr>
    </w:p>
    <w:p w14:paraId="032F032D" w14:textId="336DE8CA" w:rsidR="006470A2" w:rsidRPr="005D1A07" w:rsidRDefault="006470A2" w:rsidP="00913F57">
      <w:pPr>
        <w:spacing w:after="60"/>
        <w:jc w:val="center"/>
        <w:rPr>
          <w:b/>
          <w:szCs w:val="24"/>
        </w:rPr>
      </w:pPr>
      <w:r w:rsidRPr="005D1A07">
        <w:rPr>
          <w:b/>
          <w:szCs w:val="24"/>
        </w:rPr>
        <w:t>FYA mode</w:t>
      </w:r>
    </w:p>
    <w:tbl>
      <w:tblPr>
        <w:tblW w:w="882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772"/>
        <w:gridCol w:w="1872"/>
        <w:gridCol w:w="1872"/>
        <w:gridCol w:w="1872"/>
      </w:tblGrid>
      <w:tr w:rsidR="006470A2" w:rsidRPr="005D1A07" w14:paraId="605B98F8" w14:textId="77777777" w:rsidTr="003E7656">
        <w:trPr>
          <w:trHeight w:val="554"/>
        </w:trPr>
        <w:tc>
          <w:tcPr>
            <w:tcW w:w="1440" w:type="dxa"/>
            <w:vAlign w:val="center"/>
          </w:tcPr>
          <w:p w14:paraId="45FA9A23" w14:textId="77777777" w:rsidR="006470A2" w:rsidRPr="005D1A07" w:rsidRDefault="006470A2" w:rsidP="00913F57">
            <w:pPr>
              <w:spacing w:after="60"/>
              <w:jc w:val="center"/>
              <w:rPr>
                <w:szCs w:val="24"/>
              </w:rPr>
            </w:pPr>
            <w:r w:rsidRPr="005D1A07">
              <w:rPr>
                <w:szCs w:val="24"/>
              </w:rPr>
              <w:t>FYA Signal Head</w:t>
            </w:r>
          </w:p>
        </w:tc>
        <w:tc>
          <w:tcPr>
            <w:tcW w:w="1772" w:type="dxa"/>
            <w:vAlign w:val="center"/>
          </w:tcPr>
          <w:p w14:paraId="39F80E14" w14:textId="77777777" w:rsidR="006470A2" w:rsidRPr="005D1A07" w:rsidRDefault="006470A2" w:rsidP="00913F57">
            <w:pPr>
              <w:spacing w:after="60"/>
              <w:jc w:val="center"/>
              <w:rPr>
                <w:szCs w:val="24"/>
              </w:rPr>
            </w:pPr>
            <w:r w:rsidRPr="005D1A07">
              <w:rPr>
                <w:szCs w:val="24"/>
              </w:rPr>
              <w:t>Phase 1</w:t>
            </w:r>
          </w:p>
        </w:tc>
        <w:tc>
          <w:tcPr>
            <w:tcW w:w="1872" w:type="dxa"/>
            <w:vAlign w:val="center"/>
          </w:tcPr>
          <w:p w14:paraId="7C40D52D" w14:textId="77777777" w:rsidR="006470A2" w:rsidRPr="005D1A07" w:rsidRDefault="006470A2" w:rsidP="00913F57">
            <w:pPr>
              <w:spacing w:after="60"/>
              <w:jc w:val="center"/>
              <w:rPr>
                <w:szCs w:val="24"/>
              </w:rPr>
            </w:pPr>
            <w:r w:rsidRPr="005D1A07">
              <w:rPr>
                <w:szCs w:val="24"/>
              </w:rPr>
              <w:t>Phase 3</w:t>
            </w:r>
          </w:p>
        </w:tc>
        <w:tc>
          <w:tcPr>
            <w:tcW w:w="1872" w:type="dxa"/>
            <w:vAlign w:val="center"/>
          </w:tcPr>
          <w:p w14:paraId="5E3F1D3A" w14:textId="77777777" w:rsidR="006470A2" w:rsidRPr="005D1A07" w:rsidRDefault="006470A2" w:rsidP="00913F57">
            <w:pPr>
              <w:spacing w:after="60"/>
              <w:jc w:val="center"/>
              <w:rPr>
                <w:szCs w:val="24"/>
              </w:rPr>
            </w:pPr>
            <w:r w:rsidRPr="005D1A07">
              <w:rPr>
                <w:szCs w:val="24"/>
              </w:rPr>
              <w:t>Phase 5</w:t>
            </w:r>
          </w:p>
        </w:tc>
        <w:tc>
          <w:tcPr>
            <w:tcW w:w="1872" w:type="dxa"/>
            <w:vAlign w:val="center"/>
          </w:tcPr>
          <w:p w14:paraId="365119E8" w14:textId="77777777" w:rsidR="006470A2" w:rsidRPr="005D1A07" w:rsidRDefault="006470A2" w:rsidP="00913F57">
            <w:pPr>
              <w:spacing w:after="60"/>
              <w:jc w:val="center"/>
              <w:rPr>
                <w:szCs w:val="24"/>
              </w:rPr>
            </w:pPr>
            <w:r w:rsidRPr="005D1A07">
              <w:rPr>
                <w:szCs w:val="24"/>
              </w:rPr>
              <w:t>Phase 7</w:t>
            </w:r>
          </w:p>
        </w:tc>
      </w:tr>
      <w:tr w:rsidR="006470A2" w:rsidRPr="005D1A07" w14:paraId="0E27801D" w14:textId="77777777" w:rsidTr="003E7656">
        <w:trPr>
          <w:trHeight w:val="555"/>
        </w:trPr>
        <w:tc>
          <w:tcPr>
            <w:tcW w:w="1440" w:type="dxa"/>
            <w:vAlign w:val="center"/>
          </w:tcPr>
          <w:p w14:paraId="35084B12" w14:textId="77777777" w:rsidR="006470A2" w:rsidRPr="005D1A07" w:rsidRDefault="006470A2" w:rsidP="00913F57">
            <w:pPr>
              <w:spacing w:after="60"/>
              <w:jc w:val="center"/>
              <w:rPr>
                <w:szCs w:val="24"/>
              </w:rPr>
            </w:pPr>
            <w:r w:rsidRPr="005D1A07">
              <w:rPr>
                <w:szCs w:val="24"/>
              </w:rPr>
              <w:t>Red Arrow</w:t>
            </w:r>
          </w:p>
        </w:tc>
        <w:tc>
          <w:tcPr>
            <w:tcW w:w="1772" w:type="dxa"/>
            <w:vAlign w:val="center"/>
          </w:tcPr>
          <w:p w14:paraId="1A34B760" w14:textId="77777777" w:rsidR="006470A2" w:rsidRPr="005D1A07" w:rsidRDefault="006470A2" w:rsidP="00913F57">
            <w:pPr>
              <w:spacing w:after="60"/>
              <w:jc w:val="center"/>
              <w:rPr>
                <w:szCs w:val="24"/>
              </w:rPr>
            </w:pPr>
            <w:r w:rsidRPr="005D1A07">
              <w:rPr>
                <w:szCs w:val="24"/>
              </w:rPr>
              <w:t>Channel 9 Red</w:t>
            </w:r>
          </w:p>
        </w:tc>
        <w:tc>
          <w:tcPr>
            <w:tcW w:w="1872" w:type="dxa"/>
            <w:vAlign w:val="center"/>
          </w:tcPr>
          <w:p w14:paraId="736B9C70" w14:textId="77777777" w:rsidR="006470A2" w:rsidRPr="005D1A07" w:rsidRDefault="006470A2" w:rsidP="00913F57">
            <w:pPr>
              <w:spacing w:after="60"/>
              <w:jc w:val="center"/>
              <w:rPr>
                <w:szCs w:val="24"/>
              </w:rPr>
            </w:pPr>
            <w:r w:rsidRPr="005D1A07">
              <w:rPr>
                <w:szCs w:val="24"/>
              </w:rPr>
              <w:t>Channel 10 Red</w:t>
            </w:r>
          </w:p>
        </w:tc>
        <w:tc>
          <w:tcPr>
            <w:tcW w:w="1872" w:type="dxa"/>
            <w:vAlign w:val="center"/>
          </w:tcPr>
          <w:p w14:paraId="025D683B" w14:textId="77777777" w:rsidR="006470A2" w:rsidRPr="005D1A07" w:rsidRDefault="006470A2" w:rsidP="00913F57">
            <w:pPr>
              <w:spacing w:after="60"/>
              <w:jc w:val="center"/>
              <w:rPr>
                <w:szCs w:val="24"/>
              </w:rPr>
            </w:pPr>
            <w:r w:rsidRPr="005D1A07">
              <w:rPr>
                <w:szCs w:val="24"/>
              </w:rPr>
              <w:t>Channel 11 Red</w:t>
            </w:r>
          </w:p>
        </w:tc>
        <w:tc>
          <w:tcPr>
            <w:tcW w:w="1872" w:type="dxa"/>
            <w:vAlign w:val="center"/>
          </w:tcPr>
          <w:p w14:paraId="54745681" w14:textId="77777777" w:rsidR="006470A2" w:rsidRPr="005D1A07" w:rsidRDefault="006470A2" w:rsidP="00913F57">
            <w:pPr>
              <w:spacing w:after="60"/>
              <w:jc w:val="center"/>
              <w:rPr>
                <w:szCs w:val="24"/>
              </w:rPr>
            </w:pPr>
            <w:r w:rsidRPr="005D1A07">
              <w:rPr>
                <w:szCs w:val="24"/>
              </w:rPr>
              <w:t>Channel 12 Red</w:t>
            </w:r>
          </w:p>
        </w:tc>
      </w:tr>
      <w:tr w:rsidR="006470A2" w:rsidRPr="005D1A07" w14:paraId="58238A1B" w14:textId="77777777" w:rsidTr="003E7656">
        <w:trPr>
          <w:trHeight w:val="555"/>
        </w:trPr>
        <w:tc>
          <w:tcPr>
            <w:tcW w:w="1440" w:type="dxa"/>
            <w:vAlign w:val="center"/>
          </w:tcPr>
          <w:p w14:paraId="1C6A9C93" w14:textId="77777777" w:rsidR="006470A2" w:rsidRPr="005D1A07" w:rsidRDefault="006470A2" w:rsidP="00913F57">
            <w:pPr>
              <w:spacing w:after="60"/>
              <w:jc w:val="center"/>
              <w:rPr>
                <w:szCs w:val="24"/>
              </w:rPr>
            </w:pPr>
            <w:r w:rsidRPr="005D1A07">
              <w:rPr>
                <w:szCs w:val="24"/>
              </w:rPr>
              <w:t>Yellow Arrow</w:t>
            </w:r>
          </w:p>
        </w:tc>
        <w:tc>
          <w:tcPr>
            <w:tcW w:w="1772" w:type="dxa"/>
            <w:vAlign w:val="center"/>
          </w:tcPr>
          <w:p w14:paraId="4105642E" w14:textId="77777777" w:rsidR="006470A2" w:rsidRPr="005D1A07" w:rsidRDefault="006470A2" w:rsidP="00913F57">
            <w:pPr>
              <w:spacing w:after="60"/>
              <w:jc w:val="center"/>
              <w:rPr>
                <w:szCs w:val="24"/>
              </w:rPr>
            </w:pPr>
            <w:r w:rsidRPr="005D1A07">
              <w:rPr>
                <w:szCs w:val="24"/>
              </w:rPr>
              <w:t>Channel 9 Yellow</w:t>
            </w:r>
          </w:p>
        </w:tc>
        <w:tc>
          <w:tcPr>
            <w:tcW w:w="1872" w:type="dxa"/>
            <w:vAlign w:val="center"/>
          </w:tcPr>
          <w:p w14:paraId="06E11C12" w14:textId="77777777" w:rsidR="006470A2" w:rsidRPr="005D1A07" w:rsidRDefault="006470A2" w:rsidP="00913F57">
            <w:pPr>
              <w:spacing w:after="60"/>
              <w:jc w:val="center"/>
              <w:rPr>
                <w:szCs w:val="24"/>
              </w:rPr>
            </w:pPr>
            <w:r w:rsidRPr="005D1A07">
              <w:rPr>
                <w:szCs w:val="24"/>
              </w:rPr>
              <w:t>Channel 10 Yellow</w:t>
            </w:r>
          </w:p>
        </w:tc>
        <w:tc>
          <w:tcPr>
            <w:tcW w:w="1872" w:type="dxa"/>
            <w:vAlign w:val="center"/>
          </w:tcPr>
          <w:p w14:paraId="04FE8C79" w14:textId="77777777" w:rsidR="006470A2" w:rsidRPr="005D1A07" w:rsidRDefault="006470A2" w:rsidP="00913F57">
            <w:pPr>
              <w:spacing w:after="60"/>
              <w:jc w:val="center"/>
              <w:rPr>
                <w:szCs w:val="24"/>
              </w:rPr>
            </w:pPr>
            <w:r w:rsidRPr="005D1A07">
              <w:rPr>
                <w:szCs w:val="24"/>
              </w:rPr>
              <w:t>Channel 11 Yellow</w:t>
            </w:r>
          </w:p>
        </w:tc>
        <w:tc>
          <w:tcPr>
            <w:tcW w:w="1872" w:type="dxa"/>
            <w:vAlign w:val="center"/>
          </w:tcPr>
          <w:p w14:paraId="345FBEB2" w14:textId="77777777" w:rsidR="006470A2" w:rsidRPr="005D1A07" w:rsidRDefault="006470A2" w:rsidP="00913F57">
            <w:pPr>
              <w:spacing w:after="60"/>
              <w:jc w:val="center"/>
              <w:rPr>
                <w:szCs w:val="24"/>
              </w:rPr>
            </w:pPr>
            <w:r w:rsidRPr="005D1A07">
              <w:rPr>
                <w:szCs w:val="24"/>
              </w:rPr>
              <w:t>Channel 12 Yellow</w:t>
            </w:r>
          </w:p>
        </w:tc>
      </w:tr>
      <w:tr w:rsidR="006470A2" w:rsidRPr="005D1A07" w14:paraId="11E18C0E" w14:textId="77777777" w:rsidTr="003E7656">
        <w:trPr>
          <w:trHeight w:val="555"/>
        </w:trPr>
        <w:tc>
          <w:tcPr>
            <w:tcW w:w="1440" w:type="dxa"/>
            <w:vAlign w:val="center"/>
          </w:tcPr>
          <w:p w14:paraId="667606AC" w14:textId="77777777" w:rsidR="006470A2" w:rsidRPr="005D1A07" w:rsidRDefault="006470A2" w:rsidP="00913F57">
            <w:pPr>
              <w:spacing w:after="60"/>
              <w:jc w:val="center"/>
              <w:rPr>
                <w:szCs w:val="24"/>
              </w:rPr>
            </w:pPr>
            <w:r w:rsidRPr="005D1A07">
              <w:rPr>
                <w:szCs w:val="24"/>
              </w:rPr>
              <w:t>Flashing Yellow Arrow</w:t>
            </w:r>
          </w:p>
        </w:tc>
        <w:tc>
          <w:tcPr>
            <w:tcW w:w="1772" w:type="dxa"/>
            <w:vAlign w:val="center"/>
          </w:tcPr>
          <w:p w14:paraId="58EADEA8" w14:textId="77777777" w:rsidR="006470A2" w:rsidRPr="005D1A07" w:rsidRDefault="006470A2" w:rsidP="00913F57">
            <w:pPr>
              <w:spacing w:after="60"/>
              <w:jc w:val="center"/>
              <w:rPr>
                <w:szCs w:val="24"/>
              </w:rPr>
            </w:pPr>
            <w:r w:rsidRPr="005D1A07">
              <w:rPr>
                <w:szCs w:val="24"/>
              </w:rPr>
              <w:t>Channel 9 Green</w:t>
            </w:r>
          </w:p>
        </w:tc>
        <w:tc>
          <w:tcPr>
            <w:tcW w:w="1872" w:type="dxa"/>
            <w:vAlign w:val="center"/>
          </w:tcPr>
          <w:p w14:paraId="456CBBA2" w14:textId="77777777" w:rsidR="006470A2" w:rsidRPr="005D1A07" w:rsidRDefault="006470A2" w:rsidP="00913F57">
            <w:pPr>
              <w:spacing w:after="60"/>
              <w:jc w:val="center"/>
              <w:rPr>
                <w:szCs w:val="24"/>
              </w:rPr>
            </w:pPr>
            <w:r w:rsidRPr="005D1A07">
              <w:rPr>
                <w:szCs w:val="24"/>
              </w:rPr>
              <w:t>Channel 10 Green</w:t>
            </w:r>
          </w:p>
        </w:tc>
        <w:tc>
          <w:tcPr>
            <w:tcW w:w="1872" w:type="dxa"/>
            <w:vAlign w:val="center"/>
          </w:tcPr>
          <w:p w14:paraId="7766FF34" w14:textId="77777777" w:rsidR="006470A2" w:rsidRPr="005D1A07" w:rsidRDefault="006470A2" w:rsidP="00913F57">
            <w:pPr>
              <w:spacing w:after="60"/>
              <w:jc w:val="center"/>
              <w:rPr>
                <w:szCs w:val="24"/>
              </w:rPr>
            </w:pPr>
            <w:r w:rsidRPr="005D1A07">
              <w:rPr>
                <w:szCs w:val="24"/>
              </w:rPr>
              <w:t>Channel 11 Green</w:t>
            </w:r>
          </w:p>
        </w:tc>
        <w:tc>
          <w:tcPr>
            <w:tcW w:w="1872" w:type="dxa"/>
            <w:vAlign w:val="center"/>
          </w:tcPr>
          <w:p w14:paraId="4559676D" w14:textId="77777777" w:rsidR="006470A2" w:rsidRPr="005D1A07" w:rsidRDefault="006470A2" w:rsidP="00913F57">
            <w:pPr>
              <w:spacing w:after="60"/>
              <w:jc w:val="center"/>
              <w:rPr>
                <w:szCs w:val="24"/>
              </w:rPr>
            </w:pPr>
            <w:r w:rsidRPr="005D1A07">
              <w:rPr>
                <w:szCs w:val="24"/>
              </w:rPr>
              <w:t>Channel 12 Green</w:t>
            </w:r>
          </w:p>
        </w:tc>
      </w:tr>
      <w:tr w:rsidR="006470A2" w:rsidRPr="005D1A07" w14:paraId="64F60B07" w14:textId="77777777" w:rsidTr="003E7656">
        <w:trPr>
          <w:trHeight w:val="555"/>
        </w:trPr>
        <w:tc>
          <w:tcPr>
            <w:tcW w:w="1440" w:type="dxa"/>
            <w:vAlign w:val="center"/>
          </w:tcPr>
          <w:p w14:paraId="14C6A531" w14:textId="77777777" w:rsidR="006470A2" w:rsidRPr="005D1A07" w:rsidRDefault="006470A2" w:rsidP="00913F57">
            <w:pPr>
              <w:spacing w:after="60"/>
              <w:jc w:val="center"/>
              <w:rPr>
                <w:szCs w:val="24"/>
              </w:rPr>
            </w:pPr>
            <w:r w:rsidRPr="005D1A07">
              <w:rPr>
                <w:szCs w:val="24"/>
              </w:rPr>
              <w:t>Green Arrow</w:t>
            </w:r>
          </w:p>
        </w:tc>
        <w:tc>
          <w:tcPr>
            <w:tcW w:w="1772" w:type="dxa"/>
            <w:vAlign w:val="center"/>
          </w:tcPr>
          <w:p w14:paraId="23BC13CE" w14:textId="77777777" w:rsidR="006470A2" w:rsidRPr="005D1A07" w:rsidRDefault="006470A2" w:rsidP="00913F57">
            <w:pPr>
              <w:spacing w:after="60"/>
              <w:jc w:val="center"/>
              <w:rPr>
                <w:szCs w:val="24"/>
              </w:rPr>
            </w:pPr>
            <w:r w:rsidRPr="005D1A07">
              <w:rPr>
                <w:szCs w:val="24"/>
              </w:rPr>
              <w:t>Channel 1 Green</w:t>
            </w:r>
          </w:p>
        </w:tc>
        <w:tc>
          <w:tcPr>
            <w:tcW w:w="1872" w:type="dxa"/>
            <w:vAlign w:val="center"/>
          </w:tcPr>
          <w:p w14:paraId="015098DC" w14:textId="77777777" w:rsidR="006470A2" w:rsidRPr="005D1A07" w:rsidRDefault="006470A2" w:rsidP="00913F57">
            <w:pPr>
              <w:spacing w:after="60"/>
              <w:jc w:val="center"/>
              <w:rPr>
                <w:szCs w:val="24"/>
              </w:rPr>
            </w:pPr>
            <w:r w:rsidRPr="005D1A07">
              <w:rPr>
                <w:szCs w:val="24"/>
              </w:rPr>
              <w:t>Channel 3 Green</w:t>
            </w:r>
          </w:p>
        </w:tc>
        <w:tc>
          <w:tcPr>
            <w:tcW w:w="1872" w:type="dxa"/>
            <w:vAlign w:val="center"/>
          </w:tcPr>
          <w:p w14:paraId="0C04ED4B" w14:textId="77777777" w:rsidR="006470A2" w:rsidRPr="005D1A07" w:rsidRDefault="006470A2" w:rsidP="00913F57">
            <w:pPr>
              <w:spacing w:after="60"/>
              <w:jc w:val="center"/>
              <w:rPr>
                <w:szCs w:val="24"/>
              </w:rPr>
            </w:pPr>
            <w:r w:rsidRPr="005D1A07">
              <w:rPr>
                <w:szCs w:val="24"/>
              </w:rPr>
              <w:t>Channel 5 Green</w:t>
            </w:r>
          </w:p>
        </w:tc>
        <w:tc>
          <w:tcPr>
            <w:tcW w:w="1872" w:type="dxa"/>
            <w:vAlign w:val="center"/>
          </w:tcPr>
          <w:p w14:paraId="341000A8" w14:textId="77777777" w:rsidR="006470A2" w:rsidRPr="005D1A07" w:rsidRDefault="006470A2" w:rsidP="00913F57">
            <w:pPr>
              <w:spacing w:after="60"/>
              <w:jc w:val="center"/>
              <w:rPr>
                <w:szCs w:val="24"/>
              </w:rPr>
            </w:pPr>
            <w:r w:rsidRPr="005D1A07">
              <w:rPr>
                <w:szCs w:val="24"/>
              </w:rPr>
              <w:t>Channel 7 Green</w:t>
            </w:r>
          </w:p>
        </w:tc>
      </w:tr>
    </w:tbl>
    <w:p w14:paraId="4E11F381" w14:textId="77777777" w:rsidR="006470A2" w:rsidRPr="005D1A07" w:rsidRDefault="006470A2" w:rsidP="00913F57">
      <w:pPr>
        <w:spacing w:after="60"/>
        <w:jc w:val="center"/>
        <w:rPr>
          <w:b/>
          <w:szCs w:val="24"/>
        </w:rPr>
      </w:pPr>
    </w:p>
    <w:p w14:paraId="19308947" w14:textId="77777777" w:rsidR="006470A2" w:rsidRPr="005D1A07" w:rsidRDefault="006470A2" w:rsidP="00913F57">
      <w:pPr>
        <w:spacing w:after="60"/>
        <w:jc w:val="center"/>
        <w:rPr>
          <w:b/>
          <w:szCs w:val="24"/>
        </w:rPr>
      </w:pPr>
      <w:proofErr w:type="spellStart"/>
      <w:r w:rsidRPr="005D1A07">
        <w:rPr>
          <w:b/>
          <w:szCs w:val="24"/>
        </w:rPr>
        <w:t>FYAc</w:t>
      </w:r>
      <w:proofErr w:type="spellEnd"/>
      <w:r w:rsidRPr="005D1A07">
        <w:rPr>
          <w:b/>
          <w:szCs w:val="24"/>
        </w:rPr>
        <w:t xml:space="preserve"> mode</w:t>
      </w:r>
    </w:p>
    <w:tbl>
      <w:tblPr>
        <w:tblW w:w="882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772"/>
        <w:gridCol w:w="1872"/>
        <w:gridCol w:w="1872"/>
        <w:gridCol w:w="1872"/>
      </w:tblGrid>
      <w:tr w:rsidR="006470A2" w:rsidRPr="005D1A07" w14:paraId="458DF99D" w14:textId="77777777" w:rsidTr="003E7656">
        <w:trPr>
          <w:trHeight w:val="554"/>
        </w:trPr>
        <w:tc>
          <w:tcPr>
            <w:tcW w:w="1440" w:type="dxa"/>
            <w:vAlign w:val="center"/>
          </w:tcPr>
          <w:p w14:paraId="3D436EA9" w14:textId="77777777" w:rsidR="006470A2" w:rsidRPr="005D1A07" w:rsidRDefault="006470A2" w:rsidP="00913F57">
            <w:pPr>
              <w:spacing w:after="60"/>
              <w:jc w:val="center"/>
              <w:rPr>
                <w:szCs w:val="24"/>
              </w:rPr>
            </w:pPr>
            <w:r w:rsidRPr="005D1A07">
              <w:rPr>
                <w:szCs w:val="24"/>
              </w:rPr>
              <w:t>FYA Signal Head</w:t>
            </w:r>
          </w:p>
        </w:tc>
        <w:tc>
          <w:tcPr>
            <w:tcW w:w="1772" w:type="dxa"/>
            <w:vAlign w:val="center"/>
          </w:tcPr>
          <w:p w14:paraId="5EF920FC" w14:textId="77777777" w:rsidR="006470A2" w:rsidRPr="005D1A07" w:rsidRDefault="006470A2" w:rsidP="00913F57">
            <w:pPr>
              <w:spacing w:after="60"/>
              <w:jc w:val="center"/>
              <w:rPr>
                <w:szCs w:val="24"/>
              </w:rPr>
            </w:pPr>
            <w:r w:rsidRPr="005D1A07">
              <w:rPr>
                <w:szCs w:val="24"/>
              </w:rPr>
              <w:t>Phase 1</w:t>
            </w:r>
          </w:p>
        </w:tc>
        <w:tc>
          <w:tcPr>
            <w:tcW w:w="1872" w:type="dxa"/>
            <w:vAlign w:val="center"/>
          </w:tcPr>
          <w:p w14:paraId="16734A5A" w14:textId="77777777" w:rsidR="006470A2" w:rsidRPr="005D1A07" w:rsidRDefault="006470A2" w:rsidP="00913F57">
            <w:pPr>
              <w:spacing w:after="60"/>
              <w:jc w:val="center"/>
              <w:rPr>
                <w:szCs w:val="24"/>
              </w:rPr>
            </w:pPr>
            <w:r w:rsidRPr="005D1A07">
              <w:rPr>
                <w:szCs w:val="24"/>
              </w:rPr>
              <w:t>Phase 3</w:t>
            </w:r>
          </w:p>
        </w:tc>
        <w:tc>
          <w:tcPr>
            <w:tcW w:w="1872" w:type="dxa"/>
            <w:vAlign w:val="center"/>
          </w:tcPr>
          <w:p w14:paraId="5FF81A43" w14:textId="77777777" w:rsidR="006470A2" w:rsidRPr="005D1A07" w:rsidRDefault="006470A2" w:rsidP="00913F57">
            <w:pPr>
              <w:spacing w:after="60"/>
              <w:jc w:val="center"/>
              <w:rPr>
                <w:szCs w:val="24"/>
              </w:rPr>
            </w:pPr>
            <w:r w:rsidRPr="005D1A07">
              <w:rPr>
                <w:szCs w:val="24"/>
              </w:rPr>
              <w:t>Phase 5</w:t>
            </w:r>
          </w:p>
        </w:tc>
        <w:tc>
          <w:tcPr>
            <w:tcW w:w="1872" w:type="dxa"/>
            <w:vAlign w:val="center"/>
          </w:tcPr>
          <w:p w14:paraId="4C1465B0" w14:textId="77777777" w:rsidR="006470A2" w:rsidRPr="005D1A07" w:rsidRDefault="006470A2" w:rsidP="00913F57">
            <w:pPr>
              <w:spacing w:after="60"/>
              <w:jc w:val="center"/>
              <w:rPr>
                <w:szCs w:val="24"/>
              </w:rPr>
            </w:pPr>
            <w:r w:rsidRPr="005D1A07">
              <w:rPr>
                <w:szCs w:val="24"/>
              </w:rPr>
              <w:t>Phase 7</w:t>
            </w:r>
          </w:p>
        </w:tc>
      </w:tr>
      <w:tr w:rsidR="006470A2" w:rsidRPr="005D1A07" w14:paraId="08325436" w14:textId="77777777" w:rsidTr="003E7656">
        <w:trPr>
          <w:trHeight w:val="555"/>
        </w:trPr>
        <w:tc>
          <w:tcPr>
            <w:tcW w:w="1440" w:type="dxa"/>
            <w:vAlign w:val="center"/>
          </w:tcPr>
          <w:p w14:paraId="72ADCC5B" w14:textId="77777777" w:rsidR="006470A2" w:rsidRPr="005D1A07" w:rsidRDefault="006470A2" w:rsidP="00913F57">
            <w:pPr>
              <w:spacing w:after="60"/>
              <w:jc w:val="center"/>
              <w:rPr>
                <w:szCs w:val="24"/>
              </w:rPr>
            </w:pPr>
            <w:r w:rsidRPr="005D1A07">
              <w:rPr>
                <w:szCs w:val="24"/>
              </w:rPr>
              <w:t>Red Arrow</w:t>
            </w:r>
          </w:p>
        </w:tc>
        <w:tc>
          <w:tcPr>
            <w:tcW w:w="1772" w:type="dxa"/>
            <w:vAlign w:val="center"/>
          </w:tcPr>
          <w:p w14:paraId="1085B479" w14:textId="77777777" w:rsidR="006470A2" w:rsidRPr="005D1A07" w:rsidRDefault="006470A2" w:rsidP="00913F57">
            <w:pPr>
              <w:spacing w:after="60"/>
              <w:jc w:val="center"/>
              <w:rPr>
                <w:szCs w:val="24"/>
              </w:rPr>
            </w:pPr>
            <w:r w:rsidRPr="005D1A07">
              <w:rPr>
                <w:szCs w:val="24"/>
              </w:rPr>
              <w:t>Channel 1 Red</w:t>
            </w:r>
          </w:p>
        </w:tc>
        <w:tc>
          <w:tcPr>
            <w:tcW w:w="1872" w:type="dxa"/>
            <w:vAlign w:val="center"/>
          </w:tcPr>
          <w:p w14:paraId="746951B5" w14:textId="77777777" w:rsidR="006470A2" w:rsidRPr="005D1A07" w:rsidRDefault="006470A2" w:rsidP="00913F57">
            <w:pPr>
              <w:spacing w:after="60"/>
              <w:jc w:val="center"/>
              <w:rPr>
                <w:szCs w:val="24"/>
              </w:rPr>
            </w:pPr>
            <w:r w:rsidRPr="005D1A07">
              <w:rPr>
                <w:szCs w:val="24"/>
              </w:rPr>
              <w:t>Channel 3 Red</w:t>
            </w:r>
          </w:p>
        </w:tc>
        <w:tc>
          <w:tcPr>
            <w:tcW w:w="1872" w:type="dxa"/>
            <w:vAlign w:val="center"/>
          </w:tcPr>
          <w:p w14:paraId="07707F19" w14:textId="77777777" w:rsidR="006470A2" w:rsidRPr="005D1A07" w:rsidRDefault="006470A2" w:rsidP="00913F57">
            <w:pPr>
              <w:spacing w:after="60"/>
              <w:jc w:val="center"/>
              <w:rPr>
                <w:szCs w:val="24"/>
              </w:rPr>
            </w:pPr>
            <w:r w:rsidRPr="005D1A07">
              <w:rPr>
                <w:szCs w:val="24"/>
              </w:rPr>
              <w:t>Channel 5 Red</w:t>
            </w:r>
          </w:p>
        </w:tc>
        <w:tc>
          <w:tcPr>
            <w:tcW w:w="1872" w:type="dxa"/>
            <w:vAlign w:val="center"/>
          </w:tcPr>
          <w:p w14:paraId="01C89CC1" w14:textId="77777777" w:rsidR="006470A2" w:rsidRPr="005D1A07" w:rsidRDefault="006470A2" w:rsidP="00913F57">
            <w:pPr>
              <w:spacing w:after="60"/>
              <w:jc w:val="center"/>
              <w:rPr>
                <w:szCs w:val="24"/>
              </w:rPr>
            </w:pPr>
            <w:r w:rsidRPr="005D1A07">
              <w:rPr>
                <w:szCs w:val="24"/>
              </w:rPr>
              <w:t>Channel 7 Red</w:t>
            </w:r>
          </w:p>
        </w:tc>
      </w:tr>
      <w:tr w:rsidR="006470A2" w:rsidRPr="005D1A07" w14:paraId="53875616" w14:textId="77777777" w:rsidTr="003E7656">
        <w:trPr>
          <w:trHeight w:val="555"/>
        </w:trPr>
        <w:tc>
          <w:tcPr>
            <w:tcW w:w="1440" w:type="dxa"/>
            <w:vAlign w:val="center"/>
          </w:tcPr>
          <w:p w14:paraId="0DD542A9" w14:textId="77777777" w:rsidR="006470A2" w:rsidRPr="005D1A07" w:rsidRDefault="006470A2" w:rsidP="00913F57">
            <w:pPr>
              <w:spacing w:after="60"/>
              <w:jc w:val="center"/>
              <w:rPr>
                <w:szCs w:val="24"/>
              </w:rPr>
            </w:pPr>
            <w:r w:rsidRPr="005D1A07">
              <w:rPr>
                <w:szCs w:val="24"/>
              </w:rPr>
              <w:t>Yellow Arrow</w:t>
            </w:r>
          </w:p>
        </w:tc>
        <w:tc>
          <w:tcPr>
            <w:tcW w:w="1772" w:type="dxa"/>
            <w:vAlign w:val="center"/>
          </w:tcPr>
          <w:p w14:paraId="496B09DA" w14:textId="77777777" w:rsidR="006470A2" w:rsidRPr="005D1A07" w:rsidRDefault="006470A2" w:rsidP="00913F57">
            <w:pPr>
              <w:spacing w:after="60"/>
              <w:jc w:val="center"/>
              <w:rPr>
                <w:szCs w:val="24"/>
              </w:rPr>
            </w:pPr>
            <w:r w:rsidRPr="005D1A07">
              <w:rPr>
                <w:szCs w:val="24"/>
              </w:rPr>
              <w:t>Channel 1 Yellow</w:t>
            </w:r>
          </w:p>
        </w:tc>
        <w:tc>
          <w:tcPr>
            <w:tcW w:w="1872" w:type="dxa"/>
            <w:vAlign w:val="center"/>
          </w:tcPr>
          <w:p w14:paraId="2A65D131" w14:textId="77777777" w:rsidR="006470A2" w:rsidRPr="005D1A07" w:rsidRDefault="006470A2" w:rsidP="00913F57">
            <w:pPr>
              <w:spacing w:after="60"/>
              <w:jc w:val="center"/>
              <w:rPr>
                <w:szCs w:val="24"/>
              </w:rPr>
            </w:pPr>
            <w:r w:rsidRPr="005D1A07">
              <w:rPr>
                <w:szCs w:val="24"/>
              </w:rPr>
              <w:t>Channel 3 Yellow</w:t>
            </w:r>
          </w:p>
        </w:tc>
        <w:tc>
          <w:tcPr>
            <w:tcW w:w="1872" w:type="dxa"/>
            <w:vAlign w:val="center"/>
          </w:tcPr>
          <w:p w14:paraId="1F1710A1" w14:textId="77777777" w:rsidR="006470A2" w:rsidRPr="005D1A07" w:rsidRDefault="006470A2" w:rsidP="00913F57">
            <w:pPr>
              <w:spacing w:after="60"/>
              <w:jc w:val="center"/>
              <w:rPr>
                <w:szCs w:val="24"/>
              </w:rPr>
            </w:pPr>
            <w:r w:rsidRPr="005D1A07">
              <w:rPr>
                <w:szCs w:val="24"/>
              </w:rPr>
              <w:t>Channel 5 Yellow</w:t>
            </w:r>
          </w:p>
        </w:tc>
        <w:tc>
          <w:tcPr>
            <w:tcW w:w="1872" w:type="dxa"/>
            <w:vAlign w:val="center"/>
          </w:tcPr>
          <w:p w14:paraId="52E5C36F" w14:textId="77777777" w:rsidR="006470A2" w:rsidRPr="005D1A07" w:rsidRDefault="006470A2" w:rsidP="00913F57">
            <w:pPr>
              <w:spacing w:after="60"/>
              <w:jc w:val="center"/>
              <w:rPr>
                <w:szCs w:val="24"/>
              </w:rPr>
            </w:pPr>
            <w:r w:rsidRPr="005D1A07">
              <w:rPr>
                <w:szCs w:val="24"/>
              </w:rPr>
              <w:t>Channel 7 Yellow</w:t>
            </w:r>
          </w:p>
        </w:tc>
      </w:tr>
      <w:tr w:rsidR="006470A2" w:rsidRPr="005D1A07" w14:paraId="22DDF744" w14:textId="77777777" w:rsidTr="003E7656">
        <w:trPr>
          <w:trHeight w:val="555"/>
        </w:trPr>
        <w:tc>
          <w:tcPr>
            <w:tcW w:w="1440" w:type="dxa"/>
            <w:vAlign w:val="center"/>
          </w:tcPr>
          <w:p w14:paraId="09FE5EE4" w14:textId="77777777" w:rsidR="006470A2" w:rsidRPr="005D1A07" w:rsidRDefault="006470A2" w:rsidP="00913F57">
            <w:pPr>
              <w:spacing w:after="60"/>
              <w:jc w:val="center"/>
              <w:rPr>
                <w:szCs w:val="24"/>
              </w:rPr>
            </w:pPr>
            <w:r w:rsidRPr="005D1A07">
              <w:rPr>
                <w:szCs w:val="24"/>
              </w:rPr>
              <w:t>Flashing Yellow Arrow</w:t>
            </w:r>
          </w:p>
        </w:tc>
        <w:tc>
          <w:tcPr>
            <w:tcW w:w="1772" w:type="dxa"/>
            <w:vAlign w:val="center"/>
          </w:tcPr>
          <w:p w14:paraId="7E8AFC95" w14:textId="77777777" w:rsidR="006470A2" w:rsidRPr="005D1A07" w:rsidRDefault="006470A2" w:rsidP="00913F57">
            <w:pPr>
              <w:spacing w:after="60"/>
              <w:jc w:val="center"/>
              <w:rPr>
                <w:szCs w:val="24"/>
              </w:rPr>
            </w:pPr>
            <w:r w:rsidRPr="005D1A07">
              <w:rPr>
                <w:szCs w:val="24"/>
              </w:rPr>
              <w:t>Channel 1 Green</w:t>
            </w:r>
          </w:p>
        </w:tc>
        <w:tc>
          <w:tcPr>
            <w:tcW w:w="1872" w:type="dxa"/>
            <w:vAlign w:val="center"/>
          </w:tcPr>
          <w:p w14:paraId="3508E354" w14:textId="77777777" w:rsidR="006470A2" w:rsidRPr="005D1A07" w:rsidRDefault="006470A2" w:rsidP="00913F57">
            <w:pPr>
              <w:spacing w:after="60"/>
              <w:jc w:val="center"/>
              <w:rPr>
                <w:szCs w:val="24"/>
              </w:rPr>
            </w:pPr>
            <w:r w:rsidRPr="005D1A07">
              <w:rPr>
                <w:szCs w:val="24"/>
              </w:rPr>
              <w:t>Channel 3 Green</w:t>
            </w:r>
          </w:p>
        </w:tc>
        <w:tc>
          <w:tcPr>
            <w:tcW w:w="1872" w:type="dxa"/>
            <w:vAlign w:val="center"/>
          </w:tcPr>
          <w:p w14:paraId="3105E974" w14:textId="77777777" w:rsidR="006470A2" w:rsidRPr="005D1A07" w:rsidRDefault="006470A2" w:rsidP="00913F57">
            <w:pPr>
              <w:spacing w:after="60"/>
              <w:jc w:val="center"/>
              <w:rPr>
                <w:szCs w:val="24"/>
              </w:rPr>
            </w:pPr>
            <w:r w:rsidRPr="005D1A07">
              <w:rPr>
                <w:szCs w:val="24"/>
              </w:rPr>
              <w:t>Channel 5 Green</w:t>
            </w:r>
          </w:p>
        </w:tc>
        <w:tc>
          <w:tcPr>
            <w:tcW w:w="1872" w:type="dxa"/>
            <w:vAlign w:val="center"/>
          </w:tcPr>
          <w:p w14:paraId="4AD9DC1C" w14:textId="77777777" w:rsidR="006470A2" w:rsidRPr="005D1A07" w:rsidRDefault="006470A2" w:rsidP="00913F57">
            <w:pPr>
              <w:spacing w:after="60"/>
              <w:jc w:val="center"/>
              <w:rPr>
                <w:szCs w:val="24"/>
              </w:rPr>
            </w:pPr>
            <w:r w:rsidRPr="005D1A07">
              <w:rPr>
                <w:szCs w:val="24"/>
              </w:rPr>
              <w:t>Channel 7 Green</w:t>
            </w:r>
          </w:p>
        </w:tc>
      </w:tr>
      <w:tr w:rsidR="006470A2" w:rsidRPr="005D1A07" w14:paraId="5BC22EFE" w14:textId="77777777" w:rsidTr="003E7656">
        <w:trPr>
          <w:trHeight w:val="555"/>
        </w:trPr>
        <w:tc>
          <w:tcPr>
            <w:tcW w:w="1440" w:type="dxa"/>
            <w:vAlign w:val="center"/>
          </w:tcPr>
          <w:p w14:paraId="38639E0E" w14:textId="77777777" w:rsidR="006470A2" w:rsidRPr="005D1A07" w:rsidRDefault="006470A2" w:rsidP="00913F57">
            <w:pPr>
              <w:spacing w:after="60"/>
              <w:jc w:val="center"/>
              <w:rPr>
                <w:szCs w:val="24"/>
              </w:rPr>
            </w:pPr>
            <w:r w:rsidRPr="005D1A07">
              <w:rPr>
                <w:szCs w:val="24"/>
              </w:rPr>
              <w:t>Green Arrow</w:t>
            </w:r>
          </w:p>
        </w:tc>
        <w:tc>
          <w:tcPr>
            <w:tcW w:w="1772" w:type="dxa"/>
            <w:vAlign w:val="center"/>
          </w:tcPr>
          <w:p w14:paraId="60B35B52" w14:textId="77777777" w:rsidR="006470A2" w:rsidRPr="005D1A07" w:rsidRDefault="006470A2" w:rsidP="00913F57">
            <w:pPr>
              <w:spacing w:after="60"/>
              <w:jc w:val="center"/>
              <w:rPr>
                <w:szCs w:val="24"/>
              </w:rPr>
            </w:pPr>
            <w:r w:rsidRPr="005D1A07">
              <w:rPr>
                <w:szCs w:val="24"/>
              </w:rPr>
              <w:t>Channel 9 Green</w:t>
            </w:r>
          </w:p>
        </w:tc>
        <w:tc>
          <w:tcPr>
            <w:tcW w:w="1872" w:type="dxa"/>
            <w:vAlign w:val="center"/>
          </w:tcPr>
          <w:p w14:paraId="5BC349A1" w14:textId="77777777" w:rsidR="006470A2" w:rsidRPr="005D1A07" w:rsidRDefault="006470A2" w:rsidP="00913F57">
            <w:pPr>
              <w:spacing w:after="60"/>
              <w:jc w:val="center"/>
              <w:rPr>
                <w:szCs w:val="24"/>
              </w:rPr>
            </w:pPr>
            <w:r w:rsidRPr="005D1A07">
              <w:rPr>
                <w:szCs w:val="24"/>
              </w:rPr>
              <w:t>Channel 9 Yellow</w:t>
            </w:r>
          </w:p>
        </w:tc>
        <w:tc>
          <w:tcPr>
            <w:tcW w:w="1872" w:type="dxa"/>
            <w:vAlign w:val="center"/>
          </w:tcPr>
          <w:p w14:paraId="6DEC9474" w14:textId="77777777" w:rsidR="006470A2" w:rsidRPr="005D1A07" w:rsidRDefault="006470A2" w:rsidP="00913F57">
            <w:pPr>
              <w:spacing w:after="60"/>
              <w:jc w:val="center"/>
              <w:rPr>
                <w:szCs w:val="24"/>
              </w:rPr>
            </w:pPr>
            <w:r w:rsidRPr="005D1A07">
              <w:rPr>
                <w:szCs w:val="24"/>
              </w:rPr>
              <w:t>Channel 10 Green</w:t>
            </w:r>
          </w:p>
        </w:tc>
        <w:tc>
          <w:tcPr>
            <w:tcW w:w="1872" w:type="dxa"/>
            <w:vAlign w:val="center"/>
          </w:tcPr>
          <w:p w14:paraId="280826B8" w14:textId="77777777" w:rsidR="006470A2" w:rsidRPr="005D1A07" w:rsidRDefault="006470A2" w:rsidP="00913F57">
            <w:pPr>
              <w:spacing w:after="60"/>
              <w:jc w:val="center"/>
              <w:rPr>
                <w:szCs w:val="24"/>
              </w:rPr>
            </w:pPr>
            <w:r w:rsidRPr="005D1A07">
              <w:rPr>
                <w:szCs w:val="24"/>
              </w:rPr>
              <w:t>Channel 10 Yellow</w:t>
            </w:r>
          </w:p>
        </w:tc>
      </w:tr>
    </w:tbl>
    <w:p w14:paraId="4391B16C" w14:textId="77777777" w:rsidR="006470A2" w:rsidRPr="005D1A07" w:rsidRDefault="006470A2" w:rsidP="00913F57">
      <w:pPr>
        <w:spacing w:after="60"/>
        <w:rPr>
          <w:szCs w:val="24"/>
        </w:rPr>
      </w:pPr>
    </w:p>
    <w:p w14:paraId="47504C55" w14:textId="77777777" w:rsidR="006470A2" w:rsidRPr="005D1A07" w:rsidRDefault="006470A2" w:rsidP="00913F57">
      <w:pPr>
        <w:spacing w:after="60"/>
        <w:ind w:firstLine="360"/>
        <w:rPr>
          <w:szCs w:val="24"/>
        </w:rPr>
      </w:pPr>
      <w:r w:rsidRPr="005D1A07">
        <w:rPr>
          <w:szCs w:val="24"/>
        </w:rPr>
        <w:t>If a FYA channel pair is enabled for FYA operation, the conflict monitor will monitor the FYA logical channel pair for the additional following conditions:</w:t>
      </w:r>
    </w:p>
    <w:p w14:paraId="6E8D3962" w14:textId="77777777" w:rsidR="006470A2" w:rsidRPr="005D1A07" w:rsidRDefault="006470A2" w:rsidP="000F4FC8">
      <w:pPr>
        <w:numPr>
          <w:ilvl w:val="0"/>
          <w:numId w:val="58"/>
        </w:numPr>
        <w:spacing w:after="60"/>
        <w:rPr>
          <w:b/>
          <w:szCs w:val="24"/>
        </w:rPr>
      </w:pPr>
      <w:r w:rsidRPr="005D1A07">
        <w:rPr>
          <w:b/>
          <w:szCs w:val="24"/>
        </w:rPr>
        <w:t>Conflict</w:t>
      </w:r>
      <w:proofErr w:type="gramStart"/>
      <w:r w:rsidRPr="005D1A07">
        <w:rPr>
          <w:b/>
          <w:szCs w:val="24"/>
        </w:rPr>
        <w:t xml:space="preserve">:  </w:t>
      </w:r>
      <w:r w:rsidRPr="005D1A07">
        <w:rPr>
          <w:szCs w:val="24"/>
        </w:rPr>
        <w:t>Channel</w:t>
      </w:r>
      <w:proofErr w:type="gramEnd"/>
      <w:r w:rsidRPr="005D1A07">
        <w:rPr>
          <w:szCs w:val="24"/>
        </w:rPr>
        <w:t xml:space="preserve"> conflicts are detected based on the permissive programming jumpers on the program card.  This operation remains unchanged from normal operation except for the solid </w:t>
      </w:r>
      <w:proofErr w:type="gramStart"/>
      <w:r w:rsidRPr="005D1A07">
        <w:rPr>
          <w:szCs w:val="24"/>
        </w:rPr>
        <w:t>Yellow</w:t>
      </w:r>
      <w:proofErr w:type="gramEnd"/>
      <w:r w:rsidRPr="005D1A07">
        <w:rPr>
          <w:szCs w:val="24"/>
        </w:rPr>
        <w:t xml:space="preserve"> arrow (FYA clearance) signal.</w:t>
      </w:r>
    </w:p>
    <w:p w14:paraId="3ADF6302" w14:textId="77777777" w:rsidR="006470A2" w:rsidRPr="005D1A07" w:rsidRDefault="006470A2" w:rsidP="000F4FC8">
      <w:pPr>
        <w:numPr>
          <w:ilvl w:val="0"/>
          <w:numId w:val="58"/>
        </w:numPr>
        <w:spacing w:after="60"/>
        <w:rPr>
          <w:b/>
          <w:szCs w:val="24"/>
        </w:rPr>
      </w:pPr>
      <w:r w:rsidRPr="005D1A07">
        <w:rPr>
          <w:b/>
          <w:szCs w:val="24"/>
        </w:rPr>
        <w:t>Yellow Change Interval Conflict</w:t>
      </w:r>
      <w:proofErr w:type="gramStart"/>
      <w:r w:rsidRPr="005D1A07">
        <w:rPr>
          <w:b/>
          <w:szCs w:val="24"/>
        </w:rPr>
        <w:t xml:space="preserve">:  </w:t>
      </w:r>
      <w:r w:rsidRPr="005D1A07">
        <w:rPr>
          <w:szCs w:val="24"/>
        </w:rPr>
        <w:t>During</w:t>
      </w:r>
      <w:proofErr w:type="gramEnd"/>
      <w:r w:rsidRPr="005D1A07">
        <w:rPr>
          <w:szCs w:val="24"/>
        </w:rPr>
        <w:t xml:space="preserve"> the Yellow change interval of the Permissive Turn channel (flashing </w:t>
      </w:r>
      <w:proofErr w:type="gramStart"/>
      <w:r w:rsidRPr="005D1A07">
        <w:rPr>
          <w:szCs w:val="24"/>
        </w:rPr>
        <w:t>Yellow</w:t>
      </w:r>
      <w:proofErr w:type="gramEnd"/>
      <w:r w:rsidRPr="005D1A07">
        <w:rPr>
          <w:szCs w:val="24"/>
        </w:rPr>
        <w:t xml:space="preserve"> arrow) the conflict monitor shall verify that no conflicting channels to the solid </w:t>
      </w:r>
      <w:proofErr w:type="gramStart"/>
      <w:r w:rsidRPr="005D1A07">
        <w:rPr>
          <w:szCs w:val="24"/>
        </w:rPr>
        <w:t>Yellow</w:t>
      </w:r>
      <w:proofErr w:type="gramEnd"/>
      <w:r w:rsidRPr="005D1A07">
        <w:rPr>
          <w:szCs w:val="24"/>
        </w:rPr>
        <w:t xml:space="preserve"> arrow channel (clearance) are active.  These conflicting channels shall be determined by the program card compatibility programming of the Permissive Turn channel (flashing </w:t>
      </w:r>
      <w:proofErr w:type="gramStart"/>
      <w:r w:rsidRPr="005D1A07">
        <w:rPr>
          <w:szCs w:val="24"/>
        </w:rPr>
        <w:t>Yellow</w:t>
      </w:r>
      <w:proofErr w:type="gramEnd"/>
      <w:r w:rsidRPr="005D1A07">
        <w:rPr>
          <w:szCs w:val="24"/>
        </w:rPr>
        <w:t xml:space="preserve"> arrow).</w:t>
      </w:r>
      <w:r w:rsidRPr="005D1A07">
        <w:rPr>
          <w:b/>
          <w:szCs w:val="24"/>
        </w:rPr>
        <w:t xml:space="preserve">  </w:t>
      </w:r>
      <w:r w:rsidRPr="005D1A07">
        <w:rPr>
          <w:szCs w:val="24"/>
        </w:rPr>
        <w:t xml:space="preserve">During the Yellow change interval of the Protected Turn channel (solid </w:t>
      </w:r>
      <w:proofErr w:type="gramStart"/>
      <w:r w:rsidRPr="005D1A07">
        <w:rPr>
          <w:szCs w:val="24"/>
        </w:rPr>
        <w:t>Green</w:t>
      </w:r>
      <w:proofErr w:type="gramEnd"/>
      <w:r w:rsidRPr="005D1A07">
        <w:rPr>
          <w:szCs w:val="24"/>
        </w:rPr>
        <w:t xml:space="preserve"> arrow) the conflict monitor shall verify that no conflicting channels to the solid </w:t>
      </w:r>
      <w:proofErr w:type="gramStart"/>
      <w:r w:rsidRPr="005D1A07">
        <w:rPr>
          <w:szCs w:val="24"/>
        </w:rPr>
        <w:t>Yellow</w:t>
      </w:r>
      <w:proofErr w:type="gramEnd"/>
      <w:r w:rsidRPr="005D1A07">
        <w:rPr>
          <w:szCs w:val="24"/>
        </w:rPr>
        <w:t xml:space="preserve"> arrow channel (clearance) are active as determined by the program card compatibility programming of the Protected Turn channel (solid </w:t>
      </w:r>
      <w:proofErr w:type="gramStart"/>
      <w:r w:rsidRPr="005D1A07">
        <w:rPr>
          <w:szCs w:val="24"/>
        </w:rPr>
        <w:t>Green</w:t>
      </w:r>
      <w:proofErr w:type="gramEnd"/>
      <w:r w:rsidRPr="005D1A07">
        <w:rPr>
          <w:szCs w:val="24"/>
        </w:rPr>
        <w:t xml:space="preserve"> arrow).</w:t>
      </w:r>
    </w:p>
    <w:p w14:paraId="26E607B0" w14:textId="77777777" w:rsidR="006470A2" w:rsidRPr="005D1A07" w:rsidRDefault="006470A2" w:rsidP="000F4FC8">
      <w:pPr>
        <w:numPr>
          <w:ilvl w:val="0"/>
          <w:numId w:val="58"/>
        </w:numPr>
        <w:spacing w:after="60"/>
        <w:rPr>
          <w:b/>
          <w:szCs w:val="24"/>
        </w:rPr>
      </w:pPr>
      <w:r w:rsidRPr="005D1A07">
        <w:rPr>
          <w:b/>
          <w:szCs w:val="24"/>
        </w:rPr>
        <w:lastRenderedPageBreak/>
        <w:t>Flash Rate Detection</w:t>
      </w:r>
      <w:proofErr w:type="gramStart"/>
      <w:r w:rsidRPr="005D1A07">
        <w:rPr>
          <w:b/>
          <w:szCs w:val="24"/>
        </w:rPr>
        <w:t xml:space="preserve">:  </w:t>
      </w:r>
      <w:r w:rsidRPr="005D1A07">
        <w:rPr>
          <w:szCs w:val="24"/>
        </w:rPr>
        <w:t>The</w:t>
      </w:r>
      <w:proofErr w:type="gramEnd"/>
      <w:r w:rsidRPr="005D1A07">
        <w:rPr>
          <w:szCs w:val="24"/>
        </w:rPr>
        <w:t xml:space="preserve"> conflict monitor unit shall monitor for the absence of a valid flash rate for the Permissive turn channel (flashing </w:t>
      </w:r>
      <w:proofErr w:type="gramStart"/>
      <w:r w:rsidRPr="005D1A07">
        <w:rPr>
          <w:szCs w:val="24"/>
        </w:rPr>
        <w:t>Yellow</w:t>
      </w:r>
      <w:proofErr w:type="gramEnd"/>
      <w:r w:rsidRPr="005D1A07">
        <w:rPr>
          <w:szCs w:val="24"/>
        </w:rPr>
        <w:t xml:space="preserve"> arrow).   If the Permissive turn channel (flashing </w:t>
      </w:r>
      <w:proofErr w:type="gramStart"/>
      <w:r w:rsidRPr="005D1A07">
        <w:rPr>
          <w:szCs w:val="24"/>
        </w:rPr>
        <w:t>Yellow</w:t>
      </w:r>
      <w:proofErr w:type="gramEnd"/>
      <w:r w:rsidRPr="005D1A07">
        <w:rPr>
          <w:szCs w:val="24"/>
        </w:rPr>
        <w:t xml:space="preserve"> arrow) is active for a period greater than 1600 milliseconds, ensure the conflict monitor triggers and puts the intersection into flash. If the Permissive turn channel (flashing </w:t>
      </w:r>
      <w:proofErr w:type="gramStart"/>
      <w:r w:rsidRPr="005D1A07">
        <w:rPr>
          <w:szCs w:val="24"/>
        </w:rPr>
        <w:t>Yellow</w:t>
      </w:r>
      <w:proofErr w:type="gramEnd"/>
      <w:r w:rsidRPr="005D1A07">
        <w:rPr>
          <w:szCs w:val="24"/>
        </w:rPr>
        <w:t xml:space="preserve"> arrow) is active for a period less than 1400 milliseconds, ensure the conflict monitor does not trigger.  Ensure the conflict monitor will remain in the triggered (in fault mode) state until the unit is reset at the front panel or through the external remote reset input.</w:t>
      </w:r>
      <w:r w:rsidRPr="005D1A07">
        <w:rPr>
          <w:b/>
          <w:szCs w:val="24"/>
        </w:rPr>
        <w:t xml:space="preserve">  </w:t>
      </w:r>
      <w:r w:rsidRPr="005D1A07">
        <w:rPr>
          <w:szCs w:val="24"/>
        </w:rPr>
        <w:t xml:space="preserve">Provide a jumper or switch that will enable and disable the Flash Rate Detection function.  Ensure that when the jumper is not present or the switch is in the OFF position the Flash Rate Detection function is enabled.  Ensure that when the jumper is present or the switch is in the ON position the Flash Rate Detection function is disabled.  </w:t>
      </w:r>
    </w:p>
    <w:p w14:paraId="61C1BB1C" w14:textId="77777777" w:rsidR="006470A2" w:rsidRPr="005D1A07" w:rsidRDefault="006470A2" w:rsidP="000F4FC8">
      <w:pPr>
        <w:numPr>
          <w:ilvl w:val="0"/>
          <w:numId w:val="58"/>
        </w:numPr>
        <w:spacing w:after="60"/>
        <w:rPr>
          <w:szCs w:val="24"/>
        </w:rPr>
      </w:pPr>
      <w:r w:rsidRPr="005D1A07">
        <w:rPr>
          <w:b/>
          <w:szCs w:val="24"/>
        </w:rPr>
        <w:t>Red Monitoring or Absence of Any Indication (Red Failure)</w:t>
      </w:r>
      <w:proofErr w:type="gramStart"/>
      <w:r w:rsidRPr="005D1A07">
        <w:rPr>
          <w:b/>
          <w:szCs w:val="24"/>
        </w:rPr>
        <w:t xml:space="preserve">:  </w:t>
      </w:r>
      <w:r w:rsidRPr="005D1A07">
        <w:rPr>
          <w:szCs w:val="24"/>
        </w:rPr>
        <w:t>The</w:t>
      </w:r>
      <w:proofErr w:type="gramEnd"/>
      <w:r w:rsidRPr="005D1A07">
        <w:rPr>
          <w:szCs w:val="24"/>
        </w:rPr>
        <w:t xml:space="preserve"> conflict monitor unit shall detect a red failure if there is an absence of voltage on all four of the inputs of a FYA channel pair (RA, YA, FYA, GA).    </w:t>
      </w:r>
    </w:p>
    <w:p w14:paraId="603408A5" w14:textId="77777777" w:rsidR="006470A2" w:rsidRPr="005D1A07" w:rsidRDefault="006470A2" w:rsidP="000F4FC8">
      <w:pPr>
        <w:numPr>
          <w:ilvl w:val="0"/>
          <w:numId w:val="58"/>
        </w:numPr>
        <w:spacing w:after="60"/>
        <w:rPr>
          <w:szCs w:val="24"/>
        </w:rPr>
      </w:pPr>
      <w:r w:rsidRPr="005D1A07">
        <w:rPr>
          <w:b/>
          <w:szCs w:val="24"/>
        </w:rPr>
        <w:t xml:space="preserve">Dual Indications on the Same Channel:  </w:t>
      </w:r>
      <w:r w:rsidRPr="005D1A07">
        <w:rPr>
          <w:szCs w:val="24"/>
        </w:rPr>
        <w:t xml:space="preserve">The conflict monitor unit shall detect a dual indication if two or more inputs of a FYA channel pair (RA, YA, FYA, GA) are “on” at the same time.    </w:t>
      </w:r>
    </w:p>
    <w:p w14:paraId="473C9C39" w14:textId="77777777" w:rsidR="006470A2" w:rsidRPr="005D1A07" w:rsidRDefault="006470A2" w:rsidP="000F4FC8">
      <w:pPr>
        <w:numPr>
          <w:ilvl w:val="0"/>
          <w:numId w:val="58"/>
        </w:numPr>
        <w:spacing w:after="60"/>
        <w:rPr>
          <w:szCs w:val="24"/>
        </w:rPr>
      </w:pPr>
      <w:r w:rsidRPr="005D1A07">
        <w:rPr>
          <w:b/>
          <w:szCs w:val="24"/>
        </w:rPr>
        <w:t>Short/Missing Yellow Indication Fault (Clearance Error)</w:t>
      </w:r>
      <w:proofErr w:type="gramStart"/>
      <w:r w:rsidRPr="005D1A07">
        <w:rPr>
          <w:b/>
          <w:szCs w:val="24"/>
        </w:rPr>
        <w:t xml:space="preserve">:  </w:t>
      </w:r>
      <w:r w:rsidRPr="005D1A07">
        <w:rPr>
          <w:szCs w:val="24"/>
        </w:rPr>
        <w:t>The</w:t>
      </w:r>
      <w:proofErr w:type="gramEnd"/>
      <w:r w:rsidRPr="005D1A07">
        <w:rPr>
          <w:szCs w:val="24"/>
        </w:rPr>
        <w:t xml:space="preserve"> conflict monitor unit shall monitor the solid </w:t>
      </w:r>
      <w:proofErr w:type="gramStart"/>
      <w:r w:rsidRPr="005D1A07">
        <w:rPr>
          <w:szCs w:val="24"/>
        </w:rPr>
        <w:t>Yellow</w:t>
      </w:r>
      <w:proofErr w:type="gramEnd"/>
      <w:r w:rsidRPr="005D1A07">
        <w:rPr>
          <w:szCs w:val="24"/>
        </w:rPr>
        <w:t xml:space="preserve"> arrow for a clearance fault when terminating both the Protected Turn channel (solid </w:t>
      </w:r>
      <w:proofErr w:type="gramStart"/>
      <w:r w:rsidRPr="005D1A07">
        <w:rPr>
          <w:szCs w:val="24"/>
        </w:rPr>
        <w:t>Green</w:t>
      </w:r>
      <w:proofErr w:type="gramEnd"/>
      <w:r w:rsidRPr="005D1A07">
        <w:rPr>
          <w:szCs w:val="24"/>
        </w:rPr>
        <w:t xml:space="preserve"> arrow) interval and the Permissive Turn channel (flashing </w:t>
      </w:r>
      <w:proofErr w:type="gramStart"/>
      <w:r w:rsidRPr="005D1A07">
        <w:rPr>
          <w:szCs w:val="24"/>
        </w:rPr>
        <w:t>Yellow</w:t>
      </w:r>
      <w:proofErr w:type="gramEnd"/>
      <w:r w:rsidRPr="005D1A07">
        <w:rPr>
          <w:szCs w:val="24"/>
        </w:rPr>
        <w:t xml:space="preserve"> arrow) interval.</w:t>
      </w:r>
    </w:p>
    <w:p w14:paraId="7B422154" w14:textId="77777777" w:rsidR="006470A2" w:rsidRPr="005D1A07" w:rsidRDefault="006470A2" w:rsidP="00913F57">
      <w:pPr>
        <w:spacing w:after="60"/>
        <w:ind w:firstLine="360"/>
        <w:rPr>
          <w:szCs w:val="24"/>
        </w:rPr>
      </w:pPr>
      <w:r w:rsidRPr="005D1A07">
        <w:rPr>
          <w:szCs w:val="24"/>
        </w:rPr>
        <w:t xml:space="preserve">Ensure that the conflict monitor will log at least nine of the most recent events detected by the monitor in non-volatile EEPROM memory (or equivalent).  For each event, record at a minimum the time, date, type of event, status of each field signal indication with RMS voltage, and specific channels involved with the event.  Ensure the conflict monitor will log the following events: monitor reset, configuration, previous fault, and AC line.  Furnish the signal sequence log that shows all channel states (Greens, Yellows, and Reds) and the Red Enable State for a minimum of 2 seconds prior to the current fault trigger point.  Ensure the display resolution of the inputs for the signal sequence log is not greater than 50 </w:t>
      </w:r>
      <w:proofErr w:type="spellStart"/>
      <w:r w:rsidRPr="005D1A07">
        <w:rPr>
          <w:szCs w:val="24"/>
        </w:rPr>
        <w:t>ms.</w:t>
      </w:r>
      <w:proofErr w:type="spellEnd"/>
      <w:r w:rsidRPr="005D1A07">
        <w:rPr>
          <w:szCs w:val="24"/>
        </w:rPr>
        <w:t xml:space="preserve">  </w:t>
      </w:r>
    </w:p>
    <w:p w14:paraId="33057F90" w14:textId="77777777" w:rsidR="006470A2" w:rsidRPr="005D1A07" w:rsidRDefault="006470A2" w:rsidP="00913F57">
      <w:pPr>
        <w:spacing w:after="60"/>
        <w:ind w:firstLine="360"/>
        <w:rPr>
          <w:szCs w:val="24"/>
        </w:rPr>
      </w:pPr>
      <w:r w:rsidRPr="005D1A07">
        <w:rPr>
          <w:szCs w:val="24"/>
        </w:rPr>
        <w:t xml:space="preserve">For conflict monitors used within an Ethernet communications system, provide a conflict monitor with an Ethernet 10/100 Mbps, RJ-45 port for data communication access to the monitor by a local notebook computer and remotely via a workstation or notebook computer device connected to the signal system local area network.  The Ethernet port shall be electrically isolated from the conflict monitor’s electronics and shall provide a minimum of 1500 </w:t>
      </w:r>
      <w:proofErr w:type="spellStart"/>
      <w:r w:rsidRPr="005D1A07">
        <w:rPr>
          <w:szCs w:val="24"/>
        </w:rPr>
        <w:t>Vrms</w:t>
      </w:r>
      <w:proofErr w:type="spellEnd"/>
      <w:r w:rsidRPr="005D1A07">
        <w:rPr>
          <w:szCs w:val="24"/>
        </w:rPr>
        <w:t xml:space="preserve"> isolation.  Integrate monitor with Ethernet network in cabinet.  Provide software to retrieve the time and date from a network server </w:t>
      </w:r>
      <w:proofErr w:type="gramStart"/>
      <w:r w:rsidRPr="005D1A07">
        <w:rPr>
          <w:szCs w:val="24"/>
        </w:rPr>
        <w:t>in order to</w:t>
      </w:r>
      <w:proofErr w:type="gramEnd"/>
      <w:r w:rsidRPr="005D1A07">
        <w:rPr>
          <w:szCs w:val="24"/>
        </w:rPr>
        <w:t xml:space="preserve"> synchronize the on-board times between the conflict monitor and the controller.  Furnish and install the following Windows based, graphic user interface software on workstations and notebook computers where the signal system client software is installed: 1) software to view and retrieve all event log information, 2) software that will search and display a list of conflict monitor IP addresses and IDs on the network, and 3) software to change the conflict monitor’s network parameters such as IP address and subnet mask.  </w:t>
      </w:r>
    </w:p>
    <w:p w14:paraId="74FB8E74" w14:textId="77777777" w:rsidR="006470A2" w:rsidRPr="005D1A07" w:rsidRDefault="006470A2" w:rsidP="00913F57">
      <w:pPr>
        <w:spacing w:after="60"/>
        <w:ind w:firstLine="360"/>
        <w:rPr>
          <w:szCs w:val="24"/>
        </w:rPr>
      </w:pPr>
      <w:r w:rsidRPr="005D1A07">
        <w:rPr>
          <w:szCs w:val="24"/>
        </w:rPr>
        <w:t xml:space="preserve">For non-Ethernet connected monitors, provide a RS-232C/D compliant port (DB-9 female connector) on the front panel of the conflict monitor </w:t>
      </w:r>
      <w:proofErr w:type="gramStart"/>
      <w:r w:rsidRPr="005D1A07">
        <w:rPr>
          <w:szCs w:val="24"/>
        </w:rPr>
        <w:t>in order to</w:t>
      </w:r>
      <w:proofErr w:type="gramEnd"/>
      <w:r w:rsidRPr="005D1A07">
        <w:rPr>
          <w:szCs w:val="24"/>
        </w:rPr>
        <w:t xml:space="preserve"> provide communications from the conflict monitor to the 170/2070 controller or to a </w:t>
      </w:r>
      <w:proofErr w:type="gramStart"/>
      <w:r w:rsidRPr="005D1A07">
        <w:rPr>
          <w:szCs w:val="24"/>
        </w:rPr>
        <w:t>Department</w:t>
      </w:r>
      <w:proofErr w:type="gramEnd"/>
      <w:r w:rsidRPr="005D1A07">
        <w:rPr>
          <w:szCs w:val="24"/>
        </w:rPr>
        <w:t xml:space="preserve">-furnished laptop computer.  Electrically isolate the port interface electronics from all monitor electronics, excluding Chassis Ground.  Ensure that the controller can receive all event log information through a controller </w:t>
      </w:r>
      <w:r w:rsidRPr="005D1A07">
        <w:rPr>
          <w:szCs w:val="24"/>
        </w:rPr>
        <w:lastRenderedPageBreak/>
        <w:t xml:space="preserve">Asynchronous Communications Interface Adapter (Type 170E) or Async Serial Comm Module (2070).  Furnish and connect a serial cable from the conflict monitor’s DB-9 connector to Comm Port 1 of the 2070 controller.  Ensure conflict monitor communicates with the controller.  Provide a Windows based graphic user interface software to communicate directly through the same monitor RS-232C/D compliant port to retrieve and view all event log information to a </w:t>
      </w:r>
      <w:proofErr w:type="gramStart"/>
      <w:r w:rsidRPr="005D1A07">
        <w:rPr>
          <w:szCs w:val="24"/>
        </w:rPr>
        <w:t>Department</w:t>
      </w:r>
      <w:proofErr w:type="gramEnd"/>
      <w:r w:rsidRPr="005D1A07">
        <w:rPr>
          <w:szCs w:val="24"/>
        </w:rPr>
        <w:t>-furnished laptop computer.  The RS-232C/D compliant port on the monitor shall allow the monitor to function as a DCE device with pin connections as follows:</w:t>
      </w:r>
    </w:p>
    <w:p w14:paraId="7194DB7E" w14:textId="77777777" w:rsidR="006470A2" w:rsidRPr="005D1A07" w:rsidRDefault="006470A2" w:rsidP="00913F57">
      <w:pPr>
        <w:spacing w:after="60"/>
        <w:ind w:left="-90" w:firstLine="360"/>
        <w:rPr>
          <w:strike/>
          <w:szCs w:val="24"/>
        </w:rPr>
      </w:pPr>
      <w:r w:rsidRPr="005D1A07">
        <w:rPr>
          <w:szCs w:val="24"/>
        </w:rPr>
        <w:t xml:space="preserve"> </w:t>
      </w:r>
    </w:p>
    <w:tbl>
      <w:tblPr>
        <w:tblW w:w="7110" w:type="dxa"/>
        <w:tblInd w:w="127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2250"/>
        <w:gridCol w:w="2430"/>
        <w:gridCol w:w="2430"/>
      </w:tblGrid>
      <w:tr w:rsidR="006470A2" w:rsidRPr="005D1A07" w14:paraId="28ED01E1" w14:textId="77777777" w:rsidTr="003E7656">
        <w:trPr>
          <w:trHeight w:val="188"/>
        </w:trPr>
        <w:tc>
          <w:tcPr>
            <w:tcW w:w="7110" w:type="dxa"/>
            <w:gridSpan w:val="3"/>
          </w:tcPr>
          <w:p w14:paraId="76B56B94" w14:textId="77777777" w:rsidR="006470A2" w:rsidRPr="005D1A07" w:rsidRDefault="006470A2" w:rsidP="00913F57">
            <w:pPr>
              <w:keepNext/>
              <w:spacing w:after="60"/>
              <w:ind w:right="-18"/>
              <w:jc w:val="center"/>
              <w:rPr>
                <w:b/>
                <w:szCs w:val="24"/>
              </w:rPr>
            </w:pPr>
            <w:r w:rsidRPr="005D1A07">
              <w:rPr>
                <w:b/>
                <w:szCs w:val="24"/>
              </w:rPr>
              <w:t>Conflict Monitor RS-232C/D (DB-9 Female) Pinout</w:t>
            </w:r>
          </w:p>
        </w:tc>
      </w:tr>
      <w:tr w:rsidR="006470A2" w:rsidRPr="005D1A07" w14:paraId="73637AC1" w14:textId="77777777" w:rsidTr="003E7656">
        <w:trPr>
          <w:trHeight w:val="188"/>
        </w:trPr>
        <w:tc>
          <w:tcPr>
            <w:tcW w:w="2250" w:type="dxa"/>
          </w:tcPr>
          <w:p w14:paraId="276DEAFC" w14:textId="77777777" w:rsidR="006470A2" w:rsidRPr="005D1A07" w:rsidRDefault="006470A2" w:rsidP="00913F57">
            <w:pPr>
              <w:keepNext/>
              <w:spacing w:after="60"/>
              <w:jc w:val="center"/>
              <w:rPr>
                <w:b/>
                <w:szCs w:val="24"/>
              </w:rPr>
            </w:pPr>
            <w:r w:rsidRPr="005D1A07">
              <w:rPr>
                <w:b/>
                <w:szCs w:val="24"/>
              </w:rPr>
              <w:t>Pin Number</w:t>
            </w:r>
          </w:p>
        </w:tc>
        <w:tc>
          <w:tcPr>
            <w:tcW w:w="2430" w:type="dxa"/>
          </w:tcPr>
          <w:p w14:paraId="3EDC7BA5" w14:textId="77777777" w:rsidR="006470A2" w:rsidRPr="005D1A07" w:rsidRDefault="006470A2" w:rsidP="00913F57">
            <w:pPr>
              <w:keepNext/>
              <w:spacing w:after="60"/>
              <w:ind w:right="-18"/>
              <w:jc w:val="center"/>
              <w:rPr>
                <w:b/>
                <w:szCs w:val="24"/>
              </w:rPr>
            </w:pPr>
            <w:r w:rsidRPr="005D1A07">
              <w:rPr>
                <w:b/>
                <w:szCs w:val="24"/>
              </w:rPr>
              <w:t>Function</w:t>
            </w:r>
          </w:p>
        </w:tc>
        <w:tc>
          <w:tcPr>
            <w:tcW w:w="2430" w:type="dxa"/>
          </w:tcPr>
          <w:p w14:paraId="2B804854" w14:textId="77777777" w:rsidR="006470A2" w:rsidRPr="005D1A07" w:rsidRDefault="006470A2" w:rsidP="00913F57">
            <w:pPr>
              <w:keepNext/>
              <w:spacing w:after="60"/>
              <w:ind w:right="-18"/>
              <w:jc w:val="center"/>
              <w:rPr>
                <w:b/>
                <w:szCs w:val="24"/>
              </w:rPr>
            </w:pPr>
            <w:r w:rsidRPr="005D1A07">
              <w:rPr>
                <w:b/>
                <w:szCs w:val="24"/>
              </w:rPr>
              <w:t>I/O</w:t>
            </w:r>
          </w:p>
        </w:tc>
      </w:tr>
      <w:tr w:rsidR="006470A2" w:rsidRPr="005D1A07" w14:paraId="5BEA6920" w14:textId="77777777" w:rsidTr="003E7656">
        <w:trPr>
          <w:trHeight w:val="168"/>
        </w:trPr>
        <w:tc>
          <w:tcPr>
            <w:tcW w:w="2250" w:type="dxa"/>
          </w:tcPr>
          <w:p w14:paraId="4A693FD0" w14:textId="77777777" w:rsidR="006470A2" w:rsidRPr="005D1A07" w:rsidRDefault="006470A2" w:rsidP="00913F57">
            <w:pPr>
              <w:keepNext/>
              <w:spacing w:after="60"/>
              <w:jc w:val="center"/>
              <w:rPr>
                <w:szCs w:val="24"/>
              </w:rPr>
            </w:pPr>
            <w:r w:rsidRPr="005D1A07">
              <w:rPr>
                <w:szCs w:val="24"/>
              </w:rPr>
              <w:t>1</w:t>
            </w:r>
          </w:p>
        </w:tc>
        <w:tc>
          <w:tcPr>
            <w:tcW w:w="2430" w:type="dxa"/>
          </w:tcPr>
          <w:p w14:paraId="42C1F896" w14:textId="77777777" w:rsidR="006470A2" w:rsidRPr="005D1A07" w:rsidRDefault="006470A2" w:rsidP="00913F57">
            <w:pPr>
              <w:keepNext/>
              <w:spacing w:after="60"/>
              <w:jc w:val="center"/>
              <w:rPr>
                <w:szCs w:val="24"/>
              </w:rPr>
            </w:pPr>
            <w:r w:rsidRPr="005D1A07">
              <w:rPr>
                <w:szCs w:val="24"/>
              </w:rPr>
              <w:t>DCD</w:t>
            </w:r>
          </w:p>
        </w:tc>
        <w:tc>
          <w:tcPr>
            <w:tcW w:w="2430" w:type="dxa"/>
          </w:tcPr>
          <w:p w14:paraId="266A6D28" w14:textId="77777777" w:rsidR="006470A2" w:rsidRPr="005D1A07" w:rsidRDefault="006470A2" w:rsidP="00913F57">
            <w:pPr>
              <w:keepNext/>
              <w:spacing w:after="60"/>
              <w:jc w:val="center"/>
              <w:rPr>
                <w:szCs w:val="24"/>
              </w:rPr>
            </w:pPr>
            <w:r w:rsidRPr="005D1A07">
              <w:rPr>
                <w:szCs w:val="24"/>
              </w:rPr>
              <w:t>O</w:t>
            </w:r>
          </w:p>
        </w:tc>
      </w:tr>
      <w:tr w:rsidR="006470A2" w:rsidRPr="005D1A07" w14:paraId="689B8BAA" w14:textId="77777777" w:rsidTr="003E7656">
        <w:trPr>
          <w:trHeight w:val="338"/>
        </w:trPr>
        <w:tc>
          <w:tcPr>
            <w:tcW w:w="2250" w:type="dxa"/>
          </w:tcPr>
          <w:p w14:paraId="4ACFE969" w14:textId="77777777" w:rsidR="006470A2" w:rsidRPr="005D1A07" w:rsidRDefault="006470A2" w:rsidP="00913F57">
            <w:pPr>
              <w:keepNext/>
              <w:spacing w:after="60"/>
              <w:jc w:val="center"/>
              <w:rPr>
                <w:szCs w:val="24"/>
              </w:rPr>
            </w:pPr>
            <w:r w:rsidRPr="005D1A07">
              <w:rPr>
                <w:szCs w:val="24"/>
              </w:rPr>
              <w:t>2</w:t>
            </w:r>
          </w:p>
        </w:tc>
        <w:tc>
          <w:tcPr>
            <w:tcW w:w="2430" w:type="dxa"/>
          </w:tcPr>
          <w:p w14:paraId="253A337E" w14:textId="77777777" w:rsidR="006470A2" w:rsidRPr="005D1A07" w:rsidRDefault="006470A2" w:rsidP="00913F57">
            <w:pPr>
              <w:keepNext/>
              <w:spacing w:after="60"/>
              <w:jc w:val="center"/>
              <w:rPr>
                <w:szCs w:val="24"/>
              </w:rPr>
            </w:pPr>
            <w:r w:rsidRPr="005D1A07">
              <w:rPr>
                <w:szCs w:val="24"/>
              </w:rPr>
              <w:t>TX Data</w:t>
            </w:r>
          </w:p>
        </w:tc>
        <w:tc>
          <w:tcPr>
            <w:tcW w:w="2430" w:type="dxa"/>
          </w:tcPr>
          <w:p w14:paraId="44D63427" w14:textId="77777777" w:rsidR="006470A2" w:rsidRPr="005D1A07" w:rsidRDefault="006470A2" w:rsidP="00913F57">
            <w:pPr>
              <w:keepNext/>
              <w:spacing w:after="60"/>
              <w:jc w:val="center"/>
              <w:rPr>
                <w:szCs w:val="24"/>
              </w:rPr>
            </w:pPr>
            <w:r w:rsidRPr="005D1A07">
              <w:rPr>
                <w:szCs w:val="24"/>
              </w:rPr>
              <w:t>O</w:t>
            </w:r>
          </w:p>
        </w:tc>
      </w:tr>
      <w:tr w:rsidR="006470A2" w:rsidRPr="005D1A07" w14:paraId="7F407B68" w14:textId="77777777" w:rsidTr="003E7656">
        <w:trPr>
          <w:trHeight w:val="338"/>
        </w:trPr>
        <w:tc>
          <w:tcPr>
            <w:tcW w:w="2250" w:type="dxa"/>
          </w:tcPr>
          <w:p w14:paraId="3249EE3F" w14:textId="77777777" w:rsidR="006470A2" w:rsidRPr="005D1A07" w:rsidRDefault="006470A2" w:rsidP="00913F57">
            <w:pPr>
              <w:keepNext/>
              <w:spacing w:after="60"/>
              <w:jc w:val="center"/>
              <w:rPr>
                <w:szCs w:val="24"/>
              </w:rPr>
            </w:pPr>
            <w:r w:rsidRPr="005D1A07">
              <w:rPr>
                <w:szCs w:val="24"/>
              </w:rPr>
              <w:t>3</w:t>
            </w:r>
          </w:p>
        </w:tc>
        <w:tc>
          <w:tcPr>
            <w:tcW w:w="2430" w:type="dxa"/>
          </w:tcPr>
          <w:p w14:paraId="5945B988" w14:textId="77777777" w:rsidR="006470A2" w:rsidRPr="005D1A07" w:rsidRDefault="006470A2" w:rsidP="00913F57">
            <w:pPr>
              <w:keepNext/>
              <w:spacing w:after="60"/>
              <w:ind w:left="72" w:hanging="72"/>
              <w:jc w:val="center"/>
              <w:rPr>
                <w:szCs w:val="24"/>
              </w:rPr>
            </w:pPr>
            <w:r w:rsidRPr="005D1A07">
              <w:rPr>
                <w:szCs w:val="24"/>
              </w:rPr>
              <w:t>RX Data</w:t>
            </w:r>
          </w:p>
        </w:tc>
        <w:tc>
          <w:tcPr>
            <w:tcW w:w="2430" w:type="dxa"/>
          </w:tcPr>
          <w:p w14:paraId="62EB7DA8" w14:textId="77777777" w:rsidR="006470A2" w:rsidRPr="005D1A07" w:rsidRDefault="006470A2" w:rsidP="00913F57">
            <w:pPr>
              <w:keepNext/>
              <w:spacing w:after="60"/>
              <w:ind w:left="72" w:hanging="72"/>
              <w:jc w:val="center"/>
              <w:rPr>
                <w:szCs w:val="24"/>
              </w:rPr>
            </w:pPr>
            <w:r w:rsidRPr="005D1A07">
              <w:rPr>
                <w:szCs w:val="24"/>
              </w:rPr>
              <w:t>I</w:t>
            </w:r>
          </w:p>
        </w:tc>
      </w:tr>
      <w:tr w:rsidR="006470A2" w:rsidRPr="005D1A07" w14:paraId="4113EBBB" w14:textId="77777777" w:rsidTr="003E7656">
        <w:trPr>
          <w:trHeight w:val="264"/>
        </w:trPr>
        <w:tc>
          <w:tcPr>
            <w:tcW w:w="2250" w:type="dxa"/>
          </w:tcPr>
          <w:p w14:paraId="67CB3BC4" w14:textId="77777777" w:rsidR="006470A2" w:rsidRPr="005D1A07" w:rsidRDefault="006470A2" w:rsidP="00913F57">
            <w:pPr>
              <w:keepNext/>
              <w:spacing w:after="60"/>
              <w:jc w:val="center"/>
              <w:rPr>
                <w:szCs w:val="24"/>
              </w:rPr>
            </w:pPr>
            <w:r w:rsidRPr="005D1A07">
              <w:rPr>
                <w:szCs w:val="24"/>
              </w:rPr>
              <w:t>4</w:t>
            </w:r>
          </w:p>
        </w:tc>
        <w:tc>
          <w:tcPr>
            <w:tcW w:w="2430" w:type="dxa"/>
          </w:tcPr>
          <w:p w14:paraId="7AC0B91F" w14:textId="77777777" w:rsidR="006470A2" w:rsidRPr="005D1A07" w:rsidRDefault="006470A2" w:rsidP="00913F57">
            <w:pPr>
              <w:keepNext/>
              <w:spacing w:after="60"/>
              <w:jc w:val="center"/>
              <w:rPr>
                <w:szCs w:val="24"/>
              </w:rPr>
            </w:pPr>
            <w:r w:rsidRPr="005D1A07">
              <w:rPr>
                <w:szCs w:val="24"/>
              </w:rPr>
              <w:t>DTR</w:t>
            </w:r>
          </w:p>
        </w:tc>
        <w:tc>
          <w:tcPr>
            <w:tcW w:w="2430" w:type="dxa"/>
          </w:tcPr>
          <w:p w14:paraId="4E8AE22E" w14:textId="77777777" w:rsidR="006470A2" w:rsidRPr="005D1A07" w:rsidRDefault="006470A2" w:rsidP="00913F57">
            <w:pPr>
              <w:keepNext/>
              <w:spacing w:after="60"/>
              <w:jc w:val="center"/>
              <w:rPr>
                <w:szCs w:val="24"/>
              </w:rPr>
            </w:pPr>
            <w:r w:rsidRPr="005D1A07">
              <w:rPr>
                <w:szCs w:val="24"/>
              </w:rPr>
              <w:t>I</w:t>
            </w:r>
          </w:p>
        </w:tc>
      </w:tr>
      <w:tr w:rsidR="006470A2" w:rsidRPr="005D1A07" w14:paraId="6EA03345" w14:textId="77777777" w:rsidTr="003E7656">
        <w:trPr>
          <w:trHeight w:val="309"/>
        </w:trPr>
        <w:tc>
          <w:tcPr>
            <w:tcW w:w="2250" w:type="dxa"/>
          </w:tcPr>
          <w:p w14:paraId="344749CA" w14:textId="77777777" w:rsidR="006470A2" w:rsidRPr="005D1A07" w:rsidRDefault="006470A2" w:rsidP="00913F57">
            <w:pPr>
              <w:keepNext/>
              <w:spacing w:after="60"/>
              <w:jc w:val="center"/>
              <w:rPr>
                <w:szCs w:val="24"/>
              </w:rPr>
            </w:pPr>
            <w:r w:rsidRPr="005D1A07">
              <w:rPr>
                <w:szCs w:val="24"/>
              </w:rPr>
              <w:t>5</w:t>
            </w:r>
          </w:p>
        </w:tc>
        <w:tc>
          <w:tcPr>
            <w:tcW w:w="2430" w:type="dxa"/>
          </w:tcPr>
          <w:p w14:paraId="2DE69098" w14:textId="77777777" w:rsidR="006470A2" w:rsidRPr="005D1A07" w:rsidRDefault="006470A2" w:rsidP="00913F57">
            <w:pPr>
              <w:keepNext/>
              <w:spacing w:after="60"/>
              <w:jc w:val="center"/>
              <w:rPr>
                <w:szCs w:val="24"/>
              </w:rPr>
            </w:pPr>
            <w:r w:rsidRPr="005D1A07">
              <w:rPr>
                <w:szCs w:val="24"/>
              </w:rPr>
              <w:t>Ground</w:t>
            </w:r>
          </w:p>
        </w:tc>
        <w:tc>
          <w:tcPr>
            <w:tcW w:w="2430" w:type="dxa"/>
          </w:tcPr>
          <w:p w14:paraId="0145D244" w14:textId="77777777" w:rsidR="006470A2" w:rsidRPr="005D1A07" w:rsidRDefault="006470A2" w:rsidP="00913F57">
            <w:pPr>
              <w:keepNext/>
              <w:spacing w:after="60"/>
              <w:jc w:val="center"/>
              <w:rPr>
                <w:szCs w:val="24"/>
              </w:rPr>
            </w:pPr>
            <w:r w:rsidRPr="005D1A07">
              <w:rPr>
                <w:szCs w:val="24"/>
              </w:rPr>
              <w:t>-</w:t>
            </w:r>
          </w:p>
        </w:tc>
      </w:tr>
      <w:tr w:rsidR="006470A2" w:rsidRPr="005D1A07" w14:paraId="29836C82" w14:textId="77777777" w:rsidTr="003E7656">
        <w:trPr>
          <w:trHeight w:val="309"/>
        </w:trPr>
        <w:tc>
          <w:tcPr>
            <w:tcW w:w="2250" w:type="dxa"/>
          </w:tcPr>
          <w:p w14:paraId="12DBE398" w14:textId="77777777" w:rsidR="006470A2" w:rsidRPr="005D1A07" w:rsidRDefault="006470A2" w:rsidP="00913F57">
            <w:pPr>
              <w:keepNext/>
              <w:spacing w:after="60"/>
              <w:jc w:val="center"/>
              <w:rPr>
                <w:szCs w:val="24"/>
              </w:rPr>
            </w:pPr>
            <w:r w:rsidRPr="005D1A07">
              <w:rPr>
                <w:szCs w:val="24"/>
              </w:rPr>
              <w:t>6</w:t>
            </w:r>
          </w:p>
        </w:tc>
        <w:tc>
          <w:tcPr>
            <w:tcW w:w="2430" w:type="dxa"/>
          </w:tcPr>
          <w:p w14:paraId="18B6F119" w14:textId="77777777" w:rsidR="006470A2" w:rsidRPr="005D1A07" w:rsidRDefault="006470A2" w:rsidP="00913F57">
            <w:pPr>
              <w:keepNext/>
              <w:spacing w:after="60"/>
              <w:jc w:val="center"/>
              <w:rPr>
                <w:szCs w:val="24"/>
              </w:rPr>
            </w:pPr>
            <w:r w:rsidRPr="005D1A07">
              <w:rPr>
                <w:szCs w:val="24"/>
              </w:rPr>
              <w:t>DSR</w:t>
            </w:r>
          </w:p>
        </w:tc>
        <w:tc>
          <w:tcPr>
            <w:tcW w:w="2430" w:type="dxa"/>
          </w:tcPr>
          <w:p w14:paraId="3D4C0C5F" w14:textId="77777777" w:rsidR="006470A2" w:rsidRPr="005D1A07" w:rsidRDefault="006470A2" w:rsidP="00913F57">
            <w:pPr>
              <w:keepNext/>
              <w:spacing w:after="60"/>
              <w:jc w:val="center"/>
              <w:rPr>
                <w:szCs w:val="24"/>
              </w:rPr>
            </w:pPr>
            <w:r w:rsidRPr="005D1A07">
              <w:rPr>
                <w:szCs w:val="24"/>
              </w:rPr>
              <w:t>O</w:t>
            </w:r>
          </w:p>
        </w:tc>
      </w:tr>
      <w:tr w:rsidR="006470A2" w:rsidRPr="005D1A07" w14:paraId="4AE5418B" w14:textId="77777777" w:rsidTr="003E7656">
        <w:trPr>
          <w:trHeight w:val="309"/>
        </w:trPr>
        <w:tc>
          <w:tcPr>
            <w:tcW w:w="2250" w:type="dxa"/>
          </w:tcPr>
          <w:p w14:paraId="31E68275" w14:textId="77777777" w:rsidR="006470A2" w:rsidRPr="005D1A07" w:rsidRDefault="006470A2" w:rsidP="00913F57">
            <w:pPr>
              <w:keepNext/>
              <w:spacing w:after="60"/>
              <w:jc w:val="center"/>
              <w:rPr>
                <w:szCs w:val="24"/>
              </w:rPr>
            </w:pPr>
            <w:r w:rsidRPr="005D1A07">
              <w:rPr>
                <w:szCs w:val="24"/>
              </w:rPr>
              <w:t>7</w:t>
            </w:r>
          </w:p>
        </w:tc>
        <w:tc>
          <w:tcPr>
            <w:tcW w:w="2430" w:type="dxa"/>
          </w:tcPr>
          <w:p w14:paraId="73278410" w14:textId="77777777" w:rsidR="006470A2" w:rsidRPr="005D1A07" w:rsidRDefault="006470A2" w:rsidP="00913F57">
            <w:pPr>
              <w:keepNext/>
              <w:spacing w:after="60"/>
              <w:jc w:val="center"/>
              <w:rPr>
                <w:szCs w:val="24"/>
              </w:rPr>
            </w:pPr>
            <w:r w:rsidRPr="005D1A07">
              <w:rPr>
                <w:szCs w:val="24"/>
              </w:rPr>
              <w:t>CTS</w:t>
            </w:r>
          </w:p>
        </w:tc>
        <w:tc>
          <w:tcPr>
            <w:tcW w:w="2430" w:type="dxa"/>
          </w:tcPr>
          <w:p w14:paraId="4E02578B" w14:textId="77777777" w:rsidR="006470A2" w:rsidRPr="005D1A07" w:rsidRDefault="006470A2" w:rsidP="00913F57">
            <w:pPr>
              <w:keepNext/>
              <w:spacing w:after="60"/>
              <w:jc w:val="center"/>
              <w:rPr>
                <w:szCs w:val="24"/>
              </w:rPr>
            </w:pPr>
            <w:r w:rsidRPr="005D1A07">
              <w:rPr>
                <w:szCs w:val="24"/>
              </w:rPr>
              <w:t>I</w:t>
            </w:r>
          </w:p>
        </w:tc>
      </w:tr>
      <w:tr w:rsidR="006470A2" w:rsidRPr="005D1A07" w14:paraId="3A6F4989" w14:textId="77777777" w:rsidTr="003E7656">
        <w:trPr>
          <w:trHeight w:val="309"/>
        </w:trPr>
        <w:tc>
          <w:tcPr>
            <w:tcW w:w="2250" w:type="dxa"/>
          </w:tcPr>
          <w:p w14:paraId="5810475D" w14:textId="77777777" w:rsidR="006470A2" w:rsidRPr="005D1A07" w:rsidRDefault="006470A2" w:rsidP="00913F57">
            <w:pPr>
              <w:keepNext/>
              <w:spacing w:after="60"/>
              <w:jc w:val="center"/>
              <w:rPr>
                <w:szCs w:val="24"/>
              </w:rPr>
            </w:pPr>
            <w:r w:rsidRPr="005D1A07">
              <w:rPr>
                <w:szCs w:val="24"/>
              </w:rPr>
              <w:t>8</w:t>
            </w:r>
          </w:p>
        </w:tc>
        <w:tc>
          <w:tcPr>
            <w:tcW w:w="2430" w:type="dxa"/>
          </w:tcPr>
          <w:p w14:paraId="038E9AC6" w14:textId="77777777" w:rsidR="006470A2" w:rsidRPr="005D1A07" w:rsidRDefault="006470A2" w:rsidP="00913F57">
            <w:pPr>
              <w:keepNext/>
              <w:spacing w:after="60"/>
              <w:jc w:val="center"/>
              <w:rPr>
                <w:szCs w:val="24"/>
              </w:rPr>
            </w:pPr>
            <w:r w:rsidRPr="005D1A07">
              <w:rPr>
                <w:szCs w:val="24"/>
              </w:rPr>
              <w:t>RTS</w:t>
            </w:r>
          </w:p>
        </w:tc>
        <w:tc>
          <w:tcPr>
            <w:tcW w:w="2430" w:type="dxa"/>
          </w:tcPr>
          <w:p w14:paraId="10D44532" w14:textId="77777777" w:rsidR="006470A2" w:rsidRPr="005D1A07" w:rsidRDefault="006470A2" w:rsidP="00913F57">
            <w:pPr>
              <w:keepNext/>
              <w:spacing w:after="60"/>
              <w:jc w:val="center"/>
              <w:rPr>
                <w:szCs w:val="24"/>
              </w:rPr>
            </w:pPr>
            <w:r w:rsidRPr="005D1A07">
              <w:rPr>
                <w:szCs w:val="24"/>
              </w:rPr>
              <w:t>O</w:t>
            </w:r>
          </w:p>
        </w:tc>
      </w:tr>
      <w:tr w:rsidR="006470A2" w:rsidRPr="005D1A07" w14:paraId="0147188A" w14:textId="77777777" w:rsidTr="003E7656">
        <w:trPr>
          <w:trHeight w:val="309"/>
        </w:trPr>
        <w:tc>
          <w:tcPr>
            <w:tcW w:w="2250" w:type="dxa"/>
          </w:tcPr>
          <w:p w14:paraId="5A64D35A" w14:textId="77777777" w:rsidR="006470A2" w:rsidRPr="005D1A07" w:rsidRDefault="006470A2" w:rsidP="00913F57">
            <w:pPr>
              <w:keepNext/>
              <w:spacing w:after="60"/>
              <w:jc w:val="center"/>
              <w:rPr>
                <w:szCs w:val="24"/>
              </w:rPr>
            </w:pPr>
            <w:r w:rsidRPr="005D1A07">
              <w:rPr>
                <w:szCs w:val="24"/>
              </w:rPr>
              <w:t>9</w:t>
            </w:r>
          </w:p>
        </w:tc>
        <w:tc>
          <w:tcPr>
            <w:tcW w:w="2430" w:type="dxa"/>
          </w:tcPr>
          <w:p w14:paraId="690D0194" w14:textId="77777777" w:rsidR="006470A2" w:rsidRPr="005D1A07" w:rsidRDefault="006470A2" w:rsidP="00913F57">
            <w:pPr>
              <w:keepNext/>
              <w:spacing w:after="60"/>
              <w:jc w:val="center"/>
              <w:rPr>
                <w:szCs w:val="24"/>
              </w:rPr>
            </w:pPr>
            <w:r w:rsidRPr="005D1A07">
              <w:rPr>
                <w:szCs w:val="24"/>
              </w:rPr>
              <w:t>NC</w:t>
            </w:r>
          </w:p>
        </w:tc>
        <w:tc>
          <w:tcPr>
            <w:tcW w:w="2430" w:type="dxa"/>
          </w:tcPr>
          <w:p w14:paraId="33027B75" w14:textId="77777777" w:rsidR="006470A2" w:rsidRPr="005D1A07" w:rsidRDefault="006470A2" w:rsidP="00913F57">
            <w:pPr>
              <w:keepNext/>
              <w:spacing w:after="60"/>
              <w:jc w:val="center"/>
              <w:rPr>
                <w:szCs w:val="24"/>
              </w:rPr>
            </w:pPr>
            <w:r w:rsidRPr="005D1A07">
              <w:rPr>
                <w:szCs w:val="24"/>
              </w:rPr>
              <w:t>-</w:t>
            </w:r>
          </w:p>
        </w:tc>
      </w:tr>
    </w:tbl>
    <w:p w14:paraId="1F85223A" w14:textId="77777777" w:rsidR="006470A2" w:rsidRPr="005D1A07" w:rsidRDefault="006470A2" w:rsidP="00913F57">
      <w:pPr>
        <w:spacing w:after="60"/>
        <w:rPr>
          <w:strike/>
          <w:szCs w:val="24"/>
        </w:rPr>
      </w:pPr>
    </w:p>
    <w:p w14:paraId="517ED879" w14:textId="77777777" w:rsidR="006470A2" w:rsidRPr="005D1A07" w:rsidRDefault="006470A2" w:rsidP="00913F57">
      <w:pPr>
        <w:spacing w:after="60"/>
        <w:jc w:val="right"/>
        <w:rPr>
          <w:szCs w:val="24"/>
        </w:rPr>
      </w:pPr>
    </w:p>
    <w:tbl>
      <w:tblPr>
        <w:tblW w:w="0" w:type="auto"/>
        <w:tblInd w:w="558" w:type="dxa"/>
        <w:tblLayout w:type="fixed"/>
        <w:tblLook w:val="0000" w:firstRow="0" w:lastRow="0" w:firstColumn="0" w:lastColumn="0" w:noHBand="0" w:noVBand="0"/>
      </w:tblPr>
      <w:tblGrid>
        <w:gridCol w:w="1173"/>
        <w:gridCol w:w="3110"/>
        <w:gridCol w:w="1137"/>
        <w:gridCol w:w="3040"/>
      </w:tblGrid>
      <w:tr w:rsidR="006470A2" w:rsidRPr="005D1A07" w14:paraId="585DDF13" w14:textId="77777777" w:rsidTr="003E7656">
        <w:trPr>
          <w:trHeight w:val="510"/>
          <w:tblHeader/>
        </w:trPr>
        <w:tc>
          <w:tcPr>
            <w:tcW w:w="8460" w:type="dxa"/>
            <w:gridSpan w:val="4"/>
            <w:tcBorders>
              <w:top w:val="single" w:sz="12" w:space="0" w:color="000000"/>
            </w:tcBorders>
            <w:vAlign w:val="center"/>
          </w:tcPr>
          <w:p w14:paraId="0A43714A" w14:textId="77777777" w:rsidR="006470A2" w:rsidRPr="005D1A07" w:rsidRDefault="006470A2" w:rsidP="00913F57">
            <w:pPr>
              <w:keepNext/>
              <w:keepLines/>
              <w:spacing w:after="60"/>
              <w:jc w:val="center"/>
              <w:rPr>
                <w:b/>
                <w:szCs w:val="24"/>
              </w:rPr>
            </w:pPr>
            <w:r w:rsidRPr="005D1A07">
              <w:rPr>
                <w:b/>
                <w:szCs w:val="24"/>
              </w:rPr>
              <w:lastRenderedPageBreak/>
              <w:t>MONITOR BOARD EDGE CONNECTOR</w:t>
            </w:r>
          </w:p>
        </w:tc>
      </w:tr>
      <w:tr w:rsidR="006470A2" w:rsidRPr="005D1A07" w14:paraId="7410D089" w14:textId="77777777" w:rsidTr="003E7656">
        <w:trPr>
          <w:tblHeader/>
        </w:trPr>
        <w:tc>
          <w:tcPr>
            <w:tcW w:w="1173" w:type="dxa"/>
            <w:tcBorders>
              <w:top w:val="single" w:sz="12" w:space="0" w:color="000000"/>
            </w:tcBorders>
          </w:tcPr>
          <w:p w14:paraId="2443C8C6" w14:textId="77777777" w:rsidR="006470A2" w:rsidRPr="005D1A07" w:rsidRDefault="006470A2" w:rsidP="00913F57">
            <w:pPr>
              <w:keepNext/>
              <w:keepLines/>
              <w:spacing w:after="60"/>
              <w:jc w:val="center"/>
              <w:rPr>
                <w:b/>
                <w:szCs w:val="24"/>
              </w:rPr>
            </w:pPr>
            <w:r w:rsidRPr="005D1A07">
              <w:rPr>
                <w:b/>
                <w:szCs w:val="24"/>
              </w:rPr>
              <w:t>Pin #</w:t>
            </w:r>
          </w:p>
        </w:tc>
        <w:tc>
          <w:tcPr>
            <w:tcW w:w="3110" w:type="dxa"/>
            <w:tcBorders>
              <w:top w:val="single" w:sz="12" w:space="0" w:color="000000"/>
            </w:tcBorders>
          </w:tcPr>
          <w:p w14:paraId="577A2AD8" w14:textId="77777777" w:rsidR="006470A2" w:rsidRPr="005D1A07" w:rsidRDefault="006470A2" w:rsidP="00913F57">
            <w:pPr>
              <w:keepNext/>
              <w:keepLines/>
              <w:spacing w:after="60"/>
              <w:jc w:val="center"/>
              <w:rPr>
                <w:b/>
                <w:szCs w:val="24"/>
              </w:rPr>
            </w:pPr>
            <w:r w:rsidRPr="005D1A07">
              <w:rPr>
                <w:b/>
                <w:szCs w:val="24"/>
              </w:rPr>
              <w:t>Function (Back Side)</w:t>
            </w:r>
          </w:p>
        </w:tc>
        <w:tc>
          <w:tcPr>
            <w:tcW w:w="1137" w:type="dxa"/>
            <w:tcBorders>
              <w:top w:val="single" w:sz="12" w:space="0" w:color="000000"/>
            </w:tcBorders>
          </w:tcPr>
          <w:p w14:paraId="04CA9549" w14:textId="77777777" w:rsidR="006470A2" w:rsidRPr="005D1A07" w:rsidRDefault="006470A2" w:rsidP="00913F57">
            <w:pPr>
              <w:keepNext/>
              <w:keepLines/>
              <w:spacing w:after="60"/>
              <w:jc w:val="center"/>
              <w:rPr>
                <w:b/>
                <w:szCs w:val="24"/>
              </w:rPr>
            </w:pPr>
            <w:r w:rsidRPr="005D1A07">
              <w:rPr>
                <w:b/>
                <w:szCs w:val="24"/>
              </w:rPr>
              <w:t>Pin #</w:t>
            </w:r>
          </w:p>
        </w:tc>
        <w:tc>
          <w:tcPr>
            <w:tcW w:w="3040" w:type="dxa"/>
            <w:tcBorders>
              <w:top w:val="single" w:sz="12" w:space="0" w:color="000000"/>
            </w:tcBorders>
          </w:tcPr>
          <w:p w14:paraId="6ACDCBD0" w14:textId="77777777" w:rsidR="006470A2" w:rsidRPr="005D1A07" w:rsidRDefault="006470A2" w:rsidP="00913F57">
            <w:pPr>
              <w:keepNext/>
              <w:keepLines/>
              <w:spacing w:after="60"/>
              <w:jc w:val="center"/>
              <w:rPr>
                <w:b/>
                <w:szCs w:val="24"/>
              </w:rPr>
            </w:pPr>
            <w:r w:rsidRPr="005D1A07">
              <w:rPr>
                <w:b/>
                <w:szCs w:val="24"/>
              </w:rPr>
              <w:t>Function (Component Side)</w:t>
            </w:r>
          </w:p>
        </w:tc>
      </w:tr>
      <w:tr w:rsidR="006470A2" w:rsidRPr="005D1A07" w14:paraId="20C2EADA" w14:textId="77777777" w:rsidTr="003E7656">
        <w:tc>
          <w:tcPr>
            <w:tcW w:w="1173" w:type="dxa"/>
            <w:tcBorders>
              <w:top w:val="single" w:sz="12" w:space="0" w:color="000000"/>
            </w:tcBorders>
          </w:tcPr>
          <w:p w14:paraId="441D2037" w14:textId="77777777" w:rsidR="006470A2" w:rsidRPr="005D1A07" w:rsidRDefault="006470A2" w:rsidP="00913F57">
            <w:pPr>
              <w:keepNext/>
              <w:keepLines/>
              <w:spacing w:after="60"/>
              <w:jc w:val="center"/>
              <w:rPr>
                <w:szCs w:val="24"/>
              </w:rPr>
            </w:pPr>
            <w:r w:rsidRPr="005D1A07">
              <w:rPr>
                <w:szCs w:val="24"/>
              </w:rPr>
              <w:t>1</w:t>
            </w:r>
          </w:p>
        </w:tc>
        <w:tc>
          <w:tcPr>
            <w:tcW w:w="3110" w:type="dxa"/>
            <w:tcBorders>
              <w:top w:val="single" w:sz="12" w:space="0" w:color="000000"/>
            </w:tcBorders>
          </w:tcPr>
          <w:p w14:paraId="2C69AEFB" w14:textId="77777777" w:rsidR="006470A2" w:rsidRPr="005D1A07" w:rsidRDefault="006470A2" w:rsidP="00913F57">
            <w:pPr>
              <w:keepNext/>
              <w:keepLines/>
              <w:spacing w:after="60"/>
              <w:rPr>
                <w:szCs w:val="24"/>
              </w:rPr>
            </w:pPr>
            <w:r w:rsidRPr="005D1A07">
              <w:rPr>
                <w:szCs w:val="24"/>
              </w:rPr>
              <w:t>Channel 2 Green</w:t>
            </w:r>
          </w:p>
        </w:tc>
        <w:tc>
          <w:tcPr>
            <w:tcW w:w="1137" w:type="dxa"/>
            <w:tcBorders>
              <w:top w:val="single" w:sz="12" w:space="0" w:color="000000"/>
            </w:tcBorders>
          </w:tcPr>
          <w:p w14:paraId="6D6A9438" w14:textId="77777777" w:rsidR="006470A2" w:rsidRPr="005D1A07" w:rsidRDefault="006470A2" w:rsidP="00913F57">
            <w:pPr>
              <w:keepNext/>
              <w:keepLines/>
              <w:spacing w:after="60"/>
              <w:jc w:val="center"/>
              <w:rPr>
                <w:szCs w:val="24"/>
              </w:rPr>
            </w:pPr>
            <w:r w:rsidRPr="005D1A07">
              <w:rPr>
                <w:szCs w:val="24"/>
              </w:rPr>
              <w:t>A</w:t>
            </w:r>
          </w:p>
        </w:tc>
        <w:tc>
          <w:tcPr>
            <w:tcW w:w="3040" w:type="dxa"/>
            <w:tcBorders>
              <w:top w:val="single" w:sz="12" w:space="0" w:color="000000"/>
            </w:tcBorders>
          </w:tcPr>
          <w:p w14:paraId="2CC51BA9" w14:textId="77777777" w:rsidR="006470A2" w:rsidRPr="005D1A07" w:rsidRDefault="006470A2" w:rsidP="00913F57">
            <w:pPr>
              <w:keepNext/>
              <w:keepLines/>
              <w:spacing w:after="60"/>
              <w:rPr>
                <w:szCs w:val="24"/>
              </w:rPr>
            </w:pPr>
            <w:r w:rsidRPr="005D1A07">
              <w:rPr>
                <w:szCs w:val="24"/>
              </w:rPr>
              <w:t>Channel 2 Yellow</w:t>
            </w:r>
          </w:p>
        </w:tc>
      </w:tr>
      <w:tr w:rsidR="006470A2" w:rsidRPr="005D1A07" w14:paraId="61803004" w14:textId="77777777" w:rsidTr="003E7656">
        <w:tc>
          <w:tcPr>
            <w:tcW w:w="1173" w:type="dxa"/>
          </w:tcPr>
          <w:p w14:paraId="70B87978" w14:textId="77777777" w:rsidR="006470A2" w:rsidRPr="005D1A07" w:rsidRDefault="006470A2" w:rsidP="00913F57">
            <w:pPr>
              <w:keepNext/>
              <w:keepLines/>
              <w:spacing w:after="60"/>
              <w:jc w:val="center"/>
              <w:rPr>
                <w:szCs w:val="24"/>
              </w:rPr>
            </w:pPr>
            <w:r w:rsidRPr="005D1A07">
              <w:rPr>
                <w:szCs w:val="24"/>
              </w:rPr>
              <w:t>2</w:t>
            </w:r>
          </w:p>
        </w:tc>
        <w:tc>
          <w:tcPr>
            <w:tcW w:w="3110" w:type="dxa"/>
          </w:tcPr>
          <w:p w14:paraId="7018ED59" w14:textId="77777777" w:rsidR="006470A2" w:rsidRPr="005D1A07" w:rsidRDefault="006470A2" w:rsidP="00913F57">
            <w:pPr>
              <w:keepNext/>
              <w:keepLines/>
              <w:spacing w:after="60"/>
              <w:rPr>
                <w:szCs w:val="24"/>
              </w:rPr>
            </w:pPr>
            <w:r w:rsidRPr="005D1A07">
              <w:rPr>
                <w:szCs w:val="24"/>
              </w:rPr>
              <w:t>Channel 13 Green</w:t>
            </w:r>
          </w:p>
        </w:tc>
        <w:tc>
          <w:tcPr>
            <w:tcW w:w="1137" w:type="dxa"/>
          </w:tcPr>
          <w:p w14:paraId="075659CF" w14:textId="77777777" w:rsidR="006470A2" w:rsidRPr="005D1A07" w:rsidRDefault="006470A2" w:rsidP="00913F57">
            <w:pPr>
              <w:keepNext/>
              <w:keepLines/>
              <w:spacing w:after="60"/>
              <w:jc w:val="center"/>
              <w:rPr>
                <w:szCs w:val="24"/>
              </w:rPr>
            </w:pPr>
            <w:r w:rsidRPr="005D1A07">
              <w:rPr>
                <w:szCs w:val="24"/>
              </w:rPr>
              <w:t>B</w:t>
            </w:r>
          </w:p>
        </w:tc>
        <w:tc>
          <w:tcPr>
            <w:tcW w:w="3040" w:type="dxa"/>
          </w:tcPr>
          <w:p w14:paraId="16C01206" w14:textId="77777777" w:rsidR="006470A2" w:rsidRPr="005D1A07" w:rsidRDefault="006470A2" w:rsidP="00913F57">
            <w:pPr>
              <w:keepNext/>
              <w:keepLines/>
              <w:spacing w:after="60"/>
              <w:rPr>
                <w:szCs w:val="24"/>
              </w:rPr>
            </w:pPr>
            <w:r w:rsidRPr="005D1A07">
              <w:rPr>
                <w:szCs w:val="24"/>
              </w:rPr>
              <w:t>Channel 6 Green</w:t>
            </w:r>
          </w:p>
        </w:tc>
      </w:tr>
      <w:tr w:rsidR="006470A2" w:rsidRPr="005D1A07" w14:paraId="494856F8" w14:textId="77777777" w:rsidTr="003E7656">
        <w:tc>
          <w:tcPr>
            <w:tcW w:w="1173" w:type="dxa"/>
          </w:tcPr>
          <w:p w14:paraId="0DBF005E" w14:textId="77777777" w:rsidR="006470A2" w:rsidRPr="005D1A07" w:rsidRDefault="006470A2" w:rsidP="00913F57">
            <w:pPr>
              <w:keepNext/>
              <w:keepLines/>
              <w:spacing w:after="60"/>
              <w:jc w:val="center"/>
              <w:rPr>
                <w:szCs w:val="24"/>
              </w:rPr>
            </w:pPr>
            <w:r w:rsidRPr="005D1A07">
              <w:rPr>
                <w:szCs w:val="24"/>
              </w:rPr>
              <w:t>3</w:t>
            </w:r>
          </w:p>
        </w:tc>
        <w:tc>
          <w:tcPr>
            <w:tcW w:w="3110" w:type="dxa"/>
          </w:tcPr>
          <w:p w14:paraId="737DD3BD" w14:textId="77777777" w:rsidR="006470A2" w:rsidRPr="005D1A07" w:rsidRDefault="006470A2" w:rsidP="00913F57">
            <w:pPr>
              <w:keepNext/>
              <w:keepLines/>
              <w:spacing w:after="60"/>
              <w:rPr>
                <w:szCs w:val="24"/>
              </w:rPr>
            </w:pPr>
            <w:r w:rsidRPr="005D1A07">
              <w:rPr>
                <w:szCs w:val="24"/>
              </w:rPr>
              <w:t>Channel 6 Yellow</w:t>
            </w:r>
          </w:p>
        </w:tc>
        <w:tc>
          <w:tcPr>
            <w:tcW w:w="1137" w:type="dxa"/>
          </w:tcPr>
          <w:p w14:paraId="3D30DF57" w14:textId="77777777" w:rsidR="006470A2" w:rsidRPr="005D1A07" w:rsidRDefault="006470A2" w:rsidP="00913F57">
            <w:pPr>
              <w:keepNext/>
              <w:keepLines/>
              <w:spacing w:after="60"/>
              <w:jc w:val="center"/>
              <w:rPr>
                <w:szCs w:val="24"/>
              </w:rPr>
            </w:pPr>
            <w:r w:rsidRPr="005D1A07">
              <w:rPr>
                <w:szCs w:val="24"/>
              </w:rPr>
              <w:t>C</w:t>
            </w:r>
          </w:p>
        </w:tc>
        <w:tc>
          <w:tcPr>
            <w:tcW w:w="3040" w:type="dxa"/>
          </w:tcPr>
          <w:p w14:paraId="16F4D2D1" w14:textId="77777777" w:rsidR="006470A2" w:rsidRPr="005D1A07" w:rsidRDefault="006470A2" w:rsidP="00913F57">
            <w:pPr>
              <w:keepNext/>
              <w:keepLines/>
              <w:spacing w:after="60"/>
              <w:rPr>
                <w:szCs w:val="24"/>
              </w:rPr>
            </w:pPr>
            <w:r w:rsidRPr="005D1A07">
              <w:rPr>
                <w:szCs w:val="24"/>
              </w:rPr>
              <w:t>Channel 15 Green</w:t>
            </w:r>
          </w:p>
        </w:tc>
      </w:tr>
      <w:tr w:rsidR="006470A2" w:rsidRPr="005D1A07" w14:paraId="5B8454B1" w14:textId="77777777" w:rsidTr="003E7656">
        <w:tc>
          <w:tcPr>
            <w:tcW w:w="1173" w:type="dxa"/>
          </w:tcPr>
          <w:p w14:paraId="773D4706" w14:textId="77777777" w:rsidR="006470A2" w:rsidRPr="005D1A07" w:rsidRDefault="006470A2" w:rsidP="00913F57">
            <w:pPr>
              <w:keepNext/>
              <w:keepLines/>
              <w:spacing w:after="60"/>
              <w:jc w:val="center"/>
              <w:rPr>
                <w:szCs w:val="24"/>
              </w:rPr>
            </w:pPr>
            <w:r w:rsidRPr="005D1A07">
              <w:rPr>
                <w:szCs w:val="24"/>
              </w:rPr>
              <w:t>4</w:t>
            </w:r>
          </w:p>
        </w:tc>
        <w:tc>
          <w:tcPr>
            <w:tcW w:w="3110" w:type="dxa"/>
          </w:tcPr>
          <w:p w14:paraId="04DAB6B5" w14:textId="77777777" w:rsidR="006470A2" w:rsidRPr="005D1A07" w:rsidRDefault="006470A2" w:rsidP="00913F57">
            <w:pPr>
              <w:keepNext/>
              <w:keepLines/>
              <w:spacing w:after="60"/>
              <w:rPr>
                <w:szCs w:val="24"/>
              </w:rPr>
            </w:pPr>
            <w:r w:rsidRPr="005D1A07">
              <w:rPr>
                <w:szCs w:val="24"/>
              </w:rPr>
              <w:t>Channel 4 Green</w:t>
            </w:r>
          </w:p>
        </w:tc>
        <w:tc>
          <w:tcPr>
            <w:tcW w:w="1137" w:type="dxa"/>
          </w:tcPr>
          <w:p w14:paraId="559FE53D" w14:textId="77777777" w:rsidR="006470A2" w:rsidRPr="005D1A07" w:rsidRDefault="006470A2" w:rsidP="00913F57">
            <w:pPr>
              <w:keepNext/>
              <w:keepLines/>
              <w:spacing w:after="60"/>
              <w:jc w:val="center"/>
              <w:rPr>
                <w:szCs w:val="24"/>
              </w:rPr>
            </w:pPr>
            <w:r w:rsidRPr="005D1A07">
              <w:rPr>
                <w:szCs w:val="24"/>
              </w:rPr>
              <w:t>D</w:t>
            </w:r>
          </w:p>
        </w:tc>
        <w:tc>
          <w:tcPr>
            <w:tcW w:w="3040" w:type="dxa"/>
          </w:tcPr>
          <w:p w14:paraId="722A4ACB" w14:textId="77777777" w:rsidR="006470A2" w:rsidRPr="005D1A07" w:rsidRDefault="006470A2" w:rsidP="00913F57">
            <w:pPr>
              <w:keepNext/>
              <w:keepLines/>
              <w:spacing w:after="60"/>
              <w:rPr>
                <w:szCs w:val="24"/>
              </w:rPr>
            </w:pPr>
            <w:r w:rsidRPr="005D1A07">
              <w:rPr>
                <w:szCs w:val="24"/>
              </w:rPr>
              <w:t>Channel 4 Yellow</w:t>
            </w:r>
          </w:p>
        </w:tc>
      </w:tr>
      <w:tr w:rsidR="006470A2" w:rsidRPr="005D1A07" w14:paraId="68D4EFEA" w14:textId="77777777" w:rsidTr="003E7656">
        <w:tc>
          <w:tcPr>
            <w:tcW w:w="1173" w:type="dxa"/>
          </w:tcPr>
          <w:p w14:paraId="7EB1E962" w14:textId="77777777" w:rsidR="006470A2" w:rsidRPr="005D1A07" w:rsidRDefault="006470A2" w:rsidP="00913F57">
            <w:pPr>
              <w:keepNext/>
              <w:keepLines/>
              <w:spacing w:after="60"/>
              <w:jc w:val="center"/>
              <w:rPr>
                <w:szCs w:val="24"/>
              </w:rPr>
            </w:pPr>
            <w:r w:rsidRPr="005D1A07">
              <w:rPr>
                <w:szCs w:val="24"/>
              </w:rPr>
              <w:t>5</w:t>
            </w:r>
          </w:p>
        </w:tc>
        <w:tc>
          <w:tcPr>
            <w:tcW w:w="3110" w:type="dxa"/>
          </w:tcPr>
          <w:p w14:paraId="0A5341B3" w14:textId="77777777" w:rsidR="006470A2" w:rsidRPr="005D1A07" w:rsidRDefault="006470A2" w:rsidP="00913F57">
            <w:pPr>
              <w:spacing w:after="60"/>
              <w:rPr>
                <w:szCs w:val="24"/>
              </w:rPr>
            </w:pPr>
            <w:r w:rsidRPr="005D1A07">
              <w:rPr>
                <w:szCs w:val="24"/>
              </w:rPr>
              <w:t>Channel 14 Green</w:t>
            </w:r>
          </w:p>
        </w:tc>
        <w:tc>
          <w:tcPr>
            <w:tcW w:w="1137" w:type="dxa"/>
          </w:tcPr>
          <w:p w14:paraId="370C357D" w14:textId="77777777" w:rsidR="006470A2" w:rsidRPr="005D1A07" w:rsidRDefault="006470A2" w:rsidP="00913F57">
            <w:pPr>
              <w:keepNext/>
              <w:keepLines/>
              <w:spacing w:after="60"/>
              <w:jc w:val="center"/>
              <w:rPr>
                <w:szCs w:val="24"/>
              </w:rPr>
            </w:pPr>
            <w:r w:rsidRPr="005D1A07">
              <w:rPr>
                <w:szCs w:val="24"/>
              </w:rPr>
              <w:t>E</w:t>
            </w:r>
          </w:p>
        </w:tc>
        <w:tc>
          <w:tcPr>
            <w:tcW w:w="3040" w:type="dxa"/>
          </w:tcPr>
          <w:p w14:paraId="6A6CBE7F" w14:textId="77777777" w:rsidR="006470A2" w:rsidRPr="005D1A07" w:rsidRDefault="006470A2" w:rsidP="00913F57">
            <w:pPr>
              <w:keepNext/>
              <w:keepLines/>
              <w:spacing w:after="60"/>
              <w:rPr>
                <w:szCs w:val="24"/>
              </w:rPr>
            </w:pPr>
            <w:r w:rsidRPr="005D1A07">
              <w:rPr>
                <w:szCs w:val="24"/>
              </w:rPr>
              <w:t>Channel 8 Green</w:t>
            </w:r>
          </w:p>
        </w:tc>
      </w:tr>
      <w:tr w:rsidR="006470A2" w:rsidRPr="005D1A07" w14:paraId="651BC346" w14:textId="77777777" w:rsidTr="003E7656">
        <w:tc>
          <w:tcPr>
            <w:tcW w:w="1173" w:type="dxa"/>
          </w:tcPr>
          <w:p w14:paraId="4C04E5C8" w14:textId="77777777" w:rsidR="006470A2" w:rsidRPr="005D1A07" w:rsidRDefault="006470A2" w:rsidP="00913F57">
            <w:pPr>
              <w:keepNext/>
              <w:keepLines/>
              <w:spacing w:after="60"/>
              <w:jc w:val="center"/>
              <w:rPr>
                <w:szCs w:val="24"/>
              </w:rPr>
            </w:pPr>
            <w:r w:rsidRPr="005D1A07">
              <w:rPr>
                <w:szCs w:val="24"/>
              </w:rPr>
              <w:t>6</w:t>
            </w:r>
          </w:p>
        </w:tc>
        <w:tc>
          <w:tcPr>
            <w:tcW w:w="3110" w:type="dxa"/>
          </w:tcPr>
          <w:p w14:paraId="72F01A92" w14:textId="77777777" w:rsidR="006470A2" w:rsidRPr="005D1A07" w:rsidRDefault="006470A2" w:rsidP="00913F57">
            <w:pPr>
              <w:spacing w:after="60"/>
              <w:rPr>
                <w:szCs w:val="24"/>
              </w:rPr>
            </w:pPr>
            <w:r w:rsidRPr="005D1A07">
              <w:rPr>
                <w:szCs w:val="24"/>
              </w:rPr>
              <w:t>Channel 8 Yellow</w:t>
            </w:r>
          </w:p>
        </w:tc>
        <w:tc>
          <w:tcPr>
            <w:tcW w:w="1137" w:type="dxa"/>
          </w:tcPr>
          <w:p w14:paraId="003848FB" w14:textId="77777777" w:rsidR="006470A2" w:rsidRPr="005D1A07" w:rsidRDefault="006470A2" w:rsidP="00913F57">
            <w:pPr>
              <w:keepNext/>
              <w:keepLines/>
              <w:spacing w:after="60"/>
              <w:jc w:val="center"/>
              <w:rPr>
                <w:szCs w:val="24"/>
              </w:rPr>
            </w:pPr>
            <w:r w:rsidRPr="005D1A07">
              <w:rPr>
                <w:szCs w:val="24"/>
              </w:rPr>
              <w:t>F</w:t>
            </w:r>
          </w:p>
        </w:tc>
        <w:tc>
          <w:tcPr>
            <w:tcW w:w="3040" w:type="dxa"/>
          </w:tcPr>
          <w:p w14:paraId="0A547511" w14:textId="77777777" w:rsidR="006470A2" w:rsidRPr="005D1A07" w:rsidRDefault="006470A2" w:rsidP="00913F57">
            <w:pPr>
              <w:spacing w:after="60"/>
              <w:rPr>
                <w:szCs w:val="24"/>
              </w:rPr>
            </w:pPr>
            <w:r w:rsidRPr="005D1A07">
              <w:rPr>
                <w:szCs w:val="24"/>
              </w:rPr>
              <w:t>Channel 16 Green</w:t>
            </w:r>
          </w:p>
        </w:tc>
      </w:tr>
      <w:tr w:rsidR="006470A2" w:rsidRPr="005D1A07" w14:paraId="3E95E730" w14:textId="77777777" w:rsidTr="003E7656">
        <w:tc>
          <w:tcPr>
            <w:tcW w:w="1173" w:type="dxa"/>
          </w:tcPr>
          <w:p w14:paraId="751F4230" w14:textId="77777777" w:rsidR="006470A2" w:rsidRPr="005D1A07" w:rsidRDefault="006470A2" w:rsidP="00913F57">
            <w:pPr>
              <w:keepNext/>
              <w:keepLines/>
              <w:spacing w:after="60"/>
              <w:jc w:val="center"/>
              <w:rPr>
                <w:szCs w:val="24"/>
              </w:rPr>
            </w:pPr>
            <w:r w:rsidRPr="005D1A07">
              <w:rPr>
                <w:szCs w:val="24"/>
              </w:rPr>
              <w:t>7</w:t>
            </w:r>
          </w:p>
        </w:tc>
        <w:tc>
          <w:tcPr>
            <w:tcW w:w="3110" w:type="dxa"/>
          </w:tcPr>
          <w:p w14:paraId="4B3B2053" w14:textId="77777777" w:rsidR="006470A2" w:rsidRPr="005D1A07" w:rsidRDefault="006470A2" w:rsidP="00913F57">
            <w:pPr>
              <w:spacing w:after="60"/>
              <w:rPr>
                <w:szCs w:val="24"/>
              </w:rPr>
            </w:pPr>
            <w:r w:rsidRPr="005D1A07">
              <w:rPr>
                <w:szCs w:val="24"/>
              </w:rPr>
              <w:t>Channel 5 Green</w:t>
            </w:r>
          </w:p>
        </w:tc>
        <w:tc>
          <w:tcPr>
            <w:tcW w:w="1137" w:type="dxa"/>
          </w:tcPr>
          <w:p w14:paraId="3653F7C7" w14:textId="77777777" w:rsidR="006470A2" w:rsidRPr="005D1A07" w:rsidRDefault="006470A2" w:rsidP="00913F57">
            <w:pPr>
              <w:keepNext/>
              <w:keepLines/>
              <w:spacing w:after="60"/>
              <w:jc w:val="center"/>
              <w:rPr>
                <w:szCs w:val="24"/>
              </w:rPr>
            </w:pPr>
            <w:r w:rsidRPr="005D1A07">
              <w:rPr>
                <w:szCs w:val="24"/>
              </w:rPr>
              <w:t>H</w:t>
            </w:r>
          </w:p>
        </w:tc>
        <w:tc>
          <w:tcPr>
            <w:tcW w:w="3040" w:type="dxa"/>
          </w:tcPr>
          <w:p w14:paraId="4E556F26" w14:textId="77777777" w:rsidR="006470A2" w:rsidRPr="005D1A07" w:rsidRDefault="006470A2" w:rsidP="00913F57">
            <w:pPr>
              <w:spacing w:after="60"/>
              <w:rPr>
                <w:szCs w:val="24"/>
              </w:rPr>
            </w:pPr>
            <w:r w:rsidRPr="005D1A07">
              <w:rPr>
                <w:szCs w:val="24"/>
              </w:rPr>
              <w:t>Channel 5 Yellow</w:t>
            </w:r>
          </w:p>
        </w:tc>
      </w:tr>
      <w:tr w:rsidR="006470A2" w:rsidRPr="005D1A07" w14:paraId="544C0B18" w14:textId="77777777" w:rsidTr="003E7656">
        <w:tc>
          <w:tcPr>
            <w:tcW w:w="1173" w:type="dxa"/>
          </w:tcPr>
          <w:p w14:paraId="17D2E2DF" w14:textId="77777777" w:rsidR="006470A2" w:rsidRPr="005D1A07" w:rsidRDefault="006470A2" w:rsidP="00913F57">
            <w:pPr>
              <w:keepNext/>
              <w:keepLines/>
              <w:spacing w:after="60"/>
              <w:jc w:val="center"/>
              <w:rPr>
                <w:szCs w:val="24"/>
              </w:rPr>
            </w:pPr>
            <w:r w:rsidRPr="005D1A07">
              <w:rPr>
                <w:szCs w:val="24"/>
              </w:rPr>
              <w:t>8</w:t>
            </w:r>
          </w:p>
        </w:tc>
        <w:tc>
          <w:tcPr>
            <w:tcW w:w="3110" w:type="dxa"/>
          </w:tcPr>
          <w:p w14:paraId="105654F7" w14:textId="77777777" w:rsidR="006470A2" w:rsidRPr="005D1A07" w:rsidRDefault="006470A2" w:rsidP="00913F57">
            <w:pPr>
              <w:spacing w:after="60"/>
              <w:rPr>
                <w:szCs w:val="24"/>
              </w:rPr>
            </w:pPr>
            <w:r w:rsidRPr="005D1A07">
              <w:rPr>
                <w:szCs w:val="24"/>
              </w:rPr>
              <w:t>Channel 13 Yellow</w:t>
            </w:r>
          </w:p>
        </w:tc>
        <w:tc>
          <w:tcPr>
            <w:tcW w:w="1137" w:type="dxa"/>
          </w:tcPr>
          <w:p w14:paraId="5B0633F0" w14:textId="77777777" w:rsidR="006470A2" w:rsidRPr="005D1A07" w:rsidRDefault="006470A2" w:rsidP="00913F57">
            <w:pPr>
              <w:keepNext/>
              <w:keepLines/>
              <w:spacing w:after="60"/>
              <w:jc w:val="center"/>
              <w:rPr>
                <w:szCs w:val="24"/>
              </w:rPr>
            </w:pPr>
            <w:r w:rsidRPr="005D1A07">
              <w:rPr>
                <w:szCs w:val="24"/>
              </w:rPr>
              <w:t>J</w:t>
            </w:r>
          </w:p>
        </w:tc>
        <w:tc>
          <w:tcPr>
            <w:tcW w:w="3040" w:type="dxa"/>
          </w:tcPr>
          <w:p w14:paraId="18035E79" w14:textId="77777777" w:rsidR="006470A2" w:rsidRPr="005D1A07" w:rsidRDefault="006470A2" w:rsidP="00913F57">
            <w:pPr>
              <w:spacing w:after="60"/>
              <w:rPr>
                <w:szCs w:val="24"/>
              </w:rPr>
            </w:pPr>
            <w:r w:rsidRPr="005D1A07">
              <w:rPr>
                <w:szCs w:val="24"/>
              </w:rPr>
              <w:t>Channel 1 Green</w:t>
            </w:r>
          </w:p>
        </w:tc>
      </w:tr>
      <w:tr w:rsidR="006470A2" w:rsidRPr="005D1A07" w14:paraId="6447DE36" w14:textId="77777777" w:rsidTr="003E7656">
        <w:tc>
          <w:tcPr>
            <w:tcW w:w="1173" w:type="dxa"/>
          </w:tcPr>
          <w:p w14:paraId="045267F9" w14:textId="77777777" w:rsidR="006470A2" w:rsidRPr="005D1A07" w:rsidRDefault="006470A2" w:rsidP="00913F57">
            <w:pPr>
              <w:keepNext/>
              <w:keepLines/>
              <w:spacing w:after="60"/>
              <w:jc w:val="center"/>
              <w:rPr>
                <w:szCs w:val="24"/>
              </w:rPr>
            </w:pPr>
            <w:r w:rsidRPr="005D1A07">
              <w:rPr>
                <w:szCs w:val="24"/>
              </w:rPr>
              <w:t>9</w:t>
            </w:r>
          </w:p>
        </w:tc>
        <w:tc>
          <w:tcPr>
            <w:tcW w:w="3110" w:type="dxa"/>
          </w:tcPr>
          <w:p w14:paraId="686B5D2C" w14:textId="77777777" w:rsidR="006470A2" w:rsidRPr="005D1A07" w:rsidRDefault="006470A2" w:rsidP="00913F57">
            <w:pPr>
              <w:spacing w:after="60"/>
              <w:rPr>
                <w:szCs w:val="24"/>
              </w:rPr>
            </w:pPr>
            <w:r w:rsidRPr="005D1A07">
              <w:rPr>
                <w:szCs w:val="24"/>
              </w:rPr>
              <w:t>Channel 1 Yellow</w:t>
            </w:r>
          </w:p>
        </w:tc>
        <w:tc>
          <w:tcPr>
            <w:tcW w:w="1137" w:type="dxa"/>
          </w:tcPr>
          <w:p w14:paraId="79E25725" w14:textId="77777777" w:rsidR="006470A2" w:rsidRPr="005D1A07" w:rsidRDefault="006470A2" w:rsidP="00913F57">
            <w:pPr>
              <w:keepNext/>
              <w:keepLines/>
              <w:spacing w:after="60"/>
              <w:jc w:val="center"/>
              <w:rPr>
                <w:szCs w:val="24"/>
              </w:rPr>
            </w:pPr>
            <w:r w:rsidRPr="005D1A07">
              <w:rPr>
                <w:szCs w:val="24"/>
              </w:rPr>
              <w:t>K</w:t>
            </w:r>
          </w:p>
        </w:tc>
        <w:tc>
          <w:tcPr>
            <w:tcW w:w="3040" w:type="dxa"/>
          </w:tcPr>
          <w:p w14:paraId="7B361170" w14:textId="77777777" w:rsidR="006470A2" w:rsidRPr="005D1A07" w:rsidRDefault="006470A2" w:rsidP="00913F57">
            <w:pPr>
              <w:spacing w:after="60"/>
              <w:rPr>
                <w:szCs w:val="24"/>
              </w:rPr>
            </w:pPr>
            <w:r w:rsidRPr="005D1A07">
              <w:rPr>
                <w:szCs w:val="24"/>
              </w:rPr>
              <w:t>Channel 15 Yellow</w:t>
            </w:r>
          </w:p>
        </w:tc>
      </w:tr>
      <w:tr w:rsidR="006470A2" w:rsidRPr="005D1A07" w14:paraId="39EF29E3" w14:textId="77777777" w:rsidTr="003E7656">
        <w:tc>
          <w:tcPr>
            <w:tcW w:w="1173" w:type="dxa"/>
          </w:tcPr>
          <w:p w14:paraId="3424A671" w14:textId="77777777" w:rsidR="006470A2" w:rsidRPr="005D1A07" w:rsidRDefault="006470A2" w:rsidP="00913F57">
            <w:pPr>
              <w:keepNext/>
              <w:keepLines/>
              <w:spacing w:after="60"/>
              <w:jc w:val="center"/>
              <w:rPr>
                <w:szCs w:val="24"/>
              </w:rPr>
            </w:pPr>
            <w:r w:rsidRPr="005D1A07">
              <w:rPr>
                <w:szCs w:val="24"/>
              </w:rPr>
              <w:t>10</w:t>
            </w:r>
          </w:p>
        </w:tc>
        <w:tc>
          <w:tcPr>
            <w:tcW w:w="3110" w:type="dxa"/>
          </w:tcPr>
          <w:p w14:paraId="7D121B4F" w14:textId="77777777" w:rsidR="006470A2" w:rsidRPr="005D1A07" w:rsidRDefault="006470A2" w:rsidP="00913F57">
            <w:pPr>
              <w:spacing w:after="60"/>
              <w:rPr>
                <w:szCs w:val="24"/>
              </w:rPr>
            </w:pPr>
            <w:r w:rsidRPr="005D1A07">
              <w:rPr>
                <w:szCs w:val="24"/>
              </w:rPr>
              <w:t>Channel 7 Green</w:t>
            </w:r>
          </w:p>
        </w:tc>
        <w:tc>
          <w:tcPr>
            <w:tcW w:w="1137" w:type="dxa"/>
          </w:tcPr>
          <w:p w14:paraId="3AAE92DF" w14:textId="77777777" w:rsidR="006470A2" w:rsidRPr="005D1A07" w:rsidRDefault="006470A2" w:rsidP="00913F57">
            <w:pPr>
              <w:keepNext/>
              <w:keepLines/>
              <w:spacing w:after="60"/>
              <w:jc w:val="center"/>
              <w:rPr>
                <w:szCs w:val="24"/>
              </w:rPr>
            </w:pPr>
            <w:r w:rsidRPr="005D1A07">
              <w:rPr>
                <w:szCs w:val="24"/>
              </w:rPr>
              <w:t>L</w:t>
            </w:r>
          </w:p>
        </w:tc>
        <w:tc>
          <w:tcPr>
            <w:tcW w:w="3040" w:type="dxa"/>
          </w:tcPr>
          <w:p w14:paraId="56454183" w14:textId="77777777" w:rsidR="006470A2" w:rsidRPr="005D1A07" w:rsidRDefault="006470A2" w:rsidP="00913F57">
            <w:pPr>
              <w:spacing w:after="60"/>
              <w:rPr>
                <w:szCs w:val="24"/>
              </w:rPr>
            </w:pPr>
            <w:r w:rsidRPr="005D1A07">
              <w:rPr>
                <w:szCs w:val="24"/>
              </w:rPr>
              <w:t>Channel 7 Yellow</w:t>
            </w:r>
          </w:p>
        </w:tc>
      </w:tr>
      <w:tr w:rsidR="006470A2" w:rsidRPr="005D1A07" w14:paraId="037D400C" w14:textId="77777777" w:rsidTr="003E7656">
        <w:tc>
          <w:tcPr>
            <w:tcW w:w="1173" w:type="dxa"/>
          </w:tcPr>
          <w:p w14:paraId="2726C780" w14:textId="77777777" w:rsidR="006470A2" w:rsidRPr="005D1A07" w:rsidRDefault="006470A2" w:rsidP="00913F57">
            <w:pPr>
              <w:keepNext/>
              <w:keepLines/>
              <w:spacing w:after="60"/>
              <w:jc w:val="center"/>
              <w:rPr>
                <w:szCs w:val="24"/>
              </w:rPr>
            </w:pPr>
            <w:r w:rsidRPr="005D1A07">
              <w:rPr>
                <w:szCs w:val="24"/>
              </w:rPr>
              <w:t>11</w:t>
            </w:r>
          </w:p>
        </w:tc>
        <w:tc>
          <w:tcPr>
            <w:tcW w:w="3110" w:type="dxa"/>
          </w:tcPr>
          <w:p w14:paraId="15C051C5" w14:textId="77777777" w:rsidR="006470A2" w:rsidRPr="005D1A07" w:rsidRDefault="006470A2" w:rsidP="00913F57">
            <w:pPr>
              <w:spacing w:after="60"/>
              <w:rPr>
                <w:szCs w:val="24"/>
              </w:rPr>
            </w:pPr>
            <w:r w:rsidRPr="005D1A07">
              <w:rPr>
                <w:szCs w:val="24"/>
              </w:rPr>
              <w:t>Channel 14 Yellow</w:t>
            </w:r>
          </w:p>
        </w:tc>
        <w:tc>
          <w:tcPr>
            <w:tcW w:w="1137" w:type="dxa"/>
          </w:tcPr>
          <w:p w14:paraId="0E0DA4FF" w14:textId="77777777" w:rsidR="006470A2" w:rsidRPr="005D1A07" w:rsidRDefault="006470A2" w:rsidP="00913F57">
            <w:pPr>
              <w:keepNext/>
              <w:keepLines/>
              <w:spacing w:after="60"/>
              <w:jc w:val="center"/>
              <w:rPr>
                <w:szCs w:val="24"/>
              </w:rPr>
            </w:pPr>
            <w:r w:rsidRPr="005D1A07">
              <w:rPr>
                <w:szCs w:val="24"/>
              </w:rPr>
              <w:t>M</w:t>
            </w:r>
          </w:p>
        </w:tc>
        <w:tc>
          <w:tcPr>
            <w:tcW w:w="3040" w:type="dxa"/>
          </w:tcPr>
          <w:p w14:paraId="3C7F877B" w14:textId="77777777" w:rsidR="006470A2" w:rsidRPr="005D1A07" w:rsidRDefault="006470A2" w:rsidP="00913F57">
            <w:pPr>
              <w:spacing w:after="60"/>
              <w:rPr>
                <w:szCs w:val="24"/>
              </w:rPr>
            </w:pPr>
            <w:r w:rsidRPr="005D1A07">
              <w:rPr>
                <w:szCs w:val="24"/>
              </w:rPr>
              <w:t>Channel 3 Green</w:t>
            </w:r>
          </w:p>
        </w:tc>
      </w:tr>
      <w:tr w:rsidR="006470A2" w:rsidRPr="005D1A07" w14:paraId="53372646" w14:textId="77777777" w:rsidTr="003E7656">
        <w:tc>
          <w:tcPr>
            <w:tcW w:w="1173" w:type="dxa"/>
          </w:tcPr>
          <w:p w14:paraId="770EAEF9" w14:textId="77777777" w:rsidR="006470A2" w:rsidRPr="005D1A07" w:rsidRDefault="006470A2" w:rsidP="00913F57">
            <w:pPr>
              <w:keepNext/>
              <w:keepLines/>
              <w:spacing w:after="60"/>
              <w:jc w:val="center"/>
              <w:rPr>
                <w:szCs w:val="24"/>
              </w:rPr>
            </w:pPr>
            <w:r w:rsidRPr="005D1A07">
              <w:rPr>
                <w:szCs w:val="24"/>
              </w:rPr>
              <w:t>12</w:t>
            </w:r>
          </w:p>
        </w:tc>
        <w:tc>
          <w:tcPr>
            <w:tcW w:w="3110" w:type="dxa"/>
          </w:tcPr>
          <w:p w14:paraId="095B8384" w14:textId="77777777" w:rsidR="006470A2" w:rsidRPr="005D1A07" w:rsidRDefault="006470A2" w:rsidP="00913F57">
            <w:pPr>
              <w:spacing w:after="60"/>
              <w:rPr>
                <w:szCs w:val="24"/>
              </w:rPr>
            </w:pPr>
            <w:r w:rsidRPr="005D1A07">
              <w:rPr>
                <w:szCs w:val="24"/>
              </w:rPr>
              <w:t>Channel 3 Yellow</w:t>
            </w:r>
          </w:p>
        </w:tc>
        <w:tc>
          <w:tcPr>
            <w:tcW w:w="1137" w:type="dxa"/>
          </w:tcPr>
          <w:p w14:paraId="16D11893" w14:textId="77777777" w:rsidR="006470A2" w:rsidRPr="005D1A07" w:rsidRDefault="006470A2" w:rsidP="00913F57">
            <w:pPr>
              <w:keepNext/>
              <w:keepLines/>
              <w:spacing w:after="60"/>
              <w:jc w:val="center"/>
              <w:rPr>
                <w:szCs w:val="24"/>
              </w:rPr>
            </w:pPr>
            <w:r w:rsidRPr="005D1A07">
              <w:rPr>
                <w:szCs w:val="24"/>
              </w:rPr>
              <w:t>N</w:t>
            </w:r>
          </w:p>
        </w:tc>
        <w:tc>
          <w:tcPr>
            <w:tcW w:w="3040" w:type="dxa"/>
          </w:tcPr>
          <w:p w14:paraId="6EA88D07" w14:textId="77777777" w:rsidR="006470A2" w:rsidRPr="005D1A07" w:rsidRDefault="006470A2" w:rsidP="00913F57">
            <w:pPr>
              <w:spacing w:after="60"/>
              <w:rPr>
                <w:szCs w:val="24"/>
              </w:rPr>
            </w:pPr>
            <w:r w:rsidRPr="005D1A07">
              <w:rPr>
                <w:szCs w:val="24"/>
              </w:rPr>
              <w:t>Channel 16 Yellow</w:t>
            </w:r>
          </w:p>
        </w:tc>
      </w:tr>
      <w:tr w:rsidR="006470A2" w:rsidRPr="005D1A07" w14:paraId="246CDD7F" w14:textId="77777777" w:rsidTr="003E7656">
        <w:tc>
          <w:tcPr>
            <w:tcW w:w="1173" w:type="dxa"/>
          </w:tcPr>
          <w:p w14:paraId="05C43874" w14:textId="77777777" w:rsidR="006470A2" w:rsidRPr="005D1A07" w:rsidRDefault="006470A2" w:rsidP="00913F57">
            <w:pPr>
              <w:keepNext/>
              <w:keepLines/>
              <w:spacing w:after="60"/>
              <w:jc w:val="center"/>
              <w:rPr>
                <w:szCs w:val="24"/>
              </w:rPr>
            </w:pPr>
            <w:r w:rsidRPr="005D1A07">
              <w:rPr>
                <w:szCs w:val="24"/>
              </w:rPr>
              <w:t>13</w:t>
            </w:r>
          </w:p>
        </w:tc>
        <w:tc>
          <w:tcPr>
            <w:tcW w:w="3110" w:type="dxa"/>
          </w:tcPr>
          <w:p w14:paraId="53B678A1" w14:textId="77777777" w:rsidR="006470A2" w:rsidRPr="005D1A07" w:rsidRDefault="006470A2" w:rsidP="00913F57">
            <w:pPr>
              <w:spacing w:after="60"/>
              <w:rPr>
                <w:szCs w:val="24"/>
              </w:rPr>
            </w:pPr>
            <w:r w:rsidRPr="005D1A07">
              <w:rPr>
                <w:szCs w:val="24"/>
              </w:rPr>
              <w:t>Channel 9 Green</w:t>
            </w:r>
          </w:p>
        </w:tc>
        <w:tc>
          <w:tcPr>
            <w:tcW w:w="1137" w:type="dxa"/>
          </w:tcPr>
          <w:p w14:paraId="1A3EA510" w14:textId="77777777" w:rsidR="006470A2" w:rsidRPr="005D1A07" w:rsidRDefault="006470A2" w:rsidP="00913F57">
            <w:pPr>
              <w:keepNext/>
              <w:keepLines/>
              <w:spacing w:after="60"/>
              <w:jc w:val="center"/>
              <w:rPr>
                <w:szCs w:val="24"/>
              </w:rPr>
            </w:pPr>
            <w:r w:rsidRPr="005D1A07">
              <w:rPr>
                <w:szCs w:val="24"/>
              </w:rPr>
              <w:t>P</w:t>
            </w:r>
          </w:p>
        </w:tc>
        <w:tc>
          <w:tcPr>
            <w:tcW w:w="3040" w:type="dxa"/>
          </w:tcPr>
          <w:p w14:paraId="704F11DA" w14:textId="77777777" w:rsidR="006470A2" w:rsidRPr="005D1A07" w:rsidRDefault="006470A2" w:rsidP="00913F57">
            <w:pPr>
              <w:spacing w:after="60"/>
              <w:rPr>
                <w:szCs w:val="24"/>
              </w:rPr>
            </w:pPr>
            <w:r w:rsidRPr="005D1A07">
              <w:rPr>
                <w:szCs w:val="24"/>
              </w:rPr>
              <w:t>Channel 17 Yellow</w:t>
            </w:r>
          </w:p>
        </w:tc>
      </w:tr>
      <w:tr w:rsidR="006470A2" w:rsidRPr="005D1A07" w14:paraId="1EB6A43A" w14:textId="77777777" w:rsidTr="003E7656">
        <w:tc>
          <w:tcPr>
            <w:tcW w:w="1173" w:type="dxa"/>
          </w:tcPr>
          <w:p w14:paraId="7F7A0A01" w14:textId="77777777" w:rsidR="006470A2" w:rsidRPr="005D1A07" w:rsidRDefault="006470A2" w:rsidP="00913F57">
            <w:pPr>
              <w:keepNext/>
              <w:keepLines/>
              <w:spacing w:after="60"/>
              <w:jc w:val="center"/>
              <w:rPr>
                <w:szCs w:val="24"/>
              </w:rPr>
            </w:pPr>
            <w:r w:rsidRPr="005D1A07">
              <w:rPr>
                <w:szCs w:val="24"/>
              </w:rPr>
              <w:t>14</w:t>
            </w:r>
          </w:p>
        </w:tc>
        <w:tc>
          <w:tcPr>
            <w:tcW w:w="3110" w:type="dxa"/>
          </w:tcPr>
          <w:p w14:paraId="07DEC366" w14:textId="77777777" w:rsidR="006470A2" w:rsidRPr="005D1A07" w:rsidRDefault="006470A2" w:rsidP="00913F57">
            <w:pPr>
              <w:spacing w:after="60"/>
              <w:rPr>
                <w:szCs w:val="24"/>
              </w:rPr>
            </w:pPr>
            <w:r w:rsidRPr="005D1A07">
              <w:rPr>
                <w:szCs w:val="24"/>
              </w:rPr>
              <w:t>Channel 17 Green</w:t>
            </w:r>
          </w:p>
        </w:tc>
        <w:tc>
          <w:tcPr>
            <w:tcW w:w="1137" w:type="dxa"/>
          </w:tcPr>
          <w:p w14:paraId="07FADD6D" w14:textId="77777777" w:rsidR="006470A2" w:rsidRPr="005D1A07" w:rsidRDefault="006470A2" w:rsidP="00913F57">
            <w:pPr>
              <w:keepNext/>
              <w:keepLines/>
              <w:spacing w:after="60"/>
              <w:jc w:val="center"/>
              <w:rPr>
                <w:szCs w:val="24"/>
              </w:rPr>
            </w:pPr>
            <w:r w:rsidRPr="005D1A07">
              <w:rPr>
                <w:szCs w:val="24"/>
              </w:rPr>
              <w:t>R</w:t>
            </w:r>
          </w:p>
        </w:tc>
        <w:tc>
          <w:tcPr>
            <w:tcW w:w="3040" w:type="dxa"/>
          </w:tcPr>
          <w:p w14:paraId="3E0D4902" w14:textId="77777777" w:rsidR="006470A2" w:rsidRPr="005D1A07" w:rsidRDefault="006470A2" w:rsidP="00913F57">
            <w:pPr>
              <w:spacing w:after="60"/>
              <w:rPr>
                <w:szCs w:val="24"/>
              </w:rPr>
            </w:pPr>
            <w:r w:rsidRPr="005D1A07">
              <w:rPr>
                <w:szCs w:val="24"/>
              </w:rPr>
              <w:t>Channel 10 Green</w:t>
            </w:r>
          </w:p>
        </w:tc>
      </w:tr>
      <w:tr w:rsidR="006470A2" w:rsidRPr="005D1A07" w14:paraId="28E56928" w14:textId="77777777" w:rsidTr="003E7656">
        <w:tc>
          <w:tcPr>
            <w:tcW w:w="1173" w:type="dxa"/>
          </w:tcPr>
          <w:p w14:paraId="5FC6F805" w14:textId="77777777" w:rsidR="006470A2" w:rsidRPr="005D1A07" w:rsidRDefault="006470A2" w:rsidP="00913F57">
            <w:pPr>
              <w:keepNext/>
              <w:keepLines/>
              <w:spacing w:after="60"/>
              <w:jc w:val="center"/>
              <w:rPr>
                <w:szCs w:val="24"/>
              </w:rPr>
            </w:pPr>
            <w:r w:rsidRPr="005D1A07">
              <w:rPr>
                <w:szCs w:val="24"/>
              </w:rPr>
              <w:t>15</w:t>
            </w:r>
          </w:p>
        </w:tc>
        <w:tc>
          <w:tcPr>
            <w:tcW w:w="3110" w:type="dxa"/>
          </w:tcPr>
          <w:p w14:paraId="6F25C56F" w14:textId="77777777" w:rsidR="006470A2" w:rsidRPr="005D1A07" w:rsidRDefault="006470A2" w:rsidP="00913F57">
            <w:pPr>
              <w:keepNext/>
              <w:keepLines/>
              <w:spacing w:after="60"/>
              <w:rPr>
                <w:szCs w:val="24"/>
              </w:rPr>
            </w:pPr>
            <w:r w:rsidRPr="005D1A07">
              <w:rPr>
                <w:szCs w:val="24"/>
              </w:rPr>
              <w:t>Channel 11 Yellow</w:t>
            </w:r>
          </w:p>
        </w:tc>
        <w:tc>
          <w:tcPr>
            <w:tcW w:w="1137" w:type="dxa"/>
          </w:tcPr>
          <w:p w14:paraId="17142990" w14:textId="77777777" w:rsidR="006470A2" w:rsidRPr="005D1A07" w:rsidRDefault="006470A2" w:rsidP="00913F57">
            <w:pPr>
              <w:keepNext/>
              <w:keepLines/>
              <w:spacing w:after="60"/>
              <w:jc w:val="center"/>
              <w:rPr>
                <w:szCs w:val="24"/>
              </w:rPr>
            </w:pPr>
            <w:r w:rsidRPr="005D1A07">
              <w:rPr>
                <w:szCs w:val="24"/>
              </w:rPr>
              <w:t>S</w:t>
            </w:r>
          </w:p>
        </w:tc>
        <w:tc>
          <w:tcPr>
            <w:tcW w:w="3040" w:type="dxa"/>
          </w:tcPr>
          <w:p w14:paraId="7B8B4510" w14:textId="77777777" w:rsidR="006470A2" w:rsidRPr="005D1A07" w:rsidRDefault="006470A2" w:rsidP="00913F57">
            <w:pPr>
              <w:spacing w:after="60"/>
              <w:rPr>
                <w:szCs w:val="24"/>
              </w:rPr>
            </w:pPr>
            <w:r w:rsidRPr="005D1A07">
              <w:rPr>
                <w:szCs w:val="24"/>
              </w:rPr>
              <w:t>Channel 11 Green</w:t>
            </w:r>
          </w:p>
        </w:tc>
      </w:tr>
      <w:tr w:rsidR="006470A2" w:rsidRPr="005D1A07" w14:paraId="614568C1" w14:textId="77777777" w:rsidTr="003E7656">
        <w:tc>
          <w:tcPr>
            <w:tcW w:w="1173" w:type="dxa"/>
          </w:tcPr>
          <w:p w14:paraId="03FFDE34" w14:textId="77777777" w:rsidR="006470A2" w:rsidRPr="005D1A07" w:rsidRDefault="006470A2" w:rsidP="00913F57">
            <w:pPr>
              <w:keepNext/>
              <w:keepLines/>
              <w:spacing w:after="60"/>
              <w:jc w:val="center"/>
              <w:rPr>
                <w:szCs w:val="24"/>
              </w:rPr>
            </w:pPr>
            <w:r w:rsidRPr="005D1A07">
              <w:rPr>
                <w:szCs w:val="24"/>
              </w:rPr>
              <w:t>16</w:t>
            </w:r>
          </w:p>
        </w:tc>
        <w:tc>
          <w:tcPr>
            <w:tcW w:w="3110" w:type="dxa"/>
          </w:tcPr>
          <w:p w14:paraId="09FC2CFD" w14:textId="77777777" w:rsidR="006470A2" w:rsidRPr="005D1A07" w:rsidRDefault="006470A2" w:rsidP="00913F57">
            <w:pPr>
              <w:keepNext/>
              <w:keepLines/>
              <w:spacing w:after="60"/>
              <w:rPr>
                <w:szCs w:val="24"/>
              </w:rPr>
            </w:pPr>
            <w:r w:rsidRPr="005D1A07">
              <w:rPr>
                <w:szCs w:val="24"/>
              </w:rPr>
              <w:t>Channel 9 Yellow</w:t>
            </w:r>
          </w:p>
        </w:tc>
        <w:tc>
          <w:tcPr>
            <w:tcW w:w="1137" w:type="dxa"/>
          </w:tcPr>
          <w:p w14:paraId="2A568CF3" w14:textId="77777777" w:rsidR="006470A2" w:rsidRPr="005D1A07" w:rsidRDefault="006470A2" w:rsidP="00913F57">
            <w:pPr>
              <w:keepNext/>
              <w:keepLines/>
              <w:spacing w:after="60"/>
              <w:jc w:val="center"/>
              <w:rPr>
                <w:szCs w:val="24"/>
              </w:rPr>
            </w:pPr>
            <w:r w:rsidRPr="005D1A07">
              <w:rPr>
                <w:szCs w:val="24"/>
              </w:rPr>
              <w:t>T</w:t>
            </w:r>
          </w:p>
        </w:tc>
        <w:tc>
          <w:tcPr>
            <w:tcW w:w="3040" w:type="dxa"/>
          </w:tcPr>
          <w:p w14:paraId="556A121B" w14:textId="77777777" w:rsidR="006470A2" w:rsidRPr="005D1A07" w:rsidRDefault="006470A2" w:rsidP="00913F57">
            <w:pPr>
              <w:keepNext/>
              <w:keepLines/>
              <w:spacing w:after="60"/>
              <w:rPr>
                <w:szCs w:val="24"/>
              </w:rPr>
            </w:pPr>
            <w:r w:rsidRPr="005D1A07">
              <w:rPr>
                <w:szCs w:val="24"/>
              </w:rPr>
              <w:t>Channel 18 Yellow</w:t>
            </w:r>
          </w:p>
        </w:tc>
      </w:tr>
      <w:tr w:rsidR="006470A2" w:rsidRPr="005D1A07" w14:paraId="6CB62E4A" w14:textId="77777777" w:rsidTr="003E7656">
        <w:tc>
          <w:tcPr>
            <w:tcW w:w="1173" w:type="dxa"/>
          </w:tcPr>
          <w:p w14:paraId="3ED090E0" w14:textId="77777777" w:rsidR="006470A2" w:rsidRPr="005D1A07" w:rsidRDefault="006470A2" w:rsidP="00913F57">
            <w:pPr>
              <w:keepNext/>
              <w:keepLines/>
              <w:spacing w:after="60"/>
              <w:jc w:val="center"/>
              <w:rPr>
                <w:szCs w:val="24"/>
              </w:rPr>
            </w:pPr>
            <w:r w:rsidRPr="005D1A07">
              <w:rPr>
                <w:szCs w:val="24"/>
              </w:rPr>
              <w:t>17</w:t>
            </w:r>
          </w:p>
        </w:tc>
        <w:tc>
          <w:tcPr>
            <w:tcW w:w="3110" w:type="dxa"/>
          </w:tcPr>
          <w:p w14:paraId="6252B644" w14:textId="77777777" w:rsidR="006470A2" w:rsidRPr="005D1A07" w:rsidRDefault="006470A2" w:rsidP="00913F57">
            <w:pPr>
              <w:keepNext/>
              <w:keepLines/>
              <w:spacing w:after="60"/>
              <w:rPr>
                <w:szCs w:val="24"/>
              </w:rPr>
            </w:pPr>
            <w:r w:rsidRPr="005D1A07">
              <w:rPr>
                <w:szCs w:val="24"/>
              </w:rPr>
              <w:t>Channel 18 Green</w:t>
            </w:r>
          </w:p>
        </w:tc>
        <w:tc>
          <w:tcPr>
            <w:tcW w:w="1137" w:type="dxa"/>
          </w:tcPr>
          <w:p w14:paraId="1A274731" w14:textId="77777777" w:rsidR="006470A2" w:rsidRPr="005D1A07" w:rsidRDefault="006470A2" w:rsidP="00913F57">
            <w:pPr>
              <w:keepNext/>
              <w:keepLines/>
              <w:spacing w:after="60"/>
              <w:jc w:val="center"/>
              <w:rPr>
                <w:szCs w:val="24"/>
              </w:rPr>
            </w:pPr>
            <w:r w:rsidRPr="005D1A07">
              <w:rPr>
                <w:szCs w:val="24"/>
              </w:rPr>
              <w:t>U</w:t>
            </w:r>
          </w:p>
        </w:tc>
        <w:tc>
          <w:tcPr>
            <w:tcW w:w="3040" w:type="dxa"/>
          </w:tcPr>
          <w:p w14:paraId="6FE2D945" w14:textId="77777777" w:rsidR="006470A2" w:rsidRPr="005D1A07" w:rsidRDefault="006470A2" w:rsidP="00913F57">
            <w:pPr>
              <w:spacing w:after="60"/>
              <w:rPr>
                <w:szCs w:val="24"/>
              </w:rPr>
            </w:pPr>
            <w:r w:rsidRPr="005D1A07">
              <w:rPr>
                <w:szCs w:val="24"/>
              </w:rPr>
              <w:t>Channel 10 Yellow</w:t>
            </w:r>
          </w:p>
        </w:tc>
      </w:tr>
      <w:tr w:rsidR="006470A2" w:rsidRPr="005D1A07" w14:paraId="19C2AA4D" w14:textId="77777777" w:rsidTr="003E7656">
        <w:tc>
          <w:tcPr>
            <w:tcW w:w="1173" w:type="dxa"/>
          </w:tcPr>
          <w:p w14:paraId="241AC166" w14:textId="77777777" w:rsidR="006470A2" w:rsidRPr="005D1A07" w:rsidRDefault="006470A2" w:rsidP="00913F57">
            <w:pPr>
              <w:keepNext/>
              <w:keepLines/>
              <w:spacing w:after="60"/>
              <w:jc w:val="center"/>
              <w:rPr>
                <w:szCs w:val="24"/>
              </w:rPr>
            </w:pPr>
            <w:r w:rsidRPr="005D1A07">
              <w:rPr>
                <w:szCs w:val="24"/>
              </w:rPr>
              <w:t>--</w:t>
            </w:r>
          </w:p>
        </w:tc>
        <w:tc>
          <w:tcPr>
            <w:tcW w:w="3110" w:type="dxa"/>
          </w:tcPr>
          <w:p w14:paraId="317A2AEA" w14:textId="77777777" w:rsidR="006470A2" w:rsidRPr="005D1A07" w:rsidRDefault="006470A2" w:rsidP="00913F57">
            <w:pPr>
              <w:keepNext/>
              <w:keepLines/>
              <w:spacing w:after="60"/>
              <w:rPr>
                <w:szCs w:val="24"/>
              </w:rPr>
            </w:pPr>
          </w:p>
        </w:tc>
        <w:tc>
          <w:tcPr>
            <w:tcW w:w="1137" w:type="dxa"/>
          </w:tcPr>
          <w:p w14:paraId="36CD2A13" w14:textId="77777777" w:rsidR="006470A2" w:rsidRPr="005D1A07" w:rsidRDefault="006470A2" w:rsidP="00913F57">
            <w:pPr>
              <w:keepNext/>
              <w:keepLines/>
              <w:spacing w:after="60"/>
              <w:jc w:val="center"/>
              <w:rPr>
                <w:szCs w:val="24"/>
              </w:rPr>
            </w:pPr>
            <w:r w:rsidRPr="005D1A07">
              <w:rPr>
                <w:szCs w:val="24"/>
              </w:rPr>
              <w:t>--</w:t>
            </w:r>
          </w:p>
        </w:tc>
        <w:tc>
          <w:tcPr>
            <w:tcW w:w="3040" w:type="dxa"/>
          </w:tcPr>
          <w:p w14:paraId="77D3F749" w14:textId="77777777" w:rsidR="006470A2" w:rsidRPr="005D1A07" w:rsidRDefault="006470A2" w:rsidP="00913F57">
            <w:pPr>
              <w:spacing w:after="60"/>
              <w:rPr>
                <w:szCs w:val="24"/>
              </w:rPr>
            </w:pPr>
          </w:p>
        </w:tc>
      </w:tr>
      <w:tr w:rsidR="006470A2" w:rsidRPr="005D1A07" w14:paraId="7DD7D40C" w14:textId="77777777" w:rsidTr="003E7656">
        <w:tc>
          <w:tcPr>
            <w:tcW w:w="1173" w:type="dxa"/>
          </w:tcPr>
          <w:p w14:paraId="5C0C0C56" w14:textId="77777777" w:rsidR="006470A2" w:rsidRPr="005D1A07" w:rsidRDefault="006470A2" w:rsidP="00913F57">
            <w:pPr>
              <w:keepNext/>
              <w:keepLines/>
              <w:spacing w:after="60"/>
              <w:jc w:val="center"/>
              <w:rPr>
                <w:szCs w:val="24"/>
              </w:rPr>
            </w:pPr>
            <w:r w:rsidRPr="005D1A07">
              <w:rPr>
                <w:szCs w:val="24"/>
              </w:rPr>
              <w:t>18</w:t>
            </w:r>
          </w:p>
        </w:tc>
        <w:tc>
          <w:tcPr>
            <w:tcW w:w="3110" w:type="dxa"/>
          </w:tcPr>
          <w:p w14:paraId="55421A34" w14:textId="77777777" w:rsidR="006470A2" w:rsidRPr="005D1A07" w:rsidRDefault="006470A2" w:rsidP="00913F57">
            <w:pPr>
              <w:keepNext/>
              <w:keepLines/>
              <w:spacing w:after="60"/>
              <w:rPr>
                <w:szCs w:val="24"/>
              </w:rPr>
            </w:pPr>
            <w:r w:rsidRPr="005D1A07">
              <w:rPr>
                <w:szCs w:val="24"/>
              </w:rPr>
              <w:t>Channel 12 Yellow</w:t>
            </w:r>
          </w:p>
        </w:tc>
        <w:tc>
          <w:tcPr>
            <w:tcW w:w="1137" w:type="dxa"/>
          </w:tcPr>
          <w:p w14:paraId="63F42A5C" w14:textId="77777777" w:rsidR="006470A2" w:rsidRPr="005D1A07" w:rsidRDefault="006470A2" w:rsidP="00913F57">
            <w:pPr>
              <w:keepNext/>
              <w:keepLines/>
              <w:spacing w:after="60"/>
              <w:jc w:val="center"/>
              <w:rPr>
                <w:szCs w:val="24"/>
              </w:rPr>
            </w:pPr>
            <w:r w:rsidRPr="005D1A07">
              <w:rPr>
                <w:szCs w:val="24"/>
              </w:rPr>
              <w:t>V</w:t>
            </w:r>
          </w:p>
        </w:tc>
        <w:tc>
          <w:tcPr>
            <w:tcW w:w="3040" w:type="dxa"/>
          </w:tcPr>
          <w:p w14:paraId="2909F3B9" w14:textId="77777777" w:rsidR="006470A2" w:rsidRPr="005D1A07" w:rsidRDefault="006470A2" w:rsidP="00913F57">
            <w:pPr>
              <w:spacing w:after="60"/>
              <w:rPr>
                <w:szCs w:val="24"/>
              </w:rPr>
            </w:pPr>
            <w:r w:rsidRPr="005D1A07">
              <w:rPr>
                <w:szCs w:val="24"/>
              </w:rPr>
              <w:t>Channel 12 Green</w:t>
            </w:r>
          </w:p>
        </w:tc>
      </w:tr>
      <w:tr w:rsidR="006470A2" w:rsidRPr="005D1A07" w14:paraId="092319C0" w14:textId="77777777" w:rsidTr="003E7656">
        <w:tc>
          <w:tcPr>
            <w:tcW w:w="1173" w:type="dxa"/>
          </w:tcPr>
          <w:p w14:paraId="5BEEDA60" w14:textId="77777777" w:rsidR="006470A2" w:rsidRPr="005D1A07" w:rsidRDefault="006470A2" w:rsidP="00913F57">
            <w:pPr>
              <w:keepNext/>
              <w:keepLines/>
              <w:spacing w:after="60"/>
              <w:jc w:val="center"/>
              <w:rPr>
                <w:szCs w:val="24"/>
              </w:rPr>
            </w:pPr>
            <w:r w:rsidRPr="005D1A07">
              <w:rPr>
                <w:szCs w:val="24"/>
              </w:rPr>
              <w:t>19</w:t>
            </w:r>
          </w:p>
        </w:tc>
        <w:tc>
          <w:tcPr>
            <w:tcW w:w="3110" w:type="dxa"/>
          </w:tcPr>
          <w:p w14:paraId="753C8531" w14:textId="77777777" w:rsidR="006470A2" w:rsidRPr="005D1A07" w:rsidRDefault="006470A2" w:rsidP="00913F57">
            <w:pPr>
              <w:keepNext/>
              <w:keepLines/>
              <w:spacing w:after="60"/>
              <w:rPr>
                <w:szCs w:val="24"/>
              </w:rPr>
            </w:pPr>
            <w:r w:rsidRPr="005D1A07">
              <w:rPr>
                <w:szCs w:val="24"/>
              </w:rPr>
              <w:t>Channel 17 Red</w:t>
            </w:r>
          </w:p>
        </w:tc>
        <w:tc>
          <w:tcPr>
            <w:tcW w:w="1137" w:type="dxa"/>
          </w:tcPr>
          <w:p w14:paraId="2DCE8D5B" w14:textId="77777777" w:rsidR="006470A2" w:rsidRPr="005D1A07" w:rsidRDefault="006470A2" w:rsidP="00913F57">
            <w:pPr>
              <w:keepNext/>
              <w:keepLines/>
              <w:spacing w:after="60"/>
              <w:jc w:val="center"/>
              <w:rPr>
                <w:szCs w:val="24"/>
              </w:rPr>
            </w:pPr>
            <w:r w:rsidRPr="005D1A07">
              <w:rPr>
                <w:szCs w:val="24"/>
              </w:rPr>
              <w:t>W</w:t>
            </w:r>
          </w:p>
        </w:tc>
        <w:tc>
          <w:tcPr>
            <w:tcW w:w="3040" w:type="dxa"/>
          </w:tcPr>
          <w:p w14:paraId="6811ACE7" w14:textId="77777777" w:rsidR="006470A2" w:rsidRPr="005D1A07" w:rsidRDefault="006470A2" w:rsidP="00913F57">
            <w:pPr>
              <w:spacing w:after="60"/>
              <w:rPr>
                <w:szCs w:val="24"/>
              </w:rPr>
            </w:pPr>
            <w:r w:rsidRPr="005D1A07">
              <w:rPr>
                <w:szCs w:val="24"/>
              </w:rPr>
              <w:t>Channel 18 Red</w:t>
            </w:r>
          </w:p>
        </w:tc>
      </w:tr>
      <w:tr w:rsidR="006470A2" w:rsidRPr="005D1A07" w14:paraId="501C992C" w14:textId="77777777" w:rsidTr="003E7656">
        <w:tc>
          <w:tcPr>
            <w:tcW w:w="1173" w:type="dxa"/>
          </w:tcPr>
          <w:p w14:paraId="229F8995" w14:textId="77777777" w:rsidR="006470A2" w:rsidRPr="005D1A07" w:rsidRDefault="006470A2" w:rsidP="00913F57">
            <w:pPr>
              <w:keepNext/>
              <w:keepLines/>
              <w:spacing w:after="60"/>
              <w:jc w:val="center"/>
              <w:rPr>
                <w:szCs w:val="24"/>
              </w:rPr>
            </w:pPr>
            <w:r w:rsidRPr="005D1A07">
              <w:rPr>
                <w:szCs w:val="24"/>
              </w:rPr>
              <w:t>20</w:t>
            </w:r>
          </w:p>
        </w:tc>
        <w:tc>
          <w:tcPr>
            <w:tcW w:w="3110" w:type="dxa"/>
          </w:tcPr>
          <w:p w14:paraId="5D6DE0C2" w14:textId="77777777" w:rsidR="006470A2" w:rsidRPr="005D1A07" w:rsidRDefault="006470A2" w:rsidP="00913F57">
            <w:pPr>
              <w:keepNext/>
              <w:keepLines/>
              <w:spacing w:after="60"/>
              <w:rPr>
                <w:szCs w:val="24"/>
              </w:rPr>
            </w:pPr>
            <w:r w:rsidRPr="005D1A07">
              <w:rPr>
                <w:szCs w:val="24"/>
              </w:rPr>
              <w:t>Chassis Ground</w:t>
            </w:r>
          </w:p>
        </w:tc>
        <w:tc>
          <w:tcPr>
            <w:tcW w:w="1137" w:type="dxa"/>
          </w:tcPr>
          <w:p w14:paraId="5B546531" w14:textId="77777777" w:rsidR="006470A2" w:rsidRPr="005D1A07" w:rsidRDefault="006470A2" w:rsidP="00913F57">
            <w:pPr>
              <w:keepNext/>
              <w:keepLines/>
              <w:spacing w:after="60"/>
              <w:jc w:val="center"/>
              <w:rPr>
                <w:szCs w:val="24"/>
              </w:rPr>
            </w:pPr>
            <w:r w:rsidRPr="005D1A07">
              <w:rPr>
                <w:szCs w:val="24"/>
              </w:rPr>
              <w:t>X</w:t>
            </w:r>
          </w:p>
        </w:tc>
        <w:tc>
          <w:tcPr>
            <w:tcW w:w="3040" w:type="dxa"/>
          </w:tcPr>
          <w:p w14:paraId="4FBAE629" w14:textId="77777777" w:rsidR="006470A2" w:rsidRPr="005D1A07" w:rsidRDefault="006470A2" w:rsidP="00913F57">
            <w:pPr>
              <w:spacing w:after="60"/>
              <w:rPr>
                <w:szCs w:val="24"/>
              </w:rPr>
            </w:pPr>
            <w:r w:rsidRPr="005D1A07">
              <w:rPr>
                <w:szCs w:val="24"/>
              </w:rPr>
              <w:t>Not Assigned</w:t>
            </w:r>
          </w:p>
        </w:tc>
      </w:tr>
      <w:tr w:rsidR="006470A2" w:rsidRPr="005D1A07" w14:paraId="4384FB48" w14:textId="77777777" w:rsidTr="003E7656">
        <w:tc>
          <w:tcPr>
            <w:tcW w:w="1173" w:type="dxa"/>
          </w:tcPr>
          <w:p w14:paraId="742D047F" w14:textId="77777777" w:rsidR="006470A2" w:rsidRPr="005D1A07" w:rsidRDefault="006470A2" w:rsidP="00913F57">
            <w:pPr>
              <w:keepNext/>
              <w:keepLines/>
              <w:spacing w:after="60"/>
              <w:jc w:val="center"/>
              <w:rPr>
                <w:szCs w:val="24"/>
              </w:rPr>
            </w:pPr>
            <w:r w:rsidRPr="005D1A07">
              <w:rPr>
                <w:szCs w:val="24"/>
              </w:rPr>
              <w:t>21</w:t>
            </w:r>
          </w:p>
        </w:tc>
        <w:tc>
          <w:tcPr>
            <w:tcW w:w="3110" w:type="dxa"/>
          </w:tcPr>
          <w:p w14:paraId="7E128254" w14:textId="77777777" w:rsidR="006470A2" w:rsidRPr="005D1A07" w:rsidRDefault="006470A2" w:rsidP="00913F57">
            <w:pPr>
              <w:keepNext/>
              <w:keepLines/>
              <w:spacing w:after="60"/>
              <w:rPr>
                <w:szCs w:val="24"/>
              </w:rPr>
            </w:pPr>
            <w:r w:rsidRPr="005D1A07">
              <w:rPr>
                <w:szCs w:val="24"/>
              </w:rPr>
              <w:t>AC-</w:t>
            </w:r>
          </w:p>
        </w:tc>
        <w:tc>
          <w:tcPr>
            <w:tcW w:w="1137" w:type="dxa"/>
          </w:tcPr>
          <w:p w14:paraId="271EDD02" w14:textId="77777777" w:rsidR="006470A2" w:rsidRPr="005D1A07" w:rsidRDefault="006470A2" w:rsidP="00913F57">
            <w:pPr>
              <w:keepNext/>
              <w:keepLines/>
              <w:spacing w:after="60"/>
              <w:jc w:val="center"/>
              <w:rPr>
                <w:szCs w:val="24"/>
              </w:rPr>
            </w:pPr>
            <w:r w:rsidRPr="005D1A07">
              <w:rPr>
                <w:szCs w:val="24"/>
              </w:rPr>
              <w:t>Y</w:t>
            </w:r>
          </w:p>
        </w:tc>
        <w:tc>
          <w:tcPr>
            <w:tcW w:w="3040" w:type="dxa"/>
          </w:tcPr>
          <w:p w14:paraId="66115F61" w14:textId="77777777" w:rsidR="006470A2" w:rsidRPr="005D1A07" w:rsidRDefault="006470A2" w:rsidP="00913F57">
            <w:pPr>
              <w:spacing w:after="60"/>
              <w:rPr>
                <w:szCs w:val="24"/>
              </w:rPr>
            </w:pPr>
            <w:r w:rsidRPr="005D1A07">
              <w:rPr>
                <w:szCs w:val="24"/>
              </w:rPr>
              <w:t>DC Common</w:t>
            </w:r>
          </w:p>
        </w:tc>
      </w:tr>
      <w:tr w:rsidR="006470A2" w:rsidRPr="005D1A07" w14:paraId="77027BE9" w14:textId="77777777" w:rsidTr="003E7656">
        <w:tc>
          <w:tcPr>
            <w:tcW w:w="1173" w:type="dxa"/>
          </w:tcPr>
          <w:p w14:paraId="5FA8DA56" w14:textId="77777777" w:rsidR="006470A2" w:rsidRPr="005D1A07" w:rsidRDefault="006470A2" w:rsidP="00913F57">
            <w:pPr>
              <w:keepNext/>
              <w:keepLines/>
              <w:spacing w:after="60"/>
              <w:jc w:val="center"/>
              <w:rPr>
                <w:szCs w:val="24"/>
              </w:rPr>
            </w:pPr>
            <w:r w:rsidRPr="005D1A07">
              <w:rPr>
                <w:szCs w:val="24"/>
              </w:rPr>
              <w:t>22</w:t>
            </w:r>
          </w:p>
        </w:tc>
        <w:tc>
          <w:tcPr>
            <w:tcW w:w="3110" w:type="dxa"/>
          </w:tcPr>
          <w:p w14:paraId="6BCD05A2" w14:textId="77777777" w:rsidR="006470A2" w:rsidRPr="005D1A07" w:rsidRDefault="006470A2" w:rsidP="00913F57">
            <w:pPr>
              <w:spacing w:after="60"/>
              <w:rPr>
                <w:szCs w:val="24"/>
              </w:rPr>
            </w:pPr>
            <w:r w:rsidRPr="005D1A07">
              <w:rPr>
                <w:szCs w:val="24"/>
              </w:rPr>
              <w:t>Watchdog Timer</w:t>
            </w:r>
          </w:p>
        </w:tc>
        <w:tc>
          <w:tcPr>
            <w:tcW w:w="1137" w:type="dxa"/>
          </w:tcPr>
          <w:p w14:paraId="335E0360" w14:textId="77777777" w:rsidR="006470A2" w:rsidRPr="005D1A07" w:rsidRDefault="006470A2" w:rsidP="00913F57">
            <w:pPr>
              <w:keepNext/>
              <w:keepLines/>
              <w:spacing w:after="60"/>
              <w:jc w:val="center"/>
              <w:rPr>
                <w:szCs w:val="24"/>
              </w:rPr>
            </w:pPr>
            <w:r w:rsidRPr="005D1A07">
              <w:rPr>
                <w:szCs w:val="24"/>
              </w:rPr>
              <w:t>Z</w:t>
            </w:r>
          </w:p>
        </w:tc>
        <w:tc>
          <w:tcPr>
            <w:tcW w:w="3040" w:type="dxa"/>
          </w:tcPr>
          <w:p w14:paraId="38B44687" w14:textId="77777777" w:rsidR="006470A2" w:rsidRPr="005D1A07" w:rsidRDefault="006470A2" w:rsidP="00913F57">
            <w:pPr>
              <w:spacing w:after="60"/>
              <w:rPr>
                <w:szCs w:val="24"/>
              </w:rPr>
            </w:pPr>
            <w:r w:rsidRPr="005D1A07">
              <w:rPr>
                <w:szCs w:val="24"/>
              </w:rPr>
              <w:t>External Test Reset</w:t>
            </w:r>
          </w:p>
        </w:tc>
      </w:tr>
      <w:tr w:rsidR="006470A2" w:rsidRPr="005D1A07" w14:paraId="708F1A22" w14:textId="77777777" w:rsidTr="003E7656">
        <w:tc>
          <w:tcPr>
            <w:tcW w:w="1173" w:type="dxa"/>
          </w:tcPr>
          <w:p w14:paraId="355895CD" w14:textId="77777777" w:rsidR="006470A2" w:rsidRPr="005D1A07" w:rsidRDefault="006470A2" w:rsidP="00913F57">
            <w:pPr>
              <w:keepNext/>
              <w:keepLines/>
              <w:spacing w:after="60"/>
              <w:jc w:val="center"/>
              <w:rPr>
                <w:szCs w:val="24"/>
              </w:rPr>
            </w:pPr>
            <w:r w:rsidRPr="005D1A07">
              <w:rPr>
                <w:szCs w:val="24"/>
              </w:rPr>
              <w:t>23</w:t>
            </w:r>
          </w:p>
        </w:tc>
        <w:tc>
          <w:tcPr>
            <w:tcW w:w="3110" w:type="dxa"/>
          </w:tcPr>
          <w:p w14:paraId="2277B291" w14:textId="77777777" w:rsidR="006470A2" w:rsidRPr="005D1A07" w:rsidRDefault="006470A2" w:rsidP="00913F57">
            <w:pPr>
              <w:spacing w:after="60"/>
              <w:rPr>
                <w:szCs w:val="24"/>
              </w:rPr>
            </w:pPr>
            <w:r w:rsidRPr="005D1A07">
              <w:rPr>
                <w:szCs w:val="24"/>
              </w:rPr>
              <w:t>+24VDC</w:t>
            </w:r>
          </w:p>
        </w:tc>
        <w:tc>
          <w:tcPr>
            <w:tcW w:w="1137" w:type="dxa"/>
          </w:tcPr>
          <w:p w14:paraId="650A1707" w14:textId="77777777" w:rsidR="006470A2" w:rsidRPr="005D1A07" w:rsidRDefault="006470A2" w:rsidP="00913F57">
            <w:pPr>
              <w:keepNext/>
              <w:keepLines/>
              <w:spacing w:after="60"/>
              <w:jc w:val="center"/>
              <w:rPr>
                <w:szCs w:val="24"/>
              </w:rPr>
            </w:pPr>
            <w:r w:rsidRPr="005D1A07">
              <w:rPr>
                <w:szCs w:val="24"/>
              </w:rPr>
              <w:t>AA</w:t>
            </w:r>
          </w:p>
        </w:tc>
        <w:tc>
          <w:tcPr>
            <w:tcW w:w="3040" w:type="dxa"/>
          </w:tcPr>
          <w:p w14:paraId="4F2243C7" w14:textId="77777777" w:rsidR="006470A2" w:rsidRPr="005D1A07" w:rsidRDefault="006470A2" w:rsidP="00913F57">
            <w:pPr>
              <w:spacing w:after="60"/>
              <w:rPr>
                <w:szCs w:val="24"/>
              </w:rPr>
            </w:pPr>
            <w:r w:rsidRPr="005D1A07">
              <w:rPr>
                <w:szCs w:val="24"/>
              </w:rPr>
              <w:t>+24VDC</w:t>
            </w:r>
          </w:p>
        </w:tc>
      </w:tr>
      <w:tr w:rsidR="006470A2" w:rsidRPr="005D1A07" w14:paraId="31195FF6" w14:textId="77777777" w:rsidTr="003E7656">
        <w:tc>
          <w:tcPr>
            <w:tcW w:w="1173" w:type="dxa"/>
          </w:tcPr>
          <w:p w14:paraId="3CEA7952" w14:textId="77777777" w:rsidR="006470A2" w:rsidRPr="005D1A07" w:rsidRDefault="006470A2" w:rsidP="00913F57">
            <w:pPr>
              <w:keepNext/>
              <w:keepLines/>
              <w:spacing w:after="60"/>
              <w:jc w:val="center"/>
              <w:rPr>
                <w:szCs w:val="24"/>
              </w:rPr>
            </w:pPr>
            <w:r w:rsidRPr="005D1A07">
              <w:rPr>
                <w:szCs w:val="24"/>
              </w:rPr>
              <w:t>24</w:t>
            </w:r>
          </w:p>
        </w:tc>
        <w:tc>
          <w:tcPr>
            <w:tcW w:w="3110" w:type="dxa"/>
          </w:tcPr>
          <w:p w14:paraId="0A3D1915" w14:textId="77777777" w:rsidR="006470A2" w:rsidRPr="005D1A07" w:rsidRDefault="006470A2" w:rsidP="00913F57">
            <w:pPr>
              <w:spacing w:after="60"/>
              <w:rPr>
                <w:szCs w:val="24"/>
              </w:rPr>
            </w:pPr>
            <w:r w:rsidRPr="005D1A07">
              <w:rPr>
                <w:szCs w:val="24"/>
              </w:rPr>
              <w:t>Tied to Pin 25</w:t>
            </w:r>
          </w:p>
        </w:tc>
        <w:tc>
          <w:tcPr>
            <w:tcW w:w="1137" w:type="dxa"/>
          </w:tcPr>
          <w:p w14:paraId="64F7E962" w14:textId="77777777" w:rsidR="006470A2" w:rsidRPr="005D1A07" w:rsidRDefault="006470A2" w:rsidP="00913F57">
            <w:pPr>
              <w:keepNext/>
              <w:keepLines/>
              <w:spacing w:after="60"/>
              <w:jc w:val="center"/>
              <w:rPr>
                <w:szCs w:val="24"/>
              </w:rPr>
            </w:pPr>
            <w:r w:rsidRPr="005D1A07">
              <w:rPr>
                <w:szCs w:val="24"/>
              </w:rPr>
              <w:t>BB</w:t>
            </w:r>
          </w:p>
        </w:tc>
        <w:tc>
          <w:tcPr>
            <w:tcW w:w="3040" w:type="dxa"/>
          </w:tcPr>
          <w:p w14:paraId="15C13BA2" w14:textId="77777777" w:rsidR="006470A2" w:rsidRPr="005D1A07" w:rsidRDefault="006470A2" w:rsidP="00913F57">
            <w:pPr>
              <w:keepNext/>
              <w:keepLines/>
              <w:spacing w:after="60"/>
              <w:rPr>
                <w:szCs w:val="24"/>
              </w:rPr>
            </w:pPr>
            <w:r w:rsidRPr="005D1A07">
              <w:rPr>
                <w:szCs w:val="24"/>
              </w:rPr>
              <w:t>Stop Time (Output)</w:t>
            </w:r>
          </w:p>
        </w:tc>
      </w:tr>
      <w:tr w:rsidR="006470A2" w:rsidRPr="005D1A07" w14:paraId="0C657C78" w14:textId="77777777" w:rsidTr="003E7656">
        <w:tc>
          <w:tcPr>
            <w:tcW w:w="1173" w:type="dxa"/>
          </w:tcPr>
          <w:p w14:paraId="35833D5B" w14:textId="77777777" w:rsidR="006470A2" w:rsidRPr="005D1A07" w:rsidRDefault="006470A2" w:rsidP="00913F57">
            <w:pPr>
              <w:keepNext/>
              <w:keepLines/>
              <w:spacing w:after="60"/>
              <w:jc w:val="center"/>
              <w:rPr>
                <w:szCs w:val="24"/>
              </w:rPr>
            </w:pPr>
            <w:r w:rsidRPr="005D1A07">
              <w:rPr>
                <w:szCs w:val="24"/>
              </w:rPr>
              <w:t>25</w:t>
            </w:r>
          </w:p>
        </w:tc>
        <w:tc>
          <w:tcPr>
            <w:tcW w:w="3110" w:type="dxa"/>
          </w:tcPr>
          <w:p w14:paraId="06D58F7F" w14:textId="77777777" w:rsidR="006470A2" w:rsidRPr="005D1A07" w:rsidRDefault="006470A2" w:rsidP="00913F57">
            <w:pPr>
              <w:keepNext/>
              <w:keepLines/>
              <w:spacing w:after="60"/>
              <w:rPr>
                <w:szCs w:val="24"/>
              </w:rPr>
            </w:pPr>
            <w:r w:rsidRPr="005D1A07">
              <w:rPr>
                <w:szCs w:val="24"/>
              </w:rPr>
              <w:t>Tied to Pin 24</w:t>
            </w:r>
          </w:p>
        </w:tc>
        <w:tc>
          <w:tcPr>
            <w:tcW w:w="1137" w:type="dxa"/>
          </w:tcPr>
          <w:p w14:paraId="49EEC0E5" w14:textId="77777777" w:rsidR="006470A2" w:rsidRPr="005D1A07" w:rsidRDefault="006470A2" w:rsidP="00913F57">
            <w:pPr>
              <w:keepNext/>
              <w:keepLines/>
              <w:spacing w:after="60"/>
              <w:jc w:val="center"/>
              <w:rPr>
                <w:szCs w:val="24"/>
              </w:rPr>
            </w:pPr>
            <w:r w:rsidRPr="005D1A07">
              <w:rPr>
                <w:szCs w:val="24"/>
              </w:rPr>
              <w:t>CC</w:t>
            </w:r>
          </w:p>
        </w:tc>
        <w:tc>
          <w:tcPr>
            <w:tcW w:w="3040" w:type="dxa"/>
          </w:tcPr>
          <w:p w14:paraId="676AEF26" w14:textId="77777777" w:rsidR="006470A2" w:rsidRPr="005D1A07" w:rsidRDefault="006470A2" w:rsidP="00913F57">
            <w:pPr>
              <w:keepNext/>
              <w:keepLines/>
              <w:spacing w:after="60"/>
              <w:rPr>
                <w:szCs w:val="24"/>
              </w:rPr>
            </w:pPr>
            <w:r w:rsidRPr="005D1A07">
              <w:rPr>
                <w:szCs w:val="24"/>
              </w:rPr>
              <w:t>Not Assigned</w:t>
            </w:r>
          </w:p>
        </w:tc>
      </w:tr>
      <w:tr w:rsidR="006470A2" w:rsidRPr="005D1A07" w14:paraId="10D7C486" w14:textId="77777777" w:rsidTr="003E7656">
        <w:tc>
          <w:tcPr>
            <w:tcW w:w="1173" w:type="dxa"/>
          </w:tcPr>
          <w:p w14:paraId="2C64BE25" w14:textId="77777777" w:rsidR="006470A2" w:rsidRPr="005D1A07" w:rsidRDefault="006470A2" w:rsidP="00913F57">
            <w:pPr>
              <w:keepNext/>
              <w:keepLines/>
              <w:spacing w:after="60"/>
              <w:jc w:val="center"/>
              <w:rPr>
                <w:szCs w:val="24"/>
              </w:rPr>
            </w:pPr>
            <w:r w:rsidRPr="005D1A07">
              <w:rPr>
                <w:szCs w:val="24"/>
              </w:rPr>
              <w:t>26</w:t>
            </w:r>
          </w:p>
        </w:tc>
        <w:tc>
          <w:tcPr>
            <w:tcW w:w="3110" w:type="dxa"/>
          </w:tcPr>
          <w:p w14:paraId="2FDF4DE9" w14:textId="77777777" w:rsidR="006470A2" w:rsidRPr="005D1A07" w:rsidRDefault="006470A2" w:rsidP="00913F57">
            <w:pPr>
              <w:keepNext/>
              <w:keepLines/>
              <w:spacing w:after="60"/>
              <w:rPr>
                <w:szCs w:val="24"/>
              </w:rPr>
            </w:pPr>
            <w:r w:rsidRPr="005D1A07">
              <w:rPr>
                <w:szCs w:val="24"/>
              </w:rPr>
              <w:t>Not Assigned</w:t>
            </w:r>
          </w:p>
        </w:tc>
        <w:tc>
          <w:tcPr>
            <w:tcW w:w="1137" w:type="dxa"/>
          </w:tcPr>
          <w:p w14:paraId="24BCAD87" w14:textId="77777777" w:rsidR="006470A2" w:rsidRPr="005D1A07" w:rsidRDefault="006470A2" w:rsidP="00913F57">
            <w:pPr>
              <w:keepNext/>
              <w:keepLines/>
              <w:spacing w:after="60"/>
              <w:jc w:val="center"/>
              <w:rPr>
                <w:szCs w:val="24"/>
              </w:rPr>
            </w:pPr>
            <w:r w:rsidRPr="005D1A07">
              <w:rPr>
                <w:szCs w:val="24"/>
              </w:rPr>
              <w:t>DD</w:t>
            </w:r>
          </w:p>
        </w:tc>
        <w:tc>
          <w:tcPr>
            <w:tcW w:w="3040" w:type="dxa"/>
          </w:tcPr>
          <w:p w14:paraId="7559CB43" w14:textId="77777777" w:rsidR="006470A2" w:rsidRPr="005D1A07" w:rsidRDefault="006470A2" w:rsidP="00913F57">
            <w:pPr>
              <w:keepNext/>
              <w:keepLines/>
              <w:spacing w:after="60"/>
              <w:rPr>
                <w:szCs w:val="24"/>
              </w:rPr>
            </w:pPr>
            <w:r w:rsidRPr="005D1A07">
              <w:rPr>
                <w:szCs w:val="24"/>
              </w:rPr>
              <w:t>Not Assigned</w:t>
            </w:r>
          </w:p>
        </w:tc>
      </w:tr>
      <w:tr w:rsidR="006470A2" w:rsidRPr="005D1A07" w14:paraId="41DA1BF5" w14:textId="77777777" w:rsidTr="003E7656">
        <w:tc>
          <w:tcPr>
            <w:tcW w:w="1173" w:type="dxa"/>
          </w:tcPr>
          <w:p w14:paraId="409B13D5" w14:textId="77777777" w:rsidR="006470A2" w:rsidRPr="005D1A07" w:rsidRDefault="006470A2" w:rsidP="00913F57">
            <w:pPr>
              <w:keepNext/>
              <w:keepLines/>
              <w:spacing w:after="60"/>
              <w:jc w:val="center"/>
              <w:rPr>
                <w:szCs w:val="24"/>
              </w:rPr>
            </w:pPr>
            <w:r w:rsidRPr="005D1A07">
              <w:rPr>
                <w:szCs w:val="24"/>
              </w:rPr>
              <w:t>27</w:t>
            </w:r>
          </w:p>
        </w:tc>
        <w:tc>
          <w:tcPr>
            <w:tcW w:w="3110" w:type="dxa"/>
          </w:tcPr>
          <w:p w14:paraId="1854B357" w14:textId="77777777" w:rsidR="006470A2" w:rsidRPr="005D1A07" w:rsidRDefault="006470A2" w:rsidP="00913F57">
            <w:pPr>
              <w:keepNext/>
              <w:keepLines/>
              <w:spacing w:after="60"/>
              <w:rPr>
                <w:szCs w:val="24"/>
              </w:rPr>
            </w:pPr>
            <w:r w:rsidRPr="005D1A07">
              <w:rPr>
                <w:szCs w:val="24"/>
              </w:rPr>
              <w:t>Relay Output, Side #3, N.O.</w:t>
            </w:r>
          </w:p>
        </w:tc>
        <w:tc>
          <w:tcPr>
            <w:tcW w:w="1137" w:type="dxa"/>
          </w:tcPr>
          <w:p w14:paraId="0470C5BC" w14:textId="77777777" w:rsidR="006470A2" w:rsidRPr="005D1A07" w:rsidRDefault="006470A2" w:rsidP="00913F57">
            <w:pPr>
              <w:keepNext/>
              <w:keepLines/>
              <w:spacing w:after="60"/>
              <w:jc w:val="center"/>
              <w:rPr>
                <w:szCs w:val="24"/>
              </w:rPr>
            </w:pPr>
            <w:r w:rsidRPr="005D1A07">
              <w:rPr>
                <w:szCs w:val="24"/>
              </w:rPr>
              <w:t>EE</w:t>
            </w:r>
          </w:p>
        </w:tc>
        <w:tc>
          <w:tcPr>
            <w:tcW w:w="3040" w:type="dxa"/>
          </w:tcPr>
          <w:p w14:paraId="755E6874" w14:textId="77777777" w:rsidR="006470A2" w:rsidRPr="005D1A07" w:rsidRDefault="006470A2" w:rsidP="00913F57">
            <w:pPr>
              <w:keepNext/>
              <w:keepLines/>
              <w:spacing w:after="60"/>
              <w:rPr>
                <w:szCs w:val="24"/>
              </w:rPr>
            </w:pPr>
            <w:r w:rsidRPr="005D1A07">
              <w:rPr>
                <w:szCs w:val="24"/>
              </w:rPr>
              <w:t xml:space="preserve">Relay </w:t>
            </w:r>
            <w:proofErr w:type="spellStart"/>
            <w:proofErr w:type="gramStart"/>
            <w:r w:rsidRPr="005D1A07">
              <w:rPr>
                <w:szCs w:val="24"/>
              </w:rPr>
              <w:t>Output,Side</w:t>
            </w:r>
            <w:proofErr w:type="spellEnd"/>
            <w:proofErr w:type="gramEnd"/>
            <w:r w:rsidRPr="005D1A07">
              <w:rPr>
                <w:szCs w:val="24"/>
              </w:rPr>
              <w:t xml:space="preserve"> #</w:t>
            </w:r>
            <w:proofErr w:type="gramStart"/>
            <w:r w:rsidRPr="005D1A07">
              <w:rPr>
                <w:szCs w:val="24"/>
              </w:rPr>
              <w:t>2,Common</w:t>
            </w:r>
            <w:proofErr w:type="gramEnd"/>
          </w:p>
        </w:tc>
      </w:tr>
      <w:tr w:rsidR="006470A2" w:rsidRPr="005D1A07" w14:paraId="652C71CE" w14:textId="77777777" w:rsidTr="003E7656">
        <w:tc>
          <w:tcPr>
            <w:tcW w:w="1173" w:type="dxa"/>
          </w:tcPr>
          <w:p w14:paraId="676F5C8B" w14:textId="77777777" w:rsidR="006470A2" w:rsidRPr="005D1A07" w:rsidRDefault="006470A2" w:rsidP="00913F57">
            <w:pPr>
              <w:keepNext/>
              <w:keepLines/>
              <w:spacing w:after="60"/>
              <w:jc w:val="center"/>
              <w:rPr>
                <w:szCs w:val="24"/>
              </w:rPr>
            </w:pPr>
            <w:r w:rsidRPr="005D1A07">
              <w:rPr>
                <w:szCs w:val="24"/>
              </w:rPr>
              <w:t>28</w:t>
            </w:r>
          </w:p>
        </w:tc>
        <w:tc>
          <w:tcPr>
            <w:tcW w:w="3110" w:type="dxa"/>
          </w:tcPr>
          <w:p w14:paraId="363E38D5" w14:textId="77777777" w:rsidR="006470A2" w:rsidRPr="005D1A07" w:rsidRDefault="006470A2" w:rsidP="00913F57">
            <w:pPr>
              <w:keepNext/>
              <w:keepLines/>
              <w:spacing w:after="60"/>
              <w:rPr>
                <w:szCs w:val="24"/>
              </w:rPr>
            </w:pPr>
            <w:r w:rsidRPr="005D1A07">
              <w:rPr>
                <w:szCs w:val="24"/>
              </w:rPr>
              <w:t>Relay Output, Side #1, N.C.</w:t>
            </w:r>
          </w:p>
        </w:tc>
        <w:tc>
          <w:tcPr>
            <w:tcW w:w="1137" w:type="dxa"/>
          </w:tcPr>
          <w:p w14:paraId="0C171248" w14:textId="77777777" w:rsidR="006470A2" w:rsidRPr="005D1A07" w:rsidRDefault="006470A2" w:rsidP="00913F57">
            <w:pPr>
              <w:keepNext/>
              <w:keepLines/>
              <w:spacing w:after="60"/>
              <w:jc w:val="center"/>
              <w:rPr>
                <w:szCs w:val="24"/>
              </w:rPr>
            </w:pPr>
            <w:r w:rsidRPr="005D1A07">
              <w:rPr>
                <w:szCs w:val="24"/>
              </w:rPr>
              <w:t>FF</w:t>
            </w:r>
          </w:p>
        </w:tc>
        <w:tc>
          <w:tcPr>
            <w:tcW w:w="3040" w:type="dxa"/>
          </w:tcPr>
          <w:p w14:paraId="6C2511E5" w14:textId="77777777" w:rsidR="006470A2" w:rsidRPr="005D1A07" w:rsidRDefault="006470A2" w:rsidP="00913F57">
            <w:pPr>
              <w:keepNext/>
              <w:keepLines/>
              <w:spacing w:after="60"/>
              <w:rPr>
                <w:szCs w:val="24"/>
              </w:rPr>
            </w:pPr>
            <w:r w:rsidRPr="005D1A07">
              <w:rPr>
                <w:szCs w:val="24"/>
              </w:rPr>
              <w:t>AC+</w:t>
            </w:r>
          </w:p>
        </w:tc>
      </w:tr>
    </w:tbl>
    <w:p w14:paraId="7516D029" w14:textId="77777777" w:rsidR="006470A2" w:rsidRPr="005D1A07" w:rsidRDefault="006470A2" w:rsidP="00913F57">
      <w:pPr>
        <w:spacing w:after="60"/>
        <w:rPr>
          <w:szCs w:val="24"/>
        </w:rPr>
      </w:pPr>
    </w:p>
    <w:p w14:paraId="073CBD6B" w14:textId="77777777" w:rsidR="006470A2" w:rsidRPr="005D1A07" w:rsidRDefault="006470A2" w:rsidP="00913F57">
      <w:pPr>
        <w:spacing w:after="60"/>
        <w:ind w:left="900" w:hanging="900"/>
        <w:rPr>
          <w:szCs w:val="24"/>
        </w:rPr>
      </w:pPr>
      <w:r w:rsidRPr="005D1A07">
        <w:rPr>
          <w:szCs w:val="24"/>
        </w:rPr>
        <w:t xml:space="preserve">                </w:t>
      </w:r>
      <w:proofErr w:type="gramStart"/>
      <w:r w:rsidRPr="005D1A07">
        <w:rPr>
          <w:szCs w:val="24"/>
        </w:rPr>
        <w:t>--  Slotted</w:t>
      </w:r>
      <w:proofErr w:type="gramEnd"/>
      <w:r w:rsidRPr="005D1A07">
        <w:rPr>
          <w:szCs w:val="24"/>
        </w:rPr>
        <w:t xml:space="preserve"> for keying between Pins 17/U and 18/V</w:t>
      </w:r>
    </w:p>
    <w:p w14:paraId="403B638D" w14:textId="77777777" w:rsidR="006470A2" w:rsidRPr="005D1A07" w:rsidRDefault="006470A2" w:rsidP="006470A2">
      <w:pPr>
        <w:spacing w:after="120"/>
        <w:rPr>
          <w:szCs w:val="24"/>
        </w:rPr>
      </w:pPr>
    </w:p>
    <w:tbl>
      <w:tblPr>
        <w:tblW w:w="0" w:type="auto"/>
        <w:tblInd w:w="558" w:type="dxa"/>
        <w:tblLayout w:type="fixed"/>
        <w:tblLook w:val="0000" w:firstRow="0" w:lastRow="0" w:firstColumn="0" w:lastColumn="0" w:noHBand="0" w:noVBand="0"/>
      </w:tblPr>
      <w:tblGrid>
        <w:gridCol w:w="1173"/>
        <w:gridCol w:w="3110"/>
        <w:gridCol w:w="1137"/>
        <w:gridCol w:w="3040"/>
      </w:tblGrid>
      <w:tr w:rsidR="006470A2" w:rsidRPr="005D1A07" w14:paraId="2216E761" w14:textId="77777777" w:rsidTr="003E7656">
        <w:trPr>
          <w:trHeight w:val="510"/>
          <w:tblHeader/>
        </w:trPr>
        <w:tc>
          <w:tcPr>
            <w:tcW w:w="8460" w:type="dxa"/>
            <w:gridSpan w:val="4"/>
            <w:tcBorders>
              <w:top w:val="single" w:sz="12" w:space="0" w:color="000000"/>
            </w:tcBorders>
            <w:vAlign w:val="center"/>
          </w:tcPr>
          <w:p w14:paraId="4166DC1C" w14:textId="77777777" w:rsidR="006470A2" w:rsidRPr="005D1A07" w:rsidRDefault="006470A2" w:rsidP="0063722F">
            <w:pPr>
              <w:keepNext/>
              <w:keepLines/>
              <w:spacing w:after="60"/>
              <w:jc w:val="center"/>
              <w:rPr>
                <w:b/>
                <w:szCs w:val="24"/>
              </w:rPr>
            </w:pPr>
            <w:r w:rsidRPr="005D1A07">
              <w:rPr>
                <w:b/>
                <w:szCs w:val="24"/>
              </w:rPr>
              <w:lastRenderedPageBreak/>
              <w:t>CONFLICT PROGRAM CARD PIN ASSIGNMENTS</w:t>
            </w:r>
          </w:p>
        </w:tc>
      </w:tr>
      <w:tr w:rsidR="006470A2" w:rsidRPr="005D1A07" w14:paraId="571DBE8D" w14:textId="77777777" w:rsidTr="003E7656">
        <w:trPr>
          <w:tblHeader/>
        </w:trPr>
        <w:tc>
          <w:tcPr>
            <w:tcW w:w="1173" w:type="dxa"/>
            <w:tcBorders>
              <w:top w:val="single" w:sz="12" w:space="0" w:color="000000"/>
            </w:tcBorders>
          </w:tcPr>
          <w:p w14:paraId="63B73978" w14:textId="77777777" w:rsidR="006470A2" w:rsidRPr="005D1A07" w:rsidRDefault="006470A2" w:rsidP="0063722F">
            <w:pPr>
              <w:keepNext/>
              <w:keepLines/>
              <w:spacing w:after="60"/>
              <w:jc w:val="center"/>
              <w:rPr>
                <w:b/>
                <w:szCs w:val="24"/>
              </w:rPr>
            </w:pPr>
            <w:r w:rsidRPr="005D1A07">
              <w:rPr>
                <w:b/>
                <w:szCs w:val="24"/>
              </w:rPr>
              <w:t>Pin #</w:t>
            </w:r>
          </w:p>
        </w:tc>
        <w:tc>
          <w:tcPr>
            <w:tcW w:w="3110" w:type="dxa"/>
            <w:tcBorders>
              <w:top w:val="single" w:sz="12" w:space="0" w:color="000000"/>
            </w:tcBorders>
          </w:tcPr>
          <w:p w14:paraId="0724AA82" w14:textId="77777777" w:rsidR="006470A2" w:rsidRPr="005D1A07" w:rsidRDefault="006470A2" w:rsidP="0063722F">
            <w:pPr>
              <w:keepNext/>
              <w:keepLines/>
              <w:spacing w:after="60"/>
              <w:jc w:val="center"/>
              <w:rPr>
                <w:b/>
                <w:szCs w:val="24"/>
              </w:rPr>
            </w:pPr>
            <w:r w:rsidRPr="005D1A07">
              <w:rPr>
                <w:b/>
                <w:szCs w:val="24"/>
              </w:rPr>
              <w:t>Function (Back Side)</w:t>
            </w:r>
          </w:p>
        </w:tc>
        <w:tc>
          <w:tcPr>
            <w:tcW w:w="1137" w:type="dxa"/>
            <w:tcBorders>
              <w:top w:val="single" w:sz="12" w:space="0" w:color="000000"/>
            </w:tcBorders>
          </w:tcPr>
          <w:p w14:paraId="24ADDEA6" w14:textId="77777777" w:rsidR="006470A2" w:rsidRPr="005D1A07" w:rsidRDefault="006470A2" w:rsidP="0063722F">
            <w:pPr>
              <w:keepNext/>
              <w:keepLines/>
              <w:spacing w:after="60"/>
              <w:jc w:val="center"/>
              <w:rPr>
                <w:b/>
                <w:szCs w:val="24"/>
              </w:rPr>
            </w:pPr>
            <w:r w:rsidRPr="005D1A07">
              <w:rPr>
                <w:b/>
                <w:szCs w:val="24"/>
              </w:rPr>
              <w:t>Pin #</w:t>
            </w:r>
          </w:p>
        </w:tc>
        <w:tc>
          <w:tcPr>
            <w:tcW w:w="3040" w:type="dxa"/>
            <w:tcBorders>
              <w:top w:val="single" w:sz="12" w:space="0" w:color="000000"/>
            </w:tcBorders>
          </w:tcPr>
          <w:p w14:paraId="3D433A3B" w14:textId="77777777" w:rsidR="006470A2" w:rsidRPr="005D1A07" w:rsidRDefault="006470A2" w:rsidP="0063722F">
            <w:pPr>
              <w:keepNext/>
              <w:keepLines/>
              <w:spacing w:after="60"/>
              <w:jc w:val="center"/>
              <w:rPr>
                <w:b/>
                <w:szCs w:val="24"/>
              </w:rPr>
            </w:pPr>
            <w:r w:rsidRPr="005D1A07">
              <w:rPr>
                <w:b/>
                <w:szCs w:val="24"/>
              </w:rPr>
              <w:t>Function (Component Side)</w:t>
            </w:r>
          </w:p>
        </w:tc>
      </w:tr>
      <w:tr w:rsidR="006470A2" w:rsidRPr="005D1A07" w14:paraId="0DBAADB5" w14:textId="77777777" w:rsidTr="003E7656">
        <w:tc>
          <w:tcPr>
            <w:tcW w:w="1173" w:type="dxa"/>
            <w:tcBorders>
              <w:top w:val="single" w:sz="12" w:space="0" w:color="000000"/>
            </w:tcBorders>
          </w:tcPr>
          <w:p w14:paraId="2B240E40" w14:textId="77777777" w:rsidR="006470A2" w:rsidRPr="005D1A07" w:rsidRDefault="006470A2" w:rsidP="0063722F">
            <w:pPr>
              <w:keepNext/>
              <w:keepLines/>
              <w:spacing w:after="60"/>
              <w:jc w:val="center"/>
              <w:rPr>
                <w:szCs w:val="24"/>
              </w:rPr>
            </w:pPr>
            <w:r w:rsidRPr="005D1A07">
              <w:rPr>
                <w:szCs w:val="24"/>
              </w:rPr>
              <w:t>1</w:t>
            </w:r>
          </w:p>
        </w:tc>
        <w:tc>
          <w:tcPr>
            <w:tcW w:w="3110" w:type="dxa"/>
            <w:tcBorders>
              <w:top w:val="single" w:sz="12" w:space="0" w:color="000000"/>
            </w:tcBorders>
          </w:tcPr>
          <w:p w14:paraId="21437DBA" w14:textId="77777777" w:rsidR="006470A2" w:rsidRPr="005D1A07" w:rsidRDefault="006470A2" w:rsidP="0063722F">
            <w:pPr>
              <w:keepNext/>
              <w:keepLines/>
              <w:spacing w:after="60"/>
              <w:rPr>
                <w:szCs w:val="24"/>
              </w:rPr>
            </w:pPr>
            <w:r w:rsidRPr="005D1A07">
              <w:rPr>
                <w:szCs w:val="24"/>
              </w:rPr>
              <w:t>Channel 2 Green</w:t>
            </w:r>
          </w:p>
        </w:tc>
        <w:tc>
          <w:tcPr>
            <w:tcW w:w="1137" w:type="dxa"/>
            <w:tcBorders>
              <w:top w:val="single" w:sz="12" w:space="0" w:color="000000"/>
            </w:tcBorders>
          </w:tcPr>
          <w:p w14:paraId="353AFF32" w14:textId="77777777" w:rsidR="006470A2" w:rsidRPr="005D1A07" w:rsidRDefault="006470A2" w:rsidP="0063722F">
            <w:pPr>
              <w:keepNext/>
              <w:keepLines/>
              <w:spacing w:after="60"/>
              <w:jc w:val="center"/>
              <w:rPr>
                <w:szCs w:val="24"/>
              </w:rPr>
            </w:pPr>
            <w:r w:rsidRPr="005D1A07">
              <w:rPr>
                <w:szCs w:val="24"/>
              </w:rPr>
              <w:t>A</w:t>
            </w:r>
          </w:p>
        </w:tc>
        <w:tc>
          <w:tcPr>
            <w:tcW w:w="3040" w:type="dxa"/>
            <w:tcBorders>
              <w:top w:val="single" w:sz="12" w:space="0" w:color="000000"/>
            </w:tcBorders>
          </w:tcPr>
          <w:p w14:paraId="335CE49A" w14:textId="77777777" w:rsidR="006470A2" w:rsidRPr="005D1A07" w:rsidRDefault="006470A2" w:rsidP="0063722F">
            <w:pPr>
              <w:keepNext/>
              <w:keepLines/>
              <w:spacing w:after="60"/>
              <w:rPr>
                <w:szCs w:val="24"/>
              </w:rPr>
            </w:pPr>
            <w:r w:rsidRPr="005D1A07">
              <w:rPr>
                <w:szCs w:val="24"/>
              </w:rPr>
              <w:t>Channel 1 Green</w:t>
            </w:r>
          </w:p>
        </w:tc>
      </w:tr>
      <w:tr w:rsidR="006470A2" w:rsidRPr="005D1A07" w14:paraId="2E20ED29" w14:textId="77777777" w:rsidTr="003E7656">
        <w:tc>
          <w:tcPr>
            <w:tcW w:w="1173" w:type="dxa"/>
          </w:tcPr>
          <w:p w14:paraId="4DA6B05A" w14:textId="77777777" w:rsidR="006470A2" w:rsidRPr="005D1A07" w:rsidRDefault="006470A2" w:rsidP="0063722F">
            <w:pPr>
              <w:keepNext/>
              <w:keepLines/>
              <w:spacing w:after="60"/>
              <w:jc w:val="center"/>
              <w:rPr>
                <w:szCs w:val="24"/>
              </w:rPr>
            </w:pPr>
            <w:r w:rsidRPr="005D1A07">
              <w:rPr>
                <w:szCs w:val="24"/>
              </w:rPr>
              <w:t>2</w:t>
            </w:r>
          </w:p>
        </w:tc>
        <w:tc>
          <w:tcPr>
            <w:tcW w:w="3110" w:type="dxa"/>
          </w:tcPr>
          <w:p w14:paraId="0EC83DFF" w14:textId="77777777" w:rsidR="006470A2" w:rsidRPr="005D1A07" w:rsidRDefault="006470A2" w:rsidP="0063722F">
            <w:pPr>
              <w:keepNext/>
              <w:keepLines/>
              <w:spacing w:after="60"/>
              <w:rPr>
                <w:szCs w:val="24"/>
              </w:rPr>
            </w:pPr>
            <w:r w:rsidRPr="005D1A07">
              <w:rPr>
                <w:szCs w:val="24"/>
              </w:rPr>
              <w:t>Channel 3 Green</w:t>
            </w:r>
          </w:p>
        </w:tc>
        <w:tc>
          <w:tcPr>
            <w:tcW w:w="1137" w:type="dxa"/>
          </w:tcPr>
          <w:p w14:paraId="32FF1630" w14:textId="77777777" w:rsidR="006470A2" w:rsidRPr="005D1A07" w:rsidRDefault="006470A2" w:rsidP="0063722F">
            <w:pPr>
              <w:keepNext/>
              <w:keepLines/>
              <w:spacing w:after="60"/>
              <w:jc w:val="center"/>
              <w:rPr>
                <w:szCs w:val="24"/>
              </w:rPr>
            </w:pPr>
            <w:r w:rsidRPr="005D1A07">
              <w:rPr>
                <w:szCs w:val="24"/>
              </w:rPr>
              <w:t>B</w:t>
            </w:r>
          </w:p>
        </w:tc>
        <w:tc>
          <w:tcPr>
            <w:tcW w:w="3040" w:type="dxa"/>
          </w:tcPr>
          <w:p w14:paraId="7F02EBE7" w14:textId="77777777" w:rsidR="006470A2" w:rsidRPr="005D1A07" w:rsidRDefault="006470A2" w:rsidP="0063722F">
            <w:pPr>
              <w:keepNext/>
              <w:keepLines/>
              <w:spacing w:after="60"/>
              <w:rPr>
                <w:szCs w:val="24"/>
              </w:rPr>
            </w:pPr>
            <w:r w:rsidRPr="005D1A07">
              <w:rPr>
                <w:szCs w:val="24"/>
              </w:rPr>
              <w:t>Channel 2 Green</w:t>
            </w:r>
          </w:p>
        </w:tc>
      </w:tr>
      <w:tr w:rsidR="006470A2" w:rsidRPr="005D1A07" w14:paraId="06071260" w14:textId="77777777" w:rsidTr="003E7656">
        <w:tc>
          <w:tcPr>
            <w:tcW w:w="1173" w:type="dxa"/>
          </w:tcPr>
          <w:p w14:paraId="40371BA1" w14:textId="77777777" w:rsidR="006470A2" w:rsidRPr="005D1A07" w:rsidRDefault="006470A2" w:rsidP="0063722F">
            <w:pPr>
              <w:keepNext/>
              <w:keepLines/>
              <w:spacing w:after="60"/>
              <w:jc w:val="center"/>
              <w:rPr>
                <w:szCs w:val="24"/>
              </w:rPr>
            </w:pPr>
            <w:r w:rsidRPr="005D1A07">
              <w:rPr>
                <w:szCs w:val="24"/>
              </w:rPr>
              <w:t>3</w:t>
            </w:r>
          </w:p>
        </w:tc>
        <w:tc>
          <w:tcPr>
            <w:tcW w:w="3110" w:type="dxa"/>
          </w:tcPr>
          <w:p w14:paraId="1D2BD23F" w14:textId="77777777" w:rsidR="006470A2" w:rsidRPr="005D1A07" w:rsidRDefault="006470A2" w:rsidP="0063722F">
            <w:pPr>
              <w:keepNext/>
              <w:keepLines/>
              <w:spacing w:after="60"/>
              <w:rPr>
                <w:szCs w:val="24"/>
              </w:rPr>
            </w:pPr>
            <w:r w:rsidRPr="005D1A07">
              <w:rPr>
                <w:szCs w:val="24"/>
              </w:rPr>
              <w:t>Channel 4 Green</w:t>
            </w:r>
          </w:p>
        </w:tc>
        <w:tc>
          <w:tcPr>
            <w:tcW w:w="1137" w:type="dxa"/>
          </w:tcPr>
          <w:p w14:paraId="352D7DCC" w14:textId="77777777" w:rsidR="006470A2" w:rsidRPr="005D1A07" w:rsidRDefault="006470A2" w:rsidP="0063722F">
            <w:pPr>
              <w:keepNext/>
              <w:keepLines/>
              <w:spacing w:after="60"/>
              <w:jc w:val="center"/>
              <w:rPr>
                <w:szCs w:val="24"/>
              </w:rPr>
            </w:pPr>
            <w:r w:rsidRPr="005D1A07">
              <w:rPr>
                <w:szCs w:val="24"/>
              </w:rPr>
              <w:t>C</w:t>
            </w:r>
          </w:p>
        </w:tc>
        <w:tc>
          <w:tcPr>
            <w:tcW w:w="3040" w:type="dxa"/>
          </w:tcPr>
          <w:p w14:paraId="2D3FDCD1" w14:textId="77777777" w:rsidR="006470A2" w:rsidRPr="005D1A07" w:rsidRDefault="006470A2" w:rsidP="0063722F">
            <w:pPr>
              <w:keepNext/>
              <w:keepLines/>
              <w:spacing w:after="60"/>
              <w:rPr>
                <w:szCs w:val="24"/>
              </w:rPr>
            </w:pPr>
            <w:r w:rsidRPr="005D1A07">
              <w:rPr>
                <w:szCs w:val="24"/>
              </w:rPr>
              <w:t>Channel 3 Green</w:t>
            </w:r>
          </w:p>
        </w:tc>
      </w:tr>
      <w:tr w:rsidR="006470A2" w:rsidRPr="005D1A07" w14:paraId="35D61432" w14:textId="77777777" w:rsidTr="003E7656">
        <w:tc>
          <w:tcPr>
            <w:tcW w:w="1173" w:type="dxa"/>
          </w:tcPr>
          <w:p w14:paraId="5858952F" w14:textId="77777777" w:rsidR="006470A2" w:rsidRPr="005D1A07" w:rsidRDefault="006470A2" w:rsidP="0063722F">
            <w:pPr>
              <w:keepNext/>
              <w:keepLines/>
              <w:spacing w:after="60"/>
              <w:jc w:val="center"/>
              <w:rPr>
                <w:szCs w:val="24"/>
              </w:rPr>
            </w:pPr>
            <w:r w:rsidRPr="005D1A07">
              <w:rPr>
                <w:szCs w:val="24"/>
              </w:rPr>
              <w:t>4</w:t>
            </w:r>
          </w:p>
        </w:tc>
        <w:tc>
          <w:tcPr>
            <w:tcW w:w="3110" w:type="dxa"/>
          </w:tcPr>
          <w:p w14:paraId="596021A3" w14:textId="77777777" w:rsidR="006470A2" w:rsidRPr="005D1A07" w:rsidRDefault="006470A2" w:rsidP="0063722F">
            <w:pPr>
              <w:keepNext/>
              <w:keepLines/>
              <w:spacing w:after="60"/>
              <w:rPr>
                <w:szCs w:val="24"/>
              </w:rPr>
            </w:pPr>
            <w:r w:rsidRPr="005D1A07">
              <w:rPr>
                <w:szCs w:val="24"/>
              </w:rPr>
              <w:t>Channel 5 Green</w:t>
            </w:r>
          </w:p>
        </w:tc>
        <w:tc>
          <w:tcPr>
            <w:tcW w:w="1137" w:type="dxa"/>
          </w:tcPr>
          <w:p w14:paraId="57F743D4" w14:textId="77777777" w:rsidR="006470A2" w:rsidRPr="005D1A07" w:rsidRDefault="006470A2" w:rsidP="0063722F">
            <w:pPr>
              <w:keepNext/>
              <w:keepLines/>
              <w:spacing w:after="60"/>
              <w:jc w:val="center"/>
              <w:rPr>
                <w:szCs w:val="24"/>
              </w:rPr>
            </w:pPr>
            <w:r w:rsidRPr="005D1A07">
              <w:rPr>
                <w:szCs w:val="24"/>
              </w:rPr>
              <w:t>D</w:t>
            </w:r>
          </w:p>
        </w:tc>
        <w:tc>
          <w:tcPr>
            <w:tcW w:w="3040" w:type="dxa"/>
          </w:tcPr>
          <w:p w14:paraId="43F1FF25" w14:textId="77777777" w:rsidR="006470A2" w:rsidRPr="005D1A07" w:rsidRDefault="006470A2" w:rsidP="0063722F">
            <w:pPr>
              <w:keepNext/>
              <w:keepLines/>
              <w:spacing w:after="60"/>
              <w:rPr>
                <w:szCs w:val="24"/>
              </w:rPr>
            </w:pPr>
            <w:r w:rsidRPr="005D1A07">
              <w:rPr>
                <w:szCs w:val="24"/>
              </w:rPr>
              <w:t>Channel 4 Green</w:t>
            </w:r>
          </w:p>
        </w:tc>
      </w:tr>
      <w:tr w:rsidR="006470A2" w:rsidRPr="005D1A07" w14:paraId="430A0DC9" w14:textId="77777777" w:rsidTr="003E7656">
        <w:tc>
          <w:tcPr>
            <w:tcW w:w="1173" w:type="dxa"/>
          </w:tcPr>
          <w:p w14:paraId="70D18F43" w14:textId="77777777" w:rsidR="006470A2" w:rsidRPr="005D1A07" w:rsidRDefault="006470A2" w:rsidP="0063722F">
            <w:pPr>
              <w:keepNext/>
              <w:keepLines/>
              <w:spacing w:after="60"/>
              <w:jc w:val="center"/>
              <w:rPr>
                <w:szCs w:val="24"/>
              </w:rPr>
            </w:pPr>
            <w:r w:rsidRPr="005D1A07">
              <w:rPr>
                <w:szCs w:val="24"/>
              </w:rPr>
              <w:t>5</w:t>
            </w:r>
          </w:p>
        </w:tc>
        <w:tc>
          <w:tcPr>
            <w:tcW w:w="3110" w:type="dxa"/>
          </w:tcPr>
          <w:p w14:paraId="3271FA06" w14:textId="77777777" w:rsidR="006470A2" w:rsidRPr="005D1A07" w:rsidRDefault="006470A2" w:rsidP="0063722F">
            <w:pPr>
              <w:spacing w:after="60"/>
              <w:rPr>
                <w:szCs w:val="24"/>
              </w:rPr>
            </w:pPr>
            <w:r w:rsidRPr="005D1A07">
              <w:rPr>
                <w:szCs w:val="24"/>
              </w:rPr>
              <w:t>Channel 6 Green</w:t>
            </w:r>
          </w:p>
        </w:tc>
        <w:tc>
          <w:tcPr>
            <w:tcW w:w="1137" w:type="dxa"/>
          </w:tcPr>
          <w:p w14:paraId="5991753F" w14:textId="77777777" w:rsidR="006470A2" w:rsidRPr="005D1A07" w:rsidRDefault="006470A2" w:rsidP="0063722F">
            <w:pPr>
              <w:keepNext/>
              <w:keepLines/>
              <w:spacing w:after="60"/>
              <w:jc w:val="center"/>
              <w:rPr>
                <w:szCs w:val="24"/>
              </w:rPr>
            </w:pPr>
            <w:r w:rsidRPr="005D1A07">
              <w:rPr>
                <w:szCs w:val="24"/>
              </w:rPr>
              <w:t>E</w:t>
            </w:r>
          </w:p>
        </w:tc>
        <w:tc>
          <w:tcPr>
            <w:tcW w:w="3040" w:type="dxa"/>
          </w:tcPr>
          <w:p w14:paraId="3C4BCD26" w14:textId="77777777" w:rsidR="006470A2" w:rsidRPr="005D1A07" w:rsidRDefault="006470A2" w:rsidP="0063722F">
            <w:pPr>
              <w:keepNext/>
              <w:keepLines/>
              <w:spacing w:after="60"/>
              <w:rPr>
                <w:szCs w:val="24"/>
              </w:rPr>
            </w:pPr>
            <w:r w:rsidRPr="005D1A07">
              <w:rPr>
                <w:szCs w:val="24"/>
              </w:rPr>
              <w:t>Channel 5 Green</w:t>
            </w:r>
          </w:p>
        </w:tc>
      </w:tr>
      <w:tr w:rsidR="006470A2" w:rsidRPr="005D1A07" w14:paraId="4533BA3C" w14:textId="77777777" w:rsidTr="003E7656">
        <w:tc>
          <w:tcPr>
            <w:tcW w:w="1173" w:type="dxa"/>
          </w:tcPr>
          <w:p w14:paraId="73BFAFD5" w14:textId="77777777" w:rsidR="006470A2" w:rsidRPr="005D1A07" w:rsidRDefault="006470A2" w:rsidP="0063722F">
            <w:pPr>
              <w:keepNext/>
              <w:keepLines/>
              <w:spacing w:after="60"/>
              <w:jc w:val="center"/>
              <w:rPr>
                <w:szCs w:val="24"/>
              </w:rPr>
            </w:pPr>
            <w:r w:rsidRPr="005D1A07">
              <w:rPr>
                <w:szCs w:val="24"/>
              </w:rPr>
              <w:t>6</w:t>
            </w:r>
          </w:p>
        </w:tc>
        <w:tc>
          <w:tcPr>
            <w:tcW w:w="3110" w:type="dxa"/>
          </w:tcPr>
          <w:p w14:paraId="1BC97A17" w14:textId="77777777" w:rsidR="006470A2" w:rsidRPr="005D1A07" w:rsidRDefault="006470A2" w:rsidP="0063722F">
            <w:pPr>
              <w:spacing w:after="60"/>
              <w:rPr>
                <w:szCs w:val="24"/>
              </w:rPr>
            </w:pPr>
            <w:r w:rsidRPr="005D1A07">
              <w:rPr>
                <w:szCs w:val="24"/>
              </w:rPr>
              <w:t>Channel 7 Green</w:t>
            </w:r>
          </w:p>
        </w:tc>
        <w:tc>
          <w:tcPr>
            <w:tcW w:w="1137" w:type="dxa"/>
          </w:tcPr>
          <w:p w14:paraId="1B5D73A3" w14:textId="77777777" w:rsidR="006470A2" w:rsidRPr="005D1A07" w:rsidRDefault="006470A2" w:rsidP="0063722F">
            <w:pPr>
              <w:keepNext/>
              <w:keepLines/>
              <w:spacing w:after="60"/>
              <w:jc w:val="center"/>
              <w:rPr>
                <w:szCs w:val="24"/>
              </w:rPr>
            </w:pPr>
            <w:r w:rsidRPr="005D1A07">
              <w:rPr>
                <w:szCs w:val="24"/>
              </w:rPr>
              <w:t>F</w:t>
            </w:r>
          </w:p>
        </w:tc>
        <w:tc>
          <w:tcPr>
            <w:tcW w:w="3040" w:type="dxa"/>
          </w:tcPr>
          <w:p w14:paraId="6B29FF4A" w14:textId="77777777" w:rsidR="006470A2" w:rsidRPr="005D1A07" w:rsidRDefault="006470A2" w:rsidP="0063722F">
            <w:pPr>
              <w:spacing w:after="60"/>
              <w:rPr>
                <w:szCs w:val="24"/>
              </w:rPr>
            </w:pPr>
            <w:r w:rsidRPr="005D1A07">
              <w:rPr>
                <w:szCs w:val="24"/>
              </w:rPr>
              <w:t>Channel 6 Green</w:t>
            </w:r>
          </w:p>
        </w:tc>
      </w:tr>
      <w:tr w:rsidR="006470A2" w:rsidRPr="005D1A07" w14:paraId="134BA081" w14:textId="77777777" w:rsidTr="003E7656">
        <w:tc>
          <w:tcPr>
            <w:tcW w:w="1173" w:type="dxa"/>
          </w:tcPr>
          <w:p w14:paraId="6C7C6F7A" w14:textId="77777777" w:rsidR="006470A2" w:rsidRPr="005D1A07" w:rsidRDefault="006470A2" w:rsidP="0063722F">
            <w:pPr>
              <w:keepNext/>
              <w:keepLines/>
              <w:spacing w:after="60"/>
              <w:jc w:val="center"/>
              <w:rPr>
                <w:szCs w:val="24"/>
              </w:rPr>
            </w:pPr>
            <w:r w:rsidRPr="005D1A07">
              <w:rPr>
                <w:szCs w:val="24"/>
              </w:rPr>
              <w:t>7</w:t>
            </w:r>
          </w:p>
        </w:tc>
        <w:tc>
          <w:tcPr>
            <w:tcW w:w="3110" w:type="dxa"/>
          </w:tcPr>
          <w:p w14:paraId="7CCD99CC" w14:textId="77777777" w:rsidR="006470A2" w:rsidRPr="005D1A07" w:rsidRDefault="006470A2" w:rsidP="0063722F">
            <w:pPr>
              <w:spacing w:after="60"/>
              <w:rPr>
                <w:szCs w:val="24"/>
              </w:rPr>
            </w:pPr>
            <w:r w:rsidRPr="005D1A07">
              <w:rPr>
                <w:szCs w:val="24"/>
              </w:rPr>
              <w:t>Channel 8 Green</w:t>
            </w:r>
          </w:p>
        </w:tc>
        <w:tc>
          <w:tcPr>
            <w:tcW w:w="1137" w:type="dxa"/>
          </w:tcPr>
          <w:p w14:paraId="76921853" w14:textId="77777777" w:rsidR="006470A2" w:rsidRPr="005D1A07" w:rsidRDefault="006470A2" w:rsidP="0063722F">
            <w:pPr>
              <w:keepNext/>
              <w:keepLines/>
              <w:spacing w:after="60"/>
              <w:jc w:val="center"/>
              <w:rPr>
                <w:szCs w:val="24"/>
              </w:rPr>
            </w:pPr>
            <w:r w:rsidRPr="005D1A07">
              <w:rPr>
                <w:szCs w:val="24"/>
              </w:rPr>
              <w:t>H</w:t>
            </w:r>
          </w:p>
        </w:tc>
        <w:tc>
          <w:tcPr>
            <w:tcW w:w="3040" w:type="dxa"/>
          </w:tcPr>
          <w:p w14:paraId="5DBC13AC" w14:textId="77777777" w:rsidR="006470A2" w:rsidRPr="005D1A07" w:rsidRDefault="006470A2" w:rsidP="0063722F">
            <w:pPr>
              <w:spacing w:after="60"/>
              <w:rPr>
                <w:szCs w:val="24"/>
              </w:rPr>
            </w:pPr>
            <w:r w:rsidRPr="005D1A07">
              <w:rPr>
                <w:szCs w:val="24"/>
              </w:rPr>
              <w:t>Channel 7 Green</w:t>
            </w:r>
          </w:p>
        </w:tc>
      </w:tr>
      <w:tr w:rsidR="006470A2" w:rsidRPr="005D1A07" w14:paraId="454B017C" w14:textId="77777777" w:rsidTr="003E7656">
        <w:tc>
          <w:tcPr>
            <w:tcW w:w="1173" w:type="dxa"/>
          </w:tcPr>
          <w:p w14:paraId="5759215F" w14:textId="77777777" w:rsidR="006470A2" w:rsidRPr="005D1A07" w:rsidRDefault="006470A2" w:rsidP="0063722F">
            <w:pPr>
              <w:keepNext/>
              <w:keepLines/>
              <w:spacing w:after="60"/>
              <w:jc w:val="center"/>
              <w:rPr>
                <w:szCs w:val="24"/>
              </w:rPr>
            </w:pPr>
            <w:r w:rsidRPr="005D1A07">
              <w:rPr>
                <w:szCs w:val="24"/>
              </w:rPr>
              <w:t>8</w:t>
            </w:r>
          </w:p>
        </w:tc>
        <w:tc>
          <w:tcPr>
            <w:tcW w:w="3110" w:type="dxa"/>
          </w:tcPr>
          <w:p w14:paraId="11620F4F" w14:textId="77777777" w:rsidR="006470A2" w:rsidRPr="005D1A07" w:rsidRDefault="006470A2" w:rsidP="0063722F">
            <w:pPr>
              <w:spacing w:after="60"/>
              <w:rPr>
                <w:szCs w:val="24"/>
              </w:rPr>
            </w:pPr>
            <w:r w:rsidRPr="005D1A07">
              <w:rPr>
                <w:szCs w:val="24"/>
              </w:rPr>
              <w:t>Channel 9 Green</w:t>
            </w:r>
          </w:p>
        </w:tc>
        <w:tc>
          <w:tcPr>
            <w:tcW w:w="1137" w:type="dxa"/>
          </w:tcPr>
          <w:p w14:paraId="79F1FC59" w14:textId="77777777" w:rsidR="006470A2" w:rsidRPr="005D1A07" w:rsidRDefault="006470A2" w:rsidP="0063722F">
            <w:pPr>
              <w:keepNext/>
              <w:keepLines/>
              <w:spacing w:after="60"/>
              <w:jc w:val="center"/>
              <w:rPr>
                <w:szCs w:val="24"/>
              </w:rPr>
            </w:pPr>
            <w:r w:rsidRPr="005D1A07">
              <w:rPr>
                <w:szCs w:val="24"/>
              </w:rPr>
              <w:t>J</w:t>
            </w:r>
          </w:p>
        </w:tc>
        <w:tc>
          <w:tcPr>
            <w:tcW w:w="3040" w:type="dxa"/>
          </w:tcPr>
          <w:p w14:paraId="536ADA71" w14:textId="77777777" w:rsidR="006470A2" w:rsidRPr="005D1A07" w:rsidRDefault="006470A2" w:rsidP="0063722F">
            <w:pPr>
              <w:spacing w:after="60"/>
              <w:rPr>
                <w:szCs w:val="24"/>
              </w:rPr>
            </w:pPr>
            <w:r w:rsidRPr="005D1A07">
              <w:rPr>
                <w:szCs w:val="24"/>
              </w:rPr>
              <w:t>Channel 8 Green</w:t>
            </w:r>
          </w:p>
        </w:tc>
      </w:tr>
      <w:tr w:rsidR="006470A2" w:rsidRPr="005D1A07" w14:paraId="6224A9D9" w14:textId="77777777" w:rsidTr="003E7656">
        <w:tc>
          <w:tcPr>
            <w:tcW w:w="1173" w:type="dxa"/>
          </w:tcPr>
          <w:p w14:paraId="6984C31E" w14:textId="77777777" w:rsidR="006470A2" w:rsidRPr="005D1A07" w:rsidRDefault="006470A2" w:rsidP="0063722F">
            <w:pPr>
              <w:keepNext/>
              <w:keepLines/>
              <w:spacing w:after="60"/>
              <w:jc w:val="center"/>
              <w:rPr>
                <w:szCs w:val="24"/>
              </w:rPr>
            </w:pPr>
            <w:r w:rsidRPr="005D1A07">
              <w:rPr>
                <w:szCs w:val="24"/>
              </w:rPr>
              <w:t>9</w:t>
            </w:r>
          </w:p>
        </w:tc>
        <w:tc>
          <w:tcPr>
            <w:tcW w:w="3110" w:type="dxa"/>
          </w:tcPr>
          <w:p w14:paraId="253E4445" w14:textId="77777777" w:rsidR="006470A2" w:rsidRPr="005D1A07" w:rsidRDefault="006470A2" w:rsidP="0063722F">
            <w:pPr>
              <w:spacing w:after="60"/>
              <w:rPr>
                <w:szCs w:val="24"/>
              </w:rPr>
            </w:pPr>
            <w:r w:rsidRPr="005D1A07">
              <w:rPr>
                <w:szCs w:val="24"/>
              </w:rPr>
              <w:t>Channel 10 Green</w:t>
            </w:r>
          </w:p>
        </w:tc>
        <w:tc>
          <w:tcPr>
            <w:tcW w:w="1137" w:type="dxa"/>
          </w:tcPr>
          <w:p w14:paraId="60CDD3E5" w14:textId="77777777" w:rsidR="006470A2" w:rsidRPr="005D1A07" w:rsidRDefault="006470A2" w:rsidP="0063722F">
            <w:pPr>
              <w:keepNext/>
              <w:keepLines/>
              <w:spacing w:after="60"/>
              <w:jc w:val="center"/>
              <w:rPr>
                <w:szCs w:val="24"/>
              </w:rPr>
            </w:pPr>
            <w:r w:rsidRPr="005D1A07">
              <w:rPr>
                <w:szCs w:val="24"/>
              </w:rPr>
              <w:t>K</w:t>
            </w:r>
          </w:p>
        </w:tc>
        <w:tc>
          <w:tcPr>
            <w:tcW w:w="3040" w:type="dxa"/>
          </w:tcPr>
          <w:p w14:paraId="5346E74F" w14:textId="77777777" w:rsidR="006470A2" w:rsidRPr="005D1A07" w:rsidRDefault="006470A2" w:rsidP="0063722F">
            <w:pPr>
              <w:spacing w:after="60"/>
              <w:rPr>
                <w:szCs w:val="24"/>
              </w:rPr>
            </w:pPr>
            <w:r w:rsidRPr="005D1A07">
              <w:rPr>
                <w:szCs w:val="24"/>
              </w:rPr>
              <w:t>Channel 9 Green</w:t>
            </w:r>
          </w:p>
        </w:tc>
      </w:tr>
      <w:tr w:rsidR="006470A2" w:rsidRPr="005D1A07" w14:paraId="619416D6" w14:textId="77777777" w:rsidTr="003E7656">
        <w:tc>
          <w:tcPr>
            <w:tcW w:w="1173" w:type="dxa"/>
          </w:tcPr>
          <w:p w14:paraId="3394D61B" w14:textId="77777777" w:rsidR="006470A2" w:rsidRPr="005D1A07" w:rsidRDefault="006470A2" w:rsidP="0063722F">
            <w:pPr>
              <w:keepNext/>
              <w:keepLines/>
              <w:spacing w:after="60"/>
              <w:jc w:val="center"/>
              <w:rPr>
                <w:szCs w:val="24"/>
              </w:rPr>
            </w:pPr>
            <w:r w:rsidRPr="005D1A07">
              <w:rPr>
                <w:szCs w:val="24"/>
              </w:rPr>
              <w:t>10</w:t>
            </w:r>
          </w:p>
        </w:tc>
        <w:tc>
          <w:tcPr>
            <w:tcW w:w="3110" w:type="dxa"/>
          </w:tcPr>
          <w:p w14:paraId="6FE68F57" w14:textId="77777777" w:rsidR="006470A2" w:rsidRPr="005D1A07" w:rsidRDefault="006470A2" w:rsidP="0063722F">
            <w:pPr>
              <w:spacing w:after="60"/>
              <w:rPr>
                <w:szCs w:val="24"/>
              </w:rPr>
            </w:pPr>
            <w:r w:rsidRPr="005D1A07">
              <w:rPr>
                <w:szCs w:val="24"/>
              </w:rPr>
              <w:t>Channel 11 Green</w:t>
            </w:r>
          </w:p>
        </w:tc>
        <w:tc>
          <w:tcPr>
            <w:tcW w:w="1137" w:type="dxa"/>
          </w:tcPr>
          <w:p w14:paraId="7B15EC05" w14:textId="77777777" w:rsidR="006470A2" w:rsidRPr="005D1A07" w:rsidRDefault="006470A2" w:rsidP="0063722F">
            <w:pPr>
              <w:keepNext/>
              <w:keepLines/>
              <w:spacing w:after="60"/>
              <w:jc w:val="center"/>
              <w:rPr>
                <w:szCs w:val="24"/>
              </w:rPr>
            </w:pPr>
            <w:r w:rsidRPr="005D1A07">
              <w:rPr>
                <w:szCs w:val="24"/>
              </w:rPr>
              <w:t>L</w:t>
            </w:r>
          </w:p>
        </w:tc>
        <w:tc>
          <w:tcPr>
            <w:tcW w:w="3040" w:type="dxa"/>
          </w:tcPr>
          <w:p w14:paraId="130C7FEB" w14:textId="77777777" w:rsidR="006470A2" w:rsidRPr="005D1A07" w:rsidRDefault="006470A2" w:rsidP="0063722F">
            <w:pPr>
              <w:spacing w:after="60"/>
              <w:rPr>
                <w:szCs w:val="24"/>
              </w:rPr>
            </w:pPr>
            <w:r w:rsidRPr="005D1A07">
              <w:rPr>
                <w:szCs w:val="24"/>
              </w:rPr>
              <w:t>Channel 10 Green</w:t>
            </w:r>
          </w:p>
        </w:tc>
      </w:tr>
      <w:tr w:rsidR="006470A2" w:rsidRPr="005D1A07" w14:paraId="60057FAC" w14:textId="77777777" w:rsidTr="003E7656">
        <w:tc>
          <w:tcPr>
            <w:tcW w:w="1173" w:type="dxa"/>
          </w:tcPr>
          <w:p w14:paraId="093CFFFD" w14:textId="77777777" w:rsidR="006470A2" w:rsidRPr="005D1A07" w:rsidRDefault="006470A2" w:rsidP="0063722F">
            <w:pPr>
              <w:keepNext/>
              <w:keepLines/>
              <w:spacing w:after="60"/>
              <w:jc w:val="center"/>
              <w:rPr>
                <w:szCs w:val="24"/>
              </w:rPr>
            </w:pPr>
            <w:r w:rsidRPr="005D1A07">
              <w:rPr>
                <w:szCs w:val="24"/>
              </w:rPr>
              <w:t>11</w:t>
            </w:r>
          </w:p>
        </w:tc>
        <w:tc>
          <w:tcPr>
            <w:tcW w:w="3110" w:type="dxa"/>
          </w:tcPr>
          <w:p w14:paraId="04354423" w14:textId="77777777" w:rsidR="006470A2" w:rsidRPr="005D1A07" w:rsidRDefault="006470A2" w:rsidP="0063722F">
            <w:pPr>
              <w:spacing w:after="60"/>
              <w:rPr>
                <w:szCs w:val="24"/>
              </w:rPr>
            </w:pPr>
            <w:r w:rsidRPr="005D1A07">
              <w:rPr>
                <w:szCs w:val="24"/>
              </w:rPr>
              <w:t>Channel 12 Green</w:t>
            </w:r>
          </w:p>
        </w:tc>
        <w:tc>
          <w:tcPr>
            <w:tcW w:w="1137" w:type="dxa"/>
          </w:tcPr>
          <w:p w14:paraId="0A83A12D" w14:textId="77777777" w:rsidR="006470A2" w:rsidRPr="005D1A07" w:rsidRDefault="006470A2" w:rsidP="0063722F">
            <w:pPr>
              <w:keepNext/>
              <w:keepLines/>
              <w:spacing w:after="60"/>
              <w:jc w:val="center"/>
              <w:rPr>
                <w:szCs w:val="24"/>
              </w:rPr>
            </w:pPr>
            <w:r w:rsidRPr="005D1A07">
              <w:rPr>
                <w:szCs w:val="24"/>
              </w:rPr>
              <w:t>M</w:t>
            </w:r>
          </w:p>
        </w:tc>
        <w:tc>
          <w:tcPr>
            <w:tcW w:w="3040" w:type="dxa"/>
          </w:tcPr>
          <w:p w14:paraId="76CAE022" w14:textId="77777777" w:rsidR="006470A2" w:rsidRPr="005D1A07" w:rsidRDefault="006470A2" w:rsidP="0063722F">
            <w:pPr>
              <w:spacing w:after="60"/>
              <w:rPr>
                <w:szCs w:val="24"/>
              </w:rPr>
            </w:pPr>
            <w:r w:rsidRPr="005D1A07">
              <w:rPr>
                <w:szCs w:val="24"/>
              </w:rPr>
              <w:t>Channel 11 Green</w:t>
            </w:r>
          </w:p>
        </w:tc>
      </w:tr>
      <w:tr w:rsidR="006470A2" w:rsidRPr="005D1A07" w14:paraId="30AD5B51" w14:textId="77777777" w:rsidTr="003E7656">
        <w:tc>
          <w:tcPr>
            <w:tcW w:w="1173" w:type="dxa"/>
          </w:tcPr>
          <w:p w14:paraId="4DFFC51F" w14:textId="77777777" w:rsidR="006470A2" w:rsidRPr="005D1A07" w:rsidRDefault="006470A2" w:rsidP="0063722F">
            <w:pPr>
              <w:keepNext/>
              <w:keepLines/>
              <w:spacing w:after="60"/>
              <w:jc w:val="center"/>
              <w:rPr>
                <w:szCs w:val="24"/>
              </w:rPr>
            </w:pPr>
            <w:r w:rsidRPr="005D1A07">
              <w:rPr>
                <w:szCs w:val="24"/>
              </w:rPr>
              <w:t>12</w:t>
            </w:r>
          </w:p>
        </w:tc>
        <w:tc>
          <w:tcPr>
            <w:tcW w:w="3110" w:type="dxa"/>
          </w:tcPr>
          <w:p w14:paraId="683A15B8" w14:textId="77777777" w:rsidR="006470A2" w:rsidRPr="005D1A07" w:rsidRDefault="006470A2" w:rsidP="0063722F">
            <w:pPr>
              <w:spacing w:after="60"/>
              <w:rPr>
                <w:szCs w:val="24"/>
              </w:rPr>
            </w:pPr>
            <w:r w:rsidRPr="005D1A07">
              <w:rPr>
                <w:szCs w:val="24"/>
              </w:rPr>
              <w:t>Channel 13 Green</w:t>
            </w:r>
          </w:p>
        </w:tc>
        <w:tc>
          <w:tcPr>
            <w:tcW w:w="1137" w:type="dxa"/>
          </w:tcPr>
          <w:p w14:paraId="17601D6C" w14:textId="77777777" w:rsidR="006470A2" w:rsidRPr="005D1A07" w:rsidRDefault="006470A2" w:rsidP="0063722F">
            <w:pPr>
              <w:keepNext/>
              <w:keepLines/>
              <w:spacing w:after="60"/>
              <w:jc w:val="center"/>
              <w:rPr>
                <w:szCs w:val="24"/>
              </w:rPr>
            </w:pPr>
            <w:r w:rsidRPr="005D1A07">
              <w:rPr>
                <w:szCs w:val="24"/>
              </w:rPr>
              <w:t>N</w:t>
            </w:r>
          </w:p>
        </w:tc>
        <w:tc>
          <w:tcPr>
            <w:tcW w:w="3040" w:type="dxa"/>
          </w:tcPr>
          <w:p w14:paraId="5D556916" w14:textId="77777777" w:rsidR="006470A2" w:rsidRPr="005D1A07" w:rsidRDefault="006470A2" w:rsidP="0063722F">
            <w:pPr>
              <w:spacing w:after="60"/>
              <w:rPr>
                <w:szCs w:val="24"/>
              </w:rPr>
            </w:pPr>
            <w:r w:rsidRPr="005D1A07">
              <w:rPr>
                <w:szCs w:val="24"/>
              </w:rPr>
              <w:t>Channel 12 Green</w:t>
            </w:r>
          </w:p>
        </w:tc>
      </w:tr>
      <w:tr w:rsidR="006470A2" w:rsidRPr="005D1A07" w14:paraId="5A66279D" w14:textId="77777777" w:rsidTr="003E7656">
        <w:tc>
          <w:tcPr>
            <w:tcW w:w="1173" w:type="dxa"/>
          </w:tcPr>
          <w:p w14:paraId="0595029A" w14:textId="77777777" w:rsidR="006470A2" w:rsidRPr="005D1A07" w:rsidRDefault="006470A2" w:rsidP="0063722F">
            <w:pPr>
              <w:keepNext/>
              <w:keepLines/>
              <w:spacing w:after="60"/>
              <w:jc w:val="center"/>
              <w:rPr>
                <w:szCs w:val="24"/>
              </w:rPr>
            </w:pPr>
            <w:r w:rsidRPr="005D1A07">
              <w:rPr>
                <w:szCs w:val="24"/>
              </w:rPr>
              <w:t>13</w:t>
            </w:r>
          </w:p>
        </w:tc>
        <w:tc>
          <w:tcPr>
            <w:tcW w:w="3110" w:type="dxa"/>
          </w:tcPr>
          <w:p w14:paraId="40918F0F" w14:textId="77777777" w:rsidR="006470A2" w:rsidRPr="005D1A07" w:rsidRDefault="006470A2" w:rsidP="0063722F">
            <w:pPr>
              <w:spacing w:after="60"/>
              <w:rPr>
                <w:szCs w:val="24"/>
              </w:rPr>
            </w:pPr>
            <w:r w:rsidRPr="005D1A07">
              <w:rPr>
                <w:szCs w:val="24"/>
              </w:rPr>
              <w:t>Channel 14 Green</w:t>
            </w:r>
          </w:p>
        </w:tc>
        <w:tc>
          <w:tcPr>
            <w:tcW w:w="1137" w:type="dxa"/>
          </w:tcPr>
          <w:p w14:paraId="2B2A065F" w14:textId="77777777" w:rsidR="006470A2" w:rsidRPr="005D1A07" w:rsidRDefault="006470A2" w:rsidP="0063722F">
            <w:pPr>
              <w:keepNext/>
              <w:keepLines/>
              <w:spacing w:after="60"/>
              <w:jc w:val="center"/>
              <w:rPr>
                <w:szCs w:val="24"/>
              </w:rPr>
            </w:pPr>
            <w:r w:rsidRPr="005D1A07">
              <w:rPr>
                <w:szCs w:val="24"/>
              </w:rPr>
              <w:t>P</w:t>
            </w:r>
          </w:p>
        </w:tc>
        <w:tc>
          <w:tcPr>
            <w:tcW w:w="3040" w:type="dxa"/>
          </w:tcPr>
          <w:p w14:paraId="06432EC6" w14:textId="77777777" w:rsidR="006470A2" w:rsidRPr="005D1A07" w:rsidRDefault="006470A2" w:rsidP="0063722F">
            <w:pPr>
              <w:spacing w:after="60"/>
              <w:rPr>
                <w:szCs w:val="24"/>
              </w:rPr>
            </w:pPr>
            <w:r w:rsidRPr="005D1A07">
              <w:rPr>
                <w:szCs w:val="24"/>
              </w:rPr>
              <w:t>Channel 13 Green</w:t>
            </w:r>
          </w:p>
        </w:tc>
      </w:tr>
      <w:tr w:rsidR="006470A2" w:rsidRPr="005D1A07" w14:paraId="3357A88E" w14:textId="77777777" w:rsidTr="003E7656">
        <w:tc>
          <w:tcPr>
            <w:tcW w:w="1173" w:type="dxa"/>
          </w:tcPr>
          <w:p w14:paraId="1C0A8908" w14:textId="77777777" w:rsidR="006470A2" w:rsidRPr="005D1A07" w:rsidRDefault="006470A2" w:rsidP="0063722F">
            <w:pPr>
              <w:keepNext/>
              <w:keepLines/>
              <w:spacing w:after="60"/>
              <w:jc w:val="center"/>
              <w:rPr>
                <w:szCs w:val="24"/>
              </w:rPr>
            </w:pPr>
            <w:r w:rsidRPr="005D1A07">
              <w:rPr>
                <w:szCs w:val="24"/>
              </w:rPr>
              <w:t>14</w:t>
            </w:r>
          </w:p>
        </w:tc>
        <w:tc>
          <w:tcPr>
            <w:tcW w:w="3110" w:type="dxa"/>
          </w:tcPr>
          <w:p w14:paraId="5B37A6F6" w14:textId="77777777" w:rsidR="006470A2" w:rsidRPr="005D1A07" w:rsidRDefault="006470A2" w:rsidP="0063722F">
            <w:pPr>
              <w:spacing w:after="60"/>
              <w:rPr>
                <w:szCs w:val="24"/>
              </w:rPr>
            </w:pPr>
            <w:r w:rsidRPr="005D1A07">
              <w:rPr>
                <w:szCs w:val="24"/>
              </w:rPr>
              <w:t>Channel 15 Green</w:t>
            </w:r>
          </w:p>
        </w:tc>
        <w:tc>
          <w:tcPr>
            <w:tcW w:w="1137" w:type="dxa"/>
          </w:tcPr>
          <w:p w14:paraId="010D07E8" w14:textId="77777777" w:rsidR="006470A2" w:rsidRPr="005D1A07" w:rsidRDefault="006470A2" w:rsidP="0063722F">
            <w:pPr>
              <w:keepNext/>
              <w:keepLines/>
              <w:spacing w:after="60"/>
              <w:jc w:val="center"/>
              <w:rPr>
                <w:szCs w:val="24"/>
              </w:rPr>
            </w:pPr>
            <w:r w:rsidRPr="005D1A07">
              <w:rPr>
                <w:szCs w:val="24"/>
              </w:rPr>
              <w:t>R</w:t>
            </w:r>
          </w:p>
        </w:tc>
        <w:tc>
          <w:tcPr>
            <w:tcW w:w="3040" w:type="dxa"/>
          </w:tcPr>
          <w:p w14:paraId="6BF50F45" w14:textId="77777777" w:rsidR="006470A2" w:rsidRPr="005D1A07" w:rsidRDefault="006470A2" w:rsidP="0063722F">
            <w:pPr>
              <w:spacing w:after="60"/>
              <w:rPr>
                <w:szCs w:val="24"/>
              </w:rPr>
            </w:pPr>
            <w:r w:rsidRPr="005D1A07">
              <w:rPr>
                <w:szCs w:val="24"/>
              </w:rPr>
              <w:t>Channel 14 Green</w:t>
            </w:r>
          </w:p>
        </w:tc>
      </w:tr>
      <w:tr w:rsidR="006470A2" w:rsidRPr="005D1A07" w14:paraId="1DB3AD2F" w14:textId="77777777" w:rsidTr="003E7656">
        <w:tc>
          <w:tcPr>
            <w:tcW w:w="1173" w:type="dxa"/>
          </w:tcPr>
          <w:p w14:paraId="44EA108C" w14:textId="77777777" w:rsidR="006470A2" w:rsidRPr="005D1A07" w:rsidRDefault="006470A2" w:rsidP="0063722F">
            <w:pPr>
              <w:keepNext/>
              <w:keepLines/>
              <w:spacing w:after="60"/>
              <w:jc w:val="center"/>
              <w:rPr>
                <w:szCs w:val="24"/>
              </w:rPr>
            </w:pPr>
            <w:r w:rsidRPr="005D1A07">
              <w:rPr>
                <w:szCs w:val="24"/>
              </w:rPr>
              <w:t>15</w:t>
            </w:r>
          </w:p>
        </w:tc>
        <w:tc>
          <w:tcPr>
            <w:tcW w:w="3110" w:type="dxa"/>
          </w:tcPr>
          <w:p w14:paraId="6289B734" w14:textId="77777777" w:rsidR="006470A2" w:rsidRPr="005D1A07" w:rsidRDefault="006470A2" w:rsidP="0063722F">
            <w:pPr>
              <w:keepNext/>
              <w:keepLines/>
              <w:spacing w:after="60"/>
              <w:rPr>
                <w:szCs w:val="24"/>
              </w:rPr>
            </w:pPr>
            <w:r w:rsidRPr="005D1A07">
              <w:rPr>
                <w:szCs w:val="24"/>
              </w:rPr>
              <w:t>Channel 16 Green</w:t>
            </w:r>
          </w:p>
        </w:tc>
        <w:tc>
          <w:tcPr>
            <w:tcW w:w="1137" w:type="dxa"/>
          </w:tcPr>
          <w:p w14:paraId="584638C1" w14:textId="77777777" w:rsidR="006470A2" w:rsidRPr="005D1A07" w:rsidRDefault="006470A2" w:rsidP="0063722F">
            <w:pPr>
              <w:keepNext/>
              <w:keepLines/>
              <w:spacing w:after="60"/>
              <w:jc w:val="center"/>
              <w:rPr>
                <w:szCs w:val="24"/>
              </w:rPr>
            </w:pPr>
            <w:r w:rsidRPr="005D1A07">
              <w:rPr>
                <w:szCs w:val="24"/>
              </w:rPr>
              <w:t>S</w:t>
            </w:r>
          </w:p>
        </w:tc>
        <w:tc>
          <w:tcPr>
            <w:tcW w:w="3040" w:type="dxa"/>
          </w:tcPr>
          <w:p w14:paraId="18FC2F6A" w14:textId="77777777" w:rsidR="006470A2" w:rsidRPr="005D1A07" w:rsidRDefault="006470A2" w:rsidP="0063722F">
            <w:pPr>
              <w:spacing w:after="60"/>
              <w:rPr>
                <w:szCs w:val="24"/>
              </w:rPr>
            </w:pPr>
            <w:r w:rsidRPr="005D1A07">
              <w:rPr>
                <w:szCs w:val="24"/>
              </w:rPr>
              <w:t>Channel 15 Green</w:t>
            </w:r>
          </w:p>
        </w:tc>
      </w:tr>
      <w:tr w:rsidR="006470A2" w:rsidRPr="005D1A07" w14:paraId="7A6F190F" w14:textId="77777777" w:rsidTr="003E7656">
        <w:tc>
          <w:tcPr>
            <w:tcW w:w="1173" w:type="dxa"/>
          </w:tcPr>
          <w:p w14:paraId="110795FB" w14:textId="77777777" w:rsidR="006470A2" w:rsidRPr="005D1A07" w:rsidRDefault="006470A2" w:rsidP="0063722F">
            <w:pPr>
              <w:keepNext/>
              <w:keepLines/>
              <w:spacing w:after="60"/>
              <w:jc w:val="center"/>
              <w:rPr>
                <w:szCs w:val="24"/>
              </w:rPr>
            </w:pPr>
            <w:r w:rsidRPr="005D1A07">
              <w:rPr>
                <w:szCs w:val="24"/>
              </w:rPr>
              <w:t>16</w:t>
            </w:r>
          </w:p>
        </w:tc>
        <w:tc>
          <w:tcPr>
            <w:tcW w:w="3110" w:type="dxa"/>
          </w:tcPr>
          <w:p w14:paraId="6B11709C" w14:textId="77777777" w:rsidR="006470A2" w:rsidRPr="005D1A07" w:rsidRDefault="006470A2" w:rsidP="0063722F">
            <w:pPr>
              <w:keepNext/>
              <w:keepLines/>
              <w:spacing w:after="60"/>
              <w:rPr>
                <w:szCs w:val="24"/>
              </w:rPr>
            </w:pPr>
            <w:r w:rsidRPr="005D1A07">
              <w:rPr>
                <w:szCs w:val="24"/>
              </w:rPr>
              <w:t>N/C</w:t>
            </w:r>
          </w:p>
        </w:tc>
        <w:tc>
          <w:tcPr>
            <w:tcW w:w="1137" w:type="dxa"/>
          </w:tcPr>
          <w:p w14:paraId="1719F3E1" w14:textId="77777777" w:rsidR="006470A2" w:rsidRPr="005D1A07" w:rsidRDefault="006470A2" w:rsidP="0063722F">
            <w:pPr>
              <w:keepNext/>
              <w:keepLines/>
              <w:spacing w:after="60"/>
              <w:jc w:val="center"/>
              <w:rPr>
                <w:szCs w:val="24"/>
              </w:rPr>
            </w:pPr>
            <w:r w:rsidRPr="005D1A07">
              <w:rPr>
                <w:szCs w:val="24"/>
              </w:rPr>
              <w:t>T</w:t>
            </w:r>
          </w:p>
        </w:tc>
        <w:tc>
          <w:tcPr>
            <w:tcW w:w="3040" w:type="dxa"/>
          </w:tcPr>
          <w:p w14:paraId="59ADC518" w14:textId="77777777" w:rsidR="006470A2" w:rsidRPr="005D1A07" w:rsidRDefault="006470A2" w:rsidP="0063722F">
            <w:pPr>
              <w:keepNext/>
              <w:keepLines/>
              <w:spacing w:after="60"/>
              <w:rPr>
                <w:szCs w:val="24"/>
              </w:rPr>
            </w:pPr>
            <w:r w:rsidRPr="005D1A07">
              <w:rPr>
                <w:szCs w:val="24"/>
              </w:rPr>
              <w:t>PC AJAR</w:t>
            </w:r>
          </w:p>
        </w:tc>
      </w:tr>
      <w:tr w:rsidR="006470A2" w:rsidRPr="005D1A07" w14:paraId="24E2A521" w14:textId="77777777" w:rsidTr="003E7656">
        <w:tc>
          <w:tcPr>
            <w:tcW w:w="1173" w:type="dxa"/>
          </w:tcPr>
          <w:p w14:paraId="13215182" w14:textId="77777777" w:rsidR="006470A2" w:rsidRPr="005D1A07" w:rsidRDefault="006470A2" w:rsidP="0063722F">
            <w:pPr>
              <w:keepNext/>
              <w:keepLines/>
              <w:spacing w:after="60"/>
              <w:jc w:val="center"/>
              <w:rPr>
                <w:szCs w:val="24"/>
              </w:rPr>
            </w:pPr>
            <w:r w:rsidRPr="005D1A07">
              <w:rPr>
                <w:szCs w:val="24"/>
              </w:rPr>
              <w:t>17</w:t>
            </w:r>
          </w:p>
        </w:tc>
        <w:tc>
          <w:tcPr>
            <w:tcW w:w="3110" w:type="dxa"/>
          </w:tcPr>
          <w:p w14:paraId="0040A1DA" w14:textId="77777777" w:rsidR="006470A2" w:rsidRPr="005D1A07" w:rsidRDefault="006470A2" w:rsidP="0063722F">
            <w:pPr>
              <w:keepNext/>
              <w:keepLines/>
              <w:spacing w:after="60"/>
              <w:rPr>
                <w:szCs w:val="24"/>
              </w:rPr>
            </w:pPr>
            <w:r w:rsidRPr="005D1A07">
              <w:rPr>
                <w:szCs w:val="24"/>
              </w:rPr>
              <w:t>Channel 1 Yellow</w:t>
            </w:r>
          </w:p>
        </w:tc>
        <w:tc>
          <w:tcPr>
            <w:tcW w:w="1137" w:type="dxa"/>
          </w:tcPr>
          <w:p w14:paraId="4A8DCF75" w14:textId="77777777" w:rsidR="006470A2" w:rsidRPr="005D1A07" w:rsidRDefault="006470A2" w:rsidP="0063722F">
            <w:pPr>
              <w:keepNext/>
              <w:keepLines/>
              <w:spacing w:after="60"/>
              <w:jc w:val="center"/>
              <w:rPr>
                <w:szCs w:val="24"/>
              </w:rPr>
            </w:pPr>
            <w:r w:rsidRPr="005D1A07">
              <w:rPr>
                <w:szCs w:val="24"/>
              </w:rPr>
              <w:t>U</w:t>
            </w:r>
          </w:p>
        </w:tc>
        <w:tc>
          <w:tcPr>
            <w:tcW w:w="3040" w:type="dxa"/>
          </w:tcPr>
          <w:p w14:paraId="3D5C9C3D" w14:textId="77777777" w:rsidR="006470A2" w:rsidRPr="005D1A07" w:rsidRDefault="006470A2" w:rsidP="0063722F">
            <w:pPr>
              <w:spacing w:after="60"/>
              <w:rPr>
                <w:szCs w:val="24"/>
              </w:rPr>
            </w:pPr>
            <w:r w:rsidRPr="005D1A07">
              <w:rPr>
                <w:szCs w:val="24"/>
              </w:rPr>
              <w:t>Channel 9 Yellow</w:t>
            </w:r>
          </w:p>
        </w:tc>
      </w:tr>
      <w:tr w:rsidR="006470A2" w:rsidRPr="005D1A07" w14:paraId="22173A09" w14:textId="77777777" w:rsidTr="003E7656">
        <w:tc>
          <w:tcPr>
            <w:tcW w:w="1173" w:type="dxa"/>
          </w:tcPr>
          <w:p w14:paraId="25E5BC14" w14:textId="77777777" w:rsidR="006470A2" w:rsidRPr="005D1A07" w:rsidRDefault="006470A2" w:rsidP="0063722F">
            <w:pPr>
              <w:keepNext/>
              <w:keepLines/>
              <w:spacing w:after="60"/>
              <w:jc w:val="center"/>
              <w:rPr>
                <w:szCs w:val="24"/>
              </w:rPr>
            </w:pPr>
            <w:r w:rsidRPr="005D1A07">
              <w:rPr>
                <w:szCs w:val="24"/>
              </w:rPr>
              <w:t>18</w:t>
            </w:r>
          </w:p>
        </w:tc>
        <w:tc>
          <w:tcPr>
            <w:tcW w:w="3110" w:type="dxa"/>
          </w:tcPr>
          <w:p w14:paraId="796D23FA" w14:textId="77777777" w:rsidR="006470A2" w:rsidRPr="005D1A07" w:rsidRDefault="006470A2" w:rsidP="0063722F">
            <w:pPr>
              <w:keepNext/>
              <w:keepLines/>
              <w:spacing w:after="60"/>
              <w:rPr>
                <w:szCs w:val="24"/>
              </w:rPr>
            </w:pPr>
            <w:r w:rsidRPr="005D1A07">
              <w:rPr>
                <w:szCs w:val="24"/>
              </w:rPr>
              <w:t>Channel 2 Yellow</w:t>
            </w:r>
          </w:p>
        </w:tc>
        <w:tc>
          <w:tcPr>
            <w:tcW w:w="1137" w:type="dxa"/>
          </w:tcPr>
          <w:p w14:paraId="6B0A306B" w14:textId="77777777" w:rsidR="006470A2" w:rsidRPr="005D1A07" w:rsidRDefault="006470A2" w:rsidP="0063722F">
            <w:pPr>
              <w:keepNext/>
              <w:keepLines/>
              <w:spacing w:after="60"/>
              <w:jc w:val="center"/>
              <w:rPr>
                <w:szCs w:val="24"/>
              </w:rPr>
            </w:pPr>
            <w:r w:rsidRPr="005D1A07">
              <w:rPr>
                <w:szCs w:val="24"/>
              </w:rPr>
              <w:t>V</w:t>
            </w:r>
          </w:p>
        </w:tc>
        <w:tc>
          <w:tcPr>
            <w:tcW w:w="3040" w:type="dxa"/>
          </w:tcPr>
          <w:p w14:paraId="00F069CB" w14:textId="77777777" w:rsidR="006470A2" w:rsidRPr="005D1A07" w:rsidRDefault="006470A2" w:rsidP="0063722F">
            <w:pPr>
              <w:spacing w:after="60"/>
              <w:rPr>
                <w:szCs w:val="24"/>
              </w:rPr>
            </w:pPr>
            <w:r w:rsidRPr="005D1A07">
              <w:rPr>
                <w:szCs w:val="24"/>
              </w:rPr>
              <w:t>Channel 10 Yellow</w:t>
            </w:r>
          </w:p>
        </w:tc>
      </w:tr>
      <w:tr w:rsidR="006470A2" w:rsidRPr="005D1A07" w14:paraId="44162475" w14:textId="77777777" w:rsidTr="003E7656">
        <w:tc>
          <w:tcPr>
            <w:tcW w:w="1173" w:type="dxa"/>
          </w:tcPr>
          <w:p w14:paraId="701A21F7" w14:textId="77777777" w:rsidR="006470A2" w:rsidRPr="005D1A07" w:rsidRDefault="006470A2" w:rsidP="0063722F">
            <w:pPr>
              <w:keepNext/>
              <w:keepLines/>
              <w:spacing w:after="60"/>
              <w:jc w:val="center"/>
              <w:rPr>
                <w:szCs w:val="24"/>
              </w:rPr>
            </w:pPr>
            <w:r w:rsidRPr="005D1A07">
              <w:rPr>
                <w:szCs w:val="24"/>
              </w:rPr>
              <w:t>19</w:t>
            </w:r>
          </w:p>
        </w:tc>
        <w:tc>
          <w:tcPr>
            <w:tcW w:w="3110" w:type="dxa"/>
          </w:tcPr>
          <w:p w14:paraId="3595FD00" w14:textId="77777777" w:rsidR="006470A2" w:rsidRPr="005D1A07" w:rsidRDefault="006470A2" w:rsidP="0063722F">
            <w:pPr>
              <w:keepNext/>
              <w:keepLines/>
              <w:spacing w:after="60"/>
              <w:rPr>
                <w:szCs w:val="24"/>
              </w:rPr>
            </w:pPr>
            <w:r w:rsidRPr="005D1A07">
              <w:rPr>
                <w:szCs w:val="24"/>
              </w:rPr>
              <w:t>Channel 3 Yellow</w:t>
            </w:r>
          </w:p>
        </w:tc>
        <w:tc>
          <w:tcPr>
            <w:tcW w:w="1137" w:type="dxa"/>
          </w:tcPr>
          <w:p w14:paraId="5617B966" w14:textId="77777777" w:rsidR="006470A2" w:rsidRPr="005D1A07" w:rsidRDefault="006470A2" w:rsidP="0063722F">
            <w:pPr>
              <w:keepNext/>
              <w:keepLines/>
              <w:spacing w:after="60"/>
              <w:jc w:val="center"/>
              <w:rPr>
                <w:szCs w:val="24"/>
              </w:rPr>
            </w:pPr>
            <w:r w:rsidRPr="005D1A07">
              <w:rPr>
                <w:szCs w:val="24"/>
              </w:rPr>
              <w:t>W</w:t>
            </w:r>
          </w:p>
        </w:tc>
        <w:tc>
          <w:tcPr>
            <w:tcW w:w="3040" w:type="dxa"/>
          </w:tcPr>
          <w:p w14:paraId="67305412" w14:textId="77777777" w:rsidR="006470A2" w:rsidRPr="005D1A07" w:rsidRDefault="006470A2" w:rsidP="0063722F">
            <w:pPr>
              <w:spacing w:after="60"/>
              <w:rPr>
                <w:szCs w:val="24"/>
              </w:rPr>
            </w:pPr>
            <w:r w:rsidRPr="005D1A07">
              <w:rPr>
                <w:szCs w:val="24"/>
              </w:rPr>
              <w:t>Channel 11 Yellow</w:t>
            </w:r>
          </w:p>
        </w:tc>
      </w:tr>
      <w:tr w:rsidR="006470A2" w:rsidRPr="005D1A07" w14:paraId="27CC65BC" w14:textId="77777777" w:rsidTr="003E7656">
        <w:tc>
          <w:tcPr>
            <w:tcW w:w="1173" w:type="dxa"/>
          </w:tcPr>
          <w:p w14:paraId="20818841" w14:textId="77777777" w:rsidR="006470A2" w:rsidRPr="005D1A07" w:rsidRDefault="006470A2" w:rsidP="0063722F">
            <w:pPr>
              <w:keepNext/>
              <w:keepLines/>
              <w:spacing w:after="60"/>
              <w:jc w:val="center"/>
              <w:rPr>
                <w:szCs w:val="24"/>
              </w:rPr>
            </w:pPr>
            <w:r w:rsidRPr="005D1A07">
              <w:rPr>
                <w:szCs w:val="24"/>
              </w:rPr>
              <w:t>20</w:t>
            </w:r>
          </w:p>
        </w:tc>
        <w:tc>
          <w:tcPr>
            <w:tcW w:w="3110" w:type="dxa"/>
          </w:tcPr>
          <w:p w14:paraId="2454E0BC" w14:textId="77777777" w:rsidR="006470A2" w:rsidRPr="005D1A07" w:rsidRDefault="006470A2" w:rsidP="0063722F">
            <w:pPr>
              <w:keepNext/>
              <w:keepLines/>
              <w:spacing w:after="60"/>
              <w:rPr>
                <w:szCs w:val="24"/>
              </w:rPr>
            </w:pPr>
            <w:r w:rsidRPr="005D1A07">
              <w:rPr>
                <w:szCs w:val="24"/>
              </w:rPr>
              <w:t>Channel 4 Yellow</w:t>
            </w:r>
          </w:p>
        </w:tc>
        <w:tc>
          <w:tcPr>
            <w:tcW w:w="1137" w:type="dxa"/>
          </w:tcPr>
          <w:p w14:paraId="673E4BD6" w14:textId="77777777" w:rsidR="006470A2" w:rsidRPr="005D1A07" w:rsidRDefault="006470A2" w:rsidP="0063722F">
            <w:pPr>
              <w:keepNext/>
              <w:keepLines/>
              <w:spacing w:after="60"/>
              <w:jc w:val="center"/>
              <w:rPr>
                <w:szCs w:val="24"/>
              </w:rPr>
            </w:pPr>
            <w:r w:rsidRPr="005D1A07">
              <w:rPr>
                <w:szCs w:val="24"/>
              </w:rPr>
              <w:t>X</w:t>
            </w:r>
          </w:p>
        </w:tc>
        <w:tc>
          <w:tcPr>
            <w:tcW w:w="3040" w:type="dxa"/>
          </w:tcPr>
          <w:p w14:paraId="5BF02BC7" w14:textId="77777777" w:rsidR="006470A2" w:rsidRPr="005D1A07" w:rsidRDefault="006470A2" w:rsidP="0063722F">
            <w:pPr>
              <w:spacing w:after="60"/>
              <w:rPr>
                <w:szCs w:val="24"/>
              </w:rPr>
            </w:pPr>
            <w:r w:rsidRPr="005D1A07">
              <w:rPr>
                <w:szCs w:val="24"/>
              </w:rPr>
              <w:t>Channel 12 Yellow</w:t>
            </w:r>
          </w:p>
        </w:tc>
      </w:tr>
      <w:tr w:rsidR="006470A2" w:rsidRPr="005D1A07" w14:paraId="55954344" w14:textId="77777777" w:rsidTr="003E7656">
        <w:tc>
          <w:tcPr>
            <w:tcW w:w="1173" w:type="dxa"/>
          </w:tcPr>
          <w:p w14:paraId="67679B1C" w14:textId="77777777" w:rsidR="006470A2" w:rsidRPr="005D1A07" w:rsidRDefault="006470A2" w:rsidP="0063722F">
            <w:pPr>
              <w:keepNext/>
              <w:keepLines/>
              <w:spacing w:after="60"/>
              <w:jc w:val="center"/>
              <w:rPr>
                <w:szCs w:val="24"/>
              </w:rPr>
            </w:pPr>
            <w:r w:rsidRPr="005D1A07">
              <w:rPr>
                <w:szCs w:val="24"/>
              </w:rPr>
              <w:t>21</w:t>
            </w:r>
          </w:p>
        </w:tc>
        <w:tc>
          <w:tcPr>
            <w:tcW w:w="3110" w:type="dxa"/>
          </w:tcPr>
          <w:p w14:paraId="0CB67BC2" w14:textId="77777777" w:rsidR="006470A2" w:rsidRPr="005D1A07" w:rsidRDefault="006470A2" w:rsidP="0063722F">
            <w:pPr>
              <w:keepNext/>
              <w:keepLines/>
              <w:spacing w:after="60"/>
              <w:rPr>
                <w:szCs w:val="24"/>
              </w:rPr>
            </w:pPr>
            <w:r w:rsidRPr="005D1A07">
              <w:rPr>
                <w:szCs w:val="24"/>
              </w:rPr>
              <w:t>Channel 5 Yellow</w:t>
            </w:r>
          </w:p>
        </w:tc>
        <w:tc>
          <w:tcPr>
            <w:tcW w:w="1137" w:type="dxa"/>
          </w:tcPr>
          <w:p w14:paraId="4FB67B3F" w14:textId="77777777" w:rsidR="006470A2" w:rsidRPr="005D1A07" w:rsidRDefault="006470A2" w:rsidP="0063722F">
            <w:pPr>
              <w:keepNext/>
              <w:keepLines/>
              <w:spacing w:after="60"/>
              <w:jc w:val="center"/>
              <w:rPr>
                <w:szCs w:val="24"/>
              </w:rPr>
            </w:pPr>
            <w:r w:rsidRPr="005D1A07">
              <w:rPr>
                <w:szCs w:val="24"/>
              </w:rPr>
              <w:t>Y</w:t>
            </w:r>
          </w:p>
        </w:tc>
        <w:tc>
          <w:tcPr>
            <w:tcW w:w="3040" w:type="dxa"/>
          </w:tcPr>
          <w:p w14:paraId="26A2FB73" w14:textId="77777777" w:rsidR="006470A2" w:rsidRPr="005D1A07" w:rsidRDefault="006470A2" w:rsidP="0063722F">
            <w:pPr>
              <w:spacing w:after="60"/>
              <w:rPr>
                <w:szCs w:val="24"/>
              </w:rPr>
            </w:pPr>
            <w:r w:rsidRPr="005D1A07">
              <w:rPr>
                <w:szCs w:val="24"/>
              </w:rPr>
              <w:t>Channel 13 Yellow</w:t>
            </w:r>
          </w:p>
        </w:tc>
      </w:tr>
      <w:tr w:rsidR="006470A2" w:rsidRPr="005D1A07" w14:paraId="6123CEF6" w14:textId="77777777" w:rsidTr="003E7656">
        <w:tc>
          <w:tcPr>
            <w:tcW w:w="1173" w:type="dxa"/>
          </w:tcPr>
          <w:p w14:paraId="5A427566" w14:textId="77777777" w:rsidR="006470A2" w:rsidRPr="005D1A07" w:rsidRDefault="006470A2" w:rsidP="0063722F">
            <w:pPr>
              <w:keepNext/>
              <w:keepLines/>
              <w:spacing w:after="60"/>
              <w:jc w:val="center"/>
              <w:rPr>
                <w:szCs w:val="24"/>
              </w:rPr>
            </w:pPr>
            <w:r w:rsidRPr="005D1A07">
              <w:rPr>
                <w:szCs w:val="24"/>
              </w:rPr>
              <w:t>22</w:t>
            </w:r>
          </w:p>
        </w:tc>
        <w:tc>
          <w:tcPr>
            <w:tcW w:w="3110" w:type="dxa"/>
          </w:tcPr>
          <w:p w14:paraId="429EA0E6" w14:textId="77777777" w:rsidR="006470A2" w:rsidRPr="005D1A07" w:rsidRDefault="006470A2" w:rsidP="0063722F">
            <w:pPr>
              <w:spacing w:after="60"/>
              <w:rPr>
                <w:szCs w:val="24"/>
              </w:rPr>
            </w:pPr>
            <w:r w:rsidRPr="005D1A07">
              <w:rPr>
                <w:szCs w:val="24"/>
              </w:rPr>
              <w:t>Channel 6 Yellow</w:t>
            </w:r>
          </w:p>
        </w:tc>
        <w:tc>
          <w:tcPr>
            <w:tcW w:w="1137" w:type="dxa"/>
          </w:tcPr>
          <w:p w14:paraId="5A8F5F09" w14:textId="77777777" w:rsidR="006470A2" w:rsidRPr="005D1A07" w:rsidRDefault="006470A2" w:rsidP="0063722F">
            <w:pPr>
              <w:keepNext/>
              <w:keepLines/>
              <w:spacing w:after="60"/>
              <w:jc w:val="center"/>
              <w:rPr>
                <w:szCs w:val="24"/>
              </w:rPr>
            </w:pPr>
            <w:r w:rsidRPr="005D1A07">
              <w:rPr>
                <w:szCs w:val="24"/>
              </w:rPr>
              <w:t>Z</w:t>
            </w:r>
          </w:p>
        </w:tc>
        <w:tc>
          <w:tcPr>
            <w:tcW w:w="3040" w:type="dxa"/>
          </w:tcPr>
          <w:p w14:paraId="493DC10C" w14:textId="77777777" w:rsidR="006470A2" w:rsidRPr="005D1A07" w:rsidRDefault="006470A2" w:rsidP="0063722F">
            <w:pPr>
              <w:spacing w:after="60"/>
              <w:rPr>
                <w:szCs w:val="24"/>
              </w:rPr>
            </w:pPr>
            <w:r w:rsidRPr="005D1A07">
              <w:rPr>
                <w:szCs w:val="24"/>
              </w:rPr>
              <w:t>Channel 14 Yellow</w:t>
            </w:r>
          </w:p>
        </w:tc>
      </w:tr>
      <w:tr w:rsidR="006470A2" w:rsidRPr="005D1A07" w14:paraId="15322789" w14:textId="77777777" w:rsidTr="003E7656">
        <w:tc>
          <w:tcPr>
            <w:tcW w:w="1173" w:type="dxa"/>
          </w:tcPr>
          <w:p w14:paraId="35C798E5" w14:textId="77777777" w:rsidR="006470A2" w:rsidRPr="005D1A07" w:rsidRDefault="006470A2" w:rsidP="0063722F">
            <w:pPr>
              <w:keepNext/>
              <w:keepLines/>
              <w:spacing w:after="60"/>
              <w:jc w:val="center"/>
              <w:rPr>
                <w:szCs w:val="24"/>
              </w:rPr>
            </w:pPr>
            <w:r w:rsidRPr="005D1A07">
              <w:rPr>
                <w:szCs w:val="24"/>
              </w:rPr>
              <w:t>23</w:t>
            </w:r>
          </w:p>
        </w:tc>
        <w:tc>
          <w:tcPr>
            <w:tcW w:w="3110" w:type="dxa"/>
          </w:tcPr>
          <w:p w14:paraId="454167C0" w14:textId="77777777" w:rsidR="006470A2" w:rsidRPr="005D1A07" w:rsidRDefault="006470A2" w:rsidP="0063722F">
            <w:pPr>
              <w:spacing w:after="60"/>
              <w:rPr>
                <w:szCs w:val="24"/>
              </w:rPr>
            </w:pPr>
            <w:r w:rsidRPr="005D1A07">
              <w:rPr>
                <w:szCs w:val="24"/>
              </w:rPr>
              <w:t>Channel 7 Yellow</w:t>
            </w:r>
          </w:p>
        </w:tc>
        <w:tc>
          <w:tcPr>
            <w:tcW w:w="1137" w:type="dxa"/>
          </w:tcPr>
          <w:p w14:paraId="7936136D" w14:textId="77777777" w:rsidR="006470A2" w:rsidRPr="005D1A07" w:rsidRDefault="006470A2" w:rsidP="0063722F">
            <w:pPr>
              <w:keepNext/>
              <w:keepLines/>
              <w:spacing w:after="60"/>
              <w:jc w:val="center"/>
              <w:rPr>
                <w:szCs w:val="24"/>
              </w:rPr>
            </w:pPr>
            <w:r w:rsidRPr="005D1A07">
              <w:rPr>
                <w:szCs w:val="24"/>
              </w:rPr>
              <w:t>AA</w:t>
            </w:r>
          </w:p>
        </w:tc>
        <w:tc>
          <w:tcPr>
            <w:tcW w:w="3040" w:type="dxa"/>
          </w:tcPr>
          <w:p w14:paraId="2A944545" w14:textId="77777777" w:rsidR="006470A2" w:rsidRPr="005D1A07" w:rsidRDefault="006470A2" w:rsidP="0063722F">
            <w:pPr>
              <w:spacing w:after="60"/>
              <w:rPr>
                <w:szCs w:val="24"/>
              </w:rPr>
            </w:pPr>
            <w:r w:rsidRPr="005D1A07">
              <w:rPr>
                <w:szCs w:val="24"/>
              </w:rPr>
              <w:t>Channel 15 Yellow</w:t>
            </w:r>
          </w:p>
        </w:tc>
      </w:tr>
      <w:tr w:rsidR="006470A2" w:rsidRPr="005D1A07" w14:paraId="0C5D59B9" w14:textId="77777777" w:rsidTr="003E7656">
        <w:tc>
          <w:tcPr>
            <w:tcW w:w="1173" w:type="dxa"/>
          </w:tcPr>
          <w:p w14:paraId="4023607A" w14:textId="77777777" w:rsidR="006470A2" w:rsidRPr="005D1A07" w:rsidRDefault="006470A2" w:rsidP="0063722F">
            <w:pPr>
              <w:keepNext/>
              <w:keepLines/>
              <w:spacing w:after="60"/>
              <w:jc w:val="center"/>
              <w:rPr>
                <w:szCs w:val="24"/>
              </w:rPr>
            </w:pPr>
            <w:r w:rsidRPr="005D1A07">
              <w:rPr>
                <w:szCs w:val="24"/>
              </w:rPr>
              <w:t>24</w:t>
            </w:r>
          </w:p>
        </w:tc>
        <w:tc>
          <w:tcPr>
            <w:tcW w:w="3110" w:type="dxa"/>
          </w:tcPr>
          <w:p w14:paraId="2838FA85" w14:textId="77777777" w:rsidR="006470A2" w:rsidRPr="005D1A07" w:rsidRDefault="006470A2" w:rsidP="0063722F">
            <w:pPr>
              <w:spacing w:after="60"/>
              <w:rPr>
                <w:szCs w:val="24"/>
              </w:rPr>
            </w:pPr>
            <w:r w:rsidRPr="005D1A07">
              <w:rPr>
                <w:szCs w:val="24"/>
              </w:rPr>
              <w:t>Channel 8 Yellow</w:t>
            </w:r>
          </w:p>
        </w:tc>
        <w:tc>
          <w:tcPr>
            <w:tcW w:w="1137" w:type="dxa"/>
          </w:tcPr>
          <w:p w14:paraId="2CEF7DC2" w14:textId="77777777" w:rsidR="006470A2" w:rsidRPr="005D1A07" w:rsidRDefault="006470A2" w:rsidP="0063722F">
            <w:pPr>
              <w:keepNext/>
              <w:keepLines/>
              <w:spacing w:after="60"/>
              <w:jc w:val="center"/>
              <w:rPr>
                <w:szCs w:val="24"/>
              </w:rPr>
            </w:pPr>
            <w:r w:rsidRPr="005D1A07">
              <w:rPr>
                <w:szCs w:val="24"/>
              </w:rPr>
              <w:t>BB</w:t>
            </w:r>
          </w:p>
        </w:tc>
        <w:tc>
          <w:tcPr>
            <w:tcW w:w="3040" w:type="dxa"/>
          </w:tcPr>
          <w:p w14:paraId="7AB85337" w14:textId="77777777" w:rsidR="006470A2" w:rsidRPr="005D1A07" w:rsidRDefault="006470A2" w:rsidP="0063722F">
            <w:pPr>
              <w:keepNext/>
              <w:keepLines/>
              <w:spacing w:after="60"/>
              <w:rPr>
                <w:noProof/>
                <w:szCs w:val="24"/>
              </w:rPr>
            </w:pPr>
            <w:r w:rsidRPr="005D1A07">
              <w:rPr>
                <w:noProof/>
                <w:szCs w:val="24"/>
              </w:rPr>
              <w:t>Channel 16 Yellow</w:t>
            </w:r>
          </w:p>
        </w:tc>
      </w:tr>
      <w:tr w:rsidR="006470A2" w:rsidRPr="005D1A07" w14:paraId="3FC68B39" w14:textId="77777777" w:rsidTr="003E7656">
        <w:tc>
          <w:tcPr>
            <w:tcW w:w="1173" w:type="dxa"/>
          </w:tcPr>
          <w:p w14:paraId="7447C1AE" w14:textId="77777777" w:rsidR="006470A2" w:rsidRPr="005D1A07" w:rsidRDefault="006470A2" w:rsidP="0063722F">
            <w:pPr>
              <w:keepNext/>
              <w:keepLines/>
              <w:spacing w:after="60"/>
              <w:jc w:val="center"/>
              <w:rPr>
                <w:szCs w:val="24"/>
              </w:rPr>
            </w:pPr>
            <w:r w:rsidRPr="005D1A07">
              <w:rPr>
                <w:szCs w:val="24"/>
              </w:rPr>
              <w:t>--</w:t>
            </w:r>
          </w:p>
        </w:tc>
        <w:tc>
          <w:tcPr>
            <w:tcW w:w="3110" w:type="dxa"/>
          </w:tcPr>
          <w:p w14:paraId="7FDE283E" w14:textId="77777777" w:rsidR="006470A2" w:rsidRPr="005D1A07" w:rsidRDefault="006470A2" w:rsidP="0063722F">
            <w:pPr>
              <w:keepNext/>
              <w:keepLines/>
              <w:spacing w:after="60"/>
              <w:ind w:firstLine="360"/>
              <w:rPr>
                <w:szCs w:val="24"/>
              </w:rPr>
            </w:pPr>
          </w:p>
        </w:tc>
        <w:tc>
          <w:tcPr>
            <w:tcW w:w="1137" w:type="dxa"/>
          </w:tcPr>
          <w:p w14:paraId="08BAD26E" w14:textId="77777777" w:rsidR="006470A2" w:rsidRPr="005D1A07" w:rsidRDefault="006470A2" w:rsidP="0063722F">
            <w:pPr>
              <w:keepNext/>
              <w:keepLines/>
              <w:spacing w:after="60"/>
              <w:jc w:val="center"/>
              <w:rPr>
                <w:szCs w:val="24"/>
              </w:rPr>
            </w:pPr>
            <w:r w:rsidRPr="005D1A07">
              <w:rPr>
                <w:szCs w:val="24"/>
              </w:rPr>
              <w:t>--</w:t>
            </w:r>
          </w:p>
        </w:tc>
        <w:tc>
          <w:tcPr>
            <w:tcW w:w="3040" w:type="dxa"/>
          </w:tcPr>
          <w:p w14:paraId="02277BD7" w14:textId="77777777" w:rsidR="006470A2" w:rsidRPr="005D1A07" w:rsidRDefault="006470A2" w:rsidP="0063722F">
            <w:pPr>
              <w:keepNext/>
              <w:keepLines/>
              <w:spacing w:after="60"/>
              <w:ind w:firstLine="360"/>
              <w:rPr>
                <w:szCs w:val="24"/>
              </w:rPr>
            </w:pPr>
          </w:p>
        </w:tc>
      </w:tr>
      <w:tr w:rsidR="006470A2" w:rsidRPr="005D1A07" w14:paraId="22AAD71F" w14:textId="77777777" w:rsidTr="003E7656">
        <w:tc>
          <w:tcPr>
            <w:tcW w:w="1173" w:type="dxa"/>
          </w:tcPr>
          <w:p w14:paraId="3ED7D251" w14:textId="77777777" w:rsidR="006470A2" w:rsidRPr="005D1A07" w:rsidRDefault="006470A2" w:rsidP="0063722F">
            <w:pPr>
              <w:keepNext/>
              <w:keepLines/>
              <w:spacing w:after="60"/>
              <w:jc w:val="center"/>
              <w:rPr>
                <w:szCs w:val="24"/>
              </w:rPr>
            </w:pPr>
            <w:r w:rsidRPr="005D1A07">
              <w:rPr>
                <w:szCs w:val="24"/>
              </w:rPr>
              <w:t>25</w:t>
            </w:r>
          </w:p>
        </w:tc>
        <w:tc>
          <w:tcPr>
            <w:tcW w:w="3110" w:type="dxa"/>
          </w:tcPr>
          <w:p w14:paraId="78AC3847" w14:textId="77777777" w:rsidR="006470A2" w:rsidRPr="005D1A07" w:rsidRDefault="006470A2" w:rsidP="0063722F">
            <w:pPr>
              <w:keepNext/>
              <w:keepLines/>
              <w:spacing w:after="60"/>
              <w:rPr>
                <w:szCs w:val="24"/>
              </w:rPr>
            </w:pPr>
            <w:r w:rsidRPr="005D1A07">
              <w:rPr>
                <w:szCs w:val="24"/>
              </w:rPr>
              <w:t>Channel 17 Green</w:t>
            </w:r>
          </w:p>
        </w:tc>
        <w:tc>
          <w:tcPr>
            <w:tcW w:w="1137" w:type="dxa"/>
          </w:tcPr>
          <w:p w14:paraId="01F7E73F" w14:textId="77777777" w:rsidR="006470A2" w:rsidRPr="005D1A07" w:rsidRDefault="006470A2" w:rsidP="0063722F">
            <w:pPr>
              <w:keepNext/>
              <w:keepLines/>
              <w:spacing w:after="60"/>
              <w:jc w:val="center"/>
              <w:rPr>
                <w:szCs w:val="24"/>
              </w:rPr>
            </w:pPr>
            <w:r w:rsidRPr="005D1A07">
              <w:rPr>
                <w:szCs w:val="24"/>
              </w:rPr>
              <w:t>CC</w:t>
            </w:r>
          </w:p>
        </w:tc>
        <w:tc>
          <w:tcPr>
            <w:tcW w:w="3040" w:type="dxa"/>
          </w:tcPr>
          <w:p w14:paraId="1E6EFB49" w14:textId="77777777" w:rsidR="006470A2" w:rsidRPr="005D1A07" w:rsidRDefault="006470A2" w:rsidP="0063722F">
            <w:pPr>
              <w:keepNext/>
              <w:keepLines/>
              <w:spacing w:after="60"/>
              <w:rPr>
                <w:szCs w:val="24"/>
              </w:rPr>
            </w:pPr>
            <w:r w:rsidRPr="005D1A07">
              <w:rPr>
                <w:szCs w:val="24"/>
              </w:rPr>
              <w:t>Channel 17 Yellow</w:t>
            </w:r>
          </w:p>
        </w:tc>
      </w:tr>
      <w:tr w:rsidR="006470A2" w:rsidRPr="005D1A07" w14:paraId="11A13538" w14:textId="77777777" w:rsidTr="003E7656">
        <w:tc>
          <w:tcPr>
            <w:tcW w:w="1173" w:type="dxa"/>
          </w:tcPr>
          <w:p w14:paraId="0F0B8234" w14:textId="77777777" w:rsidR="006470A2" w:rsidRPr="005D1A07" w:rsidRDefault="006470A2" w:rsidP="0063722F">
            <w:pPr>
              <w:keepNext/>
              <w:keepLines/>
              <w:spacing w:after="60"/>
              <w:jc w:val="center"/>
              <w:rPr>
                <w:szCs w:val="24"/>
              </w:rPr>
            </w:pPr>
            <w:r w:rsidRPr="005D1A07">
              <w:rPr>
                <w:szCs w:val="24"/>
              </w:rPr>
              <w:t>26</w:t>
            </w:r>
          </w:p>
        </w:tc>
        <w:tc>
          <w:tcPr>
            <w:tcW w:w="3110" w:type="dxa"/>
          </w:tcPr>
          <w:p w14:paraId="478EB25F" w14:textId="77777777" w:rsidR="006470A2" w:rsidRPr="005D1A07" w:rsidRDefault="006470A2" w:rsidP="0063722F">
            <w:pPr>
              <w:keepNext/>
              <w:keepLines/>
              <w:spacing w:after="60"/>
              <w:rPr>
                <w:szCs w:val="24"/>
              </w:rPr>
            </w:pPr>
            <w:r w:rsidRPr="005D1A07">
              <w:rPr>
                <w:szCs w:val="24"/>
              </w:rPr>
              <w:t>Channel 18 Green</w:t>
            </w:r>
          </w:p>
        </w:tc>
        <w:tc>
          <w:tcPr>
            <w:tcW w:w="1137" w:type="dxa"/>
          </w:tcPr>
          <w:p w14:paraId="485DCA2B" w14:textId="77777777" w:rsidR="006470A2" w:rsidRPr="005D1A07" w:rsidRDefault="006470A2" w:rsidP="0063722F">
            <w:pPr>
              <w:keepNext/>
              <w:keepLines/>
              <w:spacing w:after="60"/>
              <w:jc w:val="center"/>
              <w:rPr>
                <w:szCs w:val="24"/>
              </w:rPr>
            </w:pPr>
            <w:r w:rsidRPr="005D1A07">
              <w:rPr>
                <w:szCs w:val="24"/>
              </w:rPr>
              <w:t>DD</w:t>
            </w:r>
          </w:p>
        </w:tc>
        <w:tc>
          <w:tcPr>
            <w:tcW w:w="3040" w:type="dxa"/>
          </w:tcPr>
          <w:p w14:paraId="51219D6D" w14:textId="77777777" w:rsidR="006470A2" w:rsidRPr="005D1A07" w:rsidRDefault="006470A2" w:rsidP="0063722F">
            <w:pPr>
              <w:keepNext/>
              <w:keepLines/>
              <w:spacing w:after="60"/>
              <w:rPr>
                <w:szCs w:val="24"/>
              </w:rPr>
            </w:pPr>
            <w:r w:rsidRPr="005D1A07">
              <w:rPr>
                <w:szCs w:val="24"/>
              </w:rPr>
              <w:t>Channel 18 Yellow</w:t>
            </w:r>
          </w:p>
        </w:tc>
      </w:tr>
      <w:tr w:rsidR="006470A2" w:rsidRPr="005D1A07" w14:paraId="1491EB5F" w14:textId="77777777" w:rsidTr="003E7656">
        <w:tc>
          <w:tcPr>
            <w:tcW w:w="1173" w:type="dxa"/>
          </w:tcPr>
          <w:p w14:paraId="708357EB" w14:textId="77777777" w:rsidR="006470A2" w:rsidRPr="005D1A07" w:rsidRDefault="006470A2" w:rsidP="0063722F">
            <w:pPr>
              <w:keepNext/>
              <w:keepLines/>
              <w:spacing w:after="60"/>
              <w:jc w:val="center"/>
              <w:rPr>
                <w:szCs w:val="24"/>
              </w:rPr>
            </w:pPr>
            <w:r w:rsidRPr="005D1A07">
              <w:rPr>
                <w:szCs w:val="24"/>
              </w:rPr>
              <w:t>27</w:t>
            </w:r>
          </w:p>
        </w:tc>
        <w:tc>
          <w:tcPr>
            <w:tcW w:w="3110" w:type="dxa"/>
          </w:tcPr>
          <w:p w14:paraId="79D0C382" w14:textId="77777777" w:rsidR="006470A2" w:rsidRPr="005D1A07" w:rsidRDefault="006470A2" w:rsidP="0063722F">
            <w:pPr>
              <w:keepNext/>
              <w:keepLines/>
              <w:spacing w:after="60"/>
              <w:rPr>
                <w:szCs w:val="24"/>
              </w:rPr>
            </w:pPr>
            <w:r w:rsidRPr="005D1A07">
              <w:rPr>
                <w:szCs w:val="24"/>
              </w:rPr>
              <w:t>Channel 16 Green</w:t>
            </w:r>
          </w:p>
        </w:tc>
        <w:tc>
          <w:tcPr>
            <w:tcW w:w="1137" w:type="dxa"/>
          </w:tcPr>
          <w:p w14:paraId="58E95D38" w14:textId="77777777" w:rsidR="006470A2" w:rsidRPr="005D1A07" w:rsidRDefault="006470A2" w:rsidP="0063722F">
            <w:pPr>
              <w:keepNext/>
              <w:keepLines/>
              <w:spacing w:after="60"/>
              <w:jc w:val="center"/>
              <w:rPr>
                <w:szCs w:val="24"/>
              </w:rPr>
            </w:pPr>
            <w:r w:rsidRPr="005D1A07">
              <w:rPr>
                <w:szCs w:val="24"/>
              </w:rPr>
              <w:t>EE</w:t>
            </w:r>
          </w:p>
        </w:tc>
        <w:tc>
          <w:tcPr>
            <w:tcW w:w="3040" w:type="dxa"/>
          </w:tcPr>
          <w:p w14:paraId="0BAA0517" w14:textId="77777777" w:rsidR="006470A2" w:rsidRPr="005D1A07" w:rsidRDefault="006470A2" w:rsidP="0063722F">
            <w:pPr>
              <w:keepNext/>
              <w:keepLines/>
              <w:spacing w:after="60"/>
              <w:rPr>
                <w:szCs w:val="24"/>
              </w:rPr>
            </w:pPr>
            <w:r w:rsidRPr="005D1A07">
              <w:rPr>
                <w:szCs w:val="24"/>
              </w:rPr>
              <w:t>PC AJAR (Program Card)</w:t>
            </w:r>
          </w:p>
        </w:tc>
      </w:tr>
      <w:tr w:rsidR="006470A2" w:rsidRPr="005D1A07" w14:paraId="2E69E783" w14:textId="77777777" w:rsidTr="003E7656">
        <w:tc>
          <w:tcPr>
            <w:tcW w:w="1173" w:type="dxa"/>
          </w:tcPr>
          <w:p w14:paraId="3CFF4ED7" w14:textId="77777777" w:rsidR="006470A2" w:rsidRPr="005D1A07" w:rsidRDefault="006470A2" w:rsidP="0063722F">
            <w:pPr>
              <w:keepNext/>
              <w:keepLines/>
              <w:spacing w:after="60"/>
              <w:jc w:val="center"/>
              <w:rPr>
                <w:szCs w:val="24"/>
              </w:rPr>
            </w:pPr>
            <w:r w:rsidRPr="005D1A07">
              <w:rPr>
                <w:szCs w:val="24"/>
              </w:rPr>
              <w:t>28</w:t>
            </w:r>
          </w:p>
        </w:tc>
        <w:tc>
          <w:tcPr>
            <w:tcW w:w="3110" w:type="dxa"/>
          </w:tcPr>
          <w:p w14:paraId="298051D8" w14:textId="77777777" w:rsidR="006470A2" w:rsidRPr="005D1A07" w:rsidRDefault="006470A2" w:rsidP="0063722F">
            <w:pPr>
              <w:keepNext/>
              <w:keepLines/>
              <w:spacing w:after="60"/>
              <w:rPr>
                <w:szCs w:val="24"/>
              </w:rPr>
            </w:pPr>
            <w:r w:rsidRPr="005D1A07">
              <w:rPr>
                <w:szCs w:val="24"/>
              </w:rPr>
              <w:t>Yellow Inhibit Common</w:t>
            </w:r>
          </w:p>
        </w:tc>
        <w:tc>
          <w:tcPr>
            <w:tcW w:w="1137" w:type="dxa"/>
          </w:tcPr>
          <w:p w14:paraId="3AD086BD" w14:textId="77777777" w:rsidR="006470A2" w:rsidRPr="005D1A07" w:rsidRDefault="006470A2" w:rsidP="0063722F">
            <w:pPr>
              <w:keepNext/>
              <w:keepLines/>
              <w:spacing w:after="60"/>
              <w:jc w:val="center"/>
              <w:rPr>
                <w:szCs w:val="24"/>
              </w:rPr>
            </w:pPr>
            <w:r w:rsidRPr="005D1A07">
              <w:rPr>
                <w:szCs w:val="24"/>
              </w:rPr>
              <w:t>FF</w:t>
            </w:r>
          </w:p>
        </w:tc>
        <w:tc>
          <w:tcPr>
            <w:tcW w:w="3040" w:type="dxa"/>
          </w:tcPr>
          <w:p w14:paraId="6CCDCE22" w14:textId="77777777" w:rsidR="006470A2" w:rsidRPr="005D1A07" w:rsidRDefault="006470A2" w:rsidP="0063722F">
            <w:pPr>
              <w:keepNext/>
              <w:keepLines/>
              <w:spacing w:after="60"/>
              <w:rPr>
                <w:szCs w:val="24"/>
              </w:rPr>
            </w:pPr>
            <w:r w:rsidRPr="005D1A07">
              <w:rPr>
                <w:szCs w:val="24"/>
              </w:rPr>
              <w:t>Channel 17 Green</w:t>
            </w:r>
          </w:p>
        </w:tc>
      </w:tr>
    </w:tbl>
    <w:p w14:paraId="2FE35B7E" w14:textId="77777777" w:rsidR="006470A2" w:rsidRPr="005D1A07" w:rsidRDefault="006470A2" w:rsidP="0063722F">
      <w:pPr>
        <w:spacing w:after="60"/>
        <w:rPr>
          <w:szCs w:val="24"/>
        </w:rPr>
      </w:pPr>
    </w:p>
    <w:p w14:paraId="4039AE84" w14:textId="77777777" w:rsidR="006470A2" w:rsidRPr="005D1A07" w:rsidRDefault="006470A2" w:rsidP="0063722F">
      <w:pPr>
        <w:spacing w:after="60"/>
        <w:ind w:left="900" w:hanging="900"/>
        <w:rPr>
          <w:szCs w:val="24"/>
        </w:rPr>
      </w:pPr>
      <w:r w:rsidRPr="005D1A07">
        <w:rPr>
          <w:szCs w:val="24"/>
        </w:rPr>
        <w:t xml:space="preserve">                </w:t>
      </w:r>
      <w:proofErr w:type="gramStart"/>
      <w:r w:rsidRPr="005D1A07">
        <w:rPr>
          <w:szCs w:val="24"/>
        </w:rPr>
        <w:t>--  Slotted</w:t>
      </w:r>
      <w:proofErr w:type="gramEnd"/>
      <w:r w:rsidRPr="005D1A07">
        <w:rPr>
          <w:szCs w:val="24"/>
        </w:rPr>
        <w:t xml:space="preserve"> for keying between Pins 24/BB and 25/CC</w:t>
      </w:r>
    </w:p>
    <w:p w14:paraId="7FE8CB33" w14:textId="77777777" w:rsidR="006470A2" w:rsidRPr="005D1A07" w:rsidRDefault="006470A2" w:rsidP="0063722F">
      <w:pPr>
        <w:spacing w:after="60"/>
        <w:rPr>
          <w:szCs w:val="24"/>
        </w:rPr>
      </w:pPr>
    </w:p>
    <w:p w14:paraId="20C86E26" w14:textId="77777777" w:rsidR="006470A2" w:rsidRPr="005D1A07" w:rsidRDefault="006470A2" w:rsidP="0063722F">
      <w:pPr>
        <w:spacing w:after="60"/>
        <w:rPr>
          <w:szCs w:val="24"/>
        </w:rPr>
      </w:pPr>
    </w:p>
    <w:p w14:paraId="44365CC7" w14:textId="77777777" w:rsidR="006470A2" w:rsidRPr="005D1A07" w:rsidRDefault="006470A2" w:rsidP="0063722F">
      <w:pPr>
        <w:spacing w:after="60"/>
        <w:rPr>
          <w:szCs w:val="24"/>
        </w:rPr>
      </w:pPr>
    </w:p>
    <w:p w14:paraId="7492283D" w14:textId="77777777" w:rsidR="006470A2" w:rsidRPr="005D1A07" w:rsidRDefault="006470A2" w:rsidP="0063722F">
      <w:pPr>
        <w:spacing w:after="60" w:line="276" w:lineRule="auto"/>
        <w:rPr>
          <w:rFonts w:ascii="Calibri" w:eastAsia="Calibri" w:hAnsi="Calibri"/>
          <w:sz w:val="22"/>
          <w:szCs w:val="22"/>
        </w:rPr>
      </w:pPr>
      <w:r w:rsidRPr="005D1A07">
        <w:rPr>
          <w:noProof/>
          <w:szCs w:val="24"/>
        </w:rPr>
        <w:lastRenderedPageBreak/>
        <w:drawing>
          <wp:inline distT="0" distB="0" distL="0" distR="0" wp14:anchorId="292A29AF" wp14:editId="518DE3E2">
            <wp:extent cx="4548505" cy="5370195"/>
            <wp:effectExtent l="0" t="0" r="4445" b="1905"/>
            <wp:docPr id="17" name="Picture 17" descr="18_Channel_Ca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8_Channel_Car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48505" cy="5370195"/>
                    </a:xfrm>
                    <a:prstGeom prst="rect">
                      <a:avLst/>
                    </a:prstGeom>
                    <a:noFill/>
                    <a:ln>
                      <a:noFill/>
                    </a:ln>
                  </pic:spPr>
                </pic:pic>
              </a:graphicData>
            </a:graphic>
          </wp:inline>
        </w:drawing>
      </w:r>
    </w:p>
    <w:p w14:paraId="261EA638" w14:textId="77777777" w:rsidR="006470A2" w:rsidRPr="005D1A07" w:rsidRDefault="006470A2">
      <w:pPr>
        <w:pStyle w:val="Heading3"/>
        <w:numPr>
          <w:ilvl w:val="0"/>
          <w:numId w:val="34"/>
        </w:numPr>
        <w:spacing w:before="0"/>
        <w:rPr>
          <w:szCs w:val="24"/>
        </w:rPr>
      </w:pPr>
      <w:bookmarkStart w:id="62" w:name="_Toc210202124"/>
      <w:r w:rsidRPr="005D1A07">
        <w:rPr>
          <w:szCs w:val="24"/>
        </w:rPr>
        <w:t>Preemption and Sign Control Box</w:t>
      </w:r>
      <w:bookmarkEnd w:id="62"/>
    </w:p>
    <w:p w14:paraId="00DB8824" w14:textId="77777777" w:rsidR="006470A2" w:rsidRPr="005D1A07" w:rsidRDefault="006470A2" w:rsidP="0063722F">
      <w:pPr>
        <w:spacing w:after="60"/>
        <w:ind w:firstLine="360"/>
      </w:pPr>
      <w:r w:rsidRPr="005D1A07">
        <w:t>Provide preemption and sign control box to operate in a Model 332 and Model 336S cabinet.  Provide hardware to mount the box to the cage of the cabinet to ensure the front side is facing the opposite side of the cabinet.  Furnish the material of the box from a durable finished metallic or thermoplastic case.  Ensure the size of the box is not greater than 7(l) x 5(w) x 5(d) inches.  Ensure that no modification is necessary to mount the box on the cabinet cage.</w:t>
      </w:r>
    </w:p>
    <w:p w14:paraId="01027FBC" w14:textId="77777777" w:rsidR="006470A2" w:rsidRPr="005D1A07" w:rsidRDefault="006470A2" w:rsidP="0063722F">
      <w:pPr>
        <w:spacing w:after="60"/>
        <w:ind w:firstLine="360"/>
      </w:pPr>
      <w:r w:rsidRPr="005D1A07">
        <w:t xml:space="preserve">Provide the following components in the preemption and sign control box: relays, fuses, terminal blocks, MOVs, resistor, RC network, lamp, and push button switch.  </w:t>
      </w:r>
    </w:p>
    <w:p w14:paraId="57EAFAAE" w14:textId="77777777" w:rsidR="006470A2" w:rsidRPr="005D1A07" w:rsidRDefault="006470A2" w:rsidP="0063722F">
      <w:pPr>
        <w:spacing w:after="60"/>
        <w:ind w:firstLine="360"/>
      </w:pPr>
      <w:r w:rsidRPr="005D1A07">
        <w:t xml:space="preserve">Provide UL Listed or Recognized relay K1 as a DPDT enclosed relay (120 VAC, 60 Hz coil) with an 8-pin octal-style plug and associated octal base.  Provide contact material made of </w:t>
      </w:r>
      <w:proofErr w:type="spellStart"/>
      <w:r w:rsidRPr="005D1A07">
        <w:t>AgCdO</w:t>
      </w:r>
      <w:proofErr w:type="spellEnd"/>
      <w:r w:rsidRPr="005D1A07">
        <w:t xml:space="preserve"> with a </w:t>
      </w:r>
      <w:proofErr w:type="gramStart"/>
      <w:r w:rsidRPr="005D1A07">
        <w:t>10 amp</w:t>
      </w:r>
      <w:proofErr w:type="gramEnd"/>
      <w:r w:rsidRPr="005D1A07">
        <w:t xml:space="preserve">, 240 VAC rating.  Ensure the relay has a specified pickup voltage of 102 VAC.  </w:t>
      </w:r>
    </w:p>
    <w:p w14:paraId="6C9FD111" w14:textId="77777777" w:rsidR="006470A2" w:rsidRPr="005D1A07" w:rsidRDefault="006470A2" w:rsidP="0063722F">
      <w:pPr>
        <w:spacing w:after="60"/>
        <w:ind w:firstLine="360"/>
      </w:pPr>
      <w:r w:rsidRPr="005D1A07">
        <w:t xml:space="preserve">Provide relay SSR1 as a </w:t>
      </w:r>
      <w:proofErr w:type="spellStart"/>
      <w:r w:rsidRPr="005D1A07">
        <w:t>Triac</w:t>
      </w:r>
      <w:proofErr w:type="spellEnd"/>
      <w:r w:rsidRPr="005D1A07">
        <w:t xml:space="preserve"> SPST normally open </w:t>
      </w:r>
      <w:proofErr w:type="gramStart"/>
      <w:r w:rsidRPr="005D1A07">
        <w:t>solid state</w:t>
      </w:r>
      <w:proofErr w:type="gramEnd"/>
      <w:r w:rsidRPr="005D1A07">
        <w:t xml:space="preserve"> relay that is rated for 120 VAC input and zero-crossing (resistive load) 25 amp @ 120 VAC output.  Ensure the relay turns on at 90 </w:t>
      </w:r>
      <w:proofErr w:type="spellStart"/>
      <w:r w:rsidRPr="005D1A07">
        <w:t>Vrms</w:t>
      </w:r>
      <w:proofErr w:type="spellEnd"/>
      <w:r w:rsidRPr="005D1A07">
        <w:t xml:space="preserve"> within 10 </w:t>
      </w:r>
      <w:proofErr w:type="spellStart"/>
      <w:r w:rsidRPr="005D1A07">
        <w:t>ms</w:t>
      </w:r>
      <w:proofErr w:type="spellEnd"/>
      <w:r w:rsidRPr="005D1A07">
        <w:t xml:space="preserve"> and turns off at 10 </w:t>
      </w:r>
      <w:proofErr w:type="spellStart"/>
      <w:r w:rsidRPr="005D1A07">
        <w:t>Vrms</w:t>
      </w:r>
      <w:proofErr w:type="spellEnd"/>
      <w:r w:rsidRPr="005D1A07">
        <w:t xml:space="preserve"> within 40 </w:t>
      </w:r>
      <w:proofErr w:type="spellStart"/>
      <w:r w:rsidRPr="005D1A07">
        <w:t>ms.</w:t>
      </w:r>
      <w:proofErr w:type="spellEnd"/>
      <w:r w:rsidRPr="005D1A07">
        <w:t xml:space="preserve">  Ensure the relay has physical </w:t>
      </w:r>
      <w:r w:rsidRPr="005D1A07">
        <w:lastRenderedPageBreak/>
        <w:t>characteristics as shown in the wiring detail in Figure 1.  Provide 4 terminal screws with saddle clamps.</w:t>
      </w:r>
    </w:p>
    <w:p w14:paraId="4A246153" w14:textId="77777777" w:rsidR="006470A2" w:rsidRPr="005D1A07" w:rsidRDefault="006470A2" w:rsidP="0063722F">
      <w:pPr>
        <w:spacing w:after="60"/>
        <w:ind w:firstLine="360"/>
      </w:pPr>
      <w:r w:rsidRPr="005D1A07">
        <w:t>Provide fuses F1 and F2 as a UL Listed ¼</w:t>
      </w:r>
      <w:r w:rsidRPr="005D1A07">
        <w:rPr>
          <w:rFonts w:ascii="Arial" w:hAnsi="Arial" w:cs="Arial"/>
        </w:rPr>
        <w:t>″</w:t>
      </w:r>
      <w:r w:rsidRPr="005D1A07">
        <w:t xml:space="preserve"> x 1-1/4</w:t>
      </w:r>
      <w:r w:rsidRPr="005D1A07">
        <w:rPr>
          <w:rFonts w:ascii="Arial" w:hAnsi="Arial" w:cs="Arial"/>
        </w:rPr>
        <w:t>″</w:t>
      </w:r>
      <w:r w:rsidRPr="005D1A07">
        <w:t xml:space="preserve"> glass tube rated at 250 volts with a 10kA interrupting rating.  Ensure F1 non-delay (fast-acting) and F2 slow-blow (time-delay) fuses have a maximum opening times of 60 minutes and 120 seconds for currents of 135 and 200 percent of the ampere rating, respectively.  Ensure F2 slow-blow (time-delay) fuses have a minimum opening times of 12 seconds at 200 percent of the ampere rating.  Provide fuse holders that are UL Recognized panel-mounted holders rated 250V, 15 </w:t>
      </w:r>
      <w:proofErr w:type="gramStart"/>
      <w:r w:rsidRPr="005D1A07">
        <w:t>ampere</w:t>
      </w:r>
      <w:proofErr w:type="gramEnd"/>
      <w:r w:rsidRPr="005D1A07">
        <w:t xml:space="preserve"> minimum with bayonet-type knobs which accept ¼</w:t>
      </w:r>
      <w:r w:rsidRPr="005D1A07">
        <w:rPr>
          <w:rFonts w:ascii="Arial" w:hAnsi="Arial" w:cs="Arial"/>
        </w:rPr>
        <w:t>″</w:t>
      </w:r>
      <w:r w:rsidRPr="005D1A07">
        <w:t xml:space="preserve"> x 1-1/4</w:t>
      </w:r>
      <w:r w:rsidRPr="005D1A07">
        <w:rPr>
          <w:rFonts w:ascii="Arial" w:hAnsi="Arial" w:cs="Arial"/>
        </w:rPr>
        <w:t>″</w:t>
      </w:r>
      <w:r w:rsidRPr="005D1A07">
        <w:t xml:space="preserve"> glass tube fuses. </w:t>
      </w:r>
    </w:p>
    <w:p w14:paraId="70B69992" w14:textId="77777777" w:rsidR="006470A2" w:rsidRPr="005D1A07" w:rsidRDefault="006470A2" w:rsidP="0063722F">
      <w:pPr>
        <w:spacing w:after="60"/>
        <w:ind w:firstLine="360"/>
      </w:pPr>
      <w:r w:rsidRPr="005D1A07">
        <w:t xml:space="preserve">Provide terminal blocks that are rated </w:t>
      </w:r>
      <w:proofErr w:type="gramStart"/>
      <w:r w:rsidRPr="005D1A07">
        <w:t>for</w:t>
      </w:r>
      <w:proofErr w:type="gramEnd"/>
      <w:r w:rsidRPr="005D1A07">
        <w:t xml:space="preserve"> 300V and are made of electrical grade thermoplastic or thermosetting plastic.  Ensure each terminal block is of closed back design and has recessed-screw terminals with molded barriers between terminals.  Ensure each terminal block is labeled with a block designation.  Ensure each terminal is labeled with the function and a number.</w:t>
      </w:r>
    </w:p>
    <w:p w14:paraId="282E6FE0" w14:textId="77777777" w:rsidR="006470A2" w:rsidRPr="005D1A07" w:rsidRDefault="006470A2" w:rsidP="0063722F">
      <w:pPr>
        <w:spacing w:after="60"/>
        <w:ind w:firstLine="360"/>
      </w:pPr>
      <w:r w:rsidRPr="005D1A07">
        <w:t>Provide 3/4-inch diameter radial lead UL-recognized metal oxide varistors (MOVs) that have electrical performance as outlined below.</w:t>
      </w:r>
    </w:p>
    <w:tbl>
      <w:tblPr>
        <w:tblW w:w="8820" w:type="dxa"/>
        <w:tblInd w:w="480" w:type="dxa"/>
        <w:tblLayout w:type="fixed"/>
        <w:tblCellMar>
          <w:left w:w="30" w:type="dxa"/>
          <w:right w:w="30" w:type="dxa"/>
        </w:tblCellMar>
        <w:tblLook w:val="0000" w:firstRow="0" w:lastRow="0" w:firstColumn="0" w:lastColumn="0" w:noHBand="0" w:noVBand="0"/>
      </w:tblPr>
      <w:tblGrid>
        <w:gridCol w:w="4410"/>
        <w:gridCol w:w="4410"/>
      </w:tblGrid>
      <w:tr w:rsidR="006470A2" w:rsidRPr="005D1A07" w14:paraId="0081C098" w14:textId="77777777" w:rsidTr="001A0A67">
        <w:trPr>
          <w:cantSplit/>
          <w:trHeight w:val="50"/>
        </w:trPr>
        <w:tc>
          <w:tcPr>
            <w:tcW w:w="8820" w:type="dxa"/>
            <w:gridSpan w:val="2"/>
            <w:tcBorders>
              <w:top w:val="single" w:sz="12" w:space="0" w:color="auto"/>
              <w:left w:val="single" w:sz="12" w:space="0" w:color="auto"/>
              <w:bottom w:val="single" w:sz="12" w:space="0" w:color="auto"/>
              <w:right w:val="single" w:sz="12" w:space="0" w:color="auto"/>
            </w:tcBorders>
            <w:vAlign w:val="center"/>
          </w:tcPr>
          <w:p w14:paraId="1886A557" w14:textId="77777777" w:rsidR="006470A2" w:rsidRPr="005D1A07" w:rsidRDefault="006470A2" w:rsidP="0063722F">
            <w:pPr>
              <w:keepNext/>
              <w:spacing w:after="60"/>
              <w:jc w:val="center"/>
              <w:rPr>
                <w:b/>
                <w:snapToGrid w:val="0"/>
                <w:sz w:val="20"/>
              </w:rPr>
            </w:pPr>
            <w:r w:rsidRPr="005D1A07">
              <w:rPr>
                <w:b/>
                <w:snapToGrid w:val="0"/>
                <w:sz w:val="20"/>
              </w:rPr>
              <w:t>PROPERTIES OF MOV SURGE PROTECTOR</w:t>
            </w:r>
          </w:p>
        </w:tc>
      </w:tr>
      <w:tr w:rsidR="006470A2" w:rsidRPr="005D1A07" w14:paraId="6346E922" w14:textId="77777777" w:rsidTr="001A0A67">
        <w:trPr>
          <w:trHeight w:val="348"/>
        </w:trPr>
        <w:tc>
          <w:tcPr>
            <w:tcW w:w="4410" w:type="dxa"/>
            <w:tcBorders>
              <w:top w:val="single" w:sz="4" w:space="0" w:color="auto"/>
              <w:left w:val="single" w:sz="12" w:space="0" w:color="auto"/>
              <w:bottom w:val="single" w:sz="4" w:space="0" w:color="auto"/>
              <w:right w:val="single" w:sz="4" w:space="0" w:color="auto"/>
            </w:tcBorders>
            <w:vAlign w:val="center"/>
          </w:tcPr>
          <w:p w14:paraId="0CC62D5C" w14:textId="77777777" w:rsidR="006470A2" w:rsidRPr="005D1A07" w:rsidRDefault="006470A2" w:rsidP="0063722F">
            <w:pPr>
              <w:keepNext/>
              <w:spacing w:after="60"/>
              <w:ind w:left="150"/>
              <w:rPr>
                <w:b/>
                <w:snapToGrid w:val="0"/>
                <w:sz w:val="20"/>
              </w:rPr>
            </w:pPr>
            <w:r w:rsidRPr="005D1A07">
              <w:t>Maximum Continuous Applied Voltage at 185</w:t>
            </w:r>
            <w:proofErr w:type="gramStart"/>
            <w:r w:rsidRPr="005D1A07">
              <w:t>°  F</w:t>
            </w:r>
            <w:proofErr w:type="gramEnd"/>
          </w:p>
        </w:tc>
        <w:tc>
          <w:tcPr>
            <w:tcW w:w="4410" w:type="dxa"/>
            <w:tcBorders>
              <w:top w:val="single" w:sz="4" w:space="0" w:color="auto"/>
              <w:left w:val="single" w:sz="4" w:space="0" w:color="auto"/>
              <w:bottom w:val="single" w:sz="4" w:space="0" w:color="auto"/>
              <w:right w:val="single" w:sz="12" w:space="0" w:color="auto"/>
            </w:tcBorders>
            <w:vAlign w:val="center"/>
          </w:tcPr>
          <w:p w14:paraId="29C6E75C" w14:textId="77777777" w:rsidR="006470A2" w:rsidRPr="005D1A07" w:rsidRDefault="006470A2" w:rsidP="0063722F">
            <w:pPr>
              <w:spacing w:after="60"/>
              <w:jc w:val="center"/>
            </w:pPr>
            <w:r w:rsidRPr="005D1A07">
              <w:t xml:space="preserve">150 </w:t>
            </w:r>
            <w:proofErr w:type="gramStart"/>
            <w:r w:rsidRPr="005D1A07">
              <w:t>VAC</w:t>
            </w:r>
            <w:proofErr w:type="gramEnd"/>
            <w:r w:rsidRPr="005D1A07">
              <w:t xml:space="preserve"> (RMS)</w:t>
            </w:r>
          </w:p>
          <w:p w14:paraId="4EA67798" w14:textId="77777777" w:rsidR="006470A2" w:rsidRPr="005D1A07" w:rsidRDefault="006470A2" w:rsidP="0063722F">
            <w:pPr>
              <w:keepNext/>
              <w:spacing w:after="60"/>
              <w:jc w:val="center"/>
              <w:rPr>
                <w:b/>
                <w:snapToGrid w:val="0"/>
                <w:sz w:val="20"/>
              </w:rPr>
            </w:pPr>
            <w:r w:rsidRPr="005D1A07">
              <w:t>200 VDC</w:t>
            </w:r>
          </w:p>
        </w:tc>
      </w:tr>
      <w:tr w:rsidR="006470A2" w:rsidRPr="005D1A07" w14:paraId="7F39B654" w14:textId="77777777" w:rsidTr="001A0A67">
        <w:trPr>
          <w:trHeight w:val="152"/>
        </w:trPr>
        <w:tc>
          <w:tcPr>
            <w:tcW w:w="4410" w:type="dxa"/>
            <w:tcBorders>
              <w:top w:val="single" w:sz="4" w:space="0" w:color="auto"/>
              <w:left w:val="single" w:sz="12" w:space="0" w:color="auto"/>
              <w:bottom w:val="single" w:sz="6" w:space="0" w:color="auto"/>
              <w:right w:val="single" w:sz="2" w:space="0" w:color="auto"/>
            </w:tcBorders>
            <w:vAlign w:val="center"/>
          </w:tcPr>
          <w:p w14:paraId="326A9684" w14:textId="77777777" w:rsidR="006470A2" w:rsidRPr="005D1A07" w:rsidRDefault="006470A2" w:rsidP="0063722F">
            <w:pPr>
              <w:keepNext/>
              <w:spacing w:after="60"/>
              <w:ind w:left="150"/>
              <w:rPr>
                <w:snapToGrid w:val="0"/>
                <w:sz w:val="20"/>
              </w:rPr>
            </w:pPr>
            <w:r w:rsidRPr="005D1A07">
              <w:t>Maximum Peak 8x20</w:t>
            </w:r>
            <w:r w:rsidRPr="005D1A07">
              <w:rPr>
                <w:rFonts w:ascii="Arial" w:hAnsi="Arial" w:cs="Arial"/>
              </w:rPr>
              <w:t>µ</w:t>
            </w:r>
            <w:r w:rsidRPr="005D1A07">
              <w:t>s Current at 185</w:t>
            </w:r>
            <w:proofErr w:type="gramStart"/>
            <w:r w:rsidRPr="005D1A07">
              <w:t>°  F</w:t>
            </w:r>
            <w:proofErr w:type="gramEnd"/>
          </w:p>
        </w:tc>
        <w:tc>
          <w:tcPr>
            <w:tcW w:w="4410" w:type="dxa"/>
            <w:tcBorders>
              <w:top w:val="single" w:sz="4" w:space="0" w:color="auto"/>
              <w:left w:val="single" w:sz="2" w:space="0" w:color="auto"/>
              <w:bottom w:val="single" w:sz="6" w:space="0" w:color="auto"/>
              <w:right w:val="single" w:sz="12" w:space="0" w:color="auto"/>
            </w:tcBorders>
            <w:vAlign w:val="center"/>
          </w:tcPr>
          <w:p w14:paraId="3E1D25A3" w14:textId="77777777" w:rsidR="006470A2" w:rsidRPr="005D1A07" w:rsidRDefault="006470A2" w:rsidP="0063722F">
            <w:pPr>
              <w:keepNext/>
              <w:spacing w:after="60"/>
              <w:jc w:val="center"/>
              <w:rPr>
                <w:snapToGrid w:val="0"/>
                <w:sz w:val="20"/>
              </w:rPr>
            </w:pPr>
            <w:r w:rsidRPr="005D1A07">
              <w:t>6500 A</w:t>
            </w:r>
          </w:p>
        </w:tc>
      </w:tr>
      <w:tr w:rsidR="006470A2" w:rsidRPr="005D1A07" w14:paraId="79CA6F14" w14:textId="77777777" w:rsidTr="001A0A67">
        <w:trPr>
          <w:trHeight w:val="210"/>
        </w:trPr>
        <w:tc>
          <w:tcPr>
            <w:tcW w:w="4410" w:type="dxa"/>
            <w:tcBorders>
              <w:top w:val="single" w:sz="6" w:space="0" w:color="auto"/>
              <w:left w:val="single" w:sz="12" w:space="0" w:color="auto"/>
              <w:bottom w:val="single" w:sz="6" w:space="0" w:color="auto"/>
              <w:right w:val="single" w:sz="2" w:space="0" w:color="auto"/>
            </w:tcBorders>
            <w:vAlign w:val="center"/>
          </w:tcPr>
          <w:p w14:paraId="6414A5BB" w14:textId="77777777" w:rsidR="006470A2" w:rsidRPr="005D1A07" w:rsidRDefault="006470A2" w:rsidP="0063722F">
            <w:pPr>
              <w:keepNext/>
              <w:spacing w:after="60"/>
              <w:ind w:left="150"/>
              <w:rPr>
                <w:snapToGrid w:val="0"/>
                <w:sz w:val="20"/>
              </w:rPr>
            </w:pPr>
            <w:r w:rsidRPr="005D1A07">
              <w:t>Maximum Energy Rating at 185</w:t>
            </w:r>
            <w:proofErr w:type="gramStart"/>
            <w:r w:rsidRPr="005D1A07">
              <w:t>°  F</w:t>
            </w:r>
            <w:proofErr w:type="gramEnd"/>
          </w:p>
        </w:tc>
        <w:tc>
          <w:tcPr>
            <w:tcW w:w="4410" w:type="dxa"/>
            <w:tcBorders>
              <w:top w:val="single" w:sz="6" w:space="0" w:color="auto"/>
              <w:left w:val="single" w:sz="2" w:space="0" w:color="auto"/>
              <w:bottom w:val="single" w:sz="6" w:space="0" w:color="auto"/>
              <w:right w:val="single" w:sz="12" w:space="0" w:color="auto"/>
            </w:tcBorders>
            <w:vAlign w:val="center"/>
          </w:tcPr>
          <w:p w14:paraId="0726E276" w14:textId="77777777" w:rsidR="006470A2" w:rsidRPr="005D1A07" w:rsidRDefault="006470A2" w:rsidP="0063722F">
            <w:pPr>
              <w:keepNext/>
              <w:spacing w:after="60"/>
              <w:jc w:val="center"/>
              <w:rPr>
                <w:snapToGrid w:val="0"/>
                <w:sz w:val="20"/>
              </w:rPr>
            </w:pPr>
            <w:r w:rsidRPr="005D1A07">
              <w:t>80 J</w:t>
            </w:r>
          </w:p>
        </w:tc>
      </w:tr>
      <w:tr w:rsidR="006470A2" w:rsidRPr="005D1A07" w14:paraId="3D0DD54D" w14:textId="77777777" w:rsidTr="001A0A67">
        <w:trPr>
          <w:trHeight w:val="192"/>
        </w:trPr>
        <w:tc>
          <w:tcPr>
            <w:tcW w:w="4410" w:type="dxa"/>
            <w:tcBorders>
              <w:top w:val="single" w:sz="6" w:space="0" w:color="auto"/>
              <w:left w:val="single" w:sz="12" w:space="0" w:color="auto"/>
              <w:bottom w:val="single" w:sz="6" w:space="0" w:color="auto"/>
              <w:right w:val="single" w:sz="2" w:space="0" w:color="auto"/>
            </w:tcBorders>
            <w:vAlign w:val="center"/>
          </w:tcPr>
          <w:p w14:paraId="66144487" w14:textId="77777777" w:rsidR="006470A2" w:rsidRPr="005D1A07" w:rsidRDefault="006470A2" w:rsidP="0063722F">
            <w:pPr>
              <w:keepNext/>
              <w:spacing w:after="60"/>
              <w:ind w:left="150"/>
              <w:rPr>
                <w:snapToGrid w:val="0"/>
                <w:sz w:val="20"/>
              </w:rPr>
            </w:pPr>
            <w:r w:rsidRPr="005D1A07">
              <w:t>Voltage Range 1 mA DC Test at 77</w:t>
            </w:r>
            <w:proofErr w:type="gramStart"/>
            <w:r w:rsidRPr="005D1A07">
              <w:t>°  F</w:t>
            </w:r>
            <w:proofErr w:type="gramEnd"/>
          </w:p>
        </w:tc>
        <w:tc>
          <w:tcPr>
            <w:tcW w:w="4410" w:type="dxa"/>
            <w:tcBorders>
              <w:top w:val="single" w:sz="6" w:space="0" w:color="auto"/>
              <w:left w:val="single" w:sz="2" w:space="0" w:color="auto"/>
              <w:bottom w:val="single" w:sz="6" w:space="0" w:color="auto"/>
              <w:right w:val="single" w:sz="12" w:space="0" w:color="auto"/>
            </w:tcBorders>
            <w:vAlign w:val="center"/>
          </w:tcPr>
          <w:p w14:paraId="3295EF65" w14:textId="77777777" w:rsidR="006470A2" w:rsidRPr="005D1A07" w:rsidRDefault="006470A2" w:rsidP="0063722F">
            <w:pPr>
              <w:keepNext/>
              <w:spacing w:after="60"/>
              <w:jc w:val="center"/>
              <w:rPr>
                <w:snapToGrid w:val="0"/>
                <w:sz w:val="20"/>
              </w:rPr>
            </w:pPr>
            <w:r w:rsidRPr="005D1A07">
              <w:t>212-268 V</w:t>
            </w:r>
          </w:p>
        </w:tc>
      </w:tr>
      <w:tr w:rsidR="006470A2" w:rsidRPr="005D1A07" w14:paraId="3CA0A8DF" w14:textId="77777777" w:rsidTr="001A0A67">
        <w:trPr>
          <w:trHeight w:val="65"/>
        </w:trPr>
        <w:tc>
          <w:tcPr>
            <w:tcW w:w="4410" w:type="dxa"/>
            <w:tcBorders>
              <w:top w:val="single" w:sz="6" w:space="0" w:color="auto"/>
              <w:left w:val="single" w:sz="12" w:space="0" w:color="auto"/>
              <w:bottom w:val="single" w:sz="6" w:space="0" w:color="auto"/>
              <w:right w:val="single" w:sz="2" w:space="0" w:color="auto"/>
            </w:tcBorders>
            <w:vAlign w:val="center"/>
          </w:tcPr>
          <w:p w14:paraId="56BCBC1E" w14:textId="77777777" w:rsidR="006470A2" w:rsidRPr="005D1A07" w:rsidRDefault="006470A2" w:rsidP="0063722F">
            <w:pPr>
              <w:keepNext/>
              <w:spacing w:after="60"/>
              <w:ind w:left="150"/>
              <w:rPr>
                <w:snapToGrid w:val="0"/>
                <w:sz w:val="20"/>
              </w:rPr>
            </w:pPr>
            <w:r w:rsidRPr="005D1A07">
              <w:t>Max. Clamping Voltage 8x20</w:t>
            </w:r>
            <w:r w:rsidRPr="005D1A07">
              <w:rPr>
                <w:rFonts w:ascii="Arial" w:hAnsi="Arial" w:cs="Arial"/>
              </w:rPr>
              <w:t>µ</w:t>
            </w:r>
            <w:r w:rsidRPr="005D1A07">
              <w:t>s, 100A at 77</w:t>
            </w:r>
            <w:proofErr w:type="gramStart"/>
            <w:r w:rsidRPr="005D1A07">
              <w:t>°  F</w:t>
            </w:r>
            <w:proofErr w:type="gramEnd"/>
          </w:p>
        </w:tc>
        <w:tc>
          <w:tcPr>
            <w:tcW w:w="4410" w:type="dxa"/>
            <w:tcBorders>
              <w:top w:val="single" w:sz="6" w:space="0" w:color="auto"/>
              <w:left w:val="single" w:sz="2" w:space="0" w:color="auto"/>
              <w:bottom w:val="single" w:sz="6" w:space="0" w:color="auto"/>
              <w:right w:val="single" w:sz="12" w:space="0" w:color="auto"/>
            </w:tcBorders>
            <w:vAlign w:val="center"/>
          </w:tcPr>
          <w:p w14:paraId="2189C03D" w14:textId="77777777" w:rsidR="006470A2" w:rsidRPr="005D1A07" w:rsidRDefault="006470A2" w:rsidP="0063722F">
            <w:pPr>
              <w:keepNext/>
              <w:spacing w:after="60"/>
              <w:jc w:val="center"/>
              <w:rPr>
                <w:snapToGrid w:val="0"/>
                <w:sz w:val="20"/>
              </w:rPr>
            </w:pPr>
            <w:r w:rsidRPr="005D1A07">
              <w:t>395 V</w:t>
            </w:r>
          </w:p>
        </w:tc>
      </w:tr>
      <w:tr w:rsidR="006470A2" w:rsidRPr="005D1A07" w14:paraId="11B09880" w14:textId="77777777" w:rsidTr="001A0A67">
        <w:trPr>
          <w:trHeight w:val="65"/>
        </w:trPr>
        <w:tc>
          <w:tcPr>
            <w:tcW w:w="4410" w:type="dxa"/>
            <w:tcBorders>
              <w:top w:val="single" w:sz="6" w:space="0" w:color="auto"/>
              <w:left w:val="single" w:sz="12" w:space="0" w:color="auto"/>
              <w:bottom w:val="single" w:sz="12" w:space="0" w:color="auto"/>
              <w:right w:val="single" w:sz="2" w:space="0" w:color="auto"/>
            </w:tcBorders>
            <w:vAlign w:val="center"/>
          </w:tcPr>
          <w:p w14:paraId="7A7B3C23" w14:textId="77777777" w:rsidR="006470A2" w:rsidRPr="005D1A07" w:rsidRDefault="006470A2" w:rsidP="0063722F">
            <w:pPr>
              <w:keepNext/>
              <w:spacing w:after="60"/>
              <w:ind w:left="150"/>
              <w:rPr>
                <w:snapToGrid w:val="0"/>
                <w:sz w:val="20"/>
              </w:rPr>
            </w:pPr>
            <w:r w:rsidRPr="005D1A07">
              <w:t>Typical Capacitance (1 MHz) at 77</w:t>
            </w:r>
            <w:proofErr w:type="gramStart"/>
            <w:r w:rsidRPr="005D1A07">
              <w:t>°  F</w:t>
            </w:r>
            <w:proofErr w:type="gramEnd"/>
          </w:p>
        </w:tc>
        <w:tc>
          <w:tcPr>
            <w:tcW w:w="4410" w:type="dxa"/>
            <w:tcBorders>
              <w:top w:val="single" w:sz="6" w:space="0" w:color="auto"/>
              <w:left w:val="single" w:sz="2" w:space="0" w:color="auto"/>
              <w:bottom w:val="single" w:sz="12" w:space="0" w:color="auto"/>
              <w:right w:val="single" w:sz="12" w:space="0" w:color="auto"/>
            </w:tcBorders>
            <w:vAlign w:val="center"/>
          </w:tcPr>
          <w:p w14:paraId="64BF15B4" w14:textId="77777777" w:rsidR="006470A2" w:rsidRPr="005D1A07" w:rsidRDefault="006470A2" w:rsidP="0063722F">
            <w:pPr>
              <w:keepNext/>
              <w:spacing w:after="60"/>
              <w:jc w:val="center"/>
              <w:rPr>
                <w:snapToGrid w:val="0"/>
                <w:sz w:val="20"/>
              </w:rPr>
            </w:pPr>
            <w:r w:rsidRPr="005D1A07">
              <w:t>1600 pF</w:t>
            </w:r>
          </w:p>
        </w:tc>
      </w:tr>
    </w:tbl>
    <w:p w14:paraId="3ED70E83" w14:textId="77777777" w:rsidR="006470A2" w:rsidRPr="005D1A07" w:rsidRDefault="006470A2" w:rsidP="0063722F">
      <w:pPr>
        <w:pStyle w:val="NormalLevel4"/>
        <w:spacing w:after="60"/>
        <w:ind w:left="0"/>
      </w:pPr>
    </w:p>
    <w:p w14:paraId="5B549147" w14:textId="77777777" w:rsidR="006470A2" w:rsidRPr="005D1A07" w:rsidRDefault="006470A2" w:rsidP="0063722F">
      <w:pPr>
        <w:pStyle w:val="NormalLevel4"/>
        <w:spacing w:after="60"/>
        <w:ind w:left="0"/>
      </w:pPr>
      <w:r w:rsidRPr="005D1A07">
        <w:t xml:space="preserve">Provide resistor R1 as a 2K ohm, 12 watt, </w:t>
      </w:r>
      <w:proofErr w:type="spellStart"/>
      <w:r w:rsidRPr="005D1A07">
        <w:t>wirewound</w:t>
      </w:r>
      <w:proofErr w:type="spellEnd"/>
      <w:r w:rsidRPr="005D1A07">
        <w:t xml:space="preserve"> resistor with tinned terminals and attaching leads.  Ensure the resistor is spaced apart from surrounding wires.</w:t>
      </w:r>
    </w:p>
    <w:p w14:paraId="56563AE4" w14:textId="77777777" w:rsidR="006470A2" w:rsidRPr="005D1A07" w:rsidRDefault="006470A2" w:rsidP="0063722F">
      <w:pPr>
        <w:pStyle w:val="NormalLevel4"/>
        <w:spacing w:after="60"/>
        <w:ind w:left="0"/>
      </w:pPr>
      <w:r w:rsidRPr="005D1A07">
        <w:t xml:space="preserve">Provide </w:t>
      </w:r>
      <w:proofErr w:type="gramStart"/>
      <w:r w:rsidRPr="005D1A07">
        <w:t>a LED</w:t>
      </w:r>
      <w:proofErr w:type="gramEnd"/>
      <w:r w:rsidRPr="005D1A07">
        <w:t xml:space="preserve"> or incandescent lamp that has a voltage rating of 120 VAC with a minimum life rating at 50,000 hours.</w:t>
      </w:r>
    </w:p>
    <w:p w14:paraId="451E1E76" w14:textId="77777777" w:rsidR="006470A2" w:rsidRPr="005D1A07" w:rsidRDefault="006470A2" w:rsidP="0063722F">
      <w:pPr>
        <w:spacing w:after="60"/>
        <w:ind w:firstLine="360"/>
      </w:pPr>
      <w:r w:rsidRPr="005D1A07">
        <w:t xml:space="preserve"> </w:t>
      </w:r>
    </w:p>
    <w:p w14:paraId="2F836258" w14:textId="77777777" w:rsidR="006470A2" w:rsidRPr="005D1A07" w:rsidRDefault="006470A2" w:rsidP="0063722F">
      <w:pPr>
        <w:spacing w:after="60"/>
        <w:ind w:firstLine="360"/>
      </w:pPr>
      <w:r w:rsidRPr="005D1A07">
        <w:t>Wire the preemption and sign control box as shown in Figure 1.</w:t>
      </w:r>
    </w:p>
    <w:p w14:paraId="5E609CC3" w14:textId="77777777" w:rsidR="006470A2" w:rsidRPr="005D1A07" w:rsidRDefault="006470A2" w:rsidP="0063722F">
      <w:pPr>
        <w:spacing w:after="60"/>
        <w:ind w:firstLine="360"/>
      </w:pPr>
    </w:p>
    <w:p w14:paraId="3B6ADA07" w14:textId="77777777" w:rsidR="006470A2" w:rsidRPr="005D1A07" w:rsidRDefault="006470A2" w:rsidP="0063722F">
      <w:pPr>
        <w:spacing w:after="60"/>
        <w:ind w:firstLine="360"/>
      </w:pPr>
      <w:r w:rsidRPr="005D1A07">
        <w:br w:type="page"/>
      </w:r>
      <w:r w:rsidRPr="005D1A07">
        <w:rPr>
          <w:noProof/>
        </w:rPr>
        <w:lastRenderedPageBreak/>
        <w:drawing>
          <wp:inline distT="0" distB="0" distL="0" distR="0" wp14:anchorId="4B6C2F9D" wp14:editId="106B8410">
            <wp:extent cx="5351145" cy="7577455"/>
            <wp:effectExtent l="0" t="0" r="0" b="0"/>
            <wp:docPr id="18" name="Picture 1" descr="Preemption Box 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eemption Box Drawi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51145" cy="7577455"/>
                    </a:xfrm>
                    <a:prstGeom prst="rect">
                      <a:avLst/>
                    </a:prstGeom>
                    <a:noFill/>
                    <a:ln>
                      <a:noFill/>
                    </a:ln>
                  </pic:spPr>
                </pic:pic>
              </a:graphicData>
            </a:graphic>
          </wp:inline>
        </w:drawing>
      </w:r>
    </w:p>
    <w:p w14:paraId="0D3B1BAF" w14:textId="77777777" w:rsidR="006470A2" w:rsidRPr="005D1A07" w:rsidRDefault="006470A2" w:rsidP="0063722F">
      <w:pPr>
        <w:spacing w:after="60"/>
        <w:ind w:firstLine="360"/>
      </w:pPr>
    </w:p>
    <w:p w14:paraId="2FA1B396" w14:textId="77777777" w:rsidR="006470A2" w:rsidRPr="005D1A07" w:rsidRDefault="006470A2" w:rsidP="0063722F">
      <w:pPr>
        <w:spacing w:after="60"/>
        <w:jc w:val="center"/>
      </w:pPr>
      <w:r w:rsidRPr="005D1A07">
        <w:t>Figure 1</w:t>
      </w:r>
    </w:p>
    <w:p w14:paraId="69733F02" w14:textId="77777777" w:rsidR="006470A2" w:rsidRPr="005D1A07" w:rsidRDefault="006470A2" w:rsidP="006470A2"/>
    <w:p w14:paraId="05322E6D" w14:textId="77777777" w:rsidR="00B64E59" w:rsidRPr="000C4617" w:rsidRDefault="00B64E59" w:rsidP="000C4617">
      <w:pPr>
        <w:pStyle w:val="Heading2"/>
        <w:numPr>
          <w:ilvl w:val="1"/>
          <w:numId w:val="12"/>
        </w:numPr>
        <w:tabs>
          <w:tab w:val="clear" w:pos="720"/>
          <w:tab w:val="num" w:pos="1080"/>
        </w:tabs>
        <w:spacing w:after="60"/>
        <w:jc w:val="left"/>
        <w:rPr>
          <w:szCs w:val="24"/>
        </w:rPr>
      </w:pPr>
      <w:bookmarkStart w:id="63" w:name="_Toc498428755"/>
      <w:bookmarkStart w:id="64" w:name="_Toc210202125"/>
      <w:r w:rsidRPr="000C4617">
        <w:rPr>
          <w:szCs w:val="24"/>
        </w:rPr>
        <w:lastRenderedPageBreak/>
        <w:t xml:space="preserve">MATERIALS – </w:t>
      </w:r>
      <w:bookmarkEnd w:id="63"/>
      <w:r w:rsidRPr="000C4617">
        <w:rPr>
          <w:szCs w:val="24"/>
        </w:rPr>
        <w:t>ADVANCED TRANSPORTATION CONTROLLER CABINET (ATCC)</w:t>
      </w:r>
      <w:bookmarkEnd w:id="64"/>
    </w:p>
    <w:p w14:paraId="712BAE10" w14:textId="77777777" w:rsidR="00B64E59" w:rsidRPr="009E5EE5" w:rsidRDefault="00B64E59" w:rsidP="000F4FC8">
      <w:pPr>
        <w:pStyle w:val="Heading3"/>
        <w:numPr>
          <w:ilvl w:val="0"/>
          <w:numId w:val="143"/>
        </w:numPr>
        <w:tabs>
          <w:tab w:val="clear" w:pos="360"/>
        </w:tabs>
        <w:spacing w:before="0" w:after="120"/>
        <w:rPr>
          <w:szCs w:val="24"/>
        </w:rPr>
      </w:pPr>
      <w:bookmarkStart w:id="65" w:name="_Toc498428756"/>
      <w:bookmarkStart w:id="66" w:name="_Toc210202126"/>
      <w:r w:rsidRPr="00AD1A51">
        <w:rPr>
          <w:szCs w:val="24"/>
        </w:rPr>
        <w:t xml:space="preserve">ATC </w:t>
      </w:r>
      <w:r>
        <w:rPr>
          <w:szCs w:val="24"/>
        </w:rPr>
        <w:t>Cabinet Components</w:t>
      </w:r>
      <w:r w:rsidRPr="009E5EE5">
        <w:rPr>
          <w:szCs w:val="24"/>
        </w:rPr>
        <w:t>:</w:t>
      </w:r>
      <w:bookmarkEnd w:id="65"/>
      <w:bookmarkEnd w:id="66"/>
    </w:p>
    <w:p w14:paraId="33C18AEF" w14:textId="77777777" w:rsidR="00B64E59" w:rsidRPr="00E262B6" w:rsidRDefault="00B64E59" w:rsidP="000F4FC8">
      <w:pPr>
        <w:pStyle w:val="ListParagraph"/>
        <w:numPr>
          <w:ilvl w:val="1"/>
          <w:numId w:val="141"/>
        </w:numPr>
        <w:spacing w:after="120"/>
        <w:rPr>
          <w:b/>
          <w:szCs w:val="24"/>
        </w:rPr>
      </w:pPr>
      <w:r w:rsidRPr="00E262B6">
        <w:rPr>
          <w:b/>
          <w:szCs w:val="24"/>
        </w:rPr>
        <w:t>Model 2202-HV High-Density Switch Pack / Flasher Unit (HDSP/FU)</w:t>
      </w:r>
    </w:p>
    <w:p w14:paraId="22FBB4B0" w14:textId="77777777" w:rsidR="00B64E59" w:rsidRDefault="00B64E59" w:rsidP="00B64E59">
      <w:pPr>
        <w:pStyle w:val="ListParagraph"/>
        <w:spacing w:after="120"/>
        <w:rPr>
          <w:szCs w:val="24"/>
        </w:rPr>
      </w:pPr>
      <w:r>
        <w:rPr>
          <w:szCs w:val="24"/>
        </w:rPr>
        <w:t xml:space="preserve">Provide the </w:t>
      </w:r>
      <w:r w:rsidRPr="00E262B6">
        <w:rPr>
          <w:szCs w:val="24"/>
        </w:rPr>
        <w:t xml:space="preserve">HDSP/FU </w:t>
      </w:r>
      <w:r>
        <w:rPr>
          <w:szCs w:val="24"/>
        </w:rPr>
        <w:t xml:space="preserve">that is </w:t>
      </w:r>
      <w:r w:rsidRPr="00E262B6">
        <w:rPr>
          <w:szCs w:val="24"/>
        </w:rPr>
        <w:t xml:space="preserve">compact, pluggable, modular PCB-based, and equipped with DIN connector. </w:t>
      </w:r>
      <w:r>
        <w:rPr>
          <w:szCs w:val="24"/>
        </w:rPr>
        <w:t xml:space="preserve"> Ensure the </w:t>
      </w:r>
      <w:r w:rsidRPr="00E262B6">
        <w:rPr>
          <w:szCs w:val="24"/>
        </w:rPr>
        <w:t xml:space="preserve">HDSP/FU </w:t>
      </w:r>
      <w:r>
        <w:rPr>
          <w:szCs w:val="24"/>
        </w:rPr>
        <w:t>is</w:t>
      </w:r>
      <w:r w:rsidRPr="00E262B6">
        <w:rPr>
          <w:szCs w:val="24"/>
        </w:rPr>
        <w:t xml:space="preserve"> compatible with ultra-low power LED signal heads and ha</w:t>
      </w:r>
      <w:r>
        <w:rPr>
          <w:szCs w:val="24"/>
        </w:rPr>
        <w:t>s</w:t>
      </w:r>
      <w:r w:rsidRPr="00E262B6">
        <w:rPr>
          <w:szCs w:val="24"/>
        </w:rPr>
        <w:t xml:space="preserve"> a current monitoring feature for each output of each channel. </w:t>
      </w:r>
      <w:r>
        <w:rPr>
          <w:szCs w:val="24"/>
        </w:rPr>
        <w:t xml:space="preserve"> Ensure t</w:t>
      </w:r>
      <w:r w:rsidRPr="00E262B6">
        <w:rPr>
          <w:szCs w:val="24"/>
        </w:rPr>
        <w:t>he HDSP/FU use</w:t>
      </w:r>
      <w:r>
        <w:rPr>
          <w:szCs w:val="24"/>
        </w:rPr>
        <w:t>s</w:t>
      </w:r>
      <w:r w:rsidRPr="00E262B6">
        <w:rPr>
          <w:szCs w:val="24"/>
        </w:rPr>
        <w:t xml:space="preserve"> real-time standardized high speed SB3 communications with the Cabinet Monitor Unit to send a complete set of RMS voltage and load current measurements. </w:t>
      </w:r>
      <w:r>
        <w:rPr>
          <w:szCs w:val="24"/>
        </w:rPr>
        <w:t xml:space="preserve"> Ensure t</w:t>
      </w:r>
      <w:r w:rsidRPr="00E262B6">
        <w:rPr>
          <w:szCs w:val="24"/>
        </w:rPr>
        <w:t xml:space="preserve">he HDSP/FU </w:t>
      </w:r>
      <w:r>
        <w:rPr>
          <w:szCs w:val="24"/>
        </w:rPr>
        <w:t>is</w:t>
      </w:r>
      <w:r w:rsidRPr="00E262B6">
        <w:rPr>
          <w:szCs w:val="24"/>
        </w:rPr>
        <w:t xml:space="preserve"> 4.5” H x 6.5” D and </w:t>
      </w:r>
      <w:r>
        <w:rPr>
          <w:szCs w:val="24"/>
        </w:rPr>
        <w:t>is</w:t>
      </w:r>
      <w:r w:rsidRPr="00E262B6">
        <w:rPr>
          <w:szCs w:val="24"/>
        </w:rPr>
        <w:t xml:space="preserve"> equipped with a handle, reset push button switch, six RYG LED indictors, four flasher LED indicators, one power LED indicator and two Rx/Tx LED indicators.</w:t>
      </w:r>
      <w:r>
        <w:rPr>
          <w:szCs w:val="24"/>
        </w:rPr>
        <w:t xml:space="preserve">  Ensure t</w:t>
      </w:r>
      <w:r w:rsidRPr="00E262B6">
        <w:rPr>
          <w:szCs w:val="24"/>
        </w:rPr>
        <w:t xml:space="preserve">he HDSP/FU can function as either a switch pack (HDSP) or as a flasher unit (HDFU). </w:t>
      </w:r>
      <w:r>
        <w:rPr>
          <w:szCs w:val="24"/>
        </w:rPr>
        <w:t xml:space="preserve"> Ensure </w:t>
      </w:r>
      <w:r w:rsidRPr="00E262B6">
        <w:rPr>
          <w:szCs w:val="24"/>
        </w:rPr>
        <w:t>the High-Density Switch Pack (HDSP) provide</w:t>
      </w:r>
      <w:r>
        <w:rPr>
          <w:szCs w:val="24"/>
        </w:rPr>
        <w:t>s</w:t>
      </w:r>
      <w:r w:rsidRPr="00E262B6">
        <w:rPr>
          <w:szCs w:val="24"/>
        </w:rPr>
        <w:t xml:space="preserve"> two RYG channels of operation (6 outputs)</w:t>
      </w:r>
      <w:r>
        <w:rPr>
          <w:szCs w:val="24"/>
        </w:rPr>
        <w:t xml:space="preserve"> w</w:t>
      </w:r>
      <w:r w:rsidRPr="00E262B6">
        <w:rPr>
          <w:szCs w:val="24"/>
        </w:rPr>
        <w:t>hen installed in the Output Assembly</w:t>
      </w:r>
      <w:r>
        <w:rPr>
          <w:szCs w:val="24"/>
        </w:rPr>
        <w:t xml:space="preserve">.  Ensure </w:t>
      </w:r>
      <w:r w:rsidRPr="00E262B6">
        <w:rPr>
          <w:szCs w:val="24"/>
        </w:rPr>
        <w:t>the High-Density Flasher Unit (HDFU) shall function as a four-output flasher</w:t>
      </w:r>
      <w:r>
        <w:rPr>
          <w:szCs w:val="24"/>
        </w:rPr>
        <w:t xml:space="preserve"> w</w:t>
      </w:r>
      <w:r w:rsidRPr="00E262B6">
        <w:rPr>
          <w:szCs w:val="24"/>
        </w:rPr>
        <w:t>hen installed in the Service Assembly</w:t>
      </w:r>
      <w:r>
        <w:rPr>
          <w:szCs w:val="24"/>
        </w:rPr>
        <w:t xml:space="preserve"> or Power Assembly.</w:t>
      </w:r>
    </w:p>
    <w:p w14:paraId="2D4F90D1" w14:textId="77777777" w:rsidR="00B64E59" w:rsidRPr="00E262B6" w:rsidRDefault="00B64E59" w:rsidP="00B64E59">
      <w:pPr>
        <w:pStyle w:val="ListParagraph"/>
        <w:spacing w:after="120"/>
        <w:rPr>
          <w:szCs w:val="24"/>
        </w:rPr>
      </w:pPr>
    </w:p>
    <w:p w14:paraId="60736356" w14:textId="77777777" w:rsidR="00B64E59" w:rsidRPr="00E262B6" w:rsidRDefault="00B64E59" w:rsidP="000F4FC8">
      <w:pPr>
        <w:pStyle w:val="ListParagraph"/>
        <w:numPr>
          <w:ilvl w:val="1"/>
          <w:numId w:val="141"/>
        </w:numPr>
        <w:spacing w:after="120"/>
        <w:rPr>
          <w:b/>
          <w:szCs w:val="24"/>
        </w:rPr>
      </w:pPr>
      <w:r w:rsidRPr="00E262B6">
        <w:rPr>
          <w:b/>
          <w:szCs w:val="24"/>
        </w:rPr>
        <w:t>Model 2212-HV Cabinet Monitor Unit (</w:t>
      </w:r>
      <w:proofErr w:type="spellStart"/>
      <w:r w:rsidRPr="00E262B6">
        <w:rPr>
          <w:b/>
          <w:szCs w:val="24"/>
        </w:rPr>
        <w:t>CMUip</w:t>
      </w:r>
      <w:proofErr w:type="spellEnd"/>
      <w:r w:rsidRPr="00E262B6">
        <w:rPr>
          <w:b/>
          <w:szCs w:val="24"/>
        </w:rPr>
        <w:t>)</w:t>
      </w:r>
    </w:p>
    <w:p w14:paraId="45B6CA09" w14:textId="77777777" w:rsidR="00B64E59" w:rsidRDefault="00B64E59" w:rsidP="00B64E59">
      <w:pPr>
        <w:pStyle w:val="ListParagraph"/>
        <w:spacing w:after="120"/>
        <w:rPr>
          <w:szCs w:val="24"/>
        </w:rPr>
      </w:pPr>
      <w:r>
        <w:rPr>
          <w:szCs w:val="24"/>
        </w:rPr>
        <w:t xml:space="preserve">Provide the </w:t>
      </w:r>
      <w:r w:rsidRPr="00E262B6">
        <w:rPr>
          <w:szCs w:val="24"/>
        </w:rPr>
        <w:t>Cabinet Monitor Unit (</w:t>
      </w:r>
      <w:proofErr w:type="spellStart"/>
      <w:r w:rsidRPr="00E262B6">
        <w:rPr>
          <w:szCs w:val="24"/>
        </w:rPr>
        <w:t>CMUip</w:t>
      </w:r>
      <w:proofErr w:type="spellEnd"/>
      <w:r w:rsidRPr="00E262B6">
        <w:rPr>
          <w:szCs w:val="24"/>
        </w:rPr>
        <w:t xml:space="preserve">) </w:t>
      </w:r>
      <w:r>
        <w:rPr>
          <w:szCs w:val="24"/>
        </w:rPr>
        <w:t xml:space="preserve">that is </w:t>
      </w:r>
      <w:r w:rsidRPr="00E262B6">
        <w:rPr>
          <w:szCs w:val="24"/>
        </w:rPr>
        <w:t xml:space="preserve">compact, pluggable and modular. </w:t>
      </w:r>
      <w:r>
        <w:rPr>
          <w:szCs w:val="24"/>
        </w:rPr>
        <w:t xml:space="preserve"> Ensure t</w:t>
      </w:r>
      <w:r w:rsidRPr="00E262B6">
        <w:rPr>
          <w:szCs w:val="24"/>
        </w:rPr>
        <w:t xml:space="preserve">he </w:t>
      </w:r>
      <w:proofErr w:type="spellStart"/>
      <w:r w:rsidRPr="00E262B6">
        <w:rPr>
          <w:szCs w:val="24"/>
        </w:rPr>
        <w:t>CMUip</w:t>
      </w:r>
      <w:proofErr w:type="spellEnd"/>
      <w:r w:rsidRPr="00E262B6">
        <w:rPr>
          <w:szCs w:val="24"/>
        </w:rPr>
        <w:t xml:space="preserve"> use</w:t>
      </w:r>
      <w:r>
        <w:rPr>
          <w:szCs w:val="24"/>
        </w:rPr>
        <w:t>s</w:t>
      </w:r>
      <w:r w:rsidRPr="00E262B6">
        <w:rPr>
          <w:szCs w:val="24"/>
        </w:rPr>
        <w:t xml:space="preserve"> real-time standardized 614.4 Kb</w:t>
      </w:r>
      <w:r>
        <w:rPr>
          <w:szCs w:val="24"/>
        </w:rPr>
        <w:t>p</w:t>
      </w:r>
      <w:r w:rsidRPr="00E262B6">
        <w:rPr>
          <w:szCs w:val="24"/>
        </w:rPr>
        <w:t xml:space="preserve">s SDLC communications with the ATC to transfer command and response data on Serial Bus #1 (SB1). </w:t>
      </w:r>
      <w:r>
        <w:rPr>
          <w:szCs w:val="24"/>
        </w:rPr>
        <w:t xml:space="preserve"> Furnish a </w:t>
      </w:r>
      <w:proofErr w:type="spellStart"/>
      <w:r w:rsidRPr="00E262B6">
        <w:rPr>
          <w:szCs w:val="24"/>
        </w:rPr>
        <w:t>CMUip</w:t>
      </w:r>
      <w:proofErr w:type="spellEnd"/>
      <w:r>
        <w:rPr>
          <w:szCs w:val="24"/>
        </w:rPr>
        <w:t xml:space="preserve"> that will </w:t>
      </w:r>
      <w:r w:rsidRPr="00E262B6">
        <w:rPr>
          <w:szCs w:val="24"/>
        </w:rPr>
        <w:t>monitor up to 32 physical switch pack channels (RYG) and ha</w:t>
      </w:r>
      <w:r>
        <w:rPr>
          <w:szCs w:val="24"/>
        </w:rPr>
        <w:t xml:space="preserve">s </w:t>
      </w:r>
      <w:r w:rsidRPr="00E262B6">
        <w:rPr>
          <w:szCs w:val="24"/>
        </w:rPr>
        <w:t xml:space="preserve">optional four virtual channels. </w:t>
      </w:r>
      <w:r>
        <w:rPr>
          <w:szCs w:val="24"/>
        </w:rPr>
        <w:t xml:space="preserve"> Ensure t</w:t>
      </w:r>
      <w:r w:rsidRPr="00E262B6">
        <w:rPr>
          <w:szCs w:val="24"/>
        </w:rPr>
        <w:t xml:space="preserve">he </w:t>
      </w:r>
      <w:proofErr w:type="spellStart"/>
      <w:r w:rsidRPr="00E262B6">
        <w:rPr>
          <w:szCs w:val="24"/>
        </w:rPr>
        <w:t>CMUip</w:t>
      </w:r>
      <w:proofErr w:type="spellEnd"/>
      <w:r w:rsidRPr="00E262B6">
        <w:rPr>
          <w:szCs w:val="24"/>
        </w:rPr>
        <w:t xml:space="preserve"> provide</w:t>
      </w:r>
      <w:r>
        <w:rPr>
          <w:szCs w:val="24"/>
        </w:rPr>
        <w:t>s</w:t>
      </w:r>
      <w:r w:rsidRPr="00E262B6">
        <w:rPr>
          <w:szCs w:val="24"/>
        </w:rPr>
        <w:t xml:space="preserve"> a Flasher Alarm feature.  </w:t>
      </w:r>
      <w:r>
        <w:rPr>
          <w:szCs w:val="24"/>
        </w:rPr>
        <w:t>Ensure the</w:t>
      </w:r>
      <w:r w:rsidRPr="00E262B6">
        <w:rPr>
          <w:szCs w:val="24"/>
        </w:rPr>
        <w:t xml:space="preserve"> </w:t>
      </w:r>
      <w:proofErr w:type="spellStart"/>
      <w:r w:rsidRPr="00E262B6">
        <w:rPr>
          <w:szCs w:val="24"/>
        </w:rPr>
        <w:t>CMUip</w:t>
      </w:r>
      <w:proofErr w:type="spellEnd"/>
      <w:r>
        <w:rPr>
          <w:szCs w:val="24"/>
        </w:rPr>
        <w:t xml:space="preserve"> </w:t>
      </w:r>
      <w:r w:rsidRPr="00E262B6">
        <w:rPr>
          <w:szCs w:val="24"/>
        </w:rPr>
        <w:t>analyze</w:t>
      </w:r>
      <w:r>
        <w:rPr>
          <w:szCs w:val="24"/>
        </w:rPr>
        <w:t>s</w:t>
      </w:r>
      <w:r w:rsidRPr="00E262B6">
        <w:rPr>
          <w:szCs w:val="24"/>
        </w:rPr>
        <w:t xml:space="preserve"> the ATC output commands and field input status to isolate the failure source by channel and color. </w:t>
      </w:r>
      <w:r>
        <w:rPr>
          <w:szCs w:val="24"/>
        </w:rPr>
        <w:t xml:space="preserve"> Ensure t</w:t>
      </w:r>
      <w:r w:rsidRPr="00E262B6">
        <w:rPr>
          <w:szCs w:val="24"/>
        </w:rPr>
        <w:t xml:space="preserve">he </w:t>
      </w:r>
      <w:proofErr w:type="spellStart"/>
      <w:r w:rsidRPr="00E262B6">
        <w:rPr>
          <w:szCs w:val="24"/>
        </w:rPr>
        <w:t>CMUip</w:t>
      </w:r>
      <w:proofErr w:type="spellEnd"/>
      <w:r w:rsidRPr="00E262B6">
        <w:rPr>
          <w:szCs w:val="24"/>
        </w:rPr>
        <w:t xml:space="preserve"> configuration programming </w:t>
      </w:r>
      <w:r>
        <w:rPr>
          <w:szCs w:val="24"/>
        </w:rPr>
        <w:t>is</w:t>
      </w:r>
      <w:r w:rsidRPr="00E262B6">
        <w:rPr>
          <w:szCs w:val="24"/>
        </w:rPr>
        <w:t xml:space="preserve"> provided by an interchangeable Data</w:t>
      </w:r>
      <w:r>
        <w:rPr>
          <w:szCs w:val="24"/>
        </w:rPr>
        <w:t xml:space="preserve"> </w:t>
      </w:r>
      <w:r w:rsidRPr="00E262B6">
        <w:rPr>
          <w:szCs w:val="24"/>
        </w:rPr>
        <w:t>key nonvolatile memory device.</w:t>
      </w:r>
      <w:r>
        <w:rPr>
          <w:szCs w:val="24"/>
        </w:rPr>
        <w:t xml:space="preserve"> </w:t>
      </w:r>
      <w:r w:rsidRPr="00E262B6">
        <w:rPr>
          <w:szCs w:val="24"/>
        </w:rPr>
        <w:t xml:space="preserve"> </w:t>
      </w:r>
      <w:r>
        <w:rPr>
          <w:szCs w:val="24"/>
        </w:rPr>
        <w:t xml:space="preserve">Ensure a </w:t>
      </w:r>
      <w:r w:rsidRPr="00E262B6">
        <w:rPr>
          <w:szCs w:val="24"/>
        </w:rPr>
        <w:t>rugged</w:t>
      </w:r>
      <w:r>
        <w:rPr>
          <w:szCs w:val="24"/>
        </w:rPr>
        <w:t xml:space="preserve"> Data</w:t>
      </w:r>
      <w:r w:rsidRPr="00E262B6">
        <w:rPr>
          <w:szCs w:val="24"/>
        </w:rPr>
        <w:t xml:space="preserve"> key</w:t>
      </w:r>
      <w:r>
        <w:rPr>
          <w:szCs w:val="24"/>
        </w:rPr>
        <w:t xml:space="preserve"> that</w:t>
      </w:r>
      <w:r w:rsidRPr="00E262B6">
        <w:rPr>
          <w:szCs w:val="24"/>
        </w:rPr>
        <w:t xml:space="preserve"> store</w:t>
      </w:r>
      <w:r>
        <w:rPr>
          <w:szCs w:val="24"/>
        </w:rPr>
        <w:t>s</w:t>
      </w:r>
      <w:r w:rsidRPr="00E262B6">
        <w:rPr>
          <w:szCs w:val="24"/>
        </w:rPr>
        <w:t xml:space="preserve"> all </w:t>
      </w:r>
      <w:proofErr w:type="spellStart"/>
      <w:r w:rsidRPr="00E262B6">
        <w:rPr>
          <w:szCs w:val="24"/>
        </w:rPr>
        <w:t>CMUip</w:t>
      </w:r>
      <w:proofErr w:type="spellEnd"/>
      <w:r w:rsidRPr="00E262B6">
        <w:rPr>
          <w:szCs w:val="24"/>
        </w:rPr>
        <w:t xml:space="preserve"> configuration parameters and eliminate programming using jumpers, diodes, or DIP switches. </w:t>
      </w:r>
      <w:r>
        <w:rPr>
          <w:szCs w:val="24"/>
        </w:rPr>
        <w:t xml:space="preserve"> Ensure t</w:t>
      </w:r>
      <w:r w:rsidRPr="00E262B6">
        <w:rPr>
          <w:szCs w:val="24"/>
        </w:rPr>
        <w:t xml:space="preserve">he </w:t>
      </w:r>
      <w:proofErr w:type="spellStart"/>
      <w:r w:rsidRPr="00E262B6">
        <w:rPr>
          <w:szCs w:val="24"/>
        </w:rPr>
        <w:t>CMUip</w:t>
      </w:r>
      <w:proofErr w:type="spellEnd"/>
      <w:r w:rsidRPr="00E262B6">
        <w:rPr>
          <w:szCs w:val="24"/>
        </w:rPr>
        <w:t xml:space="preserve"> maintain</w:t>
      </w:r>
      <w:r>
        <w:rPr>
          <w:szCs w:val="24"/>
        </w:rPr>
        <w:t>s</w:t>
      </w:r>
      <w:r w:rsidRPr="00E262B6">
        <w:rPr>
          <w:szCs w:val="24"/>
        </w:rPr>
        <w:t xml:space="preserve"> a nonvolatile event log recording the complete intersection status as well as time stamped previous fault events, AC Line events, configuration changes, monitor resets, cabinet temperature and true RMS voltages and currents for all field inputs. </w:t>
      </w:r>
      <w:r>
        <w:rPr>
          <w:szCs w:val="24"/>
        </w:rPr>
        <w:t xml:space="preserve"> Ensure the </w:t>
      </w:r>
      <w:r w:rsidRPr="00E262B6">
        <w:rPr>
          <w:szCs w:val="24"/>
        </w:rPr>
        <w:t xml:space="preserve">signal sequence history log stored in nonvolatile memory graphically display up to 30 seconds of signal status prior to the fault trigger event with 50 </w:t>
      </w:r>
      <w:proofErr w:type="spellStart"/>
      <w:r w:rsidRPr="00E262B6">
        <w:rPr>
          <w:szCs w:val="24"/>
        </w:rPr>
        <w:t>ms</w:t>
      </w:r>
      <w:proofErr w:type="spellEnd"/>
      <w:r w:rsidRPr="00E262B6">
        <w:rPr>
          <w:szCs w:val="24"/>
        </w:rPr>
        <w:t xml:space="preserve"> resolution to ease diagnosing of intermittent and transient faults.</w:t>
      </w:r>
    </w:p>
    <w:p w14:paraId="10719569" w14:textId="77777777" w:rsidR="00B64E59" w:rsidRDefault="00B64E59" w:rsidP="00B64E59">
      <w:pPr>
        <w:pStyle w:val="ListParagraph"/>
        <w:spacing w:after="120"/>
        <w:rPr>
          <w:szCs w:val="24"/>
        </w:rPr>
      </w:pPr>
    </w:p>
    <w:p w14:paraId="707DA453" w14:textId="77777777" w:rsidR="00B64E59" w:rsidRPr="00E262B6" w:rsidRDefault="00B64E59" w:rsidP="000F4FC8">
      <w:pPr>
        <w:pStyle w:val="ListParagraph"/>
        <w:numPr>
          <w:ilvl w:val="1"/>
          <w:numId w:val="141"/>
        </w:numPr>
        <w:spacing w:after="120"/>
        <w:rPr>
          <w:b/>
          <w:szCs w:val="24"/>
        </w:rPr>
      </w:pPr>
      <w:r w:rsidRPr="00E262B6">
        <w:rPr>
          <w:b/>
          <w:szCs w:val="24"/>
        </w:rPr>
        <w:t>Model 2218 Serial Interface Unit (SIU)</w:t>
      </w:r>
    </w:p>
    <w:p w14:paraId="1F15F36C" w14:textId="77777777" w:rsidR="00B64E59" w:rsidRDefault="00B64E59" w:rsidP="00B64E59">
      <w:pPr>
        <w:pStyle w:val="ListParagraph"/>
        <w:spacing w:after="120"/>
        <w:rPr>
          <w:szCs w:val="24"/>
        </w:rPr>
      </w:pPr>
      <w:r>
        <w:rPr>
          <w:szCs w:val="24"/>
        </w:rPr>
        <w:t xml:space="preserve">Provide the </w:t>
      </w:r>
      <w:r w:rsidRPr="00E262B6">
        <w:rPr>
          <w:szCs w:val="24"/>
        </w:rPr>
        <w:t xml:space="preserve">Model 2218 Serial Interface Unit (SIU) </w:t>
      </w:r>
      <w:r>
        <w:rPr>
          <w:szCs w:val="24"/>
        </w:rPr>
        <w:t xml:space="preserve">that is </w:t>
      </w:r>
      <w:r w:rsidRPr="00E262B6">
        <w:rPr>
          <w:szCs w:val="24"/>
        </w:rPr>
        <w:t xml:space="preserve">compact, pluggable and modular.  </w:t>
      </w:r>
      <w:r>
        <w:rPr>
          <w:szCs w:val="24"/>
        </w:rPr>
        <w:t>Ensure t</w:t>
      </w:r>
      <w:r w:rsidRPr="00E262B6">
        <w:rPr>
          <w:szCs w:val="24"/>
        </w:rPr>
        <w:t>he SIU use</w:t>
      </w:r>
      <w:r>
        <w:rPr>
          <w:szCs w:val="24"/>
        </w:rPr>
        <w:t>s</w:t>
      </w:r>
      <w:r w:rsidRPr="00E262B6">
        <w:rPr>
          <w:szCs w:val="24"/>
        </w:rPr>
        <w:t xml:space="preserve"> real-time standardized 614.4 Kb</w:t>
      </w:r>
      <w:r>
        <w:rPr>
          <w:szCs w:val="24"/>
        </w:rPr>
        <w:t>p</w:t>
      </w:r>
      <w:r w:rsidRPr="00E262B6">
        <w:rPr>
          <w:szCs w:val="24"/>
        </w:rPr>
        <w:t xml:space="preserve">s SDLC communications with the ATC to transfer command and response data on Serial Bus #1 (SB1). </w:t>
      </w:r>
      <w:r>
        <w:rPr>
          <w:szCs w:val="24"/>
        </w:rPr>
        <w:t>Ensure t</w:t>
      </w:r>
      <w:r w:rsidRPr="00E262B6">
        <w:rPr>
          <w:szCs w:val="24"/>
        </w:rPr>
        <w:t>he SIU</w:t>
      </w:r>
      <w:r>
        <w:rPr>
          <w:szCs w:val="24"/>
        </w:rPr>
        <w:t xml:space="preserve"> is </w:t>
      </w:r>
      <w:r w:rsidRPr="00E262B6">
        <w:rPr>
          <w:szCs w:val="24"/>
        </w:rPr>
        <w:t>equipped with 54 programmable input/out</w:t>
      </w:r>
      <w:r>
        <w:rPr>
          <w:szCs w:val="24"/>
        </w:rPr>
        <w:t>put</w:t>
      </w:r>
      <w:r w:rsidRPr="00E262B6">
        <w:rPr>
          <w:szCs w:val="24"/>
        </w:rPr>
        <w:t xml:space="preserve"> pins, </w:t>
      </w:r>
      <w:r>
        <w:rPr>
          <w:szCs w:val="24"/>
        </w:rPr>
        <w:t>4</w:t>
      </w:r>
      <w:r w:rsidRPr="00E262B6">
        <w:rPr>
          <w:szCs w:val="24"/>
        </w:rPr>
        <w:t xml:space="preserve"> optically isolated input pins, </w:t>
      </w:r>
      <w:r>
        <w:rPr>
          <w:szCs w:val="24"/>
        </w:rPr>
        <w:t xml:space="preserve">1 </w:t>
      </w:r>
      <w:r w:rsidRPr="00E262B6">
        <w:rPr>
          <w:szCs w:val="24"/>
        </w:rPr>
        <w:t xml:space="preserve">line sync reference input pin and 4 address select input pins. </w:t>
      </w:r>
      <w:r>
        <w:rPr>
          <w:szCs w:val="24"/>
        </w:rPr>
        <w:t>Furnish the</w:t>
      </w:r>
      <w:r w:rsidRPr="00E262B6">
        <w:rPr>
          <w:szCs w:val="24"/>
        </w:rPr>
        <w:t xml:space="preserve"> optically isolated inputs </w:t>
      </w:r>
      <w:r>
        <w:rPr>
          <w:szCs w:val="24"/>
        </w:rPr>
        <w:t xml:space="preserve">to </w:t>
      </w:r>
      <w:r w:rsidRPr="00E262B6">
        <w:rPr>
          <w:szCs w:val="24"/>
        </w:rPr>
        <w:t>work with either 12 Vac or 24 Vdc.</w:t>
      </w:r>
      <w:r>
        <w:rPr>
          <w:szCs w:val="24"/>
        </w:rPr>
        <w:t xml:space="preserve">  Ensure the </w:t>
      </w:r>
      <w:r w:rsidRPr="00E262B6">
        <w:rPr>
          <w:szCs w:val="24"/>
        </w:rPr>
        <w:t xml:space="preserve">SIU outputs </w:t>
      </w:r>
      <w:r>
        <w:rPr>
          <w:szCs w:val="24"/>
        </w:rPr>
        <w:t xml:space="preserve">are </w:t>
      </w:r>
      <w:r w:rsidRPr="00E262B6">
        <w:rPr>
          <w:szCs w:val="24"/>
        </w:rPr>
        <w:t xml:space="preserve">rated at 150 mA continuous sink current. </w:t>
      </w:r>
      <w:r>
        <w:rPr>
          <w:szCs w:val="24"/>
        </w:rPr>
        <w:t>Ensure e</w:t>
      </w:r>
      <w:r w:rsidRPr="00E262B6">
        <w:rPr>
          <w:szCs w:val="24"/>
        </w:rPr>
        <w:t>ach output provide</w:t>
      </w:r>
      <w:r>
        <w:rPr>
          <w:szCs w:val="24"/>
        </w:rPr>
        <w:t>s</w:t>
      </w:r>
      <w:r w:rsidRPr="00E262B6">
        <w:rPr>
          <w:szCs w:val="24"/>
        </w:rPr>
        <w:t xml:space="preserve"> a 500-mA typical current limit and </w:t>
      </w:r>
      <w:r>
        <w:rPr>
          <w:szCs w:val="24"/>
        </w:rPr>
        <w:t xml:space="preserve">is </w:t>
      </w:r>
      <w:r w:rsidRPr="00E262B6">
        <w:rPr>
          <w:szCs w:val="24"/>
        </w:rPr>
        <w:t>rated to 50 V and utilize</w:t>
      </w:r>
      <w:r>
        <w:rPr>
          <w:szCs w:val="24"/>
        </w:rPr>
        <w:t>s</w:t>
      </w:r>
      <w:r w:rsidRPr="00E262B6">
        <w:rPr>
          <w:szCs w:val="24"/>
        </w:rPr>
        <w:t xml:space="preserve"> a voltage clamp for inductive transient protection. </w:t>
      </w:r>
      <w:r>
        <w:rPr>
          <w:szCs w:val="24"/>
        </w:rPr>
        <w:t>Equip the</w:t>
      </w:r>
      <w:r w:rsidRPr="00E262B6">
        <w:rPr>
          <w:szCs w:val="24"/>
        </w:rPr>
        <w:t xml:space="preserve"> SIU with a front panel LED indicator that can report the current SIU assembly address assignment of the SIU for cabinet configuration verification.</w:t>
      </w:r>
    </w:p>
    <w:p w14:paraId="28284609" w14:textId="77777777" w:rsidR="00B64E59" w:rsidRPr="00E262B6" w:rsidRDefault="00B64E59" w:rsidP="00B64E59">
      <w:pPr>
        <w:pStyle w:val="ListParagraph"/>
        <w:spacing w:after="120"/>
        <w:rPr>
          <w:szCs w:val="24"/>
        </w:rPr>
      </w:pPr>
    </w:p>
    <w:p w14:paraId="2C138BE8" w14:textId="77777777" w:rsidR="00B64E59" w:rsidRPr="00E262B6" w:rsidRDefault="00B64E59" w:rsidP="000F4FC8">
      <w:pPr>
        <w:pStyle w:val="ListParagraph"/>
        <w:numPr>
          <w:ilvl w:val="1"/>
          <w:numId w:val="141"/>
        </w:numPr>
        <w:spacing w:after="120"/>
        <w:rPr>
          <w:b/>
          <w:szCs w:val="24"/>
        </w:rPr>
      </w:pPr>
      <w:r w:rsidRPr="00E262B6">
        <w:rPr>
          <w:b/>
          <w:szCs w:val="24"/>
        </w:rPr>
        <w:lastRenderedPageBreak/>
        <w:t>Model 2220 Auxiliary Display Unit (ADU)</w:t>
      </w:r>
    </w:p>
    <w:p w14:paraId="04EB0572" w14:textId="77777777" w:rsidR="00B64E59" w:rsidRDefault="00B64E59" w:rsidP="00B64E59">
      <w:pPr>
        <w:pStyle w:val="ListParagraph"/>
        <w:spacing w:after="120"/>
        <w:rPr>
          <w:szCs w:val="24"/>
        </w:rPr>
      </w:pPr>
      <w:r>
        <w:rPr>
          <w:szCs w:val="24"/>
        </w:rPr>
        <w:t>Furnish t</w:t>
      </w:r>
      <w:r w:rsidRPr="00E262B6">
        <w:rPr>
          <w:szCs w:val="24"/>
        </w:rPr>
        <w:t xml:space="preserve">he ADU </w:t>
      </w:r>
      <w:r>
        <w:rPr>
          <w:szCs w:val="24"/>
        </w:rPr>
        <w:t>for</w:t>
      </w:r>
      <w:r w:rsidRPr="00E262B6">
        <w:rPr>
          <w:szCs w:val="24"/>
        </w:rPr>
        <w:t xml:space="preserve"> </w:t>
      </w:r>
      <w:r>
        <w:rPr>
          <w:szCs w:val="24"/>
        </w:rPr>
        <w:t xml:space="preserve">installation </w:t>
      </w:r>
      <w:r w:rsidRPr="00E262B6">
        <w:rPr>
          <w:szCs w:val="24"/>
        </w:rPr>
        <w:t>in a 1U height 19” rack space</w:t>
      </w:r>
      <w:r>
        <w:rPr>
          <w:szCs w:val="24"/>
        </w:rPr>
        <w:t xml:space="preserve">.  Ensure the ADU </w:t>
      </w:r>
      <w:r w:rsidRPr="00E262B6">
        <w:rPr>
          <w:szCs w:val="24"/>
        </w:rPr>
        <w:t>provide</w:t>
      </w:r>
      <w:r>
        <w:rPr>
          <w:szCs w:val="24"/>
        </w:rPr>
        <w:t>s</w:t>
      </w:r>
      <w:r w:rsidRPr="00E262B6">
        <w:rPr>
          <w:szCs w:val="24"/>
        </w:rPr>
        <w:t xml:space="preserve"> a menu driven user interface to enhance</w:t>
      </w:r>
      <w:r>
        <w:rPr>
          <w:szCs w:val="24"/>
        </w:rPr>
        <w:t xml:space="preserve"> the </w:t>
      </w:r>
      <w:r w:rsidRPr="00E262B6">
        <w:rPr>
          <w:szCs w:val="24"/>
        </w:rPr>
        <w:t xml:space="preserve">features of the CMU monitor including the built-in Diagnostic Wizard. </w:t>
      </w:r>
      <w:r>
        <w:rPr>
          <w:szCs w:val="24"/>
        </w:rPr>
        <w:t xml:space="preserve"> Ensure t</w:t>
      </w:r>
      <w:r w:rsidRPr="00E262B6">
        <w:rPr>
          <w:szCs w:val="24"/>
        </w:rPr>
        <w:t>he ADU provide</w:t>
      </w:r>
      <w:r>
        <w:rPr>
          <w:szCs w:val="24"/>
        </w:rPr>
        <w:t xml:space="preserve">s </w:t>
      </w:r>
      <w:r w:rsidRPr="00E262B6">
        <w:rPr>
          <w:szCs w:val="24"/>
        </w:rPr>
        <w:t xml:space="preserve">32 channels of Red, Yellow and Green LED indicators that display full intersection status and 32 Blue fault status LED indicators </w:t>
      </w:r>
      <w:r>
        <w:rPr>
          <w:szCs w:val="24"/>
        </w:rPr>
        <w:t xml:space="preserve">to </w:t>
      </w:r>
      <w:r w:rsidRPr="00E262B6">
        <w:rPr>
          <w:szCs w:val="24"/>
        </w:rPr>
        <w:t xml:space="preserve">identify faulty channels. </w:t>
      </w:r>
      <w:r>
        <w:rPr>
          <w:szCs w:val="24"/>
        </w:rPr>
        <w:t xml:space="preserve"> Ensure t</w:t>
      </w:r>
      <w:r w:rsidRPr="00E262B6">
        <w:rPr>
          <w:szCs w:val="24"/>
        </w:rPr>
        <w:t>he ADU provide</w:t>
      </w:r>
      <w:r>
        <w:rPr>
          <w:szCs w:val="24"/>
        </w:rPr>
        <w:t>s</w:t>
      </w:r>
      <w:r w:rsidRPr="00E262B6">
        <w:rPr>
          <w:szCs w:val="24"/>
        </w:rPr>
        <w:t xml:space="preserve"> proper electrical termination to SB3.</w:t>
      </w:r>
      <w:r>
        <w:rPr>
          <w:szCs w:val="24"/>
        </w:rPr>
        <w:t xml:space="preserve"> </w:t>
      </w:r>
      <w:r w:rsidRPr="00E262B6">
        <w:rPr>
          <w:szCs w:val="24"/>
        </w:rPr>
        <w:t xml:space="preserve"> </w:t>
      </w:r>
      <w:r>
        <w:rPr>
          <w:szCs w:val="24"/>
        </w:rPr>
        <w:t>Furnish t</w:t>
      </w:r>
      <w:r w:rsidRPr="00E262B6">
        <w:rPr>
          <w:szCs w:val="24"/>
        </w:rPr>
        <w:t xml:space="preserve">he ADU </w:t>
      </w:r>
      <w:r>
        <w:rPr>
          <w:szCs w:val="24"/>
        </w:rPr>
        <w:t xml:space="preserve">with </w:t>
      </w:r>
      <w:r w:rsidRPr="00E262B6">
        <w:rPr>
          <w:szCs w:val="24"/>
        </w:rPr>
        <w:t xml:space="preserve">a 4 line by 20-character menu driven liquid crystal display </w:t>
      </w:r>
      <w:r>
        <w:rPr>
          <w:szCs w:val="24"/>
        </w:rPr>
        <w:t>that has a</w:t>
      </w:r>
      <w:r w:rsidRPr="00E262B6">
        <w:rPr>
          <w:szCs w:val="24"/>
        </w:rPr>
        <w:t xml:space="preserve"> backlight and heater. </w:t>
      </w:r>
      <w:r>
        <w:rPr>
          <w:szCs w:val="24"/>
        </w:rPr>
        <w:t xml:space="preserve"> Ensure t</w:t>
      </w:r>
      <w:r w:rsidRPr="00E262B6">
        <w:rPr>
          <w:szCs w:val="24"/>
        </w:rPr>
        <w:t>he ADU built-in Diagnostic Wizard shall automatically pinpoint faulty signals and offers troubleshooting guidance and automatically isolate and identify problems.</w:t>
      </w:r>
      <w:r>
        <w:rPr>
          <w:szCs w:val="24"/>
        </w:rPr>
        <w:t xml:space="preserve"> </w:t>
      </w:r>
      <w:r w:rsidRPr="00E262B6">
        <w:rPr>
          <w:szCs w:val="24"/>
        </w:rPr>
        <w:t xml:space="preserve"> </w:t>
      </w:r>
      <w:r>
        <w:rPr>
          <w:szCs w:val="24"/>
        </w:rPr>
        <w:t>Ensure t</w:t>
      </w:r>
      <w:r w:rsidRPr="00E262B6">
        <w:rPr>
          <w:szCs w:val="24"/>
        </w:rPr>
        <w:t>he ADU</w:t>
      </w:r>
      <w:r>
        <w:rPr>
          <w:szCs w:val="24"/>
        </w:rPr>
        <w:t xml:space="preserve"> is </w:t>
      </w:r>
      <w:r w:rsidRPr="00E262B6">
        <w:rPr>
          <w:szCs w:val="24"/>
        </w:rPr>
        <w:t>equipped with Event Logging displaying the CMU time-stamped nonvolatile event log records with the complete intersection status as well as AC Line events, monitor resets, temperature and true RMS voltages and currents.</w:t>
      </w:r>
    </w:p>
    <w:p w14:paraId="473CA8CD" w14:textId="77777777" w:rsidR="00B64E59" w:rsidRDefault="00B64E59" w:rsidP="00B64E59">
      <w:pPr>
        <w:pStyle w:val="ListParagraph"/>
        <w:spacing w:after="120"/>
        <w:rPr>
          <w:szCs w:val="24"/>
        </w:rPr>
      </w:pPr>
    </w:p>
    <w:p w14:paraId="7D2497C3" w14:textId="77777777" w:rsidR="00B64E59" w:rsidRPr="004007A6" w:rsidRDefault="00B64E59" w:rsidP="000F4FC8">
      <w:pPr>
        <w:pStyle w:val="ListParagraph"/>
        <w:numPr>
          <w:ilvl w:val="1"/>
          <w:numId w:val="141"/>
        </w:numPr>
        <w:spacing w:after="120"/>
        <w:rPr>
          <w:b/>
          <w:szCs w:val="24"/>
        </w:rPr>
      </w:pPr>
      <w:r w:rsidRPr="004007A6">
        <w:rPr>
          <w:b/>
          <w:szCs w:val="24"/>
        </w:rPr>
        <w:t>Model 2216-24-HV Cabinet Power Supply (CPS)</w:t>
      </w:r>
    </w:p>
    <w:p w14:paraId="7FDF0521" w14:textId="77777777" w:rsidR="00B64E59" w:rsidRDefault="00B64E59" w:rsidP="00B64E59">
      <w:pPr>
        <w:pStyle w:val="ListParagraph"/>
        <w:spacing w:after="120"/>
        <w:rPr>
          <w:szCs w:val="24"/>
        </w:rPr>
      </w:pPr>
      <w:r>
        <w:rPr>
          <w:szCs w:val="24"/>
        </w:rPr>
        <w:t>Provide t</w:t>
      </w:r>
      <w:r w:rsidRPr="004007A6">
        <w:rPr>
          <w:szCs w:val="24"/>
        </w:rPr>
        <w:t xml:space="preserve">he CPS </w:t>
      </w:r>
      <w:r>
        <w:rPr>
          <w:szCs w:val="24"/>
        </w:rPr>
        <w:t>to</w:t>
      </w:r>
      <w:r w:rsidRPr="004007A6">
        <w:rPr>
          <w:szCs w:val="24"/>
        </w:rPr>
        <w:t xml:space="preserve"> install in a 1U height 19” rack space.</w:t>
      </w:r>
      <w:r>
        <w:rPr>
          <w:szCs w:val="24"/>
        </w:rPr>
        <w:t xml:space="preserve"> </w:t>
      </w:r>
      <w:r w:rsidRPr="004007A6">
        <w:rPr>
          <w:szCs w:val="24"/>
        </w:rPr>
        <w:t xml:space="preserve"> </w:t>
      </w:r>
      <w:r>
        <w:rPr>
          <w:szCs w:val="24"/>
        </w:rPr>
        <w:t>Ensure t</w:t>
      </w:r>
      <w:r w:rsidRPr="004007A6">
        <w:rPr>
          <w:szCs w:val="24"/>
        </w:rPr>
        <w:t xml:space="preserve">he CPS </w:t>
      </w:r>
      <w:r>
        <w:rPr>
          <w:szCs w:val="24"/>
        </w:rPr>
        <w:t>is</w:t>
      </w:r>
      <w:r w:rsidRPr="004007A6">
        <w:rPr>
          <w:szCs w:val="24"/>
        </w:rPr>
        <w:t xml:space="preserve"> rated at 168 Watts, 48 </w:t>
      </w:r>
      <w:proofErr w:type="gramStart"/>
      <w:r w:rsidRPr="004007A6">
        <w:rPr>
          <w:szCs w:val="24"/>
        </w:rPr>
        <w:t>Vdc @</w:t>
      </w:r>
      <w:proofErr w:type="gramEnd"/>
      <w:r w:rsidRPr="004007A6">
        <w:rPr>
          <w:szCs w:val="24"/>
        </w:rPr>
        <w:t xml:space="preserve"> 1 Amp and 24 </w:t>
      </w:r>
      <w:proofErr w:type="gramStart"/>
      <w:r w:rsidRPr="004007A6">
        <w:rPr>
          <w:szCs w:val="24"/>
        </w:rPr>
        <w:t>Vdc @</w:t>
      </w:r>
      <w:proofErr w:type="gramEnd"/>
      <w:r w:rsidRPr="004007A6">
        <w:rPr>
          <w:szCs w:val="24"/>
        </w:rPr>
        <w:t xml:space="preserve"> 5 Amp. </w:t>
      </w:r>
      <w:r>
        <w:rPr>
          <w:szCs w:val="24"/>
        </w:rPr>
        <w:t xml:space="preserve"> Ensure t</w:t>
      </w:r>
      <w:r w:rsidRPr="004007A6">
        <w:rPr>
          <w:szCs w:val="24"/>
        </w:rPr>
        <w:t>he CPS ha</w:t>
      </w:r>
      <w:r>
        <w:rPr>
          <w:szCs w:val="24"/>
        </w:rPr>
        <w:t>s</w:t>
      </w:r>
      <w:r w:rsidRPr="004007A6">
        <w:rPr>
          <w:szCs w:val="24"/>
        </w:rPr>
        <w:t xml:space="preserve"> power factor corrected features and a full load power factor of 0.98 or better, reducing peak AC Line input current and associated stress on wiring. </w:t>
      </w:r>
      <w:r>
        <w:rPr>
          <w:szCs w:val="24"/>
        </w:rPr>
        <w:t xml:space="preserve"> Provide t</w:t>
      </w:r>
      <w:r w:rsidRPr="004007A6">
        <w:rPr>
          <w:szCs w:val="24"/>
        </w:rPr>
        <w:t>he CPS us</w:t>
      </w:r>
      <w:r>
        <w:rPr>
          <w:szCs w:val="24"/>
        </w:rPr>
        <w:t>ing</w:t>
      </w:r>
      <w:r w:rsidRPr="004007A6">
        <w:rPr>
          <w:szCs w:val="24"/>
        </w:rPr>
        <w:t xml:space="preserve"> modern switching technology and full output regulation across changes in AC Line voltage and output load over the full operating temperature range of -34C to +74C without the need for a fan. </w:t>
      </w:r>
      <w:r>
        <w:rPr>
          <w:szCs w:val="24"/>
        </w:rPr>
        <w:t xml:space="preserve"> Ensure t</w:t>
      </w:r>
      <w:r w:rsidRPr="004007A6">
        <w:rPr>
          <w:szCs w:val="24"/>
        </w:rPr>
        <w:t>he CPS ha</w:t>
      </w:r>
      <w:r>
        <w:rPr>
          <w:szCs w:val="24"/>
        </w:rPr>
        <w:t>s</w:t>
      </w:r>
      <w:r w:rsidRPr="004007A6">
        <w:rPr>
          <w:szCs w:val="24"/>
        </w:rPr>
        <w:t xml:space="preserve"> separate green LED indicators that display AC input status, DC output status and associated fuse integrity.</w:t>
      </w:r>
      <w:r>
        <w:rPr>
          <w:szCs w:val="24"/>
        </w:rPr>
        <w:t xml:space="preserve">  Ensure t</w:t>
      </w:r>
      <w:r w:rsidRPr="004007A6">
        <w:rPr>
          <w:szCs w:val="24"/>
        </w:rPr>
        <w:t xml:space="preserve">he CPS outputs </w:t>
      </w:r>
      <w:r>
        <w:rPr>
          <w:szCs w:val="24"/>
        </w:rPr>
        <w:t>are</w:t>
      </w:r>
      <w:r w:rsidRPr="004007A6">
        <w:rPr>
          <w:szCs w:val="24"/>
        </w:rPr>
        <w:t xml:space="preserve"> fused for over-current protection and protected against voltage transients by a 1500-Watt suppressor.</w:t>
      </w:r>
    </w:p>
    <w:p w14:paraId="29D4B568" w14:textId="77777777" w:rsidR="00B64E59" w:rsidRDefault="00B64E59" w:rsidP="00B64E59">
      <w:pPr>
        <w:pStyle w:val="ListParagraph"/>
        <w:spacing w:after="120"/>
        <w:rPr>
          <w:szCs w:val="24"/>
        </w:rPr>
      </w:pPr>
    </w:p>
    <w:p w14:paraId="60401858" w14:textId="77777777" w:rsidR="00B64E59" w:rsidRPr="00A04F2C" w:rsidRDefault="00B64E59" w:rsidP="000F4FC8">
      <w:pPr>
        <w:pStyle w:val="ListParagraph"/>
        <w:numPr>
          <w:ilvl w:val="1"/>
          <w:numId w:val="141"/>
        </w:numPr>
        <w:spacing w:after="120"/>
        <w:rPr>
          <w:b/>
          <w:szCs w:val="24"/>
        </w:rPr>
      </w:pPr>
      <w:r w:rsidRPr="00A04F2C">
        <w:rPr>
          <w:b/>
          <w:szCs w:val="24"/>
        </w:rPr>
        <w:t>Model 21H High-Density Flash Transfer Relay (HDFTR)</w:t>
      </w:r>
    </w:p>
    <w:p w14:paraId="15F2BF57" w14:textId="77777777" w:rsidR="00B64E59" w:rsidRDefault="00B64E59" w:rsidP="00B64E59">
      <w:pPr>
        <w:pStyle w:val="ListParagraph"/>
        <w:spacing w:after="120"/>
        <w:rPr>
          <w:szCs w:val="24"/>
        </w:rPr>
      </w:pPr>
      <w:r>
        <w:rPr>
          <w:szCs w:val="24"/>
        </w:rPr>
        <w:t>Provide t</w:t>
      </w:r>
      <w:r w:rsidRPr="00A04F2C">
        <w:rPr>
          <w:szCs w:val="24"/>
        </w:rPr>
        <w:t xml:space="preserve">he HDFTR </w:t>
      </w:r>
      <w:r>
        <w:rPr>
          <w:szCs w:val="24"/>
        </w:rPr>
        <w:t>to</w:t>
      </w:r>
      <w:r w:rsidRPr="00A04F2C">
        <w:rPr>
          <w:szCs w:val="24"/>
        </w:rPr>
        <w:t xml:space="preserve"> have a hermetically sealed cover and </w:t>
      </w:r>
      <w:r>
        <w:rPr>
          <w:szCs w:val="24"/>
        </w:rPr>
        <w:t>that is</w:t>
      </w:r>
      <w:r w:rsidRPr="00A04F2C">
        <w:rPr>
          <w:szCs w:val="24"/>
        </w:rPr>
        <w:t xml:space="preserve"> moisture proof. </w:t>
      </w:r>
      <w:r>
        <w:rPr>
          <w:szCs w:val="24"/>
        </w:rPr>
        <w:t xml:space="preserve"> Ensure t</w:t>
      </w:r>
      <w:r w:rsidRPr="00A04F2C">
        <w:rPr>
          <w:szCs w:val="24"/>
        </w:rPr>
        <w:t xml:space="preserve">he HDFTR </w:t>
      </w:r>
      <w:r>
        <w:rPr>
          <w:szCs w:val="24"/>
        </w:rPr>
        <w:t>is</w:t>
      </w:r>
      <w:r w:rsidRPr="00A04F2C">
        <w:rPr>
          <w:szCs w:val="24"/>
        </w:rPr>
        <w:t xml:space="preserve"> filled with dry nitrogen to protect contacts from corrosion and to prevent condensation. </w:t>
      </w:r>
      <w:r>
        <w:rPr>
          <w:szCs w:val="24"/>
        </w:rPr>
        <w:t xml:space="preserve"> Furnish t</w:t>
      </w:r>
      <w:r w:rsidRPr="00A04F2C">
        <w:rPr>
          <w:szCs w:val="24"/>
        </w:rPr>
        <w:t xml:space="preserve">he HDFTR </w:t>
      </w:r>
      <w:r>
        <w:rPr>
          <w:szCs w:val="24"/>
        </w:rPr>
        <w:t>to</w:t>
      </w:r>
      <w:r w:rsidRPr="00A04F2C">
        <w:rPr>
          <w:szCs w:val="24"/>
        </w:rPr>
        <w:t xml:space="preserve"> have a shock/impact resistant metal can cover with solid and bend proof pins. </w:t>
      </w:r>
      <w:r>
        <w:rPr>
          <w:szCs w:val="24"/>
        </w:rPr>
        <w:t xml:space="preserve"> Ensure t</w:t>
      </w:r>
      <w:r w:rsidRPr="00A04F2C">
        <w:rPr>
          <w:szCs w:val="24"/>
        </w:rPr>
        <w:t xml:space="preserve">he HDFTR contacts </w:t>
      </w:r>
      <w:r>
        <w:rPr>
          <w:szCs w:val="24"/>
        </w:rPr>
        <w:t>are</w:t>
      </w:r>
      <w:r w:rsidRPr="00A04F2C">
        <w:rPr>
          <w:szCs w:val="24"/>
        </w:rPr>
        <w:t xml:space="preserve"> rated at 120 </w:t>
      </w:r>
      <w:proofErr w:type="gramStart"/>
      <w:r w:rsidRPr="00A04F2C">
        <w:rPr>
          <w:szCs w:val="24"/>
        </w:rPr>
        <w:t>Vac @</w:t>
      </w:r>
      <w:proofErr w:type="gramEnd"/>
      <w:r w:rsidRPr="00A04F2C">
        <w:rPr>
          <w:szCs w:val="24"/>
        </w:rPr>
        <w:t xml:space="preserve"> </w:t>
      </w:r>
      <w:r>
        <w:rPr>
          <w:szCs w:val="24"/>
        </w:rPr>
        <w:t>10</w:t>
      </w:r>
      <w:r w:rsidRPr="00A04F2C">
        <w:rPr>
          <w:szCs w:val="24"/>
        </w:rPr>
        <w:t xml:space="preserve"> Amp</w:t>
      </w:r>
      <w:r>
        <w:rPr>
          <w:szCs w:val="24"/>
        </w:rPr>
        <w:t xml:space="preserve"> and</w:t>
      </w:r>
      <w:r w:rsidRPr="00A04F2C">
        <w:rPr>
          <w:szCs w:val="24"/>
        </w:rPr>
        <w:t xml:space="preserve"> coil </w:t>
      </w:r>
      <w:r>
        <w:rPr>
          <w:szCs w:val="24"/>
        </w:rPr>
        <w:t>is</w:t>
      </w:r>
      <w:r w:rsidRPr="00A04F2C">
        <w:rPr>
          <w:szCs w:val="24"/>
        </w:rPr>
        <w:t xml:space="preserve"> rated at 48 Vdc. </w:t>
      </w:r>
      <w:r>
        <w:rPr>
          <w:szCs w:val="24"/>
        </w:rPr>
        <w:t xml:space="preserve"> Ensure t</w:t>
      </w:r>
      <w:r w:rsidRPr="00A04F2C">
        <w:rPr>
          <w:szCs w:val="24"/>
        </w:rPr>
        <w:t>he HDFTR ha</w:t>
      </w:r>
      <w:r>
        <w:rPr>
          <w:szCs w:val="24"/>
        </w:rPr>
        <w:t>s</w:t>
      </w:r>
      <w:r w:rsidRPr="00A04F2C">
        <w:rPr>
          <w:szCs w:val="24"/>
        </w:rPr>
        <w:t xml:space="preserve"> an LED indicator to display contact transfer position.</w:t>
      </w:r>
    </w:p>
    <w:p w14:paraId="1CA31824" w14:textId="77777777" w:rsidR="00B64E59" w:rsidRDefault="00B64E59" w:rsidP="00B64E59">
      <w:pPr>
        <w:pStyle w:val="ListParagraph"/>
        <w:spacing w:after="120"/>
        <w:rPr>
          <w:szCs w:val="24"/>
        </w:rPr>
      </w:pPr>
    </w:p>
    <w:p w14:paraId="37E1E503" w14:textId="77777777" w:rsidR="00B64E59" w:rsidRPr="00A04F2C" w:rsidRDefault="00B64E59" w:rsidP="000F4FC8">
      <w:pPr>
        <w:pStyle w:val="ListParagraph"/>
        <w:numPr>
          <w:ilvl w:val="1"/>
          <w:numId w:val="141"/>
        </w:numPr>
        <w:spacing w:after="120"/>
        <w:rPr>
          <w:b/>
          <w:szCs w:val="24"/>
        </w:rPr>
      </w:pPr>
      <w:r w:rsidRPr="00A04F2C">
        <w:rPr>
          <w:b/>
          <w:szCs w:val="24"/>
        </w:rPr>
        <w:t>Main Contactor (MC)</w:t>
      </w:r>
    </w:p>
    <w:p w14:paraId="701B65F3" w14:textId="77777777" w:rsidR="00B64E59" w:rsidRDefault="00B64E59" w:rsidP="00B64E59">
      <w:pPr>
        <w:pStyle w:val="ListParagraph"/>
        <w:spacing w:after="120"/>
        <w:rPr>
          <w:szCs w:val="24"/>
        </w:rPr>
      </w:pPr>
      <w:r>
        <w:rPr>
          <w:szCs w:val="24"/>
        </w:rPr>
        <w:t>Provide t</w:t>
      </w:r>
      <w:r w:rsidRPr="00A04F2C">
        <w:rPr>
          <w:szCs w:val="24"/>
        </w:rPr>
        <w:t xml:space="preserve">he MC </w:t>
      </w:r>
      <w:r>
        <w:rPr>
          <w:szCs w:val="24"/>
        </w:rPr>
        <w:t xml:space="preserve">that is </w:t>
      </w:r>
      <w:r w:rsidRPr="00A04F2C">
        <w:rPr>
          <w:szCs w:val="24"/>
        </w:rPr>
        <w:t xml:space="preserve">mercury free and rated at 120 </w:t>
      </w:r>
      <w:proofErr w:type="gramStart"/>
      <w:r w:rsidRPr="00A04F2C">
        <w:rPr>
          <w:szCs w:val="24"/>
        </w:rPr>
        <w:t>Vac @</w:t>
      </w:r>
      <w:proofErr w:type="gramEnd"/>
      <w:r w:rsidRPr="00A04F2C">
        <w:rPr>
          <w:szCs w:val="24"/>
        </w:rPr>
        <w:t xml:space="preserve"> 60 Amp.</w:t>
      </w:r>
      <w:r>
        <w:rPr>
          <w:szCs w:val="24"/>
        </w:rPr>
        <w:t xml:space="preserve"> </w:t>
      </w:r>
      <w:r w:rsidRPr="00A04F2C">
        <w:rPr>
          <w:szCs w:val="24"/>
        </w:rPr>
        <w:t xml:space="preserve"> </w:t>
      </w:r>
      <w:r>
        <w:rPr>
          <w:szCs w:val="24"/>
        </w:rPr>
        <w:t>Ensure t</w:t>
      </w:r>
      <w:r w:rsidRPr="00A04F2C">
        <w:rPr>
          <w:szCs w:val="24"/>
        </w:rPr>
        <w:t xml:space="preserve">he coil of the MC </w:t>
      </w:r>
      <w:r>
        <w:rPr>
          <w:szCs w:val="24"/>
        </w:rPr>
        <w:t>is</w:t>
      </w:r>
      <w:r w:rsidRPr="00A04F2C">
        <w:rPr>
          <w:szCs w:val="24"/>
        </w:rPr>
        <w:t xml:space="preserve"> rated at 48 Vdc. </w:t>
      </w:r>
      <w:r>
        <w:rPr>
          <w:szCs w:val="24"/>
        </w:rPr>
        <w:t xml:space="preserve"> Ensure t</w:t>
      </w:r>
      <w:r w:rsidRPr="00A04F2C">
        <w:rPr>
          <w:szCs w:val="24"/>
        </w:rPr>
        <w:t xml:space="preserve">he MC </w:t>
      </w:r>
      <w:r>
        <w:rPr>
          <w:szCs w:val="24"/>
        </w:rPr>
        <w:t>is</w:t>
      </w:r>
      <w:r w:rsidRPr="00A04F2C">
        <w:rPr>
          <w:szCs w:val="24"/>
        </w:rPr>
        <w:t xml:space="preserve"> equipped with input indicator and ha</w:t>
      </w:r>
      <w:r>
        <w:rPr>
          <w:szCs w:val="24"/>
        </w:rPr>
        <w:t>s</w:t>
      </w:r>
      <w:r w:rsidRPr="00A04F2C">
        <w:rPr>
          <w:szCs w:val="24"/>
        </w:rPr>
        <w:t xml:space="preserve"> SPST- N.O. contacts.</w:t>
      </w:r>
    </w:p>
    <w:p w14:paraId="66230E84" w14:textId="77777777" w:rsidR="00B64E59" w:rsidRDefault="00B64E59" w:rsidP="00B64E59">
      <w:pPr>
        <w:pStyle w:val="ListParagraph"/>
        <w:spacing w:after="120"/>
        <w:rPr>
          <w:szCs w:val="24"/>
        </w:rPr>
      </w:pPr>
    </w:p>
    <w:p w14:paraId="69F0C5E0" w14:textId="77777777" w:rsidR="00B64E59" w:rsidRPr="00A04F2C" w:rsidRDefault="00B64E59" w:rsidP="000F4FC8">
      <w:pPr>
        <w:pStyle w:val="ListParagraph"/>
        <w:numPr>
          <w:ilvl w:val="1"/>
          <w:numId w:val="141"/>
        </w:numPr>
        <w:spacing w:after="120"/>
        <w:rPr>
          <w:b/>
          <w:szCs w:val="24"/>
        </w:rPr>
      </w:pPr>
      <w:r w:rsidRPr="00A04F2C">
        <w:rPr>
          <w:b/>
          <w:szCs w:val="24"/>
        </w:rPr>
        <w:t>Cabinet Suppressor-Filter</w:t>
      </w:r>
    </w:p>
    <w:p w14:paraId="54E4201B" w14:textId="77777777" w:rsidR="00B64E59" w:rsidRPr="009E5EE5" w:rsidRDefault="00B64E59" w:rsidP="00B64E59">
      <w:pPr>
        <w:spacing w:after="120"/>
        <w:ind w:firstLine="360"/>
        <w:rPr>
          <w:szCs w:val="24"/>
        </w:rPr>
      </w:pPr>
      <w:r>
        <w:rPr>
          <w:szCs w:val="24"/>
        </w:rPr>
        <w:t>Provide t</w:t>
      </w:r>
      <w:r w:rsidRPr="003B3F01">
        <w:rPr>
          <w:szCs w:val="24"/>
        </w:rPr>
        <w:t xml:space="preserve">he cabinet </w:t>
      </w:r>
      <w:r>
        <w:rPr>
          <w:szCs w:val="24"/>
        </w:rPr>
        <w:t>that is</w:t>
      </w:r>
      <w:r w:rsidRPr="003B3F01">
        <w:rPr>
          <w:szCs w:val="24"/>
        </w:rPr>
        <w:t xml:space="preserve"> equipped with a Cabinet Suppressor–Filter.</w:t>
      </w:r>
      <w:r>
        <w:rPr>
          <w:szCs w:val="24"/>
        </w:rPr>
        <w:t xml:space="preserve">  Ensure Suppressor is secured prior to shipping to prevent damage during shipping.</w:t>
      </w:r>
      <w:r w:rsidRPr="003B3F01">
        <w:rPr>
          <w:szCs w:val="24"/>
        </w:rPr>
        <w:t xml:space="preserve"> </w:t>
      </w:r>
      <w:r>
        <w:rPr>
          <w:szCs w:val="24"/>
        </w:rPr>
        <w:t xml:space="preserve"> Ensure t</w:t>
      </w:r>
      <w:r w:rsidRPr="003B3F01">
        <w:rPr>
          <w:szCs w:val="24"/>
        </w:rPr>
        <w:t>he uni</w:t>
      </w:r>
      <w:r>
        <w:rPr>
          <w:szCs w:val="24"/>
        </w:rPr>
        <w:t>t</w:t>
      </w:r>
      <w:r w:rsidRPr="003B3F01">
        <w:rPr>
          <w:szCs w:val="24"/>
        </w:rPr>
        <w:t xml:space="preserve"> incorporate</w:t>
      </w:r>
      <w:r>
        <w:rPr>
          <w:szCs w:val="24"/>
        </w:rPr>
        <w:t>s</w:t>
      </w:r>
      <w:r w:rsidRPr="003B3F01">
        <w:rPr>
          <w:szCs w:val="24"/>
        </w:rPr>
        <w:t xml:space="preserve"> the use of warning and failure indicators</w:t>
      </w:r>
      <w:r>
        <w:rPr>
          <w:szCs w:val="24"/>
        </w:rPr>
        <w:t>.</w:t>
      </w:r>
      <w:r w:rsidRPr="003B3F01">
        <w:rPr>
          <w:szCs w:val="24"/>
        </w:rPr>
        <w:t xml:space="preserve"> </w:t>
      </w:r>
      <w:r>
        <w:rPr>
          <w:szCs w:val="24"/>
        </w:rPr>
        <w:t xml:space="preserve"> Ensure t</w:t>
      </w:r>
      <w:r w:rsidRPr="003B3F01">
        <w:rPr>
          <w:szCs w:val="24"/>
        </w:rPr>
        <w:t xml:space="preserve">he unit </w:t>
      </w:r>
      <w:r>
        <w:rPr>
          <w:szCs w:val="24"/>
        </w:rPr>
        <w:t>is</w:t>
      </w:r>
      <w:r w:rsidRPr="003B3F01">
        <w:rPr>
          <w:szCs w:val="24"/>
        </w:rPr>
        <w:t xml:space="preserve"> modular and pluggable with a 12-position Beau 5412 connector. </w:t>
      </w:r>
      <w:r w:rsidRPr="009E5EE5">
        <w:rPr>
          <w:szCs w:val="24"/>
        </w:rPr>
        <w:t>Ensure the device meets the following specifications:</w:t>
      </w:r>
    </w:p>
    <w:p w14:paraId="4EB07DB4" w14:textId="77777777" w:rsidR="00B64E59" w:rsidRPr="009E5EE5" w:rsidRDefault="00B64E59" w:rsidP="00B64E59">
      <w:pPr>
        <w:spacing w:after="120"/>
        <w:ind w:firstLine="360"/>
        <w:rPr>
          <w:szCs w:val="24"/>
        </w:rPr>
      </w:pPr>
      <w:r w:rsidRPr="009E5EE5">
        <w:rPr>
          <w:szCs w:val="24"/>
        </w:rPr>
        <w:t>Peak Surge Current (Single pulse, 8x20µs)</w:t>
      </w:r>
      <w:r>
        <w:rPr>
          <w:szCs w:val="24"/>
        </w:rPr>
        <w:t xml:space="preserve"> </w:t>
      </w:r>
      <w:r w:rsidRPr="009E5EE5">
        <w:rPr>
          <w:szCs w:val="24"/>
        </w:rPr>
        <w:t>…….</w:t>
      </w:r>
      <w:r>
        <w:rPr>
          <w:szCs w:val="24"/>
        </w:rPr>
        <w:t xml:space="preserve"> </w:t>
      </w:r>
      <w:r w:rsidRPr="009E5EE5">
        <w:rPr>
          <w:szCs w:val="24"/>
        </w:rPr>
        <w:t>20,000A</w:t>
      </w:r>
    </w:p>
    <w:p w14:paraId="63D350AF" w14:textId="77777777" w:rsidR="00B64E59" w:rsidRPr="009E5EE5" w:rsidRDefault="00B64E59" w:rsidP="00B64E59">
      <w:pPr>
        <w:spacing w:after="120"/>
        <w:ind w:firstLine="360"/>
        <w:rPr>
          <w:szCs w:val="24"/>
        </w:rPr>
      </w:pPr>
      <w:r w:rsidRPr="009E5EE5">
        <w:rPr>
          <w:szCs w:val="24"/>
        </w:rPr>
        <w:t>Occurrences (8x20µs waveform)</w:t>
      </w:r>
      <w:r>
        <w:rPr>
          <w:szCs w:val="24"/>
        </w:rPr>
        <w:t xml:space="preserve"> </w:t>
      </w:r>
      <w:r w:rsidRPr="009E5EE5">
        <w:rPr>
          <w:szCs w:val="24"/>
        </w:rPr>
        <w:t>……………….10 minimum @ 20,000A</w:t>
      </w:r>
    </w:p>
    <w:p w14:paraId="3CCB31CD" w14:textId="77777777" w:rsidR="00B64E59" w:rsidRPr="009E5EE5" w:rsidRDefault="00B64E59" w:rsidP="00B64E59">
      <w:pPr>
        <w:spacing w:after="120"/>
        <w:ind w:firstLine="360"/>
        <w:rPr>
          <w:szCs w:val="24"/>
        </w:rPr>
      </w:pPr>
      <w:r w:rsidRPr="009E5EE5">
        <w:rPr>
          <w:szCs w:val="24"/>
        </w:rPr>
        <w:t>Maximum Clamp Voltage</w:t>
      </w:r>
      <w:r w:rsidRPr="009E5EE5">
        <w:rPr>
          <w:szCs w:val="24"/>
        </w:rPr>
        <w:tab/>
        <w:t>……………………….395VAC</w:t>
      </w:r>
    </w:p>
    <w:p w14:paraId="5A425259" w14:textId="77777777" w:rsidR="00B64E59" w:rsidRPr="009E5EE5" w:rsidRDefault="00B64E59" w:rsidP="00B64E59">
      <w:pPr>
        <w:spacing w:after="120"/>
        <w:ind w:firstLine="360"/>
        <w:rPr>
          <w:szCs w:val="24"/>
        </w:rPr>
      </w:pPr>
      <w:r w:rsidRPr="009E5EE5">
        <w:rPr>
          <w:szCs w:val="24"/>
        </w:rPr>
        <w:lastRenderedPageBreak/>
        <w:t>Operating Current……………………………….15 amps</w:t>
      </w:r>
    </w:p>
    <w:p w14:paraId="3D5E081C" w14:textId="77777777" w:rsidR="00B64E59" w:rsidRPr="009E5EE5" w:rsidRDefault="00B64E59" w:rsidP="00B64E59">
      <w:pPr>
        <w:spacing w:after="120"/>
        <w:ind w:firstLine="360"/>
        <w:rPr>
          <w:szCs w:val="24"/>
        </w:rPr>
      </w:pPr>
      <w:r w:rsidRPr="009E5EE5">
        <w:rPr>
          <w:szCs w:val="24"/>
        </w:rPr>
        <w:t>Response Time…………………………………. &lt; 5 nanoseconds</w:t>
      </w:r>
    </w:p>
    <w:p w14:paraId="5B69E39A" w14:textId="77777777" w:rsidR="00B64E59" w:rsidRDefault="00B64E59" w:rsidP="00B64E59">
      <w:pPr>
        <w:pStyle w:val="ListParagraph"/>
        <w:spacing w:after="120"/>
        <w:rPr>
          <w:szCs w:val="24"/>
        </w:rPr>
      </w:pPr>
    </w:p>
    <w:p w14:paraId="084D6516" w14:textId="77777777" w:rsidR="00B64E59" w:rsidRDefault="00B64E59" w:rsidP="000F4FC8">
      <w:pPr>
        <w:pStyle w:val="ListParagraph"/>
        <w:numPr>
          <w:ilvl w:val="1"/>
          <w:numId w:val="141"/>
        </w:numPr>
        <w:spacing w:after="120"/>
        <w:rPr>
          <w:b/>
          <w:szCs w:val="24"/>
        </w:rPr>
      </w:pPr>
      <w:r w:rsidRPr="00373FBB">
        <w:rPr>
          <w:b/>
          <w:szCs w:val="24"/>
        </w:rPr>
        <w:t>HDSP Suppressor</w:t>
      </w:r>
    </w:p>
    <w:p w14:paraId="1C2BC42D" w14:textId="77777777" w:rsidR="00B64E59" w:rsidRPr="009E5EE5" w:rsidRDefault="00B64E59" w:rsidP="00B64E59">
      <w:pPr>
        <w:spacing w:after="120"/>
        <w:ind w:firstLine="360"/>
        <w:rPr>
          <w:szCs w:val="24"/>
        </w:rPr>
      </w:pPr>
      <w:r>
        <w:rPr>
          <w:szCs w:val="24"/>
        </w:rPr>
        <w:t>Provide t</w:t>
      </w:r>
      <w:r w:rsidRPr="00373FBB">
        <w:rPr>
          <w:szCs w:val="24"/>
        </w:rPr>
        <w:t xml:space="preserve">he HDSP Suppressor </w:t>
      </w:r>
      <w:r>
        <w:rPr>
          <w:szCs w:val="24"/>
        </w:rPr>
        <w:t>that is</w:t>
      </w:r>
      <w:r w:rsidRPr="00373FBB">
        <w:rPr>
          <w:szCs w:val="24"/>
        </w:rPr>
        <w:t xml:space="preserve"> modular and pluggable. </w:t>
      </w:r>
      <w:r>
        <w:rPr>
          <w:szCs w:val="24"/>
        </w:rPr>
        <w:t xml:space="preserve"> Ensure t</w:t>
      </w:r>
      <w:r w:rsidRPr="00373FBB">
        <w:rPr>
          <w:szCs w:val="24"/>
        </w:rPr>
        <w:t xml:space="preserve">he unit </w:t>
      </w:r>
      <w:r>
        <w:rPr>
          <w:szCs w:val="24"/>
        </w:rPr>
        <w:t>is</w:t>
      </w:r>
      <w:r w:rsidRPr="00373FBB">
        <w:rPr>
          <w:szCs w:val="24"/>
        </w:rPr>
        <w:t xml:space="preserve"> epoxy encapsulated and equipped with 9-position 5.08 mm Phoenix Contact connector or approved equal. </w:t>
      </w:r>
      <w:r>
        <w:rPr>
          <w:szCs w:val="24"/>
        </w:rPr>
        <w:t xml:space="preserve"> Ensure t</w:t>
      </w:r>
      <w:r w:rsidRPr="00373FBB">
        <w:rPr>
          <w:szCs w:val="24"/>
        </w:rPr>
        <w:t xml:space="preserve">he unit </w:t>
      </w:r>
      <w:proofErr w:type="gramStart"/>
      <w:r>
        <w:rPr>
          <w:szCs w:val="24"/>
        </w:rPr>
        <w:t>i</w:t>
      </w:r>
      <w:r w:rsidRPr="00373FBB">
        <w:rPr>
          <w:szCs w:val="24"/>
        </w:rPr>
        <w:t>s</w:t>
      </w:r>
      <w:r>
        <w:rPr>
          <w:szCs w:val="24"/>
        </w:rPr>
        <w:t xml:space="preserve"> </w:t>
      </w:r>
      <w:r w:rsidRPr="00373FBB">
        <w:rPr>
          <w:szCs w:val="24"/>
        </w:rPr>
        <w:t>able to</w:t>
      </w:r>
      <w:proofErr w:type="gramEnd"/>
      <w:r w:rsidRPr="00373FBB">
        <w:rPr>
          <w:szCs w:val="24"/>
        </w:rPr>
        <w:t xml:space="preserve"> protect 6 circuits</w:t>
      </w:r>
      <w:r>
        <w:rPr>
          <w:szCs w:val="24"/>
        </w:rPr>
        <w:t>.</w:t>
      </w:r>
      <w:r w:rsidRPr="00373FBB">
        <w:rPr>
          <w:szCs w:val="24"/>
        </w:rPr>
        <w:t xml:space="preserve"> </w:t>
      </w:r>
      <w:r>
        <w:rPr>
          <w:szCs w:val="24"/>
        </w:rPr>
        <w:t xml:space="preserve"> </w:t>
      </w:r>
      <w:r w:rsidRPr="009E5EE5">
        <w:rPr>
          <w:szCs w:val="24"/>
        </w:rPr>
        <w:t>Ensure the device meets the following specifications:</w:t>
      </w:r>
    </w:p>
    <w:p w14:paraId="5611BB40" w14:textId="77777777" w:rsidR="00B64E59" w:rsidRPr="009E5EE5" w:rsidRDefault="00B64E59" w:rsidP="00B64E59">
      <w:pPr>
        <w:spacing w:after="120"/>
        <w:ind w:firstLine="360"/>
        <w:rPr>
          <w:szCs w:val="24"/>
        </w:rPr>
      </w:pPr>
      <w:r w:rsidRPr="009E5EE5">
        <w:rPr>
          <w:szCs w:val="24"/>
        </w:rPr>
        <w:t>Peak Surge Current (Single pulse, 8x20µs)</w:t>
      </w:r>
      <w:r>
        <w:rPr>
          <w:szCs w:val="24"/>
        </w:rPr>
        <w:t xml:space="preserve"> </w:t>
      </w:r>
      <w:r w:rsidRPr="009E5EE5">
        <w:rPr>
          <w:szCs w:val="24"/>
        </w:rPr>
        <w:t>…….20,000A</w:t>
      </w:r>
    </w:p>
    <w:p w14:paraId="01497C57" w14:textId="77777777" w:rsidR="00B64E59" w:rsidRPr="009E5EE5" w:rsidRDefault="00B64E59" w:rsidP="00B64E59">
      <w:pPr>
        <w:spacing w:after="120"/>
        <w:ind w:firstLine="360"/>
        <w:rPr>
          <w:szCs w:val="24"/>
        </w:rPr>
      </w:pPr>
      <w:r w:rsidRPr="009E5EE5">
        <w:rPr>
          <w:szCs w:val="24"/>
        </w:rPr>
        <w:t>Maximum Clamp Voltage</w:t>
      </w:r>
      <w:r w:rsidRPr="009E5EE5">
        <w:rPr>
          <w:szCs w:val="24"/>
        </w:rPr>
        <w:tab/>
        <w:t>………………………350VAC</w:t>
      </w:r>
    </w:p>
    <w:p w14:paraId="7B33D345" w14:textId="77777777" w:rsidR="00B64E59" w:rsidRPr="009E5EE5" w:rsidRDefault="00B64E59" w:rsidP="00B64E59">
      <w:pPr>
        <w:spacing w:after="120"/>
        <w:ind w:firstLine="360"/>
        <w:rPr>
          <w:szCs w:val="24"/>
        </w:rPr>
      </w:pPr>
      <w:r w:rsidRPr="009E5EE5">
        <w:rPr>
          <w:szCs w:val="24"/>
        </w:rPr>
        <w:t>Response Time………………………………</w:t>
      </w:r>
      <w:proofErr w:type="gramStart"/>
      <w:r w:rsidRPr="009E5EE5">
        <w:rPr>
          <w:szCs w:val="24"/>
        </w:rPr>
        <w:t>…</w:t>
      </w:r>
      <w:r>
        <w:rPr>
          <w:szCs w:val="24"/>
        </w:rPr>
        <w:t xml:space="preserve"> </w:t>
      </w:r>
      <w:r w:rsidRPr="009E5EE5">
        <w:rPr>
          <w:szCs w:val="24"/>
        </w:rPr>
        <w:t>.</w:t>
      </w:r>
      <w:proofErr w:type="gramEnd"/>
      <w:r w:rsidRPr="009E5EE5">
        <w:rPr>
          <w:szCs w:val="24"/>
        </w:rPr>
        <w:t>&lt; 200 nanoseconds</w:t>
      </w:r>
    </w:p>
    <w:p w14:paraId="0E3CEAB8" w14:textId="77777777" w:rsidR="00B64E59" w:rsidRPr="009E5EE5" w:rsidRDefault="00B64E59" w:rsidP="00B64E59">
      <w:pPr>
        <w:spacing w:after="120"/>
        <w:ind w:firstLine="360"/>
        <w:rPr>
          <w:szCs w:val="24"/>
        </w:rPr>
      </w:pPr>
      <w:r w:rsidRPr="009E5EE5">
        <w:rPr>
          <w:szCs w:val="24"/>
        </w:rPr>
        <w:t>Discharge Voltage</w:t>
      </w:r>
      <w:r w:rsidRPr="009E5EE5">
        <w:rPr>
          <w:szCs w:val="24"/>
        </w:rPr>
        <w:tab/>
        <w:t>………………………………&lt;200 Volts @ 1,000A</w:t>
      </w:r>
    </w:p>
    <w:p w14:paraId="52053C08" w14:textId="77777777" w:rsidR="00B64E59" w:rsidRPr="009E5EE5" w:rsidRDefault="00B64E59" w:rsidP="00B64E59">
      <w:pPr>
        <w:spacing w:after="120"/>
        <w:ind w:firstLine="360"/>
        <w:rPr>
          <w:szCs w:val="24"/>
        </w:rPr>
      </w:pPr>
      <w:r w:rsidRPr="009E5EE5">
        <w:rPr>
          <w:szCs w:val="24"/>
        </w:rPr>
        <w:t>Insulation Resistance……………………………≥100 MΩ</w:t>
      </w:r>
    </w:p>
    <w:p w14:paraId="2DDCD8AC" w14:textId="77777777" w:rsidR="00B64E59" w:rsidRDefault="00B64E59" w:rsidP="00B64E59">
      <w:pPr>
        <w:pStyle w:val="ListParagraph"/>
        <w:spacing w:after="120"/>
        <w:rPr>
          <w:szCs w:val="24"/>
        </w:rPr>
      </w:pPr>
      <w:r w:rsidRPr="00373FBB">
        <w:rPr>
          <w:szCs w:val="24"/>
        </w:rPr>
        <w:t>The unit dimensions shall be 2” H x 0.7” W x 2” D.</w:t>
      </w:r>
    </w:p>
    <w:p w14:paraId="0C710931" w14:textId="77777777" w:rsidR="00B64E59" w:rsidRDefault="00B64E59" w:rsidP="00B64E59">
      <w:pPr>
        <w:pStyle w:val="ListParagraph"/>
        <w:spacing w:after="120"/>
        <w:rPr>
          <w:szCs w:val="24"/>
        </w:rPr>
      </w:pPr>
    </w:p>
    <w:p w14:paraId="677A53F2" w14:textId="77777777" w:rsidR="00B64E59" w:rsidRDefault="00B64E59" w:rsidP="000F4FC8">
      <w:pPr>
        <w:pStyle w:val="ListParagraph"/>
        <w:numPr>
          <w:ilvl w:val="1"/>
          <w:numId w:val="141"/>
        </w:numPr>
        <w:spacing w:after="120"/>
        <w:ind w:left="810" w:hanging="450"/>
        <w:rPr>
          <w:b/>
          <w:szCs w:val="24"/>
        </w:rPr>
      </w:pPr>
      <w:r w:rsidRPr="00373FBB">
        <w:rPr>
          <w:b/>
          <w:szCs w:val="24"/>
        </w:rPr>
        <w:t>Detection Module Suppressor</w:t>
      </w:r>
    </w:p>
    <w:p w14:paraId="5AF35F20" w14:textId="77777777" w:rsidR="00B64E59" w:rsidRPr="009E5EE5" w:rsidRDefault="00B64E59" w:rsidP="00B64E59">
      <w:pPr>
        <w:spacing w:after="120"/>
        <w:ind w:firstLine="360"/>
        <w:rPr>
          <w:szCs w:val="24"/>
        </w:rPr>
      </w:pPr>
      <w:r>
        <w:rPr>
          <w:szCs w:val="24"/>
        </w:rPr>
        <w:t>Provide t</w:t>
      </w:r>
      <w:r w:rsidRPr="00373FBB">
        <w:rPr>
          <w:szCs w:val="24"/>
        </w:rPr>
        <w:t xml:space="preserve">he Detection Module Suppressor </w:t>
      </w:r>
      <w:r>
        <w:rPr>
          <w:szCs w:val="24"/>
        </w:rPr>
        <w:t>that is</w:t>
      </w:r>
      <w:r w:rsidRPr="00373FBB">
        <w:rPr>
          <w:szCs w:val="24"/>
        </w:rPr>
        <w:t xml:space="preserve"> modular and pluggable. </w:t>
      </w:r>
      <w:r>
        <w:rPr>
          <w:szCs w:val="24"/>
        </w:rPr>
        <w:t xml:space="preserve"> Ensure t</w:t>
      </w:r>
      <w:r w:rsidRPr="00373FBB">
        <w:rPr>
          <w:szCs w:val="24"/>
        </w:rPr>
        <w:t xml:space="preserve">he unit </w:t>
      </w:r>
      <w:r>
        <w:rPr>
          <w:szCs w:val="24"/>
        </w:rPr>
        <w:t>is</w:t>
      </w:r>
      <w:r w:rsidRPr="00373FBB">
        <w:rPr>
          <w:szCs w:val="24"/>
        </w:rPr>
        <w:t xml:space="preserve"> epoxy encapsulated and equipped with 6-position 5.08 mm Phoenix Contact or approved equal connector. </w:t>
      </w:r>
      <w:r>
        <w:rPr>
          <w:szCs w:val="24"/>
        </w:rPr>
        <w:t xml:space="preserve"> </w:t>
      </w:r>
      <w:r w:rsidRPr="009E5EE5">
        <w:rPr>
          <w:szCs w:val="24"/>
        </w:rPr>
        <w:t>Ensure the device meets the following specifications:</w:t>
      </w:r>
    </w:p>
    <w:p w14:paraId="45954443" w14:textId="77777777" w:rsidR="00B64E59" w:rsidRPr="009E5EE5" w:rsidRDefault="00B64E59" w:rsidP="00B64E59">
      <w:pPr>
        <w:spacing w:after="120"/>
        <w:ind w:firstLine="360"/>
        <w:rPr>
          <w:szCs w:val="24"/>
        </w:rPr>
      </w:pPr>
      <w:r w:rsidRPr="009E5EE5">
        <w:rPr>
          <w:szCs w:val="24"/>
        </w:rPr>
        <w:t>Peak Surge Current (6 times, 8x20µs)</w:t>
      </w:r>
      <w:r w:rsidRPr="009E5EE5">
        <w:rPr>
          <w:szCs w:val="24"/>
        </w:rPr>
        <w:tab/>
      </w:r>
      <w:r w:rsidRPr="009E5EE5">
        <w:rPr>
          <w:szCs w:val="24"/>
        </w:rPr>
        <w:tab/>
      </w:r>
    </w:p>
    <w:p w14:paraId="0A689EED" w14:textId="77777777" w:rsidR="00B64E59" w:rsidRPr="009E5EE5" w:rsidRDefault="00B64E59" w:rsidP="00B64E59">
      <w:pPr>
        <w:spacing w:after="120"/>
        <w:ind w:firstLine="720"/>
        <w:rPr>
          <w:szCs w:val="24"/>
        </w:rPr>
      </w:pPr>
      <w:r w:rsidRPr="009E5EE5">
        <w:rPr>
          <w:szCs w:val="24"/>
        </w:rPr>
        <w:t>(Differential Mode</w:t>
      </w:r>
      <w:r>
        <w:rPr>
          <w:szCs w:val="24"/>
        </w:rPr>
        <w:t>)</w:t>
      </w:r>
      <w:r w:rsidRPr="009E5EE5">
        <w:rPr>
          <w:szCs w:val="24"/>
        </w:rPr>
        <w:t xml:space="preserve"> ………………………….400A</w:t>
      </w:r>
    </w:p>
    <w:p w14:paraId="6AA5A2BE" w14:textId="77777777" w:rsidR="00B64E59" w:rsidRPr="009E5EE5" w:rsidRDefault="00B64E59" w:rsidP="00B64E59">
      <w:pPr>
        <w:spacing w:after="120"/>
        <w:ind w:firstLine="720"/>
        <w:rPr>
          <w:szCs w:val="24"/>
        </w:rPr>
      </w:pPr>
      <w:r w:rsidRPr="009E5EE5">
        <w:rPr>
          <w:szCs w:val="24"/>
        </w:rPr>
        <w:t>(Common Mode)</w:t>
      </w:r>
      <w:r>
        <w:rPr>
          <w:szCs w:val="24"/>
        </w:rPr>
        <w:t xml:space="preserve"> </w:t>
      </w:r>
      <w:r w:rsidRPr="009E5EE5">
        <w:rPr>
          <w:szCs w:val="24"/>
        </w:rPr>
        <w:t>……………………………1,000A</w:t>
      </w:r>
    </w:p>
    <w:p w14:paraId="6F613926" w14:textId="77777777" w:rsidR="00B64E59" w:rsidRPr="009E5EE5" w:rsidRDefault="00B64E59" w:rsidP="00B64E59">
      <w:pPr>
        <w:spacing w:after="120"/>
        <w:ind w:firstLine="360"/>
        <w:rPr>
          <w:szCs w:val="24"/>
        </w:rPr>
      </w:pPr>
      <w:r w:rsidRPr="009E5EE5">
        <w:rPr>
          <w:szCs w:val="24"/>
        </w:rPr>
        <w:t>Occurrences (8x20µs waveform</w:t>
      </w:r>
      <w:r>
        <w:rPr>
          <w:szCs w:val="24"/>
        </w:rPr>
        <w:t>)</w:t>
      </w:r>
      <w:r w:rsidRPr="009E5EE5">
        <w:rPr>
          <w:szCs w:val="24"/>
        </w:rPr>
        <w:t xml:space="preserve"> ……………….500 min @ 200A</w:t>
      </w:r>
    </w:p>
    <w:p w14:paraId="7FDA56BE" w14:textId="77777777" w:rsidR="00B64E59" w:rsidRPr="009E5EE5" w:rsidRDefault="00B64E59" w:rsidP="00B64E59">
      <w:pPr>
        <w:spacing w:after="120"/>
        <w:ind w:firstLine="360"/>
        <w:rPr>
          <w:szCs w:val="24"/>
        </w:rPr>
      </w:pPr>
      <w:r w:rsidRPr="009E5EE5">
        <w:rPr>
          <w:szCs w:val="24"/>
        </w:rPr>
        <w:t>Maximum Clamp Voltage</w:t>
      </w:r>
      <w:r w:rsidRPr="009E5EE5">
        <w:rPr>
          <w:szCs w:val="24"/>
        </w:rPr>
        <w:tab/>
        <w:t xml:space="preserve"> </w:t>
      </w:r>
      <w:r w:rsidRPr="009E5EE5">
        <w:rPr>
          <w:szCs w:val="24"/>
        </w:rPr>
        <w:tab/>
      </w:r>
      <w:r w:rsidRPr="009E5EE5">
        <w:rPr>
          <w:szCs w:val="24"/>
        </w:rPr>
        <w:tab/>
      </w:r>
      <w:r w:rsidRPr="009E5EE5">
        <w:rPr>
          <w:szCs w:val="24"/>
        </w:rPr>
        <w:tab/>
      </w:r>
    </w:p>
    <w:p w14:paraId="763EC59C" w14:textId="77777777" w:rsidR="00B64E59" w:rsidRPr="009E5EE5" w:rsidRDefault="00B64E59" w:rsidP="00B64E59">
      <w:pPr>
        <w:spacing w:after="120"/>
        <w:ind w:firstLine="720"/>
        <w:rPr>
          <w:szCs w:val="24"/>
        </w:rPr>
      </w:pPr>
      <w:r w:rsidRPr="009E5EE5">
        <w:rPr>
          <w:szCs w:val="24"/>
        </w:rPr>
        <w:t>(Differential Mode @400A) …………………35V</w:t>
      </w:r>
    </w:p>
    <w:p w14:paraId="612FE4FC" w14:textId="77777777" w:rsidR="00B64E59" w:rsidRPr="009E5EE5" w:rsidRDefault="00B64E59" w:rsidP="00B64E59">
      <w:pPr>
        <w:spacing w:after="120"/>
        <w:ind w:firstLine="720"/>
        <w:rPr>
          <w:szCs w:val="24"/>
        </w:rPr>
      </w:pPr>
      <w:r w:rsidRPr="009E5EE5">
        <w:rPr>
          <w:szCs w:val="24"/>
        </w:rPr>
        <w:t>(Common Mode @1,000A) ………………….35V</w:t>
      </w:r>
    </w:p>
    <w:p w14:paraId="0570865F" w14:textId="77777777" w:rsidR="00B64E59" w:rsidRPr="009E5EE5" w:rsidRDefault="00B64E59" w:rsidP="00B64E59">
      <w:pPr>
        <w:spacing w:after="120"/>
        <w:ind w:firstLine="360"/>
        <w:rPr>
          <w:szCs w:val="24"/>
        </w:rPr>
      </w:pPr>
      <w:r w:rsidRPr="009E5EE5">
        <w:rPr>
          <w:szCs w:val="24"/>
        </w:rPr>
        <w:t>Response Time…………………………………. &lt; 5 nanoseconds</w:t>
      </w:r>
    </w:p>
    <w:p w14:paraId="48DF906D" w14:textId="77777777" w:rsidR="00B64E59" w:rsidRPr="009E5EE5" w:rsidRDefault="00B64E59" w:rsidP="00B64E59">
      <w:pPr>
        <w:spacing w:after="120"/>
        <w:ind w:firstLine="360"/>
        <w:rPr>
          <w:szCs w:val="24"/>
        </w:rPr>
      </w:pPr>
      <w:r w:rsidRPr="009E5EE5">
        <w:rPr>
          <w:szCs w:val="24"/>
        </w:rPr>
        <w:t>Maximum Capacitance………………………….35 pF</w:t>
      </w:r>
    </w:p>
    <w:p w14:paraId="43B47BFD" w14:textId="77777777" w:rsidR="00B64E59" w:rsidRPr="00373FBB" w:rsidRDefault="00B64E59" w:rsidP="00B64E59">
      <w:pPr>
        <w:pStyle w:val="ListParagraph"/>
        <w:spacing w:after="120"/>
        <w:ind w:left="810"/>
        <w:rPr>
          <w:szCs w:val="24"/>
        </w:rPr>
      </w:pPr>
    </w:p>
    <w:p w14:paraId="7E05834E" w14:textId="77777777" w:rsidR="00B64E59" w:rsidRPr="00C91B36" w:rsidRDefault="00B64E59" w:rsidP="000F4FC8">
      <w:pPr>
        <w:pStyle w:val="Heading3"/>
        <w:numPr>
          <w:ilvl w:val="0"/>
          <w:numId w:val="143"/>
        </w:numPr>
        <w:tabs>
          <w:tab w:val="clear" w:pos="360"/>
        </w:tabs>
        <w:spacing w:before="0" w:after="120"/>
        <w:rPr>
          <w:szCs w:val="24"/>
        </w:rPr>
      </w:pPr>
      <w:bookmarkStart w:id="67" w:name="_Toc210202127"/>
      <w:r w:rsidRPr="00E36A73">
        <w:rPr>
          <w:szCs w:val="24"/>
        </w:rPr>
        <w:t>ATC Cabinet General Requirements</w:t>
      </w:r>
      <w:bookmarkEnd w:id="67"/>
    </w:p>
    <w:p w14:paraId="348B44D8" w14:textId="77777777" w:rsidR="00B64E59" w:rsidRPr="00E36A73" w:rsidRDefault="00B64E59" w:rsidP="00B64E59">
      <w:pPr>
        <w:spacing w:after="120"/>
        <w:ind w:firstLine="360"/>
        <w:rPr>
          <w:szCs w:val="24"/>
        </w:rPr>
      </w:pPr>
      <w:r>
        <w:rPr>
          <w:szCs w:val="24"/>
        </w:rPr>
        <w:t>Provide the ATC Cabinet that c</w:t>
      </w:r>
      <w:r w:rsidRPr="00E36A73">
        <w:rPr>
          <w:szCs w:val="24"/>
        </w:rPr>
        <w:t>onform</w:t>
      </w:r>
      <w:r>
        <w:rPr>
          <w:szCs w:val="24"/>
        </w:rPr>
        <w:t>s</w:t>
      </w:r>
      <w:r w:rsidRPr="00E36A73">
        <w:rPr>
          <w:szCs w:val="24"/>
        </w:rPr>
        <w:t xml:space="preserve"> to the ATC 5301 Standard Publication No. v2.02, except as required herein.</w:t>
      </w:r>
    </w:p>
    <w:p w14:paraId="5DDCCF89" w14:textId="77777777" w:rsidR="00B64E59" w:rsidRDefault="00B64E59" w:rsidP="00B64E59">
      <w:pPr>
        <w:spacing w:after="120"/>
        <w:ind w:firstLine="360"/>
        <w:rPr>
          <w:szCs w:val="24"/>
        </w:rPr>
      </w:pPr>
      <w:r>
        <w:rPr>
          <w:szCs w:val="24"/>
        </w:rPr>
        <w:t>Furnish a</w:t>
      </w:r>
      <w:r w:rsidRPr="00C64996">
        <w:rPr>
          <w:szCs w:val="24"/>
        </w:rPr>
        <w:t xml:space="preserve">ssemblies </w:t>
      </w:r>
      <w:r>
        <w:rPr>
          <w:szCs w:val="24"/>
        </w:rPr>
        <w:t>that are</w:t>
      </w:r>
      <w:r w:rsidRPr="00C64996">
        <w:rPr>
          <w:szCs w:val="24"/>
        </w:rPr>
        <w:t xml:space="preserve"> rack mountable and completely removable from or installable in the</w:t>
      </w:r>
      <w:r>
        <w:rPr>
          <w:szCs w:val="24"/>
        </w:rPr>
        <w:t xml:space="preserve"> </w:t>
      </w:r>
      <w:r w:rsidRPr="00C64996">
        <w:rPr>
          <w:szCs w:val="24"/>
        </w:rPr>
        <w:t>ATC Cabinet cage without removing any other equipment and using only standard slotted or Phillips</w:t>
      </w:r>
      <w:r>
        <w:rPr>
          <w:szCs w:val="24"/>
        </w:rPr>
        <w:t xml:space="preserve"> </w:t>
      </w:r>
      <w:r w:rsidRPr="00C64996">
        <w:rPr>
          <w:szCs w:val="24"/>
        </w:rPr>
        <w:t>screwdriver.</w:t>
      </w:r>
    </w:p>
    <w:p w14:paraId="7B129607" w14:textId="77777777" w:rsidR="00B64E59" w:rsidRPr="00A86A59" w:rsidRDefault="00B64E59" w:rsidP="00B64E59">
      <w:pPr>
        <w:spacing w:after="120"/>
        <w:ind w:firstLine="360"/>
        <w:rPr>
          <w:szCs w:val="24"/>
        </w:rPr>
      </w:pPr>
      <w:r>
        <w:rPr>
          <w:szCs w:val="24"/>
        </w:rPr>
        <w:t xml:space="preserve">Ensure the </w:t>
      </w:r>
      <w:r w:rsidRPr="00A86A59">
        <w:rPr>
          <w:szCs w:val="24"/>
        </w:rPr>
        <w:t xml:space="preserve">cabinet </w:t>
      </w:r>
      <w:r>
        <w:rPr>
          <w:szCs w:val="24"/>
        </w:rPr>
        <w:t>provides</w:t>
      </w:r>
      <w:r w:rsidRPr="00A86A59">
        <w:rPr>
          <w:szCs w:val="24"/>
        </w:rPr>
        <w:t xml:space="preserve"> Cabinet Flash signal operation in the absence of any of the following assemblies: Input Assembly, Output Assembly, and Controller.</w:t>
      </w:r>
    </w:p>
    <w:p w14:paraId="131293E4" w14:textId="77777777" w:rsidR="00B64E59" w:rsidRDefault="00B64E59" w:rsidP="00B64E59">
      <w:pPr>
        <w:spacing w:after="120"/>
        <w:ind w:firstLine="360"/>
        <w:rPr>
          <w:szCs w:val="24"/>
        </w:rPr>
      </w:pPr>
      <w:r>
        <w:rPr>
          <w:szCs w:val="24"/>
        </w:rPr>
        <w:lastRenderedPageBreak/>
        <w:t>Provide a</w:t>
      </w:r>
      <w:r w:rsidRPr="000D2F26">
        <w:rPr>
          <w:szCs w:val="24"/>
        </w:rPr>
        <w:t xml:space="preserve"> momentary push button that, when pressed, energizes the 24 Vdc to the HDSPs during Flash Mode. </w:t>
      </w:r>
      <w:r>
        <w:rPr>
          <w:szCs w:val="24"/>
        </w:rPr>
        <w:t>Ensure t</w:t>
      </w:r>
      <w:r w:rsidRPr="000D2F26">
        <w:rPr>
          <w:szCs w:val="24"/>
        </w:rPr>
        <w:t xml:space="preserve">he button </w:t>
      </w:r>
      <w:r>
        <w:rPr>
          <w:szCs w:val="24"/>
        </w:rPr>
        <w:t>i</w:t>
      </w:r>
      <w:r w:rsidRPr="000D2F26">
        <w:rPr>
          <w:szCs w:val="24"/>
        </w:rPr>
        <w:t>s labeled “24 VDC BYPASS” and located on the front of the Output Assembly.</w:t>
      </w:r>
    </w:p>
    <w:p w14:paraId="4AC0435B" w14:textId="77777777" w:rsidR="00B64E59" w:rsidRDefault="00B64E59" w:rsidP="00B64E59">
      <w:pPr>
        <w:spacing w:after="120"/>
        <w:ind w:firstLine="360"/>
        <w:rPr>
          <w:szCs w:val="24"/>
        </w:rPr>
      </w:pPr>
      <w:r>
        <w:rPr>
          <w:szCs w:val="24"/>
        </w:rPr>
        <w:t>Ensure h</w:t>
      </w:r>
      <w:r w:rsidRPr="00341225">
        <w:rPr>
          <w:szCs w:val="24"/>
        </w:rPr>
        <w:t xml:space="preserve">igh-voltage components (over 50 V) </w:t>
      </w:r>
      <w:r>
        <w:rPr>
          <w:szCs w:val="24"/>
        </w:rPr>
        <w:t>are</w:t>
      </w:r>
      <w:r w:rsidRPr="00341225">
        <w:rPr>
          <w:szCs w:val="24"/>
        </w:rPr>
        <w:t xml:space="preserve"> protected from incidental contact per NEC.</w:t>
      </w:r>
    </w:p>
    <w:p w14:paraId="4CE4D65F" w14:textId="77777777" w:rsidR="00B64E59" w:rsidRPr="00142467" w:rsidRDefault="00B64E59" w:rsidP="00B64E59">
      <w:pPr>
        <w:spacing w:after="120"/>
        <w:ind w:firstLine="360"/>
        <w:rPr>
          <w:szCs w:val="24"/>
        </w:rPr>
      </w:pPr>
      <w:r w:rsidRPr="00142467">
        <w:rPr>
          <w:szCs w:val="24"/>
        </w:rPr>
        <w:t xml:space="preserve">Ensure the Service Assembly is modular and mounted on the left of the front or rear EIA rail when viewed from the front. The Service Assembly shall house at the minimum, the Main circuit breaker, a GFCI protected duplex outlet protected by a 15A circuit breaker, Cabinet Suppressor–Filter, one convenience outlet NEMA </w:t>
      </w:r>
      <w:r>
        <w:rPr>
          <w:szCs w:val="24"/>
        </w:rPr>
        <w:t xml:space="preserve"> 5-15</w:t>
      </w:r>
      <w:r w:rsidRPr="00142467">
        <w:rPr>
          <w:szCs w:val="24"/>
        </w:rPr>
        <w:t xml:space="preserve"> format, four HDFU output fuses and five Circuit Breakers. Optionally, you may locate the four HDFU fuses and five Circuit Breakers in another approved location.</w:t>
      </w:r>
    </w:p>
    <w:p w14:paraId="0200CBF6" w14:textId="77777777" w:rsidR="00B64E59" w:rsidRDefault="00B64E59" w:rsidP="00B64E59">
      <w:pPr>
        <w:spacing w:after="120"/>
        <w:ind w:firstLine="360"/>
        <w:rPr>
          <w:szCs w:val="24"/>
        </w:rPr>
      </w:pPr>
      <w:r w:rsidRPr="001C630C">
        <w:rPr>
          <w:szCs w:val="24"/>
        </w:rPr>
        <w:t xml:space="preserve">Provide two main power entry terminal blocks, one for service power and one for a backup power source. </w:t>
      </w:r>
      <w:r>
        <w:rPr>
          <w:szCs w:val="24"/>
        </w:rPr>
        <w:t>Provide a relay to switch from service power to backup power when a backup power source is applied to the backup power terminal block.  Ensure the relay switches back to service power only when the backup power source is manually removed.  Ensure the t</w:t>
      </w:r>
      <w:r w:rsidRPr="001C630C">
        <w:rPr>
          <w:szCs w:val="24"/>
        </w:rPr>
        <w:t xml:space="preserve">erminal blocks </w:t>
      </w:r>
      <w:r>
        <w:rPr>
          <w:szCs w:val="24"/>
        </w:rPr>
        <w:t>are</w:t>
      </w:r>
      <w:r w:rsidRPr="001C630C">
        <w:rPr>
          <w:szCs w:val="24"/>
        </w:rPr>
        <w:t xml:space="preserve"> protected with a clear polycarbonate cover.</w:t>
      </w:r>
    </w:p>
    <w:p w14:paraId="739D60D9" w14:textId="77777777" w:rsidR="00B64E59" w:rsidRDefault="00B64E59" w:rsidP="00B64E59">
      <w:pPr>
        <w:spacing w:after="120"/>
        <w:ind w:firstLine="360"/>
        <w:rPr>
          <w:szCs w:val="24"/>
        </w:rPr>
      </w:pPr>
      <w:r>
        <w:rPr>
          <w:szCs w:val="24"/>
        </w:rPr>
        <w:t>Ensure a</w:t>
      </w:r>
      <w:r w:rsidRPr="00341225">
        <w:rPr>
          <w:szCs w:val="24"/>
        </w:rPr>
        <w:t>ll circuit breakers located on the rack have covers to prevent accidental tripping.</w:t>
      </w:r>
    </w:p>
    <w:p w14:paraId="779965C8" w14:textId="77777777" w:rsidR="00B64E59" w:rsidRDefault="00B64E59" w:rsidP="00B64E59">
      <w:pPr>
        <w:spacing w:after="120"/>
        <w:ind w:firstLine="360"/>
        <w:rPr>
          <w:szCs w:val="24"/>
        </w:rPr>
      </w:pPr>
      <w:r>
        <w:rPr>
          <w:szCs w:val="24"/>
        </w:rPr>
        <w:t>Ensure a</w:t>
      </w:r>
      <w:r w:rsidRPr="00341225">
        <w:rPr>
          <w:szCs w:val="24"/>
        </w:rPr>
        <w:t xml:space="preserve">ll fuses, circuit breakers, switches (except police panel switches) and indicators </w:t>
      </w:r>
      <w:r>
        <w:rPr>
          <w:szCs w:val="24"/>
        </w:rPr>
        <w:t xml:space="preserve">are </w:t>
      </w:r>
      <w:r w:rsidRPr="00341225">
        <w:rPr>
          <w:szCs w:val="24"/>
        </w:rPr>
        <w:t xml:space="preserve">readily visible and accessible when the ATC Cabinet front </w:t>
      </w:r>
      <w:r>
        <w:rPr>
          <w:szCs w:val="24"/>
        </w:rPr>
        <w:t>and</w:t>
      </w:r>
      <w:r w:rsidRPr="00341225">
        <w:rPr>
          <w:szCs w:val="24"/>
        </w:rPr>
        <w:t xml:space="preserve"> back door</w:t>
      </w:r>
      <w:r>
        <w:rPr>
          <w:szCs w:val="24"/>
        </w:rPr>
        <w:t>s</w:t>
      </w:r>
      <w:r w:rsidRPr="00341225">
        <w:rPr>
          <w:szCs w:val="24"/>
        </w:rPr>
        <w:t xml:space="preserve"> </w:t>
      </w:r>
      <w:r>
        <w:rPr>
          <w:szCs w:val="24"/>
        </w:rPr>
        <w:t>are</w:t>
      </w:r>
      <w:r w:rsidRPr="00341225">
        <w:rPr>
          <w:szCs w:val="24"/>
        </w:rPr>
        <w:t xml:space="preserve"> open.</w:t>
      </w:r>
    </w:p>
    <w:p w14:paraId="52E2B1A6" w14:textId="77777777" w:rsidR="00B64E59" w:rsidRDefault="00B64E59" w:rsidP="00B64E59">
      <w:pPr>
        <w:spacing w:after="120"/>
        <w:ind w:firstLine="360"/>
        <w:rPr>
          <w:szCs w:val="24"/>
        </w:rPr>
      </w:pPr>
      <w:r w:rsidRPr="00242255">
        <w:rPr>
          <w:szCs w:val="24"/>
        </w:rPr>
        <w:t>Ensure all Assemblies are modular with pluggable cabling.  Provide clean wiring of the cabling. Hardwiring of the assemblies is not permissible.</w:t>
      </w:r>
    </w:p>
    <w:p w14:paraId="5DC62138" w14:textId="77777777" w:rsidR="00B64E59" w:rsidRDefault="00B64E59" w:rsidP="00B64E59">
      <w:pPr>
        <w:spacing w:after="120"/>
        <w:ind w:firstLine="360"/>
        <w:rPr>
          <w:szCs w:val="24"/>
        </w:rPr>
      </w:pPr>
      <w:r>
        <w:rPr>
          <w:szCs w:val="24"/>
        </w:rPr>
        <w:t>Integrate w</w:t>
      </w:r>
      <w:r w:rsidRPr="002878B8">
        <w:rPr>
          <w:szCs w:val="24"/>
        </w:rPr>
        <w:t>iring guides, raceways and tie downs as part of the ATC Cabinet</w:t>
      </w:r>
      <w:r>
        <w:rPr>
          <w:szCs w:val="24"/>
        </w:rPr>
        <w:t xml:space="preserve"> </w:t>
      </w:r>
      <w:r w:rsidRPr="002878B8">
        <w:rPr>
          <w:szCs w:val="24"/>
        </w:rPr>
        <w:t xml:space="preserve">allowing for neat internal and field wiring. </w:t>
      </w:r>
      <w:r>
        <w:rPr>
          <w:szCs w:val="24"/>
        </w:rPr>
        <w:t>Ensure w</w:t>
      </w:r>
      <w:r w:rsidRPr="002878B8">
        <w:rPr>
          <w:szCs w:val="24"/>
        </w:rPr>
        <w:t xml:space="preserve">ires and cables </w:t>
      </w:r>
      <w:r>
        <w:rPr>
          <w:szCs w:val="24"/>
        </w:rPr>
        <w:t>do</w:t>
      </w:r>
      <w:r w:rsidRPr="002878B8">
        <w:rPr>
          <w:szCs w:val="24"/>
        </w:rPr>
        <w:t xml:space="preserve"> not block, hinder or inhibit</w:t>
      </w:r>
      <w:r>
        <w:rPr>
          <w:szCs w:val="24"/>
        </w:rPr>
        <w:t xml:space="preserve"> </w:t>
      </w:r>
      <w:r w:rsidRPr="002878B8">
        <w:rPr>
          <w:szCs w:val="24"/>
        </w:rPr>
        <w:t>the installation of standard rack mounted equipment</w:t>
      </w:r>
      <w:r>
        <w:rPr>
          <w:szCs w:val="24"/>
        </w:rPr>
        <w:t xml:space="preserve"> for</w:t>
      </w:r>
      <w:r w:rsidRPr="002878B8">
        <w:rPr>
          <w:szCs w:val="24"/>
        </w:rPr>
        <w:t xml:space="preserve"> </w:t>
      </w:r>
      <w:r w:rsidRPr="00980A17">
        <w:rPr>
          <w:szCs w:val="24"/>
        </w:rPr>
        <w:t>the full height and width of the rack chassis.</w:t>
      </w:r>
    </w:p>
    <w:p w14:paraId="14F53B1C" w14:textId="77777777" w:rsidR="00B64E59" w:rsidRDefault="00B64E59" w:rsidP="00B64E59">
      <w:pPr>
        <w:spacing w:after="120"/>
        <w:ind w:firstLine="360"/>
        <w:rPr>
          <w:szCs w:val="24"/>
        </w:rPr>
      </w:pPr>
      <w:r>
        <w:rPr>
          <w:szCs w:val="24"/>
        </w:rPr>
        <w:t>Provide</w:t>
      </w:r>
      <w:r w:rsidRPr="002878B8">
        <w:rPr>
          <w:szCs w:val="24"/>
        </w:rPr>
        <w:t xml:space="preserve"> marker strips</w:t>
      </w:r>
      <w:r>
        <w:rPr>
          <w:szCs w:val="24"/>
        </w:rPr>
        <w:t xml:space="preserve"> that are</w:t>
      </w:r>
      <w:r w:rsidRPr="002878B8">
        <w:rPr>
          <w:szCs w:val="24"/>
        </w:rPr>
        <w:t xml:space="preserve"> made of material that can be easily and legibly written on using a pencil or ballpoint pen. </w:t>
      </w:r>
      <w:r>
        <w:rPr>
          <w:szCs w:val="24"/>
        </w:rPr>
        <w:t xml:space="preserve"> Ensure m</w:t>
      </w:r>
      <w:r w:rsidRPr="002878B8">
        <w:rPr>
          <w:szCs w:val="24"/>
        </w:rPr>
        <w:t xml:space="preserve">arker strips </w:t>
      </w:r>
      <w:r>
        <w:rPr>
          <w:szCs w:val="24"/>
        </w:rPr>
        <w:t>are</w:t>
      </w:r>
      <w:r w:rsidRPr="002878B8">
        <w:rPr>
          <w:szCs w:val="24"/>
        </w:rPr>
        <w:t xml:space="preserve"> located immediately below the item they are to identify and must be clearly visible with the items installed.</w:t>
      </w:r>
    </w:p>
    <w:p w14:paraId="1EE96BE1" w14:textId="77777777" w:rsidR="00B64E59" w:rsidRDefault="00B64E59" w:rsidP="00B64E59">
      <w:pPr>
        <w:spacing w:after="120"/>
        <w:ind w:firstLine="360"/>
        <w:rPr>
          <w:szCs w:val="24"/>
        </w:rPr>
      </w:pPr>
      <w:r>
        <w:rPr>
          <w:szCs w:val="24"/>
        </w:rPr>
        <w:t>Provide g</w:t>
      </w:r>
      <w:r w:rsidRPr="00936B3E">
        <w:rPr>
          <w:szCs w:val="24"/>
        </w:rPr>
        <w:t>uides (top and bottom) for</w:t>
      </w:r>
      <w:r>
        <w:rPr>
          <w:szCs w:val="24"/>
        </w:rPr>
        <w:t xml:space="preserve"> the</w:t>
      </w:r>
      <w:r w:rsidRPr="00936B3E">
        <w:rPr>
          <w:szCs w:val="24"/>
        </w:rPr>
        <w:t xml:space="preserve"> assembly plug-in units. </w:t>
      </w:r>
      <w:r>
        <w:rPr>
          <w:szCs w:val="24"/>
        </w:rPr>
        <w:t xml:space="preserve"> Ensure t</w:t>
      </w:r>
      <w:r w:rsidRPr="00936B3E">
        <w:rPr>
          <w:szCs w:val="24"/>
        </w:rPr>
        <w:t>he guides begin</w:t>
      </w:r>
      <w:r>
        <w:rPr>
          <w:szCs w:val="24"/>
        </w:rPr>
        <w:t xml:space="preserve"> at</w:t>
      </w:r>
      <w:r w:rsidRPr="00936B3E">
        <w:rPr>
          <w:szCs w:val="24"/>
        </w:rPr>
        <w:t xml:space="preserve"> 0.50 inch from the assembly front panel face.</w:t>
      </w:r>
    </w:p>
    <w:p w14:paraId="7BDC4DE2" w14:textId="77777777" w:rsidR="00B64E59" w:rsidRDefault="00B64E59" w:rsidP="00B64E59">
      <w:pPr>
        <w:spacing w:after="120"/>
        <w:ind w:firstLine="360"/>
        <w:rPr>
          <w:szCs w:val="24"/>
        </w:rPr>
      </w:pPr>
      <w:r>
        <w:rPr>
          <w:szCs w:val="24"/>
        </w:rPr>
        <w:t>Ensure e</w:t>
      </w:r>
      <w:r w:rsidRPr="00A970D8">
        <w:rPr>
          <w:szCs w:val="24"/>
        </w:rPr>
        <w:t xml:space="preserve">ach electric fan </w:t>
      </w:r>
      <w:r>
        <w:rPr>
          <w:szCs w:val="24"/>
        </w:rPr>
        <w:t>is</w:t>
      </w:r>
      <w:r w:rsidRPr="00A970D8">
        <w:rPr>
          <w:szCs w:val="24"/>
        </w:rPr>
        <w:t xml:space="preserve"> equipped with ball or roller bearings and ha</w:t>
      </w:r>
      <w:r>
        <w:rPr>
          <w:szCs w:val="24"/>
        </w:rPr>
        <w:t>s</w:t>
      </w:r>
      <w:r w:rsidRPr="00A970D8">
        <w:rPr>
          <w:szCs w:val="24"/>
        </w:rPr>
        <w:t xml:space="preserve"> a minimum capacity of 100 cubic feet of free air delivery per minute. </w:t>
      </w:r>
      <w:r>
        <w:rPr>
          <w:szCs w:val="24"/>
        </w:rPr>
        <w:t xml:space="preserve">Provide </w:t>
      </w:r>
      <w:r>
        <w:rPr>
          <w:color w:val="000000" w:themeColor="text1"/>
          <w:szCs w:val="24"/>
        </w:rPr>
        <w:t>t</w:t>
      </w:r>
      <w:r w:rsidRPr="009A4775">
        <w:rPr>
          <w:color w:val="000000" w:themeColor="text1"/>
          <w:szCs w:val="24"/>
        </w:rPr>
        <w:t xml:space="preserve">wo DC or AC </w:t>
      </w:r>
      <w:r w:rsidRPr="00A970D8">
        <w:rPr>
          <w:szCs w:val="24"/>
        </w:rPr>
        <w:t xml:space="preserve">powered fans </w:t>
      </w:r>
      <w:r>
        <w:rPr>
          <w:szCs w:val="24"/>
        </w:rPr>
        <w:t>that are</w:t>
      </w:r>
      <w:r w:rsidRPr="00A970D8">
        <w:rPr>
          <w:szCs w:val="24"/>
        </w:rPr>
        <w:t xml:space="preserve"> mounted within the housing and protected with a finger guard. </w:t>
      </w:r>
      <w:r>
        <w:rPr>
          <w:szCs w:val="24"/>
        </w:rPr>
        <w:t>Provide a</w:t>
      </w:r>
      <w:r w:rsidRPr="00A970D8">
        <w:rPr>
          <w:szCs w:val="24"/>
        </w:rPr>
        <w:t xml:space="preserve"> Fan Test switch</w:t>
      </w:r>
      <w:r>
        <w:rPr>
          <w:szCs w:val="24"/>
        </w:rPr>
        <w:t>. Ensure t</w:t>
      </w:r>
      <w:r w:rsidRPr="00257245">
        <w:rPr>
          <w:szCs w:val="24"/>
        </w:rPr>
        <w:t xml:space="preserve">he ventilation fans </w:t>
      </w:r>
      <w:r>
        <w:rPr>
          <w:szCs w:val="24"/>
        </w:rPr>
        <w:t>are</w:t>
      </w:r>
      <w:r w:rsidRPr="00257245">
        <w:rPr>
          <w:szCs w:val="24"/>
        </w:rPr>
        <w:t xml:space="preserve"> fastened to the cabinet via</w:t>
      </w:r>
      <w:r w:rsidRPr="002A5176">
        <w:rPr>
          <w:color w:val="000000" w:themeColor="text1"/>
          <w:szCs w:val="24"/>
        </w:rPr>
        <w:t xml:space="preserve"> one or two thumb screws </w:t>
      </w:r>
      <w:r w:rsidRPr="00257245">
        <w:rPr>
          <w:szCs w:val="24"/>
        </w:rPr>
        <w:t>and not fastened in a manner that requires any tools for removal or installation.</w:t>
      </w:r>
    </w:p>
    <w:p w14:paraId="4DA4CB51" w14:textId="77777777" w:rsidR="00B64E59" w:rsidRDefault="00B64E59" w:rsidP="00B64E59">
      <w:pPr>
        <w:spacing w:after="120"/>
        <w:ind w:firstLine="360"/>
        <w:rPr>
          <w:szCs w:val="24"/>
        </w:rPr>
      </w:pPr>
      <w:r>
        <w:rPr>
          <w:szCs w:val="24"/>
        </w:rPr>
        <w:t>Ensure t</w:t>
      </w:r>
      <w:r w:rsidRPr="00D80B13">
        <w:rPr>
          <w:szCs w:val="24"/>
        </w:rPr>
        <w:t xml:space="preserve">he housing </w:t>
      </w:r>
      <w:r>
        <w:rPr>
          <w:szCs w:val="24"/>
        </w:rPr>
        <w:t>is</w:t>
      </w:r>
      <w:r w:rsidRPr="00D80B13">
        <w:rPr>
          <w:szCs w:val="24"/>
        </w:rPr>
        <w:t xml:space="preserve"> rainproof. </w:t>
      </w:r>
      <w:r>
        <w:rPr>
          <w:szCs w:val="24"/>
        </w:rPr>
        <w:t xml:space="preserve"> Ensure the housing has </w:t>
      </w:r>
      <w:r w:rsidRPr="00D80B13">
        <w:rPr>
          <w:szCs w:val="24"/>
        </w:rPr>
        <w:t>front and rear doors</w:t>
      </w:r>
      <w:r>
        <w:rPr>
          <w:szCs w:val="24"/>
        </w:rPr>
        <w:t xml:space="preserve"> that are both</w:t>
      </w:r>
      <w:r w:rsidRPr="00D80B13">
        <w:rPr>
          <w:szCs w:val="24"/>
        </w:rPr>
        <w:t xml:space="preserve"> equipped with a lock and handle. </w:t>
      </w:r>
      <w:r>
        <w:rPr>
          <w:szCs w:val="24"/>
        </w:rPr>
        <w:t xml:space="preserve"> Ensure t</w:t>
      </w:r>
      <w:r w:rsidRPr="00D80B13">
        <w:rPr>
          <w:szCs w:val="24"/>
        </w:rPr>
        <w:t xml:space="preserve">he enclosure top </w:t>
      </w:r>
      <w:r>
        <w:rPr>
          <w:szCs w:val="24"/>
        </w:rPr>
        <w:t>is</w:t>
      </w:r>
      <w:r w:rsidRPr="00D80B13">
        <w:rPr>
          <w:szCs w:val="24"/>
        </w:rPr>
        <w:t xml:space="preserve"> crowned to prevent standing water.</w:t>
      </w:r>
    </w:p>
    <w:p w14:paraId="4618B1C6" w14:textId="77777777" w:rsidR="00B64E59" w:rsidRDefault="00B64E59" w:rsidP="00B64E59">
      <w:pPr>
        <w:spacing w:after="120"/>
        <w:ind w:firstLine="360"/>
        <w:rPr>
          <w:szCs w:val="24"/>
        </w:rPr>
      </w:pPr>
      <w:r>
        <w:rPr>
          <w:szCs w:val="24"/>
        </w:rPr>
        <w:t>Ensure t</w:t>
      </w:r>
      <w:r w:rsidRPr="00D80B13">
        <w:rPr>
          <w:szCs w:val="24"/>
        </w:rPr>
        <w:t xml:space="preserve">he enclosure, doors, lifting eyes, gasket channels, police panel door, spacer supports, and all supports welded to the enclosure and doors </w:t>
      </w:r>
      <w:r>
        <w:rPr>
          <w:szCs w:val="24"/>
        </w:rPr>
        <w:t>are</w:t>
      </w:r>
      <w:r w:rsidRPr="00D80B13">
        <w:rPr>
          <w:szCs w:val="24"/>
        </w:rPr>
        <w:t xml:space="preserve"> fabricated of 0.125-inch minimum thickness aluminum sheet. </w:t>
      </w:r>
      <w:r>
        <w:rPr>
          <w:szCs w:val="24"/>
        </w:rPr>
        <w:t xml:space="preserve"> Ensure t</w:t>
      </w:r>
      <w:r w:rsidRPr="00D80B13">
        <w:rPr>
          <w:szCs w:val="24"/>
        </w:rPr>
        <w:t xml:space="preserve">he filter shell, filter </w:t>
      </w:r>
      <w:proofErr w:type="spellStart"/>
      <w:r w:rsidRPr="00D80B13">
        <w:rPr>
          <w:szCs w:val="24"/>
        </w:rPr>
        <w:t>trough</w:t>
      </w:r>
      <w:proofErr w:type="spellEnd"/>
      <w:r w:rsidRPr="00D80B13">
        <w:rPr>
          <w:szCs w:val="24"/>
        </w:rPr>
        <w:t xml:space="preserve">, fan support and police panel enclosure </w:t>
      </w:r>
      <w:r>
        <w:rPr>
          <w:szCs w:val="24"/>
        </w:rPr>
        <w:t>are</w:t>
      </w:r>
      <w:r w:rsidRPr="00D80B13">
        <w:rPr>
          <w:szCs w:val="24"/>
        </w:rPr>
        <w:t xml:space="preserve"> fabricated of 0.080-inch minimum thickness aluminum sheet. </w:t>
      </w:r>
      <w:r>
        <w:rPr>
          <w:szCs w:val="24"/>
        </w:rPr>
        <w:t xml:space="preserve"> Provide t</w:t>
      </w:r>
      <w:r w:rsidRPr="00D80B13">
        <w:rPr>
          <w:szCs w:val="24"/>
        </w:rPr>
        <w:t xml:space="preserve">he spacer </w:t>
      </w:r>
      <w:proofErr w:type="gramStart"/>
      <w:r w:rsidRPr="00D80B13">
        <w:rPr>
          <w:szCs w:val="24"/>
        </w:rPr>
        <w:t>supports</w:t>
      </w:r>
      <w:proofErr w:type="gramEnd"/>
      <w:r w:rsidRPr="00D80B13">
        <w:rPr>
          <w:szCs w:val="24"/>
        </w:rPr>
        <w:t xml:space="preserve"> </w:t>
      </w:r>
      <w:r>
        <w:rPr>
          <w:szCs w:val="24"/>
        </w:rPr>
        <w:t>with</w:t>
      </w:r>
      <w:r w:rsidRPr="00D80B13">
        <w:rPr>
          <w:szCs w:val="24"/>
        </w:rPr>
        <w:t xml:space="preserve"> the option to use 0.059-inch minimum stainless-steel sheet.</w:t>
      </w:r>
    </w:p>
    <w:p w14:paraId="3C68E07B" w14:textId="77777777" w:rsidR="00B64E59" w:rsidRDefault="00B64E59" w:rsidP="00B64E59">
      <w:pPr>
        <w:spacing w:after="120"/>
        <w:ind w:firstLine="360"/>
        <w:rPr>
          <w:szCs w:val="24"/>
        </w:rPr>
      </w:pPr>
      <w:r>
        <w:rPr>
          <w:szCs w:val="24"/>
        </w:rPr>
        <w:lastRenderedPageBreak/>
        <w:t>Ensure a</w:t>
      </w:r>
      <w:r w:rsidRPr="00D80B13">
        <w:rPr>
          <w:szCs w:val="24"/>
        </w:rPr>
        <w:t xml:space="preserve">ll exterior seams for enclosure and doors </w:t>
      </w:r>
      <w:r>
        <w:rPr>
          <w:szCs w:val="24"/>
        </w:rPr>
        <w:t>are</w:t>
      </w:r>
      <w:r w:rsidRPr="00D80B13">
        <w:rPr>
          <w:szCs w:val="24"/>
        </w:rPr>
        <w:t xml:space="preserve"> continuously welded and smooth.</w:t>
      </w:r>
      <w:r>
        <w:rPr>
          <w:szCs w:val="24"/>
        </w:rPr>
        <w:t xml:space="preserve"> </w:t>
      </w:r>
      <w:r w:rsidRPr="00D80B13">
        <w:rPr>
          <w:szCs w:val="24"/>
        </w:rPr>
        <w:t xml:space="preserve"> </w:t>
      </w:r>
      <w:r>
        <w:rPr>
          <w:szCs w:val="24"/>
        </w:rPr>
        <w:t>Ensure a</w:t>
      </w:r>
      <w:r w:rsidRPr="00D80B13">
        <w:rPr>
          <w:szCs w:val="24"/>
        </w:rPr>
        <w:t xml:space="preserve">ll edges </w:t>
      </w:r>
      <w:r>
        <w:rPr>
          <w:szCs w:val="24"/>
        </w:rPr>
        <w:t xml:space="preserve">are </w:t>
      </w:r>
      <w:r w:rsidRPr="00D80B13">
        <w:rPr>
          <w:szCs w:val="24"/>
        </w:rPr>
        <w:t xml:space="preserve">filled to a radius of 0.03125 inch minimum. </w:t>
      </w:r>
      <w:r>
        <w:rPr>
          <w:szCs w:val="24"/>
        </w:rPr>
        <w:t xml:space="preserve"> Ensure the e</w:t>
      </w:r>
      <w:r w:rsidRPr="00D80B13">
        <w:rPr>
          <w:szCs w:val="24"/>
        </w:rPr>
        <w:t>xterior cabinet welds</w:t>
      </w:r>
      <w:r>
        <w:rPr>
          <w:szCs w:val="24"/>
        </w:rPr>
        <w:t xml:space="preserve"> are </w:t>
      </w:r>
      <w:r w:rsidRPr="00D80B13">
        <w:rPr>
          <w:szCs w:val="24"/>
        </w:rPr>
        <w:t xml:space="preserve">done by gas Tungsten arc TIG process only. </w:t>
      </w:r>
      <w:r>
        <w:rPr>
          <w:szCs w:val="24"/>
        </w:rPr>
        <w:t xml:space="preserve"> Ensure </w:t>
      </w:r>
      <w:r w:rsidRPr="00D80B13">
        <w:rPr>
          <w:szCs w:val="24"/>
        </w:rPr>
        <w:t xml:space="preserve">ER5356 aluminum alloy bare welding electrodes conforming to AWS A5.10 requirements </w:t>
      </w:r>
      <w:r>
        <w:rPr>
          <w:szCs w:val="24"/>
        </w:rPr>
        <w:t>are</w:t>
      </w:r>
      <w:r w:rsidRPr="00D80B13">
        <w:rPr>
          <w:szCs w:val="24"/>
        </w:rPr>
        <w:t xml:space="preserve"> used for welding on aluminum. </w:t>
      </w:r>
      <w:r>
        <w:rPr>
          <w:szCs w:val="24"/>
        </w:rPr>
        <w:t xml:space="preserve"> Ensure p</w:t>
      </w:r>
      <w:r w:rsidRPr="00D80B13">
        <w:rPr>
          <w:szCs w:val="24"/>
        </w:rPr>
        <w:t xml:space="preserve">rocedures, welders and welding operators conform to the requirements and practices in AWS B3.0 and C5.6 for aluminum. </w:t>
      </w:r>
      <w:r>
        <w:rPr>
          <w:szCs w:val="24"/>
        </w:rPr>
        <w:t xml:space="preserve"> Provide i</w:t>
      </w:r>
      <w:r w:rsidRPr="00D80B13">
        <w:rPr>
          <w:szCs w:val="24"/>
        </w:rPr>
        <w:t>nternal cabinet welds</w:t>
      </w:r>
      <w:r>
        <w:rPr>
          <w:szCs w:val="24"/>
        </w:rPr>
        <w:t xml:space="preserve"> that are </w:t>
      </w:r>
      <w:r w:rsidRPr="00D80B13">
        <w:rPr>
          <w:szCs w:val="24"/>
        </w:rPr>
        <w:t>done by gas metal arc MIG or gas Tungsten arc TIG process.</w:t>
      </w:r>
    </w:p>
    <w:p w14:paraId="1E78A993" w14:textId="77777777" w:rsidR="00B64E59" w:rsidRDefault="00B64E59" w:rsidP="00B64E59">
      <w:pPr>
        <w:spacing w:after="120"/>
        <w:ind w:firstLine="360"/>
        <w:rPr>
          <w:szCs w:val="24"/>
        </w:rPr>
      </w:pPr>
      <w:r w:rsidRPr="00D80B13">
        <w:rPr>
          <w:szCs w:val="24"/>
        </w:rPr>
        <w:t xml:space="preserve">Furnish unpainted, natural, aluminum cabinet shells. Ensure that all non-aluminum hardware on the cabinet is stainless steel or a </w:t>
      </w:r>
      <w:proofErr w:type="gramStart"/>
      <w:r w:rsidRPr="00D80B13">
        <w:rPr>
          <w:szCs w:val="24"/>
        </w:rPr>
        <w:t>Department</w:t>
      </w:r>
      <w:proofErr w:type="gramEnd"/>
      <w:r w:rsidRPr="00D80B13">
        <w:rPr>
          <w:szCs w:val="24"/>
        </w:rPr>
        <w:t xml:space="preserve"> approved non-corrosive alternate.</w:t>
      </w:r>
    </w:p>
    <w:p w14:paraId="160E2C8B" w14:textId="77777777" w:rsidR="00B64E59" w:rsidRDefault="00B64E59" w:rsidP="00B64E59">
      <w:pPr>
        <w:spacing w:after="120"/>
        <w:ind w:firstLine="360"/>
        <w:rPr>
          <w:szCs w:val="24"/>
        </w:rPr>
      </w:pPr>
      <w:r>
        <w:rPr>
          <w:szCs w:val="24"/>
        </w:rPr>
        <w:t>Ensure t</w:t>
      </w:r>
      <w:r w:rsidRPr="002B5436">
        <w:rPr>
          <w:szCs w:val="24"/>
        </w:rPr>
        <w:t xml:space="preserve">he enclosure door frames </w:t>
      </w:r>
      <w:r>
        <w:rPr>
          <w:szCs w:val="24"/>
        </w:rPr>
        <w:t>are</w:t>
      </w:r>
      <w:r w:rsidRPr="002B5436">
        <w:rPr>
          <w:szCs w:val="24"/>
        </w:rPr>
        <w:t xml:space="preserve"> double flanged out on all four sides and have strikers to hold tension on, and to form a firm seal between, the door gasketing and the frame.</w:t>
      </w:r>
      <w:r>
        <w:rPr>
          <w:szCs w:val="24"/>
        </w:rPr>
        <w:t xml:space="preserve"> </w:t>
      </w:r>
      <w:r w:rsidRPr="002B5436">
        <w:rPr>
          <w:szCs w:val="24"/>
        </w:rPr>
        <w:t xml:space="preserve"> </w:t>
      </w:r>
      <w:r>
        <w:rPr>
          <w:szCs w:val="24"/>
        </w:rPr>
        <w:t>Ensure t</w:t>
      </w:r>
      <w:r w:rsidRPr="002B5436">
        <w:rPr>
          <w:szCs w:val="24"/>
        </w:rPr>
        <w:t xml:space="preserve">he dimension between the door edge and the enclosure external surface when the door is closed and locked </w:t>
      </w:r>
      <w:r>
        <w:rPr>
          <w:szCs w:val="24"/>
        </w:rPr>
        <w:t>is</w:t>
      </w:r>
      <w:r w:rsidRPr="002B5436">
        <w:rPr>
          <w:szCs w:val="24"/>
        </w:rPr>
        <w:t xml:space="preserve"> 0.156 inch (+/-0.08 inches).</w:t>
      </w:r>
    </w:p>
    <w:p w14:paraId="38CF968E" w14:textId="77777777" w:rsidR="00B64E59" w:rsidRDefault="00B64E59" w:rsidP="00B64E59">
      <w:pPr>
        <w:spacing w:after="120"/>
        <w:ind w:firstLine="360"/>
        <w:rPr>
          <w:szCs w:val="24"/>
        </w:rPr>
      </w:pPr>
      <w:r>
        <w:rPr>
          <w:szCs w:val="24"/>
        </w:rPr>
        <w:t>Ensure g</w:t>
      </w:r>
      <w:r w:rsidRPr="002B5436">
        <w:rPr>
          <w:szCs w:val="24"/>
        </w:rPr>
        <w:t xml:space="preserve">asketing </w:t>
      </w:r>
      <w:r>
        <w:rPr>
          <w:szCs w:val="24"/>
        </w:rPr>
        <w:t>is</w:t>
      </w:r>
      <w:r w:rsidRPr="002B5436">
        <w:rPr>
          <w:szCs w:val="24"/>
        </w:rPr>
        <w:t xml:space="preserve"> provided on all door openings and dust tight. </w:t>
      </w:r>
      <w:r>
        <w:rPr>
          <w:szCs w:val="24"/>
        </w:rPr>
        <w:t xml:space="preserve"> Ensure g</w:t>
      </w:r>
      <w:r w:rsidRPr="002B5436">
        <w:rPr>
          <w:szCs w:val="24"/>
        </w:rPr>
        <w:t xml:space="preserve">askets </w:t>
      </w:r>
      <w:r>
        <w:rPr>
          <w:szCs w:val="24"/>
        </w:rPr>
        <w:t>are</w:t>
      </w:r>
      <w:r w:rsidRPr="002B5436">
        <w:rPr>
          <w:szCs w:val="24"/>
        </w:rPr>
        <w:t xml:space="preserve"> 0.25 inches minimum thickness closed cell neoprene or silicone (BOYD R- 108480 or approved equal) and permanently bonded to the metal. </w:t>
      </w:r>
      <w:r>
        <w:rPr>
          <w:szCs w:val="24"/>
        </w:rPr>
        <w:t xml:space="preserve"> Provide a</w:t>
      </w:r>
      <w:r w:rsidRPr="002B5436">
        <w:rPr>
          <w:szCs w:val="24"/>
        </w:rPr>
        <w:t xml:space="preserve"> gasket top and side channels to support the top gasket on the door to prevent gasket gravitational fatigue.</w:t>
      </w:r>
    </w:p>
    <w:p w14:paraId="0ECF990F" w14:textId="77777777" w:rsidR="00B64E59" w:rsidRDefault="00B64E59" w:rsidP="00B64E59">
      <w:pPr>
        <w:spacing w:after="120"/>
        <w:ind w:firstLine="360"/>
        <w:rPr>
          <w:szCs w:val="24"/>
        </w:rPr>
      </w:pPr>
      <w:r>
        <w:rPr>
          <w:szCs w:val="24"/>
        </w:rPr>
        <w:t>Provide t</w:t>
      </w:r>
      <w:r w:rsidRPr="002B5436">
        <w:rPr>
          <w:szCs w:val="24"/>
        </w:rPr>
        <w:t>he housing with 2 lifting eyes for placing the cabinet on its foundation.</w:t>
      </w:r>
      <w:r>
        <w:rPr>
          <w:szCs w:val="24"/>
        </w:rPr>
        <w:t xml:space="preserve"> </w:t>
      </w:r>
      <w:r w:rsidRPr="002B5436">
        <w:rPr>
          <w:szCs w:val="24"/>
        </w:rPr>
        <w:t xml:space="preserve"> </w:t>
      </w:r>
      <w:r>
        <w:rPr>
          <w:szCs w:val="24"/>
        </w:rPr>
        <w:t>Ensure e</w:t>
      </w:r>
      <w:r w:rsidRPr="002B5436">
        <w:rPr>
          <w:szCs w:val="24"/>
        </w:rPr>
        <w:t>ach eye opening ha</w:t>
      </w:r>
      <w:r>
        <w:rPr>
          <w:szCs w:val="24"/>
        </w:rPr>
        <w:t>s</w:t>
      </w:r>
      <w:r w:rsidRPr="002B5436">
        <w:rPr>
          <w:szCs w:val="24"/>
        </w:rPr>
        <w:t xml:space="preserve"> a minimum diameter of 0.75 inch. </w:t>
      </w:r>
      <w:r>
        <w:rPr>
          <w:szCs w:val="24"/>
        </w:rPr>
        <w:t xml:space="preserve"> Ensure e</w:t>
      </w:r>
      <w:r w:rsidRPr="002B5436">
        <w:rPr>
          <w:szCs w:val="24"/>
        </w:rPr>
        <w:t xml:space="preserve">ach eye </w:t>
      </w:r>
      <w:proofErr w:type="gramStart"/>
      <w:r>
        <w:rPr>
          <w:szCs w:val="24"/>
        </w:rPr>
        <w:t>is</w:t>
      </w:r>
      <w:r w:rsidRPr="002B5436">
        <w:rPr>
          <w:szCs w:val="24"/>
        </w:rPr>
        <w:t xml:space="preserve"> able to</w:t>
      </w:r>
      <w:proofErr w:type="gramEnd"/>
      <w:r w:rsidRPr="002B5436">
        <w:rPr>
          <w:szCs w:val="24"/>
        </w:rPr>
        <w:t xml:space="preserve"> support the weight load of 1000 lbs. </w:t>
      </w:r>
      <w:r>
        <w:rPr>
          <w:szCs w:val="24"/>
        </w:rPr>
        <w:t xml:space="preserve"> Ensure a</w:t>
      </w:r>
      <w:r w:rsidRPr="002B5436">
        <w:rPr>
          <w:szCs w:val="24"/>
        </w:rPr>
        <w:t xml:space="preserve">ll bolt heads </w:t>
      </w:r>
      <w:r>
        <w:rPr>
          <w:szCs w:val="24"/>
        </w:rPr>
        <w:t>are</w:t>
      </w:r>
      <w:r w:rsidRPr="002B5436">
        <w:rPr>
          <w:szCs w:val="24"/>
        </w:rPr>
        <w:t xml:space="preserve"> </w:t>
      </w:r>
      <w:proofErr w:type="gramStart"/>
      <w:r w:rsidRPr="002B5436">
        <w:rPr>
          <w:szCs w:val="24"/>
        </w:rPr>
        <w:t>tamperproof type</w:t>
      </w:r>
      <w:proofErr w:type="gramEnd"/>
      <w:r w:rsidRPr="002B5436">
        <w:rPr>
          <w:szCs w:val="24"/>
        </w:rPr>
        <w:t>.</w:t>
      </w:r>
    </w:p>
    <w:p w14:paraId="4D2F9543" w14:textId="77777777" w:rsidR="00B64E59" w:rsidRDefault="00B64E59" w:rsidP="00B64E59">
      <w:pPr>
        <w:spacing w:after="120"/>
        <w:ind w:firstLine="360"/>
        <w:rPr>
          <w:szCs w:val="24"/>
        </w:rPr>
      </w:pPr>
      <w:r w:rsidRPr="009E5D76">
        <w:rPr>
          <w:szCs w:val="24"/>
        </w:rPr>
        <w:t xml:space="preserve">Provide front and rear doors with latching handles that allow padlocking in the closed position. Furnish 0.75-inch minimum diameter stainless steel handles with a minimum </w:t>
      </w:r>
      <w:proofErr w:type="gramStart"/>
      <w:r w:rsidRPr="009E5D76">
        <w:rPr>
          <w:szCs w:val="24"/>
        </w:rPr>
        <w:t>0.5 inch</w:t>
      </w:r>
      <w:proofErr w:type="gramEnd"/>
      <w:r w:rsidRPr="009E5D76">
        <w:rPr>
          <w:szCs w:val="24"/>
        </w:rPr>
        <w:t xml:space="preserve"> shank. Place the padlocking attachment at 4.0 inches from the handle shank center to clear the lock and key. Provide an additional 4.0 inches minimum gripping length.</w:t>
      </w:r>
    </w:p>
    <w:p w14:paraId="357E09C0" w14:textId="77777777" w:rsidR="00B64E59" w:rsidRPr="009E5D76" w:rsidRDefault="00B64E59" w:rsidP="00B64E59">
      <w:pPr>
        <w:spacing w:after="120"/>
        <w:ind w:firstLine="360"/>
        <w:rPr>
          <w:szCs w:val="24"/>
        </w:rPr>
      </w:pPr>
      <w:r>
        <w:rPr>
          <w:szCs w:val="24"/>
        </w:rPr>
        <w:t>Ensure t</w:t>
      </w:r>
      <w:r w:rsidRPr="004E6574">
        <w:rPr>
          <w:szCs w:val="24"/>
        </w:rPr>
        <w:t xml:space="preserve">he latching mechanism </w:t>
      </w:r>
      <w:r>
        <w:rPr>
          <w:szCs w:val="24"/>
        </w:rPr>
        <w:t>is</w:t>
      </w:r>
      <w:r w:rsidRPr="004E6574">
        <w:rPr>
          <w:szCs w:val="24"/>
        </w:rPr>
        <w:t xml:space="preserve"> a three-point draw roller type. </w:t>
      </w:r>
      <w:r>
        <w:rPr>
          <w:szCs w:val="24"/>
        </w:rPr>
        <w:t>Ensure t</w:t>
      </w:r>
      <w:r w:rsidRPr="004E6574">
        <w:rPr>
          <w:szCs w:val="24"/>
        </w:rPr>
        <w:t xml:space="preserve">he pushrods </w:t>
      </w:r>
      <w:r>
        <w:rPr>
          <w:szCs w:val="24"/>
        </w:rPr>
        <w:t>are</w:t>
      </w:r>
      <w:r w:rsidRPr="004E6574">
        <w:rPr>
          <w:szCs w:val="24"/>
        </w:rPr>
        <w:t xml:space="preserve"> turned edgewise at the outward supports and have a cross section of 0.25 in</w:t>
      </w:r>
      <w:r>
        <w:rPr>
          <w:szCs w:val="24"/>
        </w:rPr>
        <w:t>ch</w:t>
      </w:r>
      <w:r w:rsidRPr="004E6574">
        <w:rPr>
          <w:szCs w:val="24"/>
        </w:rPr>
        <w:t xml:space="preserve"> thick by 0.75 in</w:t>
      </w:r>
      <w:r>
        <w:rPr>
          <w:szCs w:val="24"/>
        </w:rPr>
        <w:t>ch</w:t>
      </w:r>
      <w:r w:rsidRPr="004E6574">
        <w:rPr>
          <w:szCs w:val="24"/>
        </w:rPr>
        <w:t xml:space="preserve"> wide, minimum.</w:t>
      </w:r>
    </w:p>
    <w:p w14:paraId="3F48DF7F" w14:textId="77777777" w:rsidR="00B64E59" w:rsidRDefault="00B64E59" w:rsidP="00B64E59">
      <w:pPr>
        <w:spacing w:after="120"/>
        <w:ind w:firstLine="360"/>
        <w:rPr>
          <w:szCs w:val="24"/>
        </w:rPr>
      </w:pPr>
      <w:r w:rsidRPr="009E5D76">
        <w:rPr>
          <w:szCs w:val="24"/>
        </w:rPr>
        <w:t>Provide Corbin #2 locks on the front and rear doors. Provide one (1) Corbin #2 and one (1) police master key with each cabinet. Ensure main door locks allow removal of keys in the locked position only.</w:t>
      </w:r>
    </w:p>
    <w:p w14:paraId="69B2CF52" w14:textId="77777777" w:rsidR="00B64E59" w:rsidRDefault="00B64E59" w:rsidP="00B64E59">
      <w:pPr>
        <w:spacing w:after="120"/>
        <w:ind w:firstLine="360"/>
        <w:rPr>
          <w:szCs w:val="24"/>
        </w:rPr>
      </w:pPr>
      <w:r>
        <w:rPr>
          <w:szCs w:val="24"/>
        </w:rPr>
        <w:t xml:space="preserve">Ensure </w:t>
      </w:r>
      <w:r w:rsidRPr="009E5D76">
        <w:rPr>
          <w:szCs w:val="24"/>
        </w:rPr>
        <w:t xml:space="preserve">the door </w:t>
      </w:r>
      <w:r>
        <w:rPr>
          <w:szCs w:val="24"/>
        </w:rPr>
        <w:t>is</w:t>
      </w:r>
      <w:r w:rsidRPr="009E5D76">
        <w:rPr>
          <w:szCs w:val="24"/>
        </w:rPr>
        <w:t xml:space="preserve"> locked </w:t>
      </w:r>
      <w:r>
        <w:rPr>
          <w:szCs w:val="24"/>
        </w:rPr>
        <w:t>w</w:t>
      </w:r>
      <w:r w:rsidRPr="009E5D76">
        <w:rPr>
          <w:szCs w:val="24"/>
        </w:rPr>
        <w:t xml:space="preserve">hen the door is closed and latched. </w:t>
      </w:r>
      <w:r>
        <w:rPr>
          <w:szCs w:val="24"/>
        </w:rPr>
        <w:t xml:space="preserve">Provide </w:t>
      </w:r>
      <w:r w:rsidRPr="009E5D76">
        <w:rPr>
          <w:szCs w:val="24"/>
        </w:rPr>
        <w:t xml:space="preserve">locks and handles on the right side of the front door and left side of the rear door. </w:t>
      </w:r>
      <w:r>
        <w:rPr>
          <w:szCs w:val="24"/>
        </w:rPr>
        <w:t>Ensure t</w:t>
      </w:r>
      <w:r w:rsidRPr="009E5D76">
        <w:rPr>
          <w:szCs w:val="24"/>
        </w:rPr>
        <w:t xml:space="preserve">he lock and lock support </w:t>
      </w:r>
      <w:r>
        <w:rPr>
          <w:szCs w:val="24"/>
        </w:rPr>
        <w:t>are</w:t>
      </w:r>
      <w:r w:rsidRPr="009E5D76">
        <w:rPr>
          <w:szCs w:val="24"/>
        </w:rPr>
        <w:t xml:space="preserve"> rigidly mounted on the door. In the locked position, </w:t>
      </w:r>
      <w:r>
        <w:rPr>
          <w:szCs w:val="24"/>
        </w:rPr>
        <w:t xml:space="preserve">ensure </w:t>
      </w:r>
      <w:r w:rsidRPr="009E5D76">
        <w:rPr>
          <w:szCs w:val="24"/>
        </w:rPr>
        <w:t>the bolt throw extend</w:t>
      </w:r>
      <w:r>
        <w:rPr>
          <w:szCs w:val="24"/>
        </w:rPr>
        <w:t>s</w:t>
      </w:r>
      <w:r w:rsidRPr="009E5D76">
        <w:rPr>
          <w:szCs w:val="24"/>
        </w:rPr>
        <w:t xml:space="preserve"> a minimum of 0.25 ± 0.03125 in</w:t>
      </w:r>
      <w:r>
        <w:rPr>
          <w:szCs w:val="24"/>
        </w:rPr>
        <w:t>ch</w:t>
      </w:r>
      <w:r w:rsidRPr="009E5D76">
        <w:rPr>
          <w:szCs w:val="24"/>
        </w:rPr>
        <w:t xml:space="preserve"> into the latch Cam area. </w:t>
      </w:r>
      <w:r>
        <w:rPr>
          <w:szCs w:val="24"/>
        </w:rPr>
        <w:t>Provide a</w:t>
      </w:r>
      <w:r w:rsidRPr="009E5D76">
        <w:rPr>
          <w:szCs w:val="24"/>
        </w:rPr>
        <w:t xml:space="preserve"> seal to prevent dust or water entry through the lock opening.</w:t>
      </w:r>
    </w:p>
    <w:p w14:paraId="0BC861DF" w14:textId="77777777" w:rsidR="00B64E59" w:rsidRDefault="00B64E59" w:rsidP="00B64E59">
      <w:pPr>
        <w:spacing w:after="120"/>
        <w:ind w:firstLine="360"/>
        <w:rPr>
          <w:szCs w:val="24"/>
        </w:rPr>
      </w:pPr>
      <w:r>
        <w:rPr>
          <w:szCs w:val="24"/>
        </w:rPr>
        <w:t>Ensure t</w:t>
      </w:r>
      <w:r w:rsidRPr="00FC18F9">
        <w:rPr>
          <w:szCs w:val="24"/>
        </w:rPr>
        <w:t xml:space="preserve">he locks have rectangular, spring-loaded bolts. </w:t>
      </w:r>
      <w:r>
        <w:rPr>
          <w:szCs w:val="24"/>
        </w:rPr>
        <w:t>Ensure t</w:t>
      </w:r>
      <w:r w:rsidRPr="00FC18F9">
        <w:rPr>
          <w:szCs w:val="24"/>
        </w:rPr>
        <w:t xml:space="preserve">he bolts have a </w:t>
      </w:r>
      <w:proofErr w:type="gramStart"/>
      <w:r w:rsidRPr="00FC18F9">
        <w:rPr>
          <w:szCs w:val="24"/>
        </w:rPr>
        <w:t>0.281 in</w:t>
      </w:r>
      <w:r>
        <w:rPr>
          <w:szCs w:val="24"/>
        </w:rPr>
        <w:t>ch</w:t>
      </w:r>
      <w:proofErr w:type="gramEnd"/>
      <w:r w:rsidRPr="00FC18F9">
        <w:rPr>
          <w:szCs w:val="24"/>
        </w:rPr>
        <w:t xml:space="preserve"> throw and </w:t>
      </w:r>
      <w:r>
        <w:rPr>
          <w:szCs w:val="24"/>
        </w:rPr>
        <w:t>are</w:t>
      </w:r>
      <w:r w:rsidRPr="00FC18F9">
        <w:rPr>
          <w:szCs w:val="24"/>
        </w:rPr>
        <w:t xml:space="preserve"> 0.75 in</w:t>
      </w:r>
      <w:r>
        <w:rPr>
          <w:szCs w:val="24"/>
        </w:rPr>
        <w:t>ch</w:t>
      </w:r>
      <w:r w:rsidRPr="00FC18F9">
        <w:rPr>
          <w:szCs w:val="24"/>
        </w:rPr>
        <w:t xml:space="preserve"> wide by 0.75 in</w:t>
      </w:r>
      <w:r>
        <w:rPr>
          <w:szCs w:val="24"/>
        </w:rPr>
        <w:t>ch</w:t>
      </w:r>
      <w:r w:rsidRPr="00FC18F9">
        <w:rPr>
          <w:szCs w:val="24"/>
        </w:rPr>
        <w:t xml:space="preserve"> thick (tolerance is ±0.035 in</w:t>
      </w:r>
      <w:r>
        <w:rPr>
          <w:szCs w:val="24"/>
        </w:rPr>
        <w:t>ch</w:t>
      </w:r>
      <w:r w:rsidRPr="00FC18F9">
        <w:rPr>
          <w:szCs w:val="24"/>
        </w:rPr>
        <w:t>).</w:t>
      </w:r>
    </w:p>
    <w:p w14:paraId="215F5CC3" w14:textId="77777777" w:rsidR="00B64E59" w:rsidRDefault="00B64E59" w:rsidP="00B64E59">
      <w:pPr>
        <w:spacing w:after="120"/>
        <w:ind w:firstLine="360"/>
        <w:rPr>
          <w:szCs w:val="24"/>
        </w:rPr>
      </w:pPr>
      <w:r>
        <w:rPr>
          <w:szCs w:val="24"/>
        </w:rPr>
        <w:t>Fabricate t</w:t>
      </w:r>
      <w:r w:rsidRPr="00FC18F9">
        <w:rPr>
          <w:szCs w:val="24"/>
        </w:rPr>
        <w:t xml:space="preserve">he center latch </w:t>
      </w:r>
      <w:proofErr w:type="spellStart"/>
      <w:r w:rsidRPr="00FC18F9">
        <w:rPr>
          <w:szCs w:val="24"/>
        </w:rPr>
        <w:t>cam</w:t>
      </w:r>
      <w:proofErr w:type="spellEnd"/>
      <w:r w:rsidRPr="00FC18F9">
        <w:rPr>
          <w:szCs w:val="24"/>
        </w:rPr>
        <w:t xml:space="preserve"> </w:t>
      </w:r>
      <w:r>
        <w:rPr>
          <w:szCs w:val="24"/>
        </w:rPr>
        <w:t xml:space="preserve">with </w:t>
      </w:r>
      <w:r w:rsidRPr="00FC18F9">
        <w:rPr>
          <w:szCs w:val="24"/>
        </w:rPr>
        <w:t xml:space="preserve">a minimum thickness </w:t>
      </w:r>
      <w:proofErr w:type="gramStart"/>
      <w:r w:rsidRPr="00FC18F9">
        <w:rPr>
          <w:szCs w:val="24"/>
        </w:rPr>
        <w:t>0.1875 in</w:t>
      </w:r>
      <w:r>
        <w:rPr>
          <w:szCs w:val="24"/>
        </w:rPr>
        <w:t>ch</w:t>
      </w:r>
      <w:proofErr w:type="gramEnd"/>
      <w:r w:rsidRPr="00FC18F9">
        <w:rPr>
          <w:szCs w:val="24"/>
        </w:rPr>
        <w:t xml:space="preserve"> steel or aluminum. </w:t>
      </w:r>
      <w:r>
        <w:rPr>
          <w:szCs w:val="24"/>
        </w:rPr>
        <w:t>Ensure t</w:t>
      </w:r>
      <w:r w:rsidRPr="00FC18F9">
        <w:rPr>
          <w:szCs w:val="24"/>
        </w:rPr>
        <w:t>he bolt surface horizontally cover</w:t>
      </w:r>
      <w:r>
        <w:rPr>
          <w:szCs w:val="24"/>
        </w:rPr>
        <w:t>s</w:t>
      </w:r>
      <w:r w:rsidRPr="00FC18F9">
        <w:rPr>
          <w:szCs w:val="24"/>
        </w:rPr>
        <w:t xml:space="preserve"> the cam thickness. </w:t>
      </w:r>
      <w:r>
        <w:rPr>
          <w:szCs w:val="24"/>
        </w:rPr>
        <w:t>Ensure t</w:t>
      </w:r>
      <w:r w:rsidRPr="00FC18F9">
        <w:rPr>
          <w:szCs w:val="24"/>
        </w:rPr>
        <w:t xml:space="preserve">he cam </w:t>
      </w:r>
      <w:r>
        <w:rPr>
          <w:szCs w:val="24"/>
        </w:rPr>
        <w:t>is</w:t>
      </w:r>
      <w:r w:rsidRPr="00FC18F9">
        <w:rPr>
          <w:szCs w:val="24"/>
        </w:rPr>
        <w:t xml:space="preserve"> structured to only allow the door to open when the handle is moved toward the center of the door.</w:t>
      </w:r>
    </w:p>
    <w:p w14:paraId="627679E2" w14:textId="77777777" w:rsidR="00B64E59" w:rsidRDefault="00B64E59" w:rsidP="00B64E59">
      <w:pPr>
        <w:spacing w:after="120"/>
        <w:ind w:firstLine="360"/>
        <w:rPr>
          <w:szCs w:val="24"/>
        </w:rPr>
      </w:pPr>
      <w:r>
        <w:rPr>
          <w:szCs w:val="24"/>
        </w:rPr>
        <w:t>Provide r</w:t>
      </w:r>
      <w:r w:rsidRPr="00FC18F9">
        <w:rPr>
          <w:szCs w:val="24"/>
        </w:rPr>
        <w:t xml:space="preserve">ollers </w:t>
      </w:r>
      <w:r>
        <w:rPr>
          <w:szCs w:val="24"/>
        </w:rPr>
        <w:t>that</w:t>
      </w:r>
      <w:r w:rsidRPr="00FC18F9">
        <w:rPr>
          <w:szCs w:val="24"/>
        </w:rPr>
        <w:t xml:space="preserve"> have a minimum diameter of 0.875 in</w:t>
      </w:r>
      <w:r>
        <w:rPr>
          <w:szCs w:val="24"/>
        </w:rPr>
        <w:t>ch</w:t>
      </w:r>
      <w:r w:rsidRPr="00FC18F9">
        <w:rPr>
          <w:szCs w:val="24"/>
        </w:rPr>
        <w:t xml:space="preserve"> with nylon wheels and steel ball bearings.</w:t>
      </w:r>
    </w:p>
    <w:p w14:paraId="762EB328" w14:textId="77777777" w:rsidR="00B64E59" w:rsidRPr="00FC18F9" w:rsidRDefault="00B64E59" w:rsidP="00B64E59">
      <w:pPr>
        <w:spacing w:after="120"/>
        <w:ind w:firstLine="360"/>
        <w:rPr>
          <w:szCs w:val="24"/>
        </w:rPr>
      </w:pPr>
      <w:r>
        <w:rPr>
          <w:szCs w:val="24"/>
        </w:rPr>
        <w:lastRenderedPageBreak/>
        <w:t>Provide s</w:t>
      </w:r>
      <w:r w:rsidRPr="00FC18F9">
        <w:rPr>
          <w:szCs w:val="24"/>
        </w:rPr>
        <w:t>tainless steel hinges (two bolts per leaf) to bolt the enclosure to the doors.</w:t>
      </w:r>
    </w:p>
    <w:p w14:paraId="789C007C" w14:textId="77777777" w:rsidR="00B64E59" w:rsidRDefault="00B64E59" w:rsidP="00B64E59">
      <w:pPr>
        <w:spacing w:after="120"/>
        <w:ind w:firstLine="360"/>
        <w:rPr>
          <w:szCs w:val="24"/>
        </w:rPr>
      </w:pPr>
      <w:r>
        <w:rPr>
          <w:szCs w:val="24"/>
        </w:rPr>
        <w:t>For e</w:t>
      </w:r>
      <w:r w:rsidRPr="00FC18F9">
        <w:rPr>
          <w:szCs w:val="24"/>
        </w:rPr>
        <w:t>ach door</w:t>
      </w:r>
      <w:r>
        <w:rPr>
          <w:szCs w:val="24"/>
        </w:rPr>
        <w:t xml:space="preserve">, furnish </w:t>
      </w:r>
      <w:bookmarkStart w:id="68" w:name="_Hlk11837054"/>
      <w:r w:rsidRPr="00FC18F9">
        <w:rPr>
          <w:szCs w:val="24"/>
        </w:rPr>
        <w:t>four hinges per door</w:t>
      </w:r>
      <w:r>
        <w:rPr>
          <w:szCs w:val="24"/>
        </w:rPr>
        <w:t xml:space="preserve"> </w:t>
      </w:r>
      <w:bookmarkEnd w:id="68"/>
      <w:r>
        <w:rPr>
          <w:szCs w:val="24"/>
        </w:rPr>
        <w:t>for a 352 cabinet and three</w:t>
      </w:r>
      <w:r w:rsidRPr="00E972A7">
        <w:rPr>
          <w:szCs w:val="24"/>
        </w:rPr>
        <w:t xml:space="preserve"> hinges per door</w:t>
      </w:r>
      <w:r>
        <w:rPr>
          <w:szCs w:val="24"/>
        </w:rPr>
        <w:t xml:space="preserve"> for a 356 cabinet</w:t>
      </w:r>
      <w:r w:rsidRPr="00FC18F9">
        <w:rPr>
          <w:szCs w:val="24"/>
        </w:rPr>
        <w:t xml:space="preserve">. </w:t>
      </w:r>
      <w:r>
        <w:rPr>
          <w:szCs w:val="24"/>
        </w:rPr>
        <w:t>Ensure e</w:t>
      </w:r>
      <w:r w:rsidRPr="00FC18F9">
        <w:rPr>
          <w:szCs w:val="24"/>
        </w:rPr>
        <w:t xml:space="preserve">ach hinge </w:t>
      </w:r>
      <w:r>
        <w:rPr>
          <w:szCs w:val="24"/>
        </w:rPr>
        <w:t>is</w:t>
      </w:r>
      <w:r w:rsidRPr="00FC18F9">
        <w:rPr>
          <w:szCs w:val="24"/>
        </w:rPr>
        <w:t xml:space="preserve"> 3.5-inch minimum length and have a fixed pin. </w:t>
      </w:r>
      <w:r>
        <w:rPr>
          <w:szCs w:val="24"/>
        </w:rPr>
        <w:t>Ensure t</w:t>
      </w:r>
      <w:r w:rsidRPr="00FC18F9">
        <w:rPr>
          <w:szCs w:val="24"/>
        </w:rPr>
        <w:t xml:space="preserve">he pin ends </w:t>
      </w:r>
      <w:r>
        <w:rPr>
          <w:szCs w:val="24"/>
        </w:rPr>
        <w:t>are</w:t>
      </w:r>
      <w:r w:rsidRPr="00FC18F9">
        <w:rPr>
          <w:szCs w:val="24"/>
        </w:rPr>
        <w:t xml:space="preserve"> welded to hinge and ground smooth. </w:t>
      </w:r>
      <w:r>
        <w:rPr>
          <w:szCs w:val="24"/>
        </w:rPr>
        <w:t>Ensure t</w:t>
      </w:r>
      <w:r w:rsidRPr="00FC18F9">
        <w:rPr>
          <w:szCs w:val="24"/>
        </w:rPr>
        <w:t xml:space="preserve">he pins and bolts </w:t>
      </w:r>
      <w:r>
        <w:rPr>
          <w:szCs w:val="24"/>
        </w:rPr>
        <w:t>are</w:t>
      </w:r>
      <w:r w:rsidRPr="00FC18F9">
        <w:rPr>
          <w:szCs w:val="24"/>
        </w:rPr>
        <w:t xml:space="preserve"> covered by the door edge and not accessible when the door is closed. </w:t>
      </w:r>
      <w:r>
        <w:rPr>
          <w:szCs w:val="24"/>
        </w:rPr>
        <w:t>Provide a</w:t>
      </w:r>
      <w:r w:rsidRPr="00FC18F9">
        <w:rPr>
          <w:szCs w:val="24"/>
        </w:rPr>
        <w:t xml:space="preserve"> ground strap between the door and the main cabinet housing when 120 Vac devices are mounted on the door.</w:t>
      </w:r>
    </w:p>
    <w:p w14:paraId="13CB9819" w14:textId="77777777" w:rsidR="00B64E59" w:rsidRDefault="00B64E59" w:rsidP="00B64E59">
      <w:pPr>
        <w:spacing w:after="120"/>
        <w:ind w:firstLine="360"/>
        <w:rPr>
          <w:szCs w:val="24"/>
        </w:rPr>
      </w:pPr>
      <w:r>
        <w:rPr>
          <w:szCs w:val="24"/>
        </w:rPr>
        <w:t>Provide f</w:t>
      </w:r>
      <w:r w:rsidRPr="00484EF0">
        <w:rPr>
          <w:szCs w:val="24"/>
        </w:rPr>
        <w:t xml:space="preserve">ront and rear doors with catches to hold the door open at both 90 and 165 (+/-10) Degrees. </w:t>
      </w:r>
      <w:r>
        <w:rPr>
          <w:szCs w:val="24"/>
        </w:rPr>
        <w:t>Ensure t</w:t>
      </w:r>
      <w:r w:rsidRPr="00484EF0">
        <w:rPr>
          <w:szCs w:val="24"/>
        </w:rPr>
        <w:t xml:space="preserve">he catch minimum diameter </w:t>
      </w:r>
      <w:r>
        <w:rPr>
          <w:szCs w:val="24"/>
        </w:rPr>
        <w:t>is</w:t>
      </w:r>
      <w:r w:rsidRPr="00484EF0">
        <w:rPr>
          <w:szCs w:val="24"/>
        </w:rPr>
        <w:t xml:space="preserve"> 0.375-inch aluminum rods. </w:t>
      </w:r>
      <w:r>
        <w:rPr>
          <w:szCs w:val="24"/>
        </w:rPr>
        <w:t>Ensure t</w:t>
      </w:r>
      <w:r w:rsidRPr="00484EF0">
        <w:rPr>
          <w:szCs w:val="24"/>
        </w:rPr>
        <w:t>he catches</w:t>
      </w:r>
      <w:r>
        <w:rPr>
          <w:szCs w:val="24"/>
        </w:rPr>
        <w:t xml:space="preserve"> </w:t>
      </w:r>
      <w:r w:rsidRPr="00484EF0">
        <w:rPr>
          <w:szCs w:val="24"/>
        </w:rPr>
        <w:t>hold the door open at 90 degrees in a 60-mph wind acting at an angle perpendicular to the plane of the door.</w:t>
      </w:r>
    </w:p>
    <w:p w14:paraId="0496C516" w14:textId="77777777" w:rsidR="00B64E59" w:rsidRDefault="00B64E59" w:rsidP="00B64E59">
      <w:pPr>
        <w:spacing w:after="120"/>
        <w:ind w:firstLine="360"/>
        <w:rPr>
          <w:szCs w:val="24"/>
        </w:rPr>
      </w:pPr>
      <w:r>
        <w:rPr>
          <w:szCs w:val="24"/>
        </w:rPr>
        <w:t>Provide a</w:t>
      </w:r>
      <w:r w:rsidRPr="00484EF0">
        <w:rPr>
          <w:szCs w:val="24"/>
        </w:rPr>
        <w:t xml:space="preserve"> police panel assembly </w:t>
      </w:r>
      <w:r>
        <w:rPr>
          <w:szCs w:val="24"/>
        </w:rPr>
        <w:t>that</w:t>
      </w:r>
      <w:r w:rsidRPr="00484EF0">
        <w:rPr>
          <w:szCs w:val="24"/>
        </w:rPr>
        <w:t xml:space="preserve"> allow</w:t>
      </w:r>
      <w:r>
        <w:rPr>
          <w:szCs w:val="24"/>
        </w:rPr>
        <w:t>s</w:t>
      </w:r>
      <w:r w:rsidRPr="00484EF0">
        <w:rPr>
          <w:szCs w:val="24"/>
        </w:rPr>
        <w:t xml:space="preserve"> limited control access. </w:t>
      </w:r>
      <w:r>
        <w:rPr>
          <w:szCs w:val="24"/>
        </w:rPr>
        <w:t>Equip t</w:t>
      </w:r>
      <w:r w:rsidRPr="00484EF0">
        <w:rPr>
          <w:szCs w:val="24"/>
        </w:rPr>
        <w:t xml:space="preserve">he panel door with a lock and master police key. </w:t>
      </w:r>
      <w:r>
        <w:rPr>
          <w:szCs w:val="24"/>
        </w:rPr>
        <w:t>Ensure t</w:t>
      </w:r>
      <w:r w:rsidRPr="00484EF0">
        <w:rPr>
          <w:szCs w:val="24"/>
        </w:rPr>
        <w:t xml:space="preserve">he front and back of the panel </w:t>
      </w:r>
      <w:r>
        <w:rPr>
          <w:szCs w:val="24"/>
        </w:rPr>
        <w:t>is</w:t>
      </w:r>
      <w:r w:rsidRPr="00484EF0">
        <w:rPr>
          <w:szCs w:val="24"/>
        </w:rPr>
        <w:t xml:space="preserve"> enclosed with a rigid metal covering so that no parts having live voltage are exposed. </w:t>
      </w:r>
      <w:r>
        <w:rPr>
          <w:szCs w:val="24"/>
        </w:rPr>
        <w:t>Ensure t</w:t>
      </w:r>
      <w:r w:rsidRPr="00484EF0">
        <w:rPr>
          <w:szCs w:val="24"/>
        </w:rPr>
        <w:t>he panel assembly ha</w:t>
      </w:r>
      <w:r>
        <w:rPr>
          <w:szCs w:val="24"/>
        </w:rPr>
        <w:t>s</w:t>
      </w:r>
      <w:r w:rsidRPr="00484EF0">
        <w:rPr>
          <w:szCs w:val="24"/>
        </w:rPr>
        <w:t xml:space="preserve"> a drain to prevent water from collecting within the assembly. </w:t>
      </w:r>
      <w:r>
        <w:rPr>
          <w:szCs w:val="24"/>
        </w:rPr>
        <w:t>Ensure t</w:t>
      </w:r>
      <w:r w:rsidRPr="00484EF0">
        <w:rPr>
          <w:szCs w:val="24"/>
        </w:rPr>
        <w:t xml:space="preserve">he drain </w:t>
      </w:r>
      <w:r>
        <w:rPr>
          <w:szCs w:val="24"/>
        </w:rPr>
        <w:t>is</w:t>
      </w:r>
      <w:r w:rsidRPr="00484EF0">
        <w:rPr>
          <w:szCs w:val="24"/>
        </w:rPr>
        <w:t xml:space="preserve"> channeled to the outside. </w:t>
      </w:r>
      <w:r>
        <w:rPr>
          <w:szCs w:val="24"/>
        </w:rPr>
        <w:t>Ensure t</w:t>
      </w:r>
      <w:r w:rsidRPr="00484EF0">
        <w:rPr>
          <w:szCs w:val="24"/>
        </w:rPr>
        <w:t>he cabinet ha</w:t>
      </w:r>
      <w:r>
        <w:rPr>
          <w:szCs w:val="24"/>
        </w:rPr>
        <w:t>s</w:t>
      </w:r>
      <w:r w:rsidRPr="00484EF0">
        <w:rPr>
          <w:szCs w:val="24"/>
        </w:rPr>
        <w:t xml:space="preserve"> one switch provided and labeled "SIGNALS ON / OFF” and one switch provided and labeled "FLASH / AUTO". </w:t>
      </w:r>
      <w:r>
        <w:rPr>
          <w:szCs w:val="24"/>
        </w:rPr>
        <w:t xml:space="preserve"> Provide t</w:t>
      </w:r>
      <w:r w:rsidRPr="00484EF0">
        <w:rPr>
          <w:szCs w:val="24"/>
        </w:rPr>
        <w:t xml:space="preserve">he MANUAL CONTROL ENABLE ON / OFF switch and </w:t>
      </w:r>
      <w:r w:rsidRPr="00317814">
        <w:rPr>
          <w:szCs w:val="24"/>
        </w:rPr>
        <w:t xml:space="preserve">a 1/4-inch locking phone jack </w:t>
      </w:r>
      <w:r w:rsidRPr="00484EF0">
        <w:rPr>
          <w:szCs w:val="24"/>
        </w:rPr>
        <w:t xml:space="preserve">for the INTERVAL ADVANCE cord. </w:t>
      </w:r>
      <w:r>
        <w:rPr>
          <w:szCs w:val="24"/>
        </w:rPr>
        <w:t>Provide a</w:t>
      </w:r>
      <w:r w:rsidRPr="00484EF0">
        <w:rPr>
          <w:szCs w:val="24"/>
        </w:rPr>
        <w:t>n INTERVAL ADVANCE cord</w:t>
      </w:r>
      <w:r>
        <w:rPr>
          <w:szCs w:val="24"/>
        </w:rPr>
        <w:t xml:space="preserve"> that is</w:t>
      </w:r>
      <w:r w:rsidRPr="00484EF0">
        <w:rPr>
          <w:szCs w:val="24"/>
        </w:rPr>
        <w:t xml:space="preserve"> six feet in length.</w:t>
      </w:r>
      <w:r>
        <w:rPr>
          <w:szCs w:val="24"/>
        </w:rPr>
        <w:t xml:space="preserve"> </w:t>
      </w:r>
      <w:r w:rsidRPr="00317814">
        <w:rPr>
          <w:szCs w:val="24"/>
        </w:rPr>
        <w:t>Ensure that manual control can be implemented using inputs and software such that the controller provides full programmed clearance times for the yellow clearance and red clearance for each phase while under manual control.</w:t>
      </w:r>
    </w:p>
    <w:p w14:paraId="271393D7" w14:textId="77777777" w:rsidR="00B64E59" w:rsidRDefault="00B64E59" w:rsidP="00B64E59">
      <w:pPr>
        <w:spacing w:after="120"/>
        <w:ind w:firstLine="360"/>
        <w:rPr>
          <w:szCs w:val="24"/>
        </w:rPr>
      </w:pPr>
      <w:r>
        <w:rPr>
          <w:szCs w:val="24"/>
        </w:rPr>
        <w:t>Install a</w:t>
      </w:r>
      <w:r w:rsidRPr="006D08C7">
        <w:rPr>
          <w:szCs w:val="24"/>
        </w:rPr>
        <w:t xml:space="preserve"> standard rack cage </w:t>
      </w:r>
      <w:r>
        <w:rPr>
          <w:szCs w:val="24"/>
        </w:rPr>
        <w:t>i</w:t>
      </w:r>
      <w:r w:rsidRPr="006D08C7">
        <w:rPr>
          <w:szCs w:val="24"/>
        </w:rPr>
        <w:t xml:space="preserve">nside the housing for mounting of the ATC and cabinet assemblies. </w:t>
      </w:r>
      <w:r>
        <w:rPr>
          <w:szCs w:val="24"/>
        </w:rPr>
        <w:t>Ensure t</w:t>
      </w:r>
      <w:r w:rsidRPr="006D08C7">
        <w:rPr>
          <w:szCs w:val="24"/>
        </w:rPr>
        <w:t>he EIA rack portion of the cage consist</w:t>
      </w:r>
      <w:r>
        <w:rPr>
          <w:szCs w:val="24"/>
        </w:rPr>
        <w:t>s</w:t>
      </w:r>
      <w:r w:rsidRPr="006D08C7">
        <w:rPr>
          <w:szCs w:val="24"/>
        </w:rPr>
        <w:t xml:space="preserve"> of four continuous, adjustable equipment mounting angles. </w:t>
      </w:r>
      <w:r>
        <w:rPr>
          <w:szCs w:val="24"/>
        </w:rPr>
        <w:t>Ensure t</w:t>
      </w:r>
      <w:r w:rsidRPr="006D08C7">
        <w:rPr>
          <w:szCs w:val="24"/>
        </w:rPr>
        <w:t xml:space="preserve">he mounting angle nominal thickness </w:t>
      </w:r>
      <w:r>
        <w:rPr>
          <w:szCs w:val="24"/>
        </w:rPr>
        <w:t xml:space="preserve">is </w:t>
      </w:r>
      <w:r w:rsidRPr="006D08C7">
        <w:rPr>
          <w:szCs w:val="24"/>
        </w:rPr>
        <w:t xml:space="preserve">11- gauge plated steel. </w:t>
      </w:r>
      <w:r>
        <w:rPr>
          <w:szCs w:val="24"/>
        </w:rPr>
        <w:t>Ensure t</w:t>
      </w:r>
      <w:r w:rsidRPr="006D08C7">
        <w:rPr>
          <w:szCs w:val="24"/>
        </w:rPr>
        <w:t xml:space="preserve">he mounting angles </w:t>
      </w:r>
      <w:r>
        <w:rPr>
          <w:szCs w:val="24"/>
        </w:rPr>
        <w:t xml:space="preserve">are </w:t>
      </w:r>
      <w:r w:rsidRPr="006D08C7">
        <w:rPr>
          <w:szCs w:val="24"/>
        </w:rPr>
        <w:t xml:space="preserve">tapped with 10-32 threads with EIA universal spacing. </w:t>
      </w:r>
      <w:r>
        <w:rPr>
          <w:szCs w:val="24"/>
        </w:rPr>
        <w:t>Ensure t</w:t>
      </w:r>
      <w:r w:rsidRPr="006D08C7">
        <w:rPr>
          <w:szCs w:val="24"/>
        </w:rPr>
        <w:t>he mounting angle compl</w:t>
      </w:r>
      <w:r>
        <w:rPr>
          <w:szCs w:val="24"/>
        </w:rPr>
        <w:t>ies</w:t>
      </w:r>
      <w:r w:rsidRPr="006D08C7">
        <w:rPr>
          <w:szCs w:val="24"/>
        </w:rPr>
        <w:t xml:space="preserve"> with standard EIA-310-B and </w:t>
      </w:r>
      <w:r>
        <w:rPr>
          <w:szCs w:val="24"/>
        </w:rPr>
        <w:t>is</w:t>
      </w:r>
      <w:r w:rsidRPr="006D08C7">
        <w:rPr>
          <w:szCs w:val="24"/>
        </w:rPr>
        <w:t xml:space="preserve"> supported at the top and bottom by either welded or bolted support angles to form a cage. </w:t>
      </w:r>
      <w:r>
        <w:rPr>
          <w:szCs w:val="24"/>
        </w:rPr>
        <w:t>Provide t</w:t>
      </w:r>
      <w:r w:rsidRPr="006D08C7">
        <w:rPr>
          <w:szCs w:val="24"/>
        </w:rPr>
        <w:t xml:space="preserve">he mounting angles </w:t>
      </w:r>
      <w:r>
        <w:rPr>
          <w:szCs w:val="24"/>
        </w:rPr>
        <w:t>with</w:t>
      </w:r>
      <w:r w:rsidRPr="006D08C7">
        <w:rPr>
          <w:szCs w:val="24"/>
        </w:rPr>
        <w:t xml:space="preserve"> holes to mount the side panels.</w:t>
      </w:r>
    </w:p>
    <w:p w14:paraId="351B7772" w14:textId="77777777" w:rsidR="00B64E59" w:rsidRDefault="00B64E59" w:rsidP="00B64E59">
      <w:pPr>
        <w:spacing w:after="120"/>
        <w:ind w:firstLine="360"/>
        <w:rPr>
          <w:szCs w:val="24"/>
        </w:rPr>
      </w:pPr>
      <w:r>
        <w:rPr>
          <w:szCs w:val="24"/>
        </w:rPr>
        <w:t>Ensure t</w:t>
      </w:r>
      <w:r w:rsidRPr="00844BA4">
        <w:rPr>
          <w:szCs w:val="24"/>
        </w:rPr>
        <w:t xml:space="preserve">he cage </w:t>
      </w:r>
      <w:r>
        <w:rPr>
          <w:szCs w:val="24"/>
        </w:rPr>
        <w:t xml:space="preserve">is </w:t>
      </w:r>
      <w:r w:rsidRPr="00844BA4">
        <w:rPr>
          <w:szCs w:val="24"/>
        </w:rPr>
        <w:t>bolted to the cabinet at four points via the housing cage supports and four points via associated spacer brackets (top and bottom).</w:t>
      </w:r>
    </w:p>
    <w:p w14:paraId="79C2302B" w14:textId="77777777" w:rsidR="00B64E59" w:rsidRDefault="00B64E59" w:rsidP="00B64E59">
      <w:pPr>
        <w:spacing w:after="120"/>
        <w:ind w:firstLine="360"/>
        <w:rPr>
          <w:szCs w:val="24"/>
        </w:rPr>
      </w:pPr>
      <w:r>
        <w:rPr>
          <w:szCs w:val="24"/>
        </w:rPr>
        <w:t>Ensure t</w:t>
      </w:r>
      <w:r w:rsidRPr="00844BA4">
        <w:rPr>
          <w:szCs w:val="24"/>
        </w:rPr>
        <w:t xml:space="preserve">he cage </w:t>
      </w:r>
      <w:r>
        <w:rPr>
          <w:szCs w:val="24"/>
        </w:rPr>
        <w:t xml:space="preserve">is </w:t>
      </w:r>
      <w:r w:rsidRPr="00844BA4">
        <w:rPr>
          <w:szCs w:val="24"/>
        </w:rPr>
        <w:t>centered within the cabinet door opening(s).</w:t>
      </w:r>
    </w:p>
    <w:p w14:paraId="29BEE712" w14:textId="77777777" w:rsidR="00B64E59" w:rsidRDefault="00B64E59" w:rsidP="00B64E59">
      <w:pPr>
        <w:spacing w:after="120"/>
        <w:ind w:firstLine="360"/>
        <w:rPr>
          <w:szCs w:val="24"/>
        </w:rPr>
      </w:pPr>
      <w:r w:rsidRPr="00A06E2A">
        <w:rPr>
          <w:szCs w:val="24"/>
        </w:rPr>
        <w:t>Provide cage mounting supports on either side, level with the bottom edge of the door opening, for horizontal support and bolt attachment; side cage supports provided for the bracket cage supports; and bracket cage support attachments.</w:t>
      </w:r>
    </w:p>
    <w:p w14:paraId="1BB36459" w14:textId="77777777" w:rsidR="00B64E59" w:rsidRDefault="00B64E59" w:rsidP="00B64E59">
      <w:pPr>
        <w:spacing w:after="120"/>
        <w:ind w:firstLine="360"/>
        <w:rPr>
          <w:szCs w:val="24"/>
        </w:rPr>
      </w:pPr>
      <w:r w:rsidRPr="00290B12">
        <w:rPr>
          <w:szCs w:val="24"/>
        </w:rPr>
        <w:t xml:space="preserve">Provide a minimum </w:t>
      </w:r>
      <w:r w:rsidRPr="00290B12">
        <w:rPr>
          <w:color w:val="000000" w:themeColor="text1"/>
          <w:szCs w:val="24"/>
        </w:rPr>
        <w:t>12.5 x 16</w:t>
      </w:r>
      <w:r w:rsidRPr="00290B12">
        <w:rPr>
          <w:szCs w:val="24"/>
        </w:rPr>
        <w:t xml:space="preserve"> inch pull out, hinged</w:t>
      </w:r>
      <w:r w:rsidRPr="00844BA4">
        <w:rPr>
          <w:szCs w:val="24"/>
        </w:rPr>
        <w:t xml:space="preserve"> top shelf located immediately below controller mounting section of the cabinet. Ensure the shelf is designed to fully expose the table surface outside the controller at a height approximately even with the bottom of the controller. Ensure the shelf has a storage bin interior which is a minimum of 1 inch deep and approximately the same dimensions as the shelf. Provide </w:t>
      </w:r>
      <w:proofErr w:type="gramStart"/>
      <w:r w:rsidRPr="00844BA4">
        <w:rPr>
          <w:szCs w:val="24"/>
        </w:rPr>
        <w:t>an access</w:t>
      </w:r>
      <w:proofErr w:type="gramEnd"/>
      <w:r w:rsidRPr="00844BA4">
        <w:rPr>
          <w:szCs w:val="24"/>
        </w:rPr>
        <w:t xml:space="preserve"> to the storage area by lifting the hinged top of the shelf. Fabricate the shelf and slide from aluminum or stainless steel and ensure the assembly can support the 2070L</w:t>
      </w:r>
      <w:r>
        <w:rPr>
          <w:szCs w:val="24"/>
        </w:rPr>
        <w:t>X</w:t>
      </w:r>
      <w:r w:rsidRPr="00844BA4">
        <w:rPr>
          <w:szCs w:val="24"/>
        </w:rPr>
        <w:t xml:space="preserve"> controller plus 15 pounds of additional weight. Ensure shelf has a locking mechanism to secure it in </w:t>
      </w:r>
      <w:proofErr w:type="gramStart"/>
      <w:r w:rsidRPr="00844BA4">
        <w:rPr>
          <w:szCs w:val="24"/>
        </w:rPr>
        <w:t>the fully</w:t>
      </w:r>
      <w:proofErr w:type="gramEnd"/>
      <w:r w:rsidRPr="00844BA4">
        <w:rPr>
          <w:szCs w:val="24"/>
        </w:rPr>
        <w:t xml:space="preserve"> extended position and does not inhibit the removal of the 2070L</w:t>
      </w:r>
      <w:r>
        <w:rPr>
          <w:szCs w:val="24"/>
        </w:rPr>
        <w:t>X</w:t>
      </w:r>
      <w:r w:rsidRPr="00844BA4">
        <w:rPr>
          <w:szCs w:val="24"/>
        </w:rPr>
        <w:t xml:space="preserve"> controller or removal of cards inside the controller when fully extended. Provide a locking mechanism that is easily released when the shelf is to be returned to its non-use position directly under the controller.</w:t>
      </w:r>
    </w:p>
    <w:p w14:paraId="4C1D76C2" w14:textId="77777777" w:rsidR="00B64E59" w:rsidRDefault="00B64E59" w:rsidP="00B64E59">
      <w:pPr>
        <w:spacing w:after="120"/>
        <w:ind w:firstLine="360"/>
        <w:rPr>
          <w:szCs w:val="24"/>
        </w:rPr>
      </w:pPr>
      <w:r>
        <w:rPr>
          <w:szCs w:val="24"/>
        </w:rPr>
        <w:lastRenderedPageBreak/>
        <w:t>Ensure h</w:t>
      </w:r>
      <w:r w:rsidRPr="002C3940">
        <w:rPr>
          <w:szCs w:val="24"/>
        </w:rPr>
        <w:t>ousing ventilation include</w:t>
      </w:r>
      <w:r>
        <w:rPr>
          <w:szCs w:val="24"/>
        </w:rPr>
        <w:t>s</w:t>
      </w:r>
      <w:r w:rsidRPr="002C3940">
        <w:rPr>
          <w:szCs w:val="24"/>
        </w:rPr>
        <w:t xml:space="preserve"> intake, exhaust, filtration, fans and thermostat.</w:t>
      </w:r>
    </w:p>
    <w:p w14:paraId="2161D4CF" w14:textId="77777777" w:rsidR="00B64E59" w:rsidRDefault="00B64E59" w:rsidP="00B64E59">
      <w:pPr>
        <w:spacing w:after="120"/>
        <w:ind w:firstLine="360"/>
        <w:rPr>
          <w:szCs w:val="24"/>
        </w:rPr>
      </w:pPr>
      <w:r>
        <w:rPr>
          <w:szCs w:val="24"/>
        </w:rPr>
        <w:t>Provide t</w:t>
      </w:r>
      <w:r w:rsidRPr="002C3940">
        <w:rPr>
          <w:szCs w:val="24"/>
        </w:rPr>
        <w:t xml:space="preserve">he louvered vent depth </w:t>
      </w:r>
      <w:r>
        <w:rPr>
          <w:szCs w:val="24"/>
        </w:rPr>
        <w:t>of</w:t>
      </w:r>
      <w:r w:rsidRPr="002C3940">
        <w:rPr>
          <w:szCs w:val="24"/>
        </w:rPr>
        <w:t xml:space="preserve"> a maximum of 0.25 </w:t>
      </w:r>
      <w:proofErr w:type="gramStart"/>
      <w:r w:rsidRPr="002C3940">
        <w:rPr>
          <w:szCs w:val="24"/>
        </w:rPr>
        <w:t>inch</w:t>
      </w:r>
      <w:proofErr w:type="gramEnd"/>
      <w:r w:rsidRPr="002C3940">
        <w:rPr>
          <w:szCs w:val="24"/>
        </w:rPr>
        <w:t xml:space="preserve">. </w:t>
      </w:r>
      <w:r>
        <w:rPr>
          <w:szCs w:val="24"/>
        </w:rPr>
        <w:t>Ensure a</w:t>
      </w:r>
      <w:r w:rsidRPr="002C3940">
        <w:rPr>
          <w:szCs w:val="24"/>
        </w:rPr>
        <w:t xml:space="preserve"> removable and reusable air filter </w:t>
      </w:r>
      <w:r>
        <w:rPr>
          <w:szCs w:val="24"/>
        </w:rPr>
        <w:t>is</w:t>
      </w:r>
      <w:r w:rsidRPr="002C3940">
        <w:rPr>
          <w:szCs w:val="24"/>
        </w:rPr>
        <w:t xml:space="preserve"> housed behind the door vents. </w:t>
      </w:r>
      <w:r>
        <w:rPr>
          <w:szCs w:val="24"/>
        </w:rPr>
        <w:t>Ensure t</w:t>
      </w:r>
      <w:r w:rsidRPr="002C3940">
        <w:rPr>
          <w:szCs w:val="24"/>
        </w:rPr>
        <w:t>he filter filtration cover</w:t>
      </w:r>
      <w:r>
        <w:rPr>
          <w:szCs w:val="24"/>
        </w:rPr>
        <w:t>s</w:t>
      </w:r>
      <w:r w:rsidRPr="002C3940">
        <w:rPr>
          <w:szCs w:val="24"/>
        </w:rPr>
        <w:t xml:space="preserve"> the vent opening area. </w:t>
      </w:r>
      <w:r>
        <w:rPr>
          <w:szCs w:val="24"/>
        </w:rPr>
        <w:t>Provide a</w:t>
      </w:r>
      <w:r w:rsidRPr="002C3940">
        <w:rPr>
          <w:szCs w:val="24"/>
        </w:rPr>
        <w:t xml:space="preserve"> </w:t>
      </w:r>
      <w:proofErr w:type="gramStart"/>
      <w:r w:rsidRPr="002C3940">
        <w:rPr>
          <w:szCs w:val="24"/>
        </w:rPr>
        <w:t>filter shell</w:t>
      </w:r>
      <w:proofErr w:type="gramEnd"/>
      <w:r w:rsidRPr="002C3940">
        <w:rPr>
          <w:szCs w:val="24"/>
        </w:rPr>
        <w:t xml:space="preserve"> that fits over the filter providing mechanical support for the filter. </w:t>
      </w:r>
      <w:r>
        <w:rPr>
          <w:szCs w:val="24"/>
        </w:rPr>
        <w:t>Ensure t</w:t>
      </w:r>
      <w:r w:rsidRPr="002C3940">
        <w:rPr>
          <w:szCs w:val="24"/>
        </w:rPr>
        <w:t xml:space="preserve">he shell </w:t>
      </w:r>
      <w:r>
        <w:rPr>
          <w:szCs w:val="24"/>
        </w:rPr>
        <w:t>is</w:t>
      </w:r>
      <w:r w:rsidRPr="002C3940">
        <w:rPr>
          <w:szCs w:val="24"/>
        </w:rPr>
        <w:t xml:space="preserve"> louvered to direct the incoming air downward. </w:t>
      </w:r>
      <w:r>
        <w:rPr>
          <w:szCs w:val="24"/>
        </w:rPr>
        <w:t>Ensure t</w:t>
      </w:r>
      <w:r w:rsidRPr="002C3940">
        <w:rPr>
          <w:szCs w:val="24"/>
        </w:rPr>
        <w:t xml:space="preserve">he shell sides and top </w:t>
      </w:r>
      <w:r>
        <w:rPr>
          <w:szCs w:val="24"/>
        </w:rPr>
        <w:t>are</w:t>
      </w:r>
      <w:r w:rsidRPr="002C3940">
        <w:rPr>
          <w:szCs w:val="24"/>
        </w:rPr>
        <w:t xml:space="preserve"> bent over a minimum of 0.25 inch to house the filter. </w:t>
      </w:r>
      <w:r>
        <w:rPr>
          <w:szCs w:val="24"/>
        </w:rPr>
        <w:t>Ensure t</w:t>
      </w:r>
      <w:r w:rsidRPr="002C3940">
        <w:rPr>
          <w:szCs w:val="24"/>
        </w:rPr>
        <w:t xml:space="preserve">he filter resident in its shell </w:t>
      </w:r>
      <w:r>
        <w:rPr>
          <w:szCs w:val="24"/>
        </w:rPr>
        <w:t>is</w:t>
      </w:r>
      <w:r w:rsidRPr="002C3940">
        <w:rPr>
          <w:szCs w:val="24"/>
        </w:rPr>
        <w:t xml:space="preserve"> held firmly in place with a bottom trough and spring-loaded upper clamp. </w:t>
      </w:r>
      <w:r>
        <w:rPr>
          <w:szCs w:val="24"/>
        </w:rPr>
        <w:t>Ensure n</w:t>
      </w:r>
      <w:r w:rsidRPr="002C3940">
        <w:rPr>
          <w:szCs w:val="24"/>
        </w:rPr>
        <w:t>o incoming air bypass</w:t>
      </w:r>
      <w:r>
        <w:rPr>
          <w:szCs w:val="24"/>
        </w:rPr>
        <w:t>es</w:t>
      </w:r>
      <w:r w:rsidRPr="002C3940">
        <w:rPr>
          <w:szCs w:val="24"/>
        </w:rPr>
        <w:t xml:space="preserve"> the filter. </w:t>
      </w:r>
      <w:r w:rsidRPr="00B0105C">
        <w:rPr>
          <w:szCs w:val="24"/>
        </w:rPr>
        <w:t>Form the bottom filter into a waterproof sump</w:t>
      </w:r>
      <w:r w:rsidRPr="002C3940">
        <w:rPr>
          <w:szCs w:val="24"/>
        </w:rPr>
        <w:t xml:space="preserve"> with drain holes to the outside housing. </w:t>
      </w:r>
      <w:r>
        <w:rPr>
          <w:szCs w:val="24"/>
        </w:rPr>
        <w:t>Ensure t</w:t>
      </w:r>
      <w:r w:rsidRPr="002C3940">
        <w:rPr>
          <w:szCs w:val="24"/>
        </w:rPr>
        <w:t xml:space="preserve">he filter </w:t>
      </w:r>
      <w:r>
        <w:rPr>
          <w:szCs w:val="24"/>
        </w:rPr>
        <w:t>is</w:t>
      </w:r>
      <w:r w:rsidRPr="002C3940">
        <w:rPr>
          <w:szCs w:val="24"/>
        </w:rPr>
        <w:t xml:space="preserve"> 16-inch-wide by 12-inch-high by 0.875 inch thick. </w:t>
      </w:r>
      <w:r>
        <w:rPr>
          <w:szCs w:val="24"/>
        </w:rPr>
        <w:t>Ensure t</w:t>
      </w:r>
      <w:r w:rsidRPr="002C3940">
        <w:rPr>
          <w:szCs w:val="24"/>
        </w:rPr>
        <w:t xml:space="preserve">he filter </w:t>
      </w:r>
      <w:r>
        <w:rPr>
          <w:szCs w:val="24"/>
        </w:rPr>
        <w:t>is</w:t>
      </w:r>
      <w:r w:rsidRPr="002C3940">
        <w:rPr>
          <w:szCs w:val="24"/>
        </w:rPr>
        <w:t xml:space="preserve"> an ECO-AIR Product E35S or approved equal.</w:t>
      </w:r>
    </w:p>
    <w:p w14:paraId="412DC4FE" w14:textId="77777777" w:rsidR="00B64E59" w:rsidRDefault="00B64E59" w:rsidP="00B64E59">
      <w:pPr>
        <w:spacing w:after="120"/>
        <w:ind w:firstLine="360"/>
        <w:rPr>
          <w:szCs w:val="24"/>
        </w:rPr>
      </w:pPr>
      <w:r>
        <w:rPr>
          <w:szCs w:val="24"/>
        </w:rPr>
        <w:t xml:space="preserve">Provide </w:t>
      </w:r>
      <w:r w:rsidRPr="002C3940">
        <w:rPr>
          <w:szCs w:val="24"/>
        </w:rPr>
        <w:t>thermostatically controlled</w:t>
      </w:r>
      <w:r>
        <w:rPr>
          <w:szCs w:val="24"/>
        </w:rPr>
        <w:t xml:space="preserve"> </w:t>
      </w:r>
      <w:r w:rsidRPr="002C3940">
        <w:rPr>
          <w:szCs w:val="24"/>
        </w:rPr>
        <w:t xml:space="preserve">fans </w:t>
      </w:r>
      <w:r>
        <w:rPr>
          <w:szCs w:val="24"/>
        </w:rPr>
        <w:t>that are</w:t>
      </w:r>
      <w:r w:rsidRPr="002C3940">
        <w:rPr>
          <w:szCs w:val="24"/>
        </w:rPr>
        <w:t xml:space="preserve"> manually adjustable to turn </w:t>
      </w:r>
      <w:r w:rsidRPr="009F5020">
        <w:rPr>
          <w:szCs w:val="24"/>
        </w:rPr>
        <w:t xml:space="preserve">on </w:t>
      </w:r>
      <w:r w:rsidRPr="00A82E8C">
        <w:rPr>
          <w:color w:val="000000" w:themeColor="text1"/>
          <w:szCs w:val="24"/>
        </w:rPr>
        <w:t>at 80°F with a differential of not more than 20°F between automatic turn on and off.</w:t>
      </w:r>
      <w:r w:rsidRPr="009F5020" w:rsidDel="009F5020">
        <w:rPr>
          <w:szCs w:val="24"/>
        </w:rPr>
        <w:t xml:space="preserve"> </w:t>
      </w:r>
      <w:r>
        <w:rPr>
          <w:szCs w:val="24"/>
        </w:rPr>
        <w:t xml:space="preserve"> Ensure t</w:t>
      </w:r>
      <w:r w:rsidRPr="009F5020">
        <w:rPr>
          <w:szCs w:val="24"/>
        </w:rPr>
        <w:t xml:space="preserve">he fan circuit </w:t>
      </w:r>
      <w:r>
        <w:rPr>
          <w:szCs w:val="24"/>
        </w:rPr>
        <w:t>is</w:t>
      </w:r>
      <w:r w:rsidRPr="009F5020">
        <w:rPr>
          <w:szCs w:val="24"/>
        </w:rPr>
        <w:t xml:space="preserve"> protected at 125% of the fan motor</w:t>
      </w:r>
      <w:r w:rsidRPr="002C3940">
        <w:rPr>
          <w:szCs w:val="24"/>
        </w:rPr>
        <w:t xml:space="preserve"> </w:t>
      </w:r>
      <w:r>
        <w:rPr>
          <w:szCs w:val="24"/>
        </w:rPr>
        <w:t>c</w:t>
      </w:r>
      <w:r w:rsidRPr="002C3940">
        <w:rPr>
          <w:szCs w:val="24"/>
        </w:rPr>
        <w:t xml:space="preserve">apacity. </w:t>
      </w:r>
      <w:r>
        <w:rPr>
          <w:szCs w:val="24"/>
        </w:rPr>
        <w:t>Ensure t</w:t>
      </w:r>
      <w:r w:rsidRPr="002C3940">
        <w:rPr>
          <w:szCs w:val="24"/>
        </w:rPr>
        <w:t xml:space="preserve">he manual adjustment </w:t>
      </w:r>
      <w:r>
        <w:rPr>
          <w:szCs w:val="24"/>
        </w:rPr>
        <w:t>is</w:t>
      </w:r>
      <w:r w:rsidRPr="002C3940">
        <w:rPr>
          <w:szCs w:val="24"/>
        </w:rPr>
        <w:t xml:space="preserve"> graded in 20 Fahrenheit increment scale. </w:t>
      </w:r>
      <w:r>
        <w:rPr>
          <w:szCs w:val="24"/>
        </w:rPr>
        <w:t>Ensure t</w:t>
      </w:r>
      <w:r w:rsidRPr="002C3940">
        <w:rPr>
          <w:szCs w:val="24"/>
        </w:rPr>
        <w:t xml:space="preserve">he Thermostat </w:t>
      </w:r>
      <w:r>
        <w:rPr>
          <w:szCs w:val="24"/>
        </w:rPr>
        <w:t>is</w:t>
      </w:r>
      <w:r w:rsidRPr="002C3940">
        <w:rPr>
          <w:szCs w:val="24"/>
        </w:rPr>
        <w:t xml:space="preserve"> an Omega KT01101141900 or approved </w:t>
      </w:r>
      <w:r>
        <w:rPr>
          <w:szCs w:val="24"/>
        </w:rPr>
        <w:t>equal</w:t>
      </w:r>
      <w:r w:rsidRPr="002C3940">
        <w:rPr>
          <w:szCs w:val="24"/>
        </w:rPr>
        <w:t>.</w:t>
      </w:r>
    </w:p>
    <w:p w14:paraId="13EB1C2B" w14:textId="77777777" w:rsidR="00B64E59" w:rsidRDefault="00B64E59" w:rsidP="00B64E59">
      <w:pPr>
        <w:spacing w:after="120"/>
        <w:ind w:firstLine="360"/>
        <w:rPr>
          <w:szCs w:val="24"/>
        </w:rPr>
      </w:pPr>
      <w:r>
        <w:rPr>
          <w:szCs w:val="24"/>
        </w:rPr>
        <w:t>Equip t</w:t>
      </w:r>
      <w:r w:rsidRPr="002C3940">
        <w:rPr>
          <w:szCs w:val="24"/>
        </w:rPr>
        <w:t xml:space="preserve">he cabinet with two LED lights activated by door switches </w:t>
      </w:r>
      <w:r w:rsidRPr="009E4304">
        <w:rPr>
          <w:szCs w:val="24"/>
        </w:rPr>
        <w:t>and with a minimum of one fuse.</w:t>
      </w:r>
    </w:p>
    <w:p w14:paraId="3DA45392" w14:textId="77777777" w:rsidR="00B64E59" w:rsidRPr="009E5EE5" w:rsidRDefault="00B64E59" w:rsidP="00B64E59">
      <w:pPr>
        <w:spacing w:after="120"/>
        <w:ind w:firstLine="360"/>
        <w:rPr>
          <w:szCs w:val="24"/>
        </w:rPr>
      </w:pPr>
      <w:r w:rsidRPr="009E5EE5">
        <w:rPr>
          <w:szCs w:val="24"/>
        </w:rPr>
        <w:t>Furnish two sets of non-fading cabinet wiring diagrams and schematics in a paper envelope or container and placed in the cabinet drawer.</w:t>
      </w:r>
      <w:r w:rsidRPr="009E5EE5" w:rsidDel="00661DAD">
        <w:rPr>
          <w:szCs w:val="24"/>
        </w:rPr>
        <w:t xml:space="preserve"> </w:t>
      </w:r>
    </w:p>
    <w:p w14:paraId="6426D97C" w14:textId="77777777" w:rsidR="00B64E59" w:rsidRDefault="00B64E59" w:rsidP="00B64E59">
      <w:pPr>
        <w:spacing w:after="120"/>
        <w:ind w:firstLine="360"/>
        <w:rPr>
          <w:szCs w:val="24"/>
        </w:rPr>
      </w:pPr>
      <w:r w:rsidRPr="00BE5154">
        <w:rPr>
          <w:szCs w:val="24"/>
        </w:rPr>
        <w:t>Provide detector test switches for all channel detector inputs mounted at the top of the cabinet rack which may be used to place a call to each input in the Input Assembly.</w:t>
      </w:r>
      <w:r w:rsidRPr="00FD5394">
        <w:rPr>
          <w:szCs w:val="24"/>
        </w:rPr>
        <w:t xml:space="preserve"> Provide three positions for each switch: On (place call), Off (normal detector operation), and Momentary On (place momentary call and return to normal detector operation after switch is released). Ensure that the switches are located such that the technician can read the controller display and observe the intersection.</w:t>
      </w:r>
      <w:r>
        <w:rPr>
          <w:szCs w:val="24"/>
        </w:rPr>
        <w:t xml:space="preserve"> Ensure all detector test switches are labeled with the channel number (ex: CH1…CH48) above each switch and have a marker strip immediately below the switch.</w:t>
      </w:r>
    </w:p>
    <w:p w14:paraId="417254E5" w14:textId="77777777" w:rsidR="00B64E59" w:rsidRDefault="00B64E59" w:rsidP="00B64E59">
      <w:pPr>
        <w:spacing w:after="120"/>
        <w:ind w:firstLine="360"/>
        <w:rPr>
          <w:szCs w:val="24"/>
        </w:rPr>
      </w:pPr>
      <w:r w:rsidRPr="00A82E8C">
        <w:rPr>
          <w:szCs w:val="24"/>
        </w:rPr>
        <w:t>Provide AC- bus bar and Equipment Ground bus bar on the J-service panel with each having a minimum of 16 terminals.</w:t>
      </w:r>
      <w:r>
        <w:rPr>
          <w:szCs w:val="24"/>
        </w:rPr>
        <w:t xml:space="preserve"> Ensure t</w:t>
      </w:r>
      <w:r w:rsidRPr="00F425F7">
        <w:rPr>
          <w:szCs w:val="24"/>
        </w:rPr>
        <w:t xml:space="preserve">he AC- copper terminal bus </w:t>
      </w:r>
      <w:r>
        <w:rPr>
          <w:szCs w:val="24"/>
        </w:rPr>
        <w:t>is</w:t>
      </w:r>
      <w:r w:rsidRPr="00F425F7">
        <w:rPr>
          <w:szCs w:val="24"/>
        </w:rPr>
        <w:t xml:space="preserve"> not grounded to the cabinet or connected to logic</w:t>
      </w:r>
      <w:r>
        <w:rPr>
          <w:szCs w:val="24"/>
        </w:rPr>
        <w:t xml:space="preserve"> </w:t>
      </w:r>
      <w:r w:rsidRPr="00F425F7">
        <w:rPr>
          <w:szCs w:val="24"/>
        </w:rPr>
        <w:t xml:space="preserve">ground. </w:t>
      </w:r>
      <w:r>
        <w:rPr>
          <w:szCs w:val="24"/>
        </w:rPr>
        <w:t>Provide n</w:t>
      </w:r>
      <w:r w:rsidRPr="00F425F7">
        <w:rPr>
          <w:szCs w:val="24"/>
        </w:rPr>
        <w:t>ylon screws with a minimum diameter of 1/4 inch for securing the bus</w:t>
      </w:r>
      <w:r>
        <w:rPr>
          <w:szCs w:val="24"/>
        </w:rPr>
        <w:t xml:space="preserve"> </w:t>
      </w:r>
      <w:r w:rsidRPr="00F425F7">
        <w:rPr>
          <w:szCs w:val="24"/>
        </w:rPr>
        <w:t>to the service panel.</w:t>
      </w:r>
    </w:p>
    <w:p w14:paraId="5A2FAFC7" w14:textId="77777777" w:rsidR="00B64E59" w:rsidRPr="00907DB3" w:rsidRDefault="00B64E59" w:rsidP="00B64E59">
      <w:pPr>
        <w:spacing w:after="120"/>
        <w:ind w:firstLine="360"/>
        <w:rPr>
          <w:szCs w:val="24"/>
        </w:rPr>
      </w:pPr>
      <w:r w:rsidRPr="00907DB3">
        <w:rPr>
          <w:szCs w:val="24"/>
        </w:rPr>
        <w:t>Ensure the SB1/SB2 and DC/Clean Power Bus include eight connectors to interconnect the SB1/SB2 communication ports of the assemblies and Controller. You may also daisy-chain the SB1/SB2 Bus through each assembly. Ensure the SB1/SB2 includes a termination circuit at the end of the connections to prevent radio frequency signal reflection. It shall include one Phoenix Contact plug block or approved equ</w:t>
      </w:r>
      <w:r>
        <w:rPr>
          <w:szCs w:val="24"/>
        </w:rPr>
        <w:t>ivalent</w:t>
      </w:r>
      <w:r w:rsidRPr="00907DB3">
        <w:rPr>
          <w:szCs w:val="24"/>
        </w:rPr>
        <w:t xml:space="preserve"> to bring the DC power to the Bus; ensure such power is distributed to the ATC Cabinet Assemblies through seven Phoenix Contact receptacle blocks or approved equal. The AC Clean Power Bus shall also include a minimum of 5 NEMA 5-15 receptacles to provide AC Clean Power to the ATC Cabinet Assemblies, the Controller and Cabinet Power Supply. </w:t>
      </w:r>
    </w:p>
    <w:p w14:paraId="72775648" w14:textId="77777777" w:rsidR="00B64E59" w:rsidRDefault="00B64E59" w:rsidP="00B64E59">
      <w:pPr>
        <w:spacing w:after="120"/>
        <w:ind w:firstLine="360"/>
        <w:rPr>
          <w:szCs w:val="24"/>
        </w:rPr>
      </w:pPr>
      <w:r w:rsidRPr="00907DB3">
        <w:rPr>
          <w:szCs w:val="24"/>
        </w:rPr>
        <w:t>Ensure the SB1/SB2 and DC/Clean Power Bus is mounted across the EIA rails and swings down or out to provide access to the back of the assemblies mounted in the opposite side.</w:t>
      </w:r>
    </w:p>
    <w:p w14:paraId="6736050F" w14:textId="77777777" w:rsidR="00B64E59" w:rsidRDefault="00B64E59" w:rsidP="00B64E59">
      <w:pPr>
        <w:spacing w:after="120"/>
        <w:ind w:firstLine="360"/>
        <w:rPr>
          <w:szCs w:val="24"/>
        </w:rPr>
      </w:pPr>
      <w:r w:rsidRPr="002B1C20">
        <w:rPr>
          <w:szCs w:val="24"/>
        </w:rPr>
        <w:t xml:space="preserve">Provide Model 242 DC isolators and Model 252 AC isolators that conform to CALTRANS’ “Transportation Electrical Equipment Specifications” dated March 12, </w:t>
      </w:r>
      <w:proofErr w:type="gramStart"/>
      <w:r w:rsidRPr="002B1C20">
        <w:rPr>
          <w:szCs w:val="24"/>
        </w:rPr>
        <w:t>2009</w:t>
      </w:r>
      <w:proofErr w:type="gramEnd"/>
      <w:r w:rsidRPr="002B1C20">
        <w:rPr>
          <w:szCs w:val="24"/>
        </w:rPr>
        <w:t xml:space="preserve"> with Erratum </w:t>
      </w:r>
      <w:r>
        <w:rPr>
          <w:szCs w:val="24"/>
        </w:rPr>
        <w:t>2 as required by plans</w:t>
      </w:r>
      <w:r w:rsidRPr="002B1C20">
        <w:rPr>
          <w:szCs w:val="24"/>
        </w:rPr>
        <w:t>.</w:t>
      </w:r>
    </w:p>
    <w:p w14:paraId="1E6D08DD" w14:textId="77777777" w:rsidR="00B64E59" w:rsidRDefault="00B64E59" w:rsidP="00B64E59">
      <w:pPr>
        <w:spacing w:after="120"/>
        <w:ind w:firstLine="360"/>
        <w:rPr>
          <w:szCs w:val="24"/>
        </w:rPr>
      </w:pPr>
    </w:p>
    <w:p w14:paraId="57F9B5CA" w14:textId="542F9017" w:rsidR="00B64E59" w:rsidRDefault="00B64E59" w:rsidP="00B64E59">
      <w:pPr>
        <w:spacing w:after="120"/>
        <w:ind w:firstLine="360"/>
        <w:rPr>
          <w:noProof/>
          <w:szCs w:val="24"/>
        </w:rPr>
      </w:pPr>
      <w:r>
        <w:rPr>
          <w:szCs w:val="24"/>
        </w:rPr>
        <w:t>Ensure flash circuits are wired as follows:</w:t>
      </w:r>
      <w:r w:rsidR="00E84530">
        <w:rPr>
          <w:noProof/>
          <w:szCs w:val="24"/>
        </w:rPr>
        <w:t xml:space="preserve"> </w:t>
      </w:r>
    </w:p>
    <w:p w14:paraId="7450E6D0" w14:textId="32F4E233" w:rsidR="00502E39" w:rsidRDefault="00E84530" w:rsidP="00502E39">
      <w:pPr>
        <w:spacing w:after="120"/>
        <w:ind w:firstLine="360"/>
        <w:rPr>
          <w:noProof/>
          <w:szCs w:val="24"/>
        </w:rPr>
      </w:pPr>
      <w:r>
        <w:rPr>
          <w:noProof/>
        </w:rPr>
        <w:drawing>
          <wp:inline distT="0" distB="0" distL="0" distR="0" wp14:anchorId="26AE3610" wp14:editId="39FB7A4B">
            <wp:extent cx="6172200" cy="6066155"/>
            <wp:effectExtent l="0" t="0" r="0" b="0"/>
            <wp:docPr id="1042493669" name="Picture 1" descr="A picture containing text, receip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2493669" name="Picture 1" descr="A picture containing text, receipt&#10;&#10;AI-generated content may be incorrect."/>
                    <pic:cNvPicPr/>
                  </pic:nvPicPr>
                  <pic:blipFill>
                    <a:blip r:embed="rId16"/>
                    <a:stretch>
                      <a:fillRect/>
                    </a:stretch>
                  </pic:blipFill>
                  <pic:spPr>
                    <a:xfrm>
                      <a:off x="0" y="0"/>
                      <a:ext cx="6172200" cy="6066155"/>
                    </a:xfrm>
                    <a:prstGeom prst="rect">
                      <a:avLst/>
                    </a:prstGeom>
                  </pic:spPr>
                </pic:pic>
              </a:graphicData>
            </a:graphic>
          </wp:inline>
        </w:drawing>
      </w:r>
    </w:p>
    <w:p w14:paraId="6F85D556" w14:textId="77777777" w:rsidR="00B64E59" w:rsidRPr="00C91B36" w:rsidRDefault="00B64E59" w:rsidP="000F4FC8">
      <w:pPr>
        <w:pStyle w:val="Heading3"/>
        <w:numPr>
          <w:ilvl w:val="0"/>
          <w:numId w:val="143"/>
        </w:numPr>
        <w:tabs>
          <w:tab w:val="clear" w:pos="360"/>
        </w:tabs>
        <w:spacing w:before="0" w:after="120"/>
        <w:rPr>
          <w:szCs w:val="24"/>
        </w:rPr>
      </w:pPr>
      <w:bookmarkStart w:id="69" w:name="_Toc210202128"/>
      <w:bookmarkStart w:id="70" w:name="_Hlk2080371"/>
      <w:r w:rsidRPr="008462D9">
        <w:rPr>
          <w:szCs w:val="24"/>
        </w:rPr>
        <w:t>Model 352i ATC Cabinet</w:t>
      </w:r>
      <w:r>
        <w:rPr>
          <w:szCs w:val="24"/>
        </w:rPr>
        <w:t xml:space="preserve"> with 16-Channel Output and 24-Channel Input</w:t>
      </w:r>
      <w:bookmarkEnd w:id="69"/>
    </w:p>
    <w:p w14:paraId="7C56487D" w14:textId="77777777" w:rsidR="00B64E59" w:rsidRDefault="00B64E59" w:rsidP="00B64E59">
      <w:pPr>
        <w:spacing w:after="120"/>
        <w:ind w:firstLine="360"/>
        <w:rPr>
          <w:szCs w:val="24"/>
        </w:rPr>
      </w:pPr>
      <w:bookmarkStart w:id="71" w:name="_Hlk2080478"/>
      <w:bookmarkEnd w:id="70"/>
      <w:r>
        <w:rPr>
          <w:szCs w:val="24"/>
        </w:rPr>
        <w:t xml:space="preserve">Furnish a </w:t>
      </w:r>
      <w:r w:rsidRPr="00E553AF">
        <w:rPr>
          <w:szCs w:val="24"/>
        </w:rPr>
        <w:t xml:space="preserve">120 Vac High Voltage (HV) </w:t>
      </w:r>
      <w:r>
        <w:rPr>
          <w:szCs w:val="24"/>
        </w:rPr>
        <w:t>Model 352i</w:t>
      </w:r>
      <w:r w:rsidRPr="009E5EE5">
        <w:rPr>
          <w:szCs w:val="24"/>
        </w:rPr>
        <w:t xml:space="preserve"> base mounted </w:t>
      </w:r>
      <w:r w:rsidRPr="00E553AF">
        <w:rPr>
          <w:szCs w:val="24"/>
        </w:rPr>
        <w:t>Advanced Transportation Controller (ATC)</w:t>
      </w:r>
      <w:r>
        <w:rPr>
          <w:szCs w:val="24"/>
        </w:rPr>
        <w:t xml:space="preserve"> </w:t>
      </w:r>
      <w:r w:rsidRPr="009E5EE5">
        <w:rPr>
          <w:szCs w:val="24"/>
        </w:rPr>
        <w:t xml:space="preserve">cabinet configured for </w:t>
      </w:r>
      <w:r w:rsidRPr="005B3C6D">
        <w:rPr>
          <w:color w:val="000000" w:themeColor="text1"/>
          <w:szCs w:val="24"/>
        </w:rPr>
        <w:t>16 Channel Output and 24 Input Channels</w:t>
      </w:r>
      <w:r w:rsidRPr="009E5EE5">
        <w:rPr>
          <w:szCs w:val="24"/>
        </w:rPr>
        <w:t>.</w:t>
      </w:r>
      <w:r>
        <w:rPr>
          <w:szCs w:val="24"/>
        </w:rPr>
        <w:t xml:space="preserve">  </w:t>
      </w:r>
      <w:r w:rsidRPr="00E553AF">
        <w:rPr>
          <w:szCs w:val="24"/>
        </w:rPr>
        <w:t xml:space="preserve">The cabinet shall </w:t>
      </w:r>
      <w:proofErr w:type="gramStart"/>
      <w:r w:rsidRPr="00E553AF">
        <w:rPr>
          <w:szCs w:val="24"/>
        </w:rPr>
        <w:t>include:</w:t>
      </w:r>
      <w:proofErr w:type="gramEnd"/>
      <w:r w:rsidRPr="00E553AF">
        <w:rPr>
          <w:szCs w:val="24"/>
        </w:rPr>
        <w:t xml:space="preserve"> Service Assembly (SA), Input Assembly (IA), Output Assembly (OA), SB1/SB2</w:t>
      </w:r>
      <w:r>
        <w:rPr>
          <w:szCs w:val="24"/>
        </w:rPr>
        <w:t xml:space="preserve"> Bus, AC/DC Bus, Clean Power Outlets</w:t>
      </w:r>
      <w:r w:rsidRPr="00E553AF">
        <w:rPr>
          <w:szCs w:val="24"/>
        </w:rPr>
        <w:t xml:space="preserve"> and DC/Clean Power Bus, Field Input Termination Assembly (FITA</w:t>
      </w:r>
      <w:r w:rsidRPr="00B0796A">
        <w:rPr>
          <w:szCs w:val="24"/>
        </w:rPr>
        <w:t>), and Field Output Termination Assembly (FOTA). Ensure the cabinet is: 67” H x 24” W x 30” D.</w:t>
      </w:r>
    </w:p>
    <w:p w14:paraId="1527D42E" w14:textId="77777777" w:rsidR="00B64E59" w:rsidRPr="008B3068" w:rsidRDefault="00B64E59" w:rsidP="00B64E59">
      <w:pPr>
        <w:spacing w:after="120"/>
        <w:rPr>
          <w:szCs w:val="24"/>
        </w:rPr>
      </w:pPr>
      <w:r w:rsidRPr="008B3068">
        <w:rPr>
          <w:szCs w:val="24"/>
        </w:rPr>
        <w:lastRenderedPageBreak/>
        <w:t xml:space="preserve">The </w:t>
      </w:r>
      <w:r>
        <w:rPr>
          <w:szCs w:val="24"/>
        </w:rPr>
        <w:t xml:space="preserve">Model 352i </w:t>
      </w:r>
      <w:r w:rsidRPr="008B3068">
        <w:rPr>
          <w:szCs w:val="24"/>
        </w:rPr>
        <w:t>ATC Cabinet</w:t>
      </w:r>
      <w:r>
        <w:rPr>
          <w:szCs w:val="24"/>
        </w:rPr>
        <w:t xml:space="preserve"> </w:t>
      </w:r>
      <w:r w:rsidRPr="00383853">
        <w:rPr>
          <w:bCs/>
          <w:szCs w:val="24"/>
        </w:rPr>
        <w:t>with 16-Channel Output and 24-Channel Input</w:t>
      </w:r>
      <w:r w:rsidRPr="008B3068">
        <w:rPr>
          <w:szCs w:val="24"/>
        </w:rPr>
        <w:t xml:space="preserve"> shall consist of following Assemblies and Components.</w:t>
      </w:r>
    </w:p>
    <w:p w14:paraId="3403AA6D" w14:textId="77777777" w:rsidR="00B64E59" w:rsidRPr="008B3068" w:rsidRDefault="00B64E59" w:rsidP="00B64E59">
      <w:pPr>
        <w:spacing w:after="120"/>
        <w:ind w:firstLine="360"/>
        <w:rPr>
          <w:szCs w:val="24"/>
        </w:rPr>
      </w:pPr>
      <w:r w:rsidRPr="00684350">
        <w:rPr>
          <w:szCs w:val="24"/>
        </w:rPr>
        <w:t>(</w:t>
      </w:r>
      <w:r w:rsidRPr="002C26DE">
        <w:rPr>
          <w:szCs w:val="24"/>
        </w:rPr>
        <w:t>9</w:t>
      </w:r>
      <w:r w:rsidRPr="00D13D09">
        <w:rPr>
          <w:szCs w:val="24"/>
        </w:rPr>
        <w:t xml:space="preserve"> each) Model 2202-HV</w:t>
      </w:r>
      <w:r w:rsidRPr="008B3068">
        <w:rPr>
          <w:szCs w:val="24"/>
        </w:rPr>
        <w:t xml:space="preserve"> (HDSP-FU) or approved equal</w:t>
      </w:r>
    </w:p>
    <w:p w14:paraId="0BADD68A" w14:textId="77777777" w:rsidR="00B64E59" w:rsidRPr="008B3068" w:rsidRDefault="00B64E59" w:rsidP="00B64E59">
      <w:pPr>
        <w:spacing w:after="120"/>
        <w:ind w:firstLine="360"/>
        <w:rPr>
          <w:szCs w:val="24"/>
        </w:rPr>
      </w:pPr>
      <w:r w:rsidRPr="002C26DE">
        <w:rPr>
          <w:szCs w:val="24"/>
        </w:rPr>
        <w:t>(2</w:t>
      </w:r>
      <w:r w:rsidRPr="00D13D09">
        <w:rPr>
          <w:szCs w:val="24"/>
        </w:rPr>
        <w:t xml:space="preserve"> </w:t>
      </w:r>
      <w:r w:rsidRPr="006A0F0C">
        <w:rPr>
          <w:szCs w:val="24"/>
        </w:rPr>
        <w:t>each) Model 2218</w:t>
      </w:r>
      <w:r w:rsidRPr="008B3068">
        <w:rPr>
          <w:szCs w:val="24"/>
        </w:rPr>
        <w:t xml:space="preserve"> SIU or approved equal</w:t>
      </w:r>
    </w:p>
    <w:p w14:paraId="270C35CA" w14:textId="77777777" w:rsidR="00B64E59" w:rsidRPr="008B3068" w:rsidRDefault="00B64E59" w:rsidP="00B64E59">
      <w:pPr>
        <w:spacing w:after="120"/>
        <w:ind w:firstLine="360"/>
        <w:rPr>
          <w:szCs w:val="24"/>
        </w:rPr>
      </w:pPr>
      <w:r w:rsidRPr="008B3068">
        <w:rPr>
          <w:szCs w:val="24"/>
        </w:rPr>
        <w:t xml:space="preserve">(1 each) Model 2212-HV </w:t>
      </w:r>
      <w:proofErr w:type="spellStart"/>
      <w:r w:rsidRPr="008B3068">
        <w:rPr>
          <w:szCs w:val="24"/>
        </w:rPr>
        <w:t>CMUip</w:t>
      </w:r>
      <w:proofErr w:type="spellEnd"/>
      <w:r w:rsidRPr="008B3068">
        <w:rPr>
          <w:szCs w:val="24"/>
        </w:rPr>
        <w:t xml:space="preserve"> or approved equal</w:t>
      </w:r>
    </w:p>
    <w:p w14:paraId="1A784F11" w14:textId="77777777" w:rsidR="00B64E59" w:rsidRPr="008B3068" w:rsidRDefault="00B64E59" w:rsidP="00B64E59">
      <w:pPr>
        <w:spacing w:after="120"/>
        <w:ind w:firstLine="360"/>
        <w:rPr>
          <w:szCs w:val="24"/>
        </w:rPr>
      </w:pPr>
      <w:r w:rsidRPr="002C26DE">
        <w:rPr>
          <w:szCs w:val="24"/>
        </w:rPr>
        <w:t>(</w:t>
      </w:r>
      <w:r w:rsidRPr="00F12123">
        <w:rPr>
          <w:szCs w:val="24"/>
        </w:rPr>
        <w:t>8</w:t>
      </w:r>
      <w:r w:rsidRPr="00D13D09">
        <w:rPr>
          <w:szCs w:val="24"/>
        </w:rPr>
        <w:t xml:space="preserve"> each) Model 21H HDFTR</w:t>
      </w:r>
      <w:r w:rsidRPr="008B3068">
        <w:rPr>
          <w:szCs w:val="24"/>
        </w:rPr>
        <w:t xml:space="preserve"> or approved equal</w:t>
      </w:r>
    </w:p>
    <w:p w14:paraId="147DF9FF" w14:textId="77777777" w:rsidR="00B64E59" w:rsidRPr="008B3068" w:rsidRDefault="00B64E59" w:rsidP="00B64E59">
      <w:pPr>
        <w:spacing w:after="120"/>
        <w:ind w:firstLine="360"/>
        <w:rPr>
          <w:szCs w:val="24"/>
        </w:rPr>
      </w:pPr>
      <w:r w:rsidRPr="008B3068">
        <w:rPr>
          <w:szCs w:val="24"/>
        </w:rPr>
        <w:t>(1 each) Model 2220 ADU or approved equal</w:t>
      </w:r>
    </w:p>
    <w:p w14:paraId="3FEC75AB" w14:textId="77777777" w:rsidR="00B64E59" w:rsidRPr="008B3068" w:rsidRDefault="00B64E59" w:rsidP="00B64E59">
      <w:pPr>
        <w:spacing w:after="120"/>
        <w:ind w:firstLine="360"/>
        <w:rPr>
          <w:szCs w:val="24"/>
        </w:rPr>
      </w:pPr>
      <w:r w:rsidRPr="008B3068">
        <w:rPr>
          <w:szCs w:val="24"/>
        </w:rPr>
        <w:t>(1 each) Model 2216-24 CPS or approved equal</w:t>
      </w:r>
    </w:p>
    <w:p w14:paraId="6D6AE647" w14:textId="77777777" w:rsidR="00B64E59" w:rsidRPr="006A0F0C" w:rsidRDefault="00B64E59" w:rsidP="00B64E59">
      <w:pPr>
        <w:spacing w:after="120"/>
        <w:ind w:firstLine="360"/>
        <w:rPr>
          <w:szCs w:val="24"/>
        </w:rPr>
      </w:pPr>
      <w:r w:rsidRPr="00F12123">
        <w:rPr>
          <w:szCs w:val="24"/>
        </w:rPr>
        <w:t>(16</w:t>
      </w:r>
      <w:r w:rsidRPr="00D13D09">
        <w:rPr>
          <w:szCs w:val="24"/>
        </w:rPr>
        <w:t xml:space="preserve"> each) Red Flash Program Block</w:t>
      </w:r>
    </w:p>
    <w:p w14:paraId="391124BC" w14:textId="77777777" w:rsidR="00B64E59" w:rsidRPr="00F12123" w:rsidRDefault="00B64E59" w:rsidP="00B64E59">
      <w:pPr>
        <w:spacing w:after="120"/>
        <w:ind w:firstLine="360"/>
        <w:rPr>
          <w:szCs w:val="24"/>
        </w:rPr>
      </w:pPr>
      <w:r w:rsidRPr="00F12123">
        <w:rPr>
          <w:szCs w:val="24"/>
        </w:rPr>
        <w:t>(4 each) Yellow Flash Program Block</w:t>
      </w:r>
    </w:p>
    <w:p w14:paraId="61BB0C59" w14:textId="77777777" w:rsidR="00B64E59" w:rsidRPr="008B3068" w:rsidRDefault="00B64E59" w:rsidP="00B64E59">
      <w:pPr>
        <w:spacing w:after="120"/>
        <w:ind w:firstLine="360"/>
        <w:rPr>
          <w:szCs w:val="24"/>
        </w:rPr>
      </w:pPr>
      <w:r w:rsidRPr="00265F50">
        <w:rPr>
          <w:szCs w:val="24"/>
        </w:rPr>
        <w:t>(4 each) White Flash Program Block</w:t>
      </w:r>
    </w:p>
    <w:p w14:paraId="5FD59A2E" w14:textId="77777777" w:rsidR="00B64E59" w:rsidRPr="008B3068" w:rsidRDefault="00B64E59" w:rsidP="00B64E59">
      <w:pPr>
        <w:spacing w:after="120"/>
        <w:ind w:firstLine="360"/>
        <w:rPr>
          <w:szCs w:val="24"/>
        </w:rPr>
      </w:pPr>
      <w:r w:rsidRPr="008B3068">
        <w:rPr>
          <w:szCs w:val="24"/>
        </w:rPr>
        <w:t>(1 each) Cabinet Suppressor–Filter</w:t>
      </w:r>
    </w:p>
    <w:p w14:paraId="2088CD79" w14:textId="77777777" w:rsidR="00B64E59" w:rsidRDefault="00B64E59" w:rsidP="00B64E59">
      <w:pPr>
        <w:spacing w:after="120"/>
        <w:ind w:firstLine="360"/>
        <w:rPr>
          <w:szCs w:val="24"/>
        </w:rPr>
      </w:pPr>
      <w:r w:rsidRPr="00265F50">
        <w:rPr>
          <w:szCs w:val="24"/>
        </w:rPr>
        <w:t>(12</w:t>
      </w:r>
      <w:r w:rsidRPr="00D13D09">
        <w:rPr>
          <w:szCs w:val="24"/>
        </w:rPr>
        <w:t xml:space="preserve"> each)</w:t>
      </w:r>
      <w:r w:rsidRPr="008B3068">
        <w:rPr>
          <w:szCs w:val="24"/>
        </w:rPr>
        <w:t xml:space="preserve"> </w:t>
      </w:r>
      <w:r>
        <w:rPr>
          <w:szCs w:val="24"/>
        </w:rPr>
        <w:t xml:space="preserve">Loop </w:t>
      </w:r>
      <w:r w:rsidRPr="008B3068">
        <w:rPr>
          <w:szCs w:val="24"/>
        </w:rPr>
        <w:t>Detection Suppressor</w:t>
      </w:r>
    </w:p>
    <w:p w14:paraId="3B3F70FA" w14:textId="77777777" w:rsidR="00B64E59" w:rsidRDefault="00B64E59" w:rsidP="00B64E59">
      <w:pPr>
        <w:spacing w:after="120"/>
        <w:ind w:firstLine="360"/>
        <w:rPr>
          <w:szCs w:val="24"/>
        </w:rPr>
      </w:pPr>
      <w:r w:rsidRPr="00265F50">
        <w:rPr>
          <w:szCs w:val="24"/>
        </w:rPr>
        <w:t>(</w:t>
      </w:r>
      <w:r w:rsidRPr="003206C8">
        <w:rPr>
          <w:szCs w:val="24"/>
        </w:rPr>
        <w:t>8</w:t>
      </w:r>
      <w:r w:rsidRPr="00D13D09">
        <w:rPr>
          <w:szCs w:val="24"/>
        </w:rPr>
        <w:t xml:space="preserve"> each) HD</w:t>
      </w:r>
      <w:r w:rsidRPr="006A0F0C">
        <w:rPr>
          <w:szCs w:val="24"/>
        </w:rPr>
        <w:t>SP Suppressor</w:t>
      </w:r>
      <w:r w:rsidRPr="009E5EE5">
        <w:rPr>
          <w:szCs w:val="24"/>
        </w:rPr>
        <w:t xml:space="preserve"> </w:t>
      </w:r>
    </w:p>
    <w:p w14:paraId="0BDDEE61" w14:textId="77777777" w:rsidR="00B64E59" w:rsidRDefault="00B64E59" w:rsidP="00B64E59">
      <w:pPr>
        <w:spacing w:after="120"/>
        <w:ind w:firstLine="360"/>
        <w:rPr>
          <w:szCs w:val="24"/>
        </w:rPr>
      </w:pPr>
    </w:p>
    <w:tbl>
      <w:tblPr>
        <w:tblStyle w:val="TableGrid"/>
        <w:tblW w:w="0" w:type="auto"/>
        <w:tblLook w:val="04A0" w:firstRow="1" w:lastRow="0" w:firstColumn="1" w:lastColumn="0" w:noHBand="0" w:noVBand="1"/>
      </w:tblPr>
      <w:tblGrid>
        <w:gridCol w:w="4788"/>
        <w:gridCol w:w="4788"/>
      </w:tblGrid>
      <w:tr w:rsidR="00B64E59" w14:paraId="5495D56D" w14:textId="77777777" w:rsidTr="000B74A2">
        <w:tc>
          <w:tcPr>
            <w:tcW w:w="4788" w:type="dxa"/>
          </w:tcPr>
          <w:p w14:paraId="5C0EC49F" w14:textId="77777777" w:rsidR="00B64E59" w:rsidRPr="009258FF" w:rsidRDefault="00B64E59" w:rsidP="000B74A2">
            <w:pPr>
              <w:spacing w:after="120"/>
              <w:jc w:val="center"/>
              <w:rPr>
                <w:b/>
                <w:szCs w:val="24"/>
              </w:rPr>
            </w:pPr>
            <w:r w:rsidRPr="009258FF">
              <w:rPr>
                <w:b/>
              </w:rPr>
              <w:t>Modules / Assemblies</w:t>
            </w:r>
          </w:p>
        </w:tc>
        <w:tc>
          <w:tcPr>
            <w:tcW w:w="4788" w:type="dxa"/>
          </w:tcPr>
          <w:p w14:paraId="3D99E93E" w14:textId="77777777" w:rsidR="00B64E59" w:rsidRPr="009258FF" w:rsidRDefault="00B64E59" w:rsidP="000B74A2">
            <w:pPr>
              <w:spacing w:after="120"/>
              <w:jc w:val="center"/>
              <w:rPr>
                <w:b/>
                <w:szCs w:val="24"/>
              </w:rPr>
            </w:pPr>
            <w:r w:rsidRPr="009258FF">
              <w:rPr>
                <w:b/>
                <w:szCs w:val="24"/>
              </w:rPr>
              <w:t>Quantity</w:t>
            </w:r>
          </w:p>
        </w:tc>
      </w:tr>
      <w:tr w:rsidR="00B64E59" w14:paraId="6910430F" w14:textId="77777777" w:rsidTr="000B74A2">
        <w:tc>
          <w:tcPr>
            <w:tcW w:w="4788" w:type="dxa"/>
          </w:tcPr>
          <w:p w14:paraId="132991A3" w14:textId="77777777" w:rsidR="00B64E59" w:rsidRDefault="00B64E59" w:rsidP="000B74A2">
            <w:pPr>
              <w:spacing w:after="120"/>
              <w:jc w:val="center"/>
              <w:rPr>
                <w:szCs w:val="24"/>
              </w:rPr>
            </w:pPr>
            <w:r>
              <w:t xml:space="preserve">352i Housing / 352i Cage </w:t>
            </w:r>
            <w:proofErr w:type="gramStart"/>
            <w:r>
              <w:t>/  352</w:t>
            </w:r>
            <w:proofErr w:type="gramEnd"/>
            <w:r>
              <w:t>i Side Panels</w:t>
            </w:r>
          </w:p>
        </w:tc>
        <w:tc>
          <w:tcPr>
            <w:tcW w:w="4788" w:type="dxa"/>
          </w:tcPr>
          <w:p w14:paraId="3CC4E84A" w14:textId="77777777" w:rsidR="00B64E59" w:rsidRDefault="00B64E59" w:rsidP="000B74A2">
            <w:pPr>
              <w:spacing w:after="120"/>
              <w:jc w:val="center"/>
              <w:rPr>
                <w:szCs w:val="24"/>
              </w:rPr>
            </w:pPr>
            <w:r>
              <w:rPr>
                <w:szCs w:val="24"/>
              </w:rPr>
              <w:t>1</w:t>
            </w:r>
          </w:p>
        </w:tc>
      </w:tr>
      <w:tr w:rsidR="00B64E59" w14:paraId="436D1B32" w14:textId="77777777" w:rsidTr="000B74A2">
        <w:tc>
          <w:tcPr>
            <w:tcW w:w="4788" w:type="dxa"/>
          </w:tcPr>
          <w:p w14:paraId="2FE99109" w14:textId="77777777" w:rsidR="00B64E59" w:rsidRDefault="00B64E59" w:rsidP="000B74A2">
            <w:pPr>
              <w:spacing w:after="120"/>
              <w:jc w:val="center"/>
              <w:rPr>
                <w:szCs w:val="24"/>
              </w:rPr>
            </w:pPr>
            <w:r w:rsidRPr="002B4172">
              <w:rPr>
                <w:szCs w:val="24"/>
              </w:rPr>
              <w:t xml:space="preserve">Service Assembly </w:t>
            </w:r>
          </w:p>
        </w:tc>
        <w:tc>
          <w:tcPr>
            <w:tcW w:w="4788" w:type="dxa"/>
          </w:tcPr>
          <w:p w14:paraId="2E6DC00A" w14:textId="77777777" w:rsidR="00B64E59" w:rsidRDefault="00B64E59" w:rsidP="000B74A2">
            <w:pPr>
              <w:spacing w:after="120"/>
              <w:jc w:val="center"/>
              <w:rPr>
                <w:szCs w:val="24"/>
              </w:rPr>
            </w:pPr>
            <w:r>
              <w:rPr>
                <w:szCs w:val="24"/>
              </w:rPr>
              <w:t>1</w:t>
            </w:r>
          </w:p>
        </w:tc>
      </w:tr>
      <w:tr w:rsidR="00B64E59" w14:paraId="59CB77A0" w14:textId="77777777" w:rsidTr="000B74A2">
        <w:tc>
          <w:tcPr>
            <w:tcW w:w="4788" w:type="dxa"/>
          </w:tcPr>
          <w:p w14:paraId="4BB925A7" w14:textId="77777777" w:rsidR="00B64E59" w:rsidRDefault="00B64E59" w:rsidP="000B74A2">
            <w:pPr>
              <w:spacing w:after="120"/>
              <w:jc w:val="center"/>
              <w:rPr>
                <w:szCs w:val="24"/>
              </w:rPr>
            </w:pPr>
            <w:r w:rsidRPr="002B4172">
              <w:rPr>
                <w:szCs w:val="24"/>
              </w:rPr>
              <w:t>Output Assembly (16 - Channel)</w:t>
            </w:r>
          </w:p>
        </w:tc>
        <w:tc>
          <w:tcPr>
            <w:tcW w:w="4788" w:type="dxa"/>
          </w:tcPr>
          <w:p w14:paraId="18E6655E" w14:textId="77777777" w:rsidR="00B64E59" w:rsidRDefault="00B64E59" w:rsidP="000B74A2">
            <w:pPr>
              <w:spacing w:after="120"/>
              <w:jc w:val="center"/>
              <w:rPr>
                <w:szCs w:val="24"/>
              </w:rPr>
            </w:pPr>
            <w:r>
              <w:rPr>
                <w:szCs w:val="24"/>
              </w:rPr>
              <w:t>1</w:t>
            </w:r>
          </w:p>
        </w:tc>
      </w:tr>
      <w:tr w:rsidR="00B64E59" w14:paraId="1CE718B1" w14:textId="77777777" w:rsidTr="000B74A2">
        <w:tc>
          <w:tcPr>
            <w:tcW w:w="4788" w:type="dxa"/>
          </w:tcPr>
          <w:p w14:paraId="6DB922F8" w14:textId="77777777" w:rsidR="00B64E59" w:rsidRDefault="00B64E59" w:rsidP="000B74A2">
            <w:pPr>
              <w:spacing w:after="120"/>
              <w:jc w:val="center"/>
              <w:rPr>
                <w:szCs w:val="24"/>
              </w:rPr>
            </w:pPr>
            <w:r w:rsidRPr="002B4172">
              <w:rPr>
                <w:szCs w:val="24"/>
              </w:rPr>
              <w:t>Field Output Termination Assembly (16 - Channel)</w:t>
            </w:r>
          </w:p>
        </w:tc>
        <w:tc>
          <w:tcPr>
            <w:tcW w:w="4788" w:type="dxa"/>
          </w:tcPr>
          <w:p w14:paraId="727F68DF" w14:textId="77777777" w:rsidR="00B64E59" w:rsidRDefault="00B64E59" w:rsidP="000B74A2">
            <w:pPr>
              <w:spacing w:after="120"/>
              <w:jc w:val="center"/>
              <w:rPr>
                <w:szCs w:val="24"/>
              </w:rPr>
            </w:pPr>
            <w:r>
              <w:rPr>
                <w:szCs w:val="24"/>
              </w:rPr>
              <w:t>1</w:t>
            </w:r>
          </w:p>
        </w:tc>
      </w:tr>
      <w:tr w:rsidR="00B64E59" w14:paraId="2FC8B5C9" w14:textId="77777777" w:rsidTr="000B74A2">
        <w:tc>
          <w:tcPr>
            <w:tcW w:w="4788" w:type="dxa"/>
          </w:tcPr>
          <w:p w14:paraId="68AB0482" w14:textId="77777777" w:rsidR="00B64E59" w:rsidRDefault="00B64E59" w:rsidP="000B74A2">
            <w:pPr>
              <w:spacing w:after="120"/>
              <w:jc w:val="center"/>
              <w:rPr>
                <w:szCs w:val="24"/>
              </w:rPr>
            </w:pPr>
            <w:r w:rsidRPr="002B4172">
              <w:rPr>
                <w:szCs w:val="24"/>
              </w:rPr>
              <w:t>Input Assembly (24 - Channel)</w:t>
            </w:r>
          </w:p>
        </w:tc>
        <w:tc>
          <w:tcPr>
            <w:tcW w:w="4788" w:type="dxa"/>
          </w:tcPr>
          <w:p w14:paraId="03D8D0A3" w14:textId="77777777" w:rsidR="00B64E59" w:rsidRDefault="00B64E59" w:rsidP="000B74A2">
            <w:pPr>
              <w:spacing w:after="120"/>
              <w:jc w:val="center"/>
              <w:rPr>
                <w:szCs w:val="24"/>
              </w:rPr>
            </w:pPr>
            <w:r>
              <w:rPr>
                <w:szCs w:val="24"/>
              </w:rPr>
              <w:t>1</w:t>
            </w:r>
          </w:p>
        </w:tc>
      </w:tr>
      <w:tr w:rsidR="00B64E59" w14:paraId="5D4B44D8" w14:textId="77777777" w:rsidTr="000B74A2">
        <w:tc>
          <w:tcPr>
            <w:tcW w:w="4788" w:type="dxa"/>
          </w:tcPr>
          <w:p w14:paraId="41F2BF2E" w14:textId="77777777" w:rsidR="00B64E59" w:rsidRDefault="00B64E59" w:rsidP="000B74A2">
            <w:pPr>
              <w:spacing w:after="120"/>
              <w:jc w:val="center"/>
              <w:rPr>
                <w:szCs w:val="24"/>
              </w:rPr>
            </w:pPr>
            <w:r w:rsidRPr="002B4172">
              <w:rPr>
                <w:szCs w:val="24"/>
              </w:rPr>
              <w:t>Field Input Termination Assembly (24 - Channel)</w:t>
            </w:r>
          </w:p>
        </w:tc>
        <w:tc>
          <w:tcPr>
            <w:tcW w:w="4788" w:type="dxa"/>
          </w:tcPr>
          <w:p w14:paraId="189D156A" w14:textId="77777777" w:rsidR="00B64E59" w:rsidRDefault="00B64E59" w:rsidP="000B74A2">
            <w:pPr>
              <w:spacing w:after="120"/>
              <w:jc w:val="center"/>
              <w:rPr>
                <w:szCs w:val="24"/>
              </w:rPr>
            </w:pPr>
            <w:r>
              <w:rPr>
                <w:szCs w:val="24"/>
              </w:rPr>
              <w:t>1</w:t>
            </w:r>
          </w:p>
        </w:tc>
      </w:tr>
      <w:tr w:rsidR="00B64E59" w14:paraId="6F742408" w14:textId="77777777" w:rsidTr="000B74A2">
        <w:tc>
          <w:tcPr>
            <w:tcW w:w="4788" w:type="dxa"/>
          </w:tcPr>
          <w:p w14:paraId="2B9CFB4C" w14:textId="77777777" w:rsidR="00B64E59" w:rsidRDefault="00B64E59" w:rsidP="000B74A2">
            <w:pPr>
              <w:spacing w:after="120"/>
              <w:jc w:val="center"/>
              <w:rPr>
                <w:szCs w:val="24"/>
              </w:rPr>
            </w:pPr>
            <w:r w:rsidRPr="002B4172">
              <w:rPr>
                <w:szCs w:val="24"/>
              </w:rPr>
              <w:t>SB1/SB2 and DC/Clean Power Bus</w:t>
            </w:r>
          </w:p>
        </w:tc>
        <w:tc>
          <w:tcPr>
            <w:tcW w:w="4788" w:type="dxa"/>
          </w:tcPr>
          <w:p w14:paraId="40614A82" w14:textId="77777777" w:rsidR="00B64E59" w:rsidRDefault="00B64E59" w:rsidP="000B74A2">
            <w:pPr>
              <w:spacing w:after="120"/>
              <w:jc w:val="center"/>
              <w:rPr>
                <w:szCs w:val="24"/>
              </w:rPr>
            </w:pPr>
            <w:r>
              <w:rPr>
                <w:szCs w:val="24"/>
              </w:rPr>
              <w:t>1</w:t>
            </w:r>
          </w:p>
        </w:tc>
      </w:tr>
      <w:tr w:rsidR="00B64E59" w14:paraId="37C3036E" w14:textId="77777777" w:rsidTr="000B74A2">
        <w:tc>
          <w:tcPr>
            <w:tcW w:w="4788" w:type="dxa"/>
          </w:tcPr>
          <w:p w14:paraId="559739B2" w14:textId="77777777" w:rsidR="00B64E59" w:rsidRDefault="00B64E59" w:rsidP="000B74A2">
            <w:pPr>
              <w:spacing w:after="120"/>
              <w:jc w:val="center"/>
              <w:rPr>
                <w:szCs w:val="24"/>
              </w:rPr>
            </w:pPr>
            <w:r w:rsidRPr="002B4172">
              <w:rPr>
                <w:szCs w:val="24"/>
              </w:rPr>
              <w:t>Model 2216-24 Cabinet Power Supply</w:t>
            </w:r>
          </w:p>
        </w:tc>
        <w:tc>
          <w:tcPr>
            <w:tcW w:w="4788" w:type="dxa"/>
          </w:tcPr>
          <w:p w14:paraId="258D45FF" w14:textId="77777777" w:rsidR="00B64E59" w:rsidRDefault="00B64E59" w:rsidP="000B74A2">
            <w:pPr>
              <w:spacing w:after="120"/>
              <w:jc w:val="center"/>
              <w:rPr>
                <w:szCs w:val="24"/>
              </w:rPr>
            </w:pPr>
            <w:r>
              <w:rPr>
                <w:szCs w:val="24"/>
              </w:rPr>
              <w:t>1</w:t>
            </w:r>
          </w:p>
        </w:tc>
      </w:tr>
      <w:tr w:rsidR="00B64E59" w14:paraId="042891AD" w14:textId="77777777" w:rsidTr="000B74A2">
        <w:tc>
          <w:tcPr>
            <w:tcW w:w="4788" w:type="dxa"/>
          </w:tcPr>
          <w:p w14:paraId="4F676ADA" w14:textId="77777777" w:rsidR="00B64E59" w:rsidRDefault="00B64E59" w:rsidP="000B74A2">
            <w:pPr>
              <w:spacing w:after="120"/>
              <w:jc w:val="center"/>
              <w:rPr>
                <w:szCs w:val="24"/>
              </w:rPr>
            </w:pPr>
            <w:r w:rsidRPr="002B4172">
              <w:rPr>
                <w:szCs w:val="24"/>
              </w:rPr>
              <w:t>CMU Auxiliary Display Unit</w:t>
            </w:r>
          </w:p>
        </w:tc>
        <w:tc>
          <w:tcPr>
            <w:tcW w:w="4788" w:type="dxa"/>
          </w:tcPr>
          <w:p w14:paraId="4D7B0982" w14:textId="77777777" w:rsidR="00B64E59" w:rsidRDefault="00B64E59" w:rsidP="000B74A2">
            <w:pPr>
              <w:spacing w:after="120"/>
              <w:jc w:val="center"/>
              <w:rPr>
                <w:szCs w:val="24"/>
              </w:rPr>
            </w:pPr>
            <w:r>
              <w:rPr>
                <w:szCs w:val="24"/>
              </w:rPr>
              <w:t>1</w:t>
            </w:r>
          </w:p>
        </w:tc>
      </w:tr>
      <w:tr w:rsidR="00B64E59" w14:paraId="79F56F38" w14:textId="77777777" w:rsidTr="000B74A2">
        <w:tc>
          <w:tcPr>
            <w:tcW w:w="4788" w:type="dxa"/>
          </w:tcPr>
          <w:p w14:paraId="23695E56" w14:textId="77777777" w:rsidR="00B64E59" w:rsidRDefault="00B64E59" w:rsidP="000B74A2">
            <w:pPr>
              <w:spacing w:after="120"/>
              <w:jc w:val="center"/>
              <w:rPr>
                <w:szCs w:val="24"/>
              </w:rPr>
            </w:pPr>
            <w:r w:rsidRPr="002B4172">
              <w:rPr>
                <w:szCs w:val="24"/>
              </w:rPr>
              <w:t>LED - Cabinet Light Assembly</w:t>
            </w:r>
          </w:p>
        </w:tc>
        <w:tc>
          <w:tcPr>
            <w:tcW w:w="4788" w:type="dxa"/>
          </w:tcPr>
          <w:p w14:paraId="1C54BD78" w14:textId="77777777" w:rsidR="00B64E59" w:rsidRDefault="00B64E59" w:rsidP="000B74A2">
            <w:pPr>
              <w:spacing w:after="120"/>
              <w:jc w:val="center"/>
              <w:rPr>
                <w:szCs w:val="24"/>
              </w:rPr>
            </w:pPr>
            <w:r>
              <w:rPr>
                <w:szCs w:val="24"/>
              </w:rPr>
              <w:t>2</w:t>
            </w:r>
          </w:p>
        </w:tc>
      </w:tr>
      <w:tr w:rsidR="00B64E59" w14:paraId="4EBBB27A" w14:textId="77777777" w:rsidTr="000B74A2">
        <w:tc>
          <w:tcPr>
            <w:tcW w:w="4788" w:type="dxa"/>
          </w:tcPr>
          <w:p w14:paraId="57B8B440" w14:textId="77777777" w:rsidR="00B64E59" w:rsidRDefault="00B64E59" w:rsidP="000B74A2">
            <w:pPr>
              <w:spacing w:after="120"/>
              <w:jc w:val="center"/>
              <w:rPr>
                <w:szCs w:val="24"/>
              </w:rPr>
            </w:pPr>
            <w:r w:rsidRPr="002B4172">
              <w:rPr>
                <w:szCs w:val="24"/>
              </w:rPr>
              <w:t>Drawer Shelf Unit</w:t>
            </w:r>
          </w:p>
        </w:tc>
        <w:tc>
          <w:tcPr>
            <w:tcW w:w="4788" w:type="dxa"/>
          </w:tcPr>
          <w:p w14:paraId="63E7CD4B" w14:textId="77777777" w:rsidR="00B64E59" w:rsidRDefault="00B64E59" w:rsidP="000B74A2">
            <w:pPr>
              <w:spacing w:after="120"/>
              <w:jc w:val="center"/>
              <w:rPr>
                <w:szCs w:val="24"/>
              </w:rPr>
            </w:pPr>
            <w:r>
              <w:rPr>
                <w:szCs w:val="24"/>
              </w:rPr>
              <w:t>1</w:t>
            </w:r>
          </w:p>
        </w:tc>
      </w:tr>
    </w:tbl>
    <w:p w14:paraId="11BAD24E" w14:textId="77777777" w:rsidR="00B64E59" w:rsidRDefault="00B64E59" w:rsidP="00B64E59">
      <w:pPr>
        <w:spacing w:after="120"/>
        <w:ind w:firstLine="360"/>
        <w:rPr>
          <w:szCs w:val="24"/>
        </w:rPr>
      </w:pPr>
    </w:p>
    <w:p w14:paraId="4722C7F6" w14:textId="77777777" w:rsidR="00B64E59" w:rsidRPr="00C91B36" w:rsidRDefault="00B64E59" w:rsidP="000F4FC8">
      <w:pPr>
        <w:pStyle w:val="Heading3"/>
        <w:numPr>
          <w:ilvl w:val="0"/>
          <w:numId w:val="143"/>
        </w:numPr>
        <w:tabs>
          <w:tab w:val="clear" w:pos="360"/>
        </w:tabs>
        <w:spacing w:before="0" w:after="120"/>
        <w:rPr>
          <w:szCs w:val="24"/>
        </w:rPr>
      </w:pPr>
      <w:bookmarkStart w:id="72" w:name="_Toc210202129"/>
      <w:bookmarkStart w:id="73" w:name="_Hlk65500196"/>
      <w:r w:rsidRPr="008462D9">
        <w:rPr>
          <w:szCs w:val="24"/>
        </w:rPr>
        <w:t>Model 352i ATC Cabinet</w:t>
      </w:r>
      <w:r>
        <w:rPr>
          <w:szCs w:val="24"/>
        </w:rPr>
        <w:t xml:space="preserve"> </w:t>
      </w:r>
      <w:r w:rsidRPr="002F2EAB">
        <w:rPr>
          <w:szCs w:val="24"/>
        </w:rPr>
        <w:t xml:space="preserve">with </w:t>
      </w:r>
      <w:r>
        <w:rPr>
          <w:szCs w:val="24"/>
        </w:rPr>
        <w:t>16</w:t>
      </w:r>
      <w:r w:rsidRPr="002F2EAB">
        <w:rPr>
          <w:szCs w:val="24"/>
        </w:rPr>
        <w:t>-Channel Output and 48-Channel Input</w:t>
      </w:r>
      <w:bookmarkEnd w:id="72"/>
    </w:p>
    <w:p w14:paraId="1C5E091A" w14:textId="77777777" w:rsidR="00B64E59" w:rsidRDefault="00B64E59" w:rsidP="00B64E59">
      <w:pPr>
        <w:spacing w:after="120"/>
        <w:ind w:firstLine="360"/>
        <w:rPr>
          <w:szCs w:val="24"/>
        </w:rPr>
      </w:pPr>
      <w:r>
        <w:rPr>
          <w:szCs w:val="24"/>
        </w:rPr>
        <w:t xml:space="preserve">Furnish a </w:t>
      </w:r>
      <w:r w:rsidRPr="00E553AF">
        <w:rPr>
          <w:szCs w:val="24"/>
        </w:rPr>
        <w:t xml:space="preserve">120 Vac High Voltage (HV) </w:t>
      </w:r>
      <w:r>
        <w:rPr>
          <w:szCs w:val="24"/>
        </w:rPr>
        <w:t>Model 352i</w:t>
      </w:r>
      <w:r w:rsidRPr="009E5EE5">
        <w:rPr>
          <w:szCs w:val="24"/>
        </w:rPr>
        <w:t xml:space="preserve"> base mounted </w:t>
      </w:r>
      <w:r w:rsidRPr="00E553AF">
        <w:rPr>
          <w:szCs w:val="24"/>
        </w:rPr>
        <w:t>Advanced Transportation Controller (ATC)</w:t>
      </w:r>
      <w:r>
        <w:rPr>
          <w:szCs w:val="24"/>
        </w:rPr>
        <w:t xml:space="preserve"> </w:t>
      </w:r>
      <w:r w:rsidRPr="009E5EE5">
        <w:rPr>
          <w:szCs w:val="24"/>
        </w:rPr>
        <w:t xml:space="preserve">cabinet configured for </w:t>
      </w:r>
      <w:r>
        <w:rPr>
          <w:szCs w:val="24"/>
        </w:rPr>
        <w:t>16</w:t>
      </w:r>
      <w:r w:rsidRPr="002F2EAB">
        <w:rPr>
          <w:color w:val="000000" w:themeColor="text1"/>
          <w:szCs w:val="24"/>
        </w:rPr>
        <w:t xml:space="preserve"> Channel Output and 48 Input Channels</w:t>
      </w:r>
      <w:r w:rsidRPr="009E5EE5">
        <w:rPr>
          <w:szCs w:val="24"/>
        </w:rPr>
        <w:t>.</w:t>
      </w:r>
      <w:r>
        <w:rPr>
          <w:szCs w:val="24"/>
        </w:rPr>
        <w:t xml:space="preserve">  </w:t>
      </w:r>
      <w:r w:rsidRPr="00E553AF">
        <w:rPr>
          <w:szCs w:val="24"/>
        </w:rPr>
        <w:t xml:space="preserve">The cabinet shall </w:t>
      </w:r>
      <w:proofErr w:type="gramStart"/>
      <w:r w:rsidRPr="00E553AF">
        <w:rPr>
          <w:szCs w:val="24"/>
        </w:rPr>
        <w:t>include:</w:t>
      </w:r>
      <w:proofErr w:type="gramEnd"/>
      <w:r w:rsidRPr="00E553AF">
        <w:rPr>
          <w:szCs w:val="24"/>
        </w:rPr>
        <w:t xml:space="preserve"> Service Assembly (SA), Input Assembly (IA), Output Assembly (OA), SB1/SB2</w:t>
      </w:r>
      <w:r>
        <w:rPr>
          <w:szCs w:val="24"/>
        </w:rPr>
        <w:t xml:space="preserve"> Bus, </w:t>
      </w:r>
      <w:r>
        <w:rPr>
          <w:szCs w:val="24"/>
        </w:rPr>
        <w:lastRenderedPageBreak/>
        <w:t>AC/DC Bus, Clean Power Outlets</w:t>
      </w:r>
      <w:r w:rsidRPr="00E553AF">
        <w:rPr>
          <w:szCs w:val="24"/>
        </w:rPr>
        <w:t xml:space="preserve"> and DC/Clean Power Bus, Field Input Termination Assembly (FITA), and Field Output Termination Assembly (FOTA)</w:t>
      </w:r>
      <w:r>
        <w:rPr>
          <w:szCs w:val="24"/>
        </w:rPr>
        <w:t>. Ensure t</w:t>
      </w:r>
      <w:r w:rsidRPr="00BC3830">
        <w:rPr>
          <w:szCs w:val="24"/>
        </w:rPr>
        <w:t xml:space="preserve">he cabinet </w:t>
      </w:r>
      <w:r>
        <w:rPr>
          <w:szCs w:val="24"/>
        </w:rPr>
        <w:t>is</w:t>
      </w:r>
      <w:r w:rsidRPr="00BC3830">
        <w:rPr>
          <w:szCs w:val="24"/>
        </w:rPr>
        <w:t>: 67” H x 24” W x 30” D</w:t>
      </w:r>
      <w:r>
        <w:rPr>
          <w:szCs w:val="24"/>
        </w:rPr>
        <w:t>.</w:t>
      </w:r>
    </w:p>
    <w:p w14:paraId="5E8FF107" w14:textId="77777777" w:rsidR="00B64E59" w:rsidRPr="008B3068" w:rsidRDefault="00B64E59" w:rsidP="00B64E59">
      <w:pPr>
        <w:spacing w:after="120"/>
        <w:rPr>
          <w:szCs w:val="24"/>
        </w:rPr>
      </w:pPr>
      <w:r w:rsidRPr="008B3068">
        <w:rPr>
          <w:szCs w:val="24"/>
        </w:rPr>
        <w:t xml:space="preserve">The </w:t>
      </w:r>
      <w:r>
        <w:rPr>
          <w:szCs w:val="24"/>
        </w:rPr>
        <w:t xml:space="preserve">Model 352i </w:t>
      </w:r>
      <w:r w:rsidRPr="008B3068">
        <w:rPr>
          <w:szCs w:val="24"/>
        </w:rPr>
        <w:t xml:space="preserve">ATC Cabinet </w:t>
      </w:r>
      <w:r w:rsidRPr="00383853">
        <w:rPr>
          <w:bCs/>
          <w:szCs w:val="24"/>
        </w:rPr>
        <w:t xml:space="preserve">with </w:t>
      </w:r>
      <w:r>
        <w:rPr>
          <w:bCs/>
          <w:szCs w:val="24"/>
        </w:rPr>
        <w:t>16</w:t>
      </w:r>
      <w:r w:rsidRPr="00383853">
        <w:rPr>
          <w:bCs/>
          <w:szCs w:val="24"/>
        </w:rPr>
        <w:t xml:space="preserve">-Channel Output and </w:t>
      </w:r>
      <w:r>
        <w:rPr>
          <w:bCs/>
          <w:szCs w:val="24"/>
        </w:rPr>
        <w:t>48</w:t>
      </w:r>
      <w:r w:rsidRPr="00383853">
        <w:rPr>
          <w:bCs/>
          <w:szCs w:val="24"/>
        </w:rPr>
        <w:t>-Channel Input</w:t>
      </w:r>
      <w:r w:rsidRPr="008B3068">
        <w:rPr>
          <w:szCs w:val="24"/>
        </w:rPr>
        <w:t xml:space="preserve"> shall consist of following Assemblies and Components.</w:t>
      </w:r>
    </w:p>
    <w:p w14:paraId="531E776D" w14:textId="77777777" w:rsidR="00B64E59" w:rsidRPr="00B573D0" w:rsidRDefault="00B64E59" w:rsidP="00B64E59">
      <w:pPr>
        <w:spacing w:after="120"/>
        <w:ind w:firstLine="360"/>
        <w:rPr>
          <w:szCs w:val="24"/>
        </w:rPr>
      </w:pPr>
      <w:r w:rsidRPr="00B573D0">
        <w:rPr>
          <w:szCs w:val="24"/>
        </w:rPr>
        <w:t>(</w:t>
      </w:r>
      <w:r>
        <w:rPr>
          <w:szCs w:val="24"/>
        </w:rPr>
        <w:t>9</w:t>
      </w:r>
      <w:r w:rsidRPr="00B573D0">
        <w:rPr>
          <w:szCs w:val="24"/>
        </w:rPr>
        <w:t xml:space="preserve"> each) Model 2202-HV (HDSP-FU) or approved equal</w:t>
      </w:r>
    </w:p>
    <w:p w14:paraId="52D8814A" w14:textId="77777777" w:rsidR="00B64E59" w:rsidRPr="00B573D0" w:rsidRDefault="00B64E59" w:rsidP="00B64E59">
      <w:pPr>
        <w:spacing w:after="120"/>
        <w:ind w:firstLine="360"/>
        <w:rPr>
          <w:szCs w:val="24"/>
        </w:rPr>
      </w:pPr>
      <w:r w:rsidRPr="00B573D0">
        <w:rPr>
          <w:szCs w:val="24"/>
        </w:rPr>
        <w:t>(</w:t>
      </w:r>
      <w:r>
        <w:rPr>
          <w:szCs w:val="24"/>
        </w:rPr>
        <w:t>3</w:t>
      </w:r>
      <w:r w:rsidRPr="00B573D0">
        <w:rPr>
          <w:szCs w:val="24"/>
        </w:rPr>
        <w:t xml:space="preserve"> each) Model 2218 SIU or approved equal</w:t>
      </w:r>
    </w:p>
    <w:p w14:paraId="56E4D4EA" w14:textId="77777777" w:rsidR="00B64E59" w:rsidRPr="00B573D0" w:rsidRDefault="00B64E59" w:rsidP="00B64E59">
      <w:pPr>
        <w:spacing w:after="120"/>
        <w:ind w:firstLine="360"/>
        <w:rPr>
          <w:szCs w:val="24"/>
        </w:rPr>
      </w:pPr>
      <w:r w:rsidRPr="00B573D0">
        <w:rPr>
          <w:szCs w:val="24"/>
        </w:rPr>
        <w:t xml:space="preserve">(1 each) Model 2212-HV </w:t>
      </w:r>
      <w:proofErr w:type="spellStart"/>
      <w:r w:rsidRPr="00B573D0">
        <w:rPr>
          <w:szCs w:val="24"/>
        </w:rPr>
        <w:t>CMUip</w:t>
      </w:r>
      <w:proofErr w:type="spellEnd"/>
      <w:r w:rsidRPr="00B573D0">
        <w:rPr>
          <w:szCs w:val="24"/>
        </w:rPr>
        <w:t xml:space="preserve"> or approved equal</w:t>
      </w:r>
    </w:p>
    <w:p w14:paraId="23C8F777" w14:textId="77777777" w:rsidR="00B64E59" w:rsidRPr="00B573D0" w:rsidRDefault="00B64E59" w:rsidP="00B64E59">
      <w:pPr>
        <w:spacing w:after="120"/>
        <w:ind w:firstLine="360"/>
        <w:rPr>
          <w:szCs w:val="24"/>
        </w:rPr>
      </w:pPr>
      <w:r w:rsidRPr="00B573D0">
        <w:rPr>
          <w:szCs w:val="24"/>
        </w:rPr>
        <w:t>(</w:t>
      </w:r>
      <w:r>
        <w:rPr>
          <w:szCs w:val="24"/>
        </w:rPr>
        <w:t>8</w:t>
      </w:r>
      <w:r w:rsidRPr="00B573D0">
        <w:rPr>
          <w:szCs w:val="24"/>
        </w:rPr>
        <w:t xml:space="preserve"> each) Model 21H HDFTR or approved equal</w:t>
      </w:r>
    </w:p>
    <w:p w14:paraId="6FCA5DA1" w14:textId="77777777" w:rsidR="00B64E59" w:rsidRPr="00B573D0" w:rsidRDefault="00B64E59" w:rsidP="00B64E59">
      <w:pPr>
        <w:spacing w:after="120"/>
        <w:ind w:firstLine="360"/>
        <w:rPr>
          <w:szCs w:val="24"/>
        </w:rPr>
      </w:pPr>
      <w:r w:rsidRPr="00B573D0">
        <w:rPr>
          <w:szCs w:val="24"/>
        </w:rPr>
        <w:t>(1 each) Model 2220 ADU or approved equal</w:t>
      </w:r>
    </w:p>
    <w:p w14:paraId="4176DBAE" w14:textId="77777777" w:rsidR="00B64E59" w:rsidRPr="00B573D0" w:rsidRDefault="00B64E59" w:rsidP="00B64E59">
      <w:pPr>
        <w:spacing w:after="120"/>
        <w:ind w:firstLine="360"/>
        <w:rPr>
          <w:szCs w:val="24"/>
        </w:rPr>
      </w:pPr>
      <w:r w:rsidRPr="00B573D0">
        <w:rPr>
          <w:szCs w:val="24"/>
        </w:rPr>
        <w:t>(1 each) Model 2216-24 CPS or approved equal</w:t>
      </w:r>
    </w:p>
    <w:p w14:paraId="07D67529" w14:textId="77777777" w:rsidR="00B64E59" w:rsidRPr="00B573D0" w:rsidRDefault="00B64E59" w:rsidP="00B64E59">
      <w:pPr>
        <w:spacing w:after="120"/>
        <w:ind w:firstLine="360"/>
        <w:rPr>
          <w:szCs w:val="24"/>
        </w:rPr>
      </w:pPr>
      <w:r w:rsidRPr="00B573D0">
        <w:rPr>
          <w:szCs w:val="24"/>
        </w:rPr>
        <w:t>(</w:t>
      </w:r>
      <w:r>
        <w:rPr>
          <w:szCs w:val="24"/>
        </w:rPr>
        <w:t>16</w:t>
      </w:r>
      <w:r w:rsidRPr="00B573D0">
        <w:rPr>
          <w:szCs w:val="24"/>
        </w:rPr>
        <w:t xml:space="preserve"> each) Red Flash Program Block</w:t>
      </w:r>
    </w:p>
    <w:p w14:paraId="49595C4B" w14:textId="77777777" w:rsidR="00B64E59" w:rsidRPr="00B573D0" w:rsidRDefault="00B64E59" w:rsidP="00B64E59">
      <w:pPr>
        <w:spacing w:after="120"/>
        <w:ind w:firstLine="360"/>
        <w:rPr>
          <w:szCs w:val="24"/>
        </w:rPr>
      </w:pPr>
      <w:r w:rsidRPr="00B573D0">
        <w:rPr>
          <w:szCs w:val="24"/>
        </w:rPr>
        <w:t>(</w:t>
      </w:r>
      <w:r>
        <w:rPr>
          <w:szCs w:val="24"/>
        </w:rPr>
        <w:t>4</w:t>
      </w:r>
      <w:r w:rsidRPr="00B573D0">
        <w:rPr>
          <w:szCs w:val="24"/>
        </w:rPr>
        <w:t xml:space="preserve"> each) Yellow Flash Program Block</w:t>
      </w:r>
    </w:p>
    <w:p w14:paraId="04367E25" w14:textId="77777777" w:rsidR="00B64E59" w:rsidRPr="00B573D0" w:rsidRDefault="00B64E59" w:rsidP="00B64E59">
      <w:pPr>
        <w:spacing w:after="120"/>
        <w:ind w:firstLine="360"/>
        <w:rPr>
          <w:szCs w:val="24"/>
        </w:rPr>
      </w:pPr>
      <w:r w:rsidRPr="00B573D0">
        <w:rPr>
          <w:szCs w:val="24"/>
        </w:rPr>
        <w:t>(</w:t>
      </w:r>
      <w:r>
        <w:rPr>
          <w:szCs w:val="24"/>
        </w:rPr>
        <w:t>4</w:t>
      </w:r>
      <w:r w:rsidRPr="00B573D0">
        <w:rPr>
          <w:szCs w:val="24"/>
        </w:rPr>
        <w:t xml:space="preserve"> each) White Flash Program Block</w:t>
      </w:r>
    </w:p>
    <w:p w14:paraId="3991FD33" w14:textId="77777777" w:rsidR="00B64E59" w:rsidRPr="00B573D0" w:rsidRDefault="00B64E59" w:rsidP="00B64E59">
      <w:pPr>
        <w:spacing w:after="120"/>
        <w:ind w:firstLine="360"/>
        <w:rPr>
          <w:szCs w:val="24"/>
        </w:rPr>
      </w:pPr>
      <w:r w:rsidRPr="00B573D0">
        <w:rPr>
          <w:szCs w:val="24"/>
        </w:rPr>
        <w:t>(1 each) Cabinet Suppressor–Filter</w:t>
      </w:r>
    </w:p>
    <w:p w14:paraId="30AB6A5D" w14:textId="77777777" w:rsidR="00B64E59" w:rsidRPr="00B573D0" w:rsidRDefault="00B64E59" w:rsidP="00B64E59">
      <w:pPr>
        <w:spacing w:after="120"/>
        <w:ind w:firstLine="360"/>
        <w:rPr>
          <w:szCs w:val="24"/>
        </w:rPr>
      </w:pPr>
      <w:r w:rsidRPr="00B573D0">
        <w:rPr>
          <w:szCs w:val="24"/>
        </w:rPr>
        <w:t>(24 each) Loop Detection Suppressor</w:t>
      </w:r>
    </w:p>
    <w:p w14:paraId="3B1C4DA6" w14:textId="77777777" w:rsidR="00B64E59" w:rsidRDefault="00B64E59" w:rsidP="00B64E59">
      <w:pPr>
        <w:spacing w:after="120"/>
        <w:ind w:firstLine="360"/>
        <w:rPr>
          <w:szCs w:val="24"/>
        </w:rPr>
      </w:pPr>
      <w:r w:rsidRPr="00B573D0">
        <w:rPr>
          <w:szCs w:val="24"/>
        </w:rPr>
        <w:t>(</w:t>
      </w:r>
      <w:r>
        <w:rPr>
          <w:szCs w:val="24"/>
        </w:rPr>
        <w:t>8</w:t>
      </w:r>
      <w:r w:rsidRPr="00B573D0">
        <w:rPr>
          <w:szCs w:val="24"/>
        </w:rPr>
        <w:t xml:space="preserve"> each) HDSP Suppressor</w:t>
      </w:r>
      <w:r w:rsidRPr="009E5EE5">
        <w:rPr>
          <w:szCs w:val="24"/>
        </w:rPr>
        <w:t xml:space="preserve"> </w:t>
      </w:r>
    </w:p>
    <w:p w14:paraId="47DBA74E" w14:textId="77777777" w:rsidR="00B64E59" w:rsidRDefault="00B64E59" w:rsidP="00B64E59">
      <w:pPr>
        <w:spacing w:after="120"/>
        <w:ind w:firstLine="360"/>
        <w:rPr>
          <w:szCs w:val="24"/>
        </w:rPr>
      </w:pPr>
    </w:p>
    <w:tbl>
      <w:tblPr>
        <w:tblStyle w:val="TableGrid"/>
        <w:tblW w:w="0" w:type="auto"/>
        <w:tblLook w:val="04A0" w:firstRow="1" w:lastRow="0" w:firstColumn="1" w:lastColumn="0" w:noHBand="0" w:noVBand="1"/>
      </w:tblPr>
      <w:tblGrid>
        <w:gridCol w:w="4788"/>
        <w:gridCol w:w="4788"/>
      </w:tblGrid>
      <w:tr w:rsidR="00B64E59" w14:paraId="3BD22349" w14:textId="77777777" w:rsidTr="000B74A2">
        <w:tc>
          <w:tcPr>
            <w:tcW w:w="4788" w:type="dxa"/>
          </w:tcPr>
          <w:p w14:paraId="50AE388C" w14:textId="77777777" w:rsidR="00B64E59" w:rsidRPr="009258FF" w:rsidRDefault="00B64E59" w:rsidP="000B74A2">
            <w:pPr>
              <w:spacing w:after="120"/>
              <w:jc w:val="center"/>
              <w:rPr>
                <w:b/>
                <w:szCs w:val="24"/>
              </w:rPr>
            </w:pPr>
            <w:r w:rsidRPr="009258FF">
              <w:rPr>
                <w:b/>
              </w:rPr>
              <w:t>Modules / Assemblies</w:t>
            </w:r>
          </w:p>
        </w:tc>
        <w:tc>
          <w:tcPr>
            <w:tcW w:w="4788" w:type="dxa"/>
          </w:tcPr>
          <w:p w14:paraId="46BC2B33" w14:textId="77777777" w:rsidR="00B64E59" w:rsidRPr="009258FF" w:rsidRDefault="00B64E59" w:rsidP="000B74A2">
            <w:pPr>
              <w:spacing w:after="120"/>
              <w:jc w:val="center"/>
              <w:rPr>
                <w:b/>
                <w:szCs w:val="24"/>
              </w:rPr>
            </w:pPr>
            <w:r w:rsidRPr="009258FF">
              <w:rPr>
                <w:b/>
                <w:szCs w:val="24"/>
              </w:rPr>
              <w:t>Quantity</w:t>
            </w:r>
          </w:p>
        </w:tc>
      </w:tr>
      <w:tr w:rsidR="00B64E59" w14:paraId="493FFE74" w14:textId="77777777" w:rsidTr="000B74A2">
        <w:tc>
          <w:tcPr>
            <w:tcW w:w="4788" w:type="dxa"/>
          </w:tcPr>
          <w:p w14:paraId="07A0869B" w14:textId="77777777" w:rsidR="00B64E59" w:rsidRDefault="00B64E59" w:rsidP="000B74A2">
            <w:pPr>
              <w:spacing w:after="120"/>
              <w:jc w:val="center"/>
              <w:rPr>
                <w:szCs w:val="24"/>
              </w:rPr>
            </w:pPr>
            <w:r>
              <w:t xml:space="preserve">352i Housing / 352i Cage </w:t>
            </w:r>
            <w:proofErr w:type="gramStart"/>
            <w:r>
              <w:t>/  352</w:t>
            </w:r>
            <w:proofErr w:type="gramEnd"/>
            <w:r>
              <w:t>i Side Panels</w:t>
            </w:r>
          </w:p>
        </w:tc>
        <w:tc>
          <w:tcPr>
            <w:tcW w:w="4788" w:type="dxa"/>
          </w:tcPr>
          <w:p w14:paraId="3458AF0B" w14:textId="77777777" w:rsidR="00B64E59" w:rsidRDefault="00B64E59" w:rsidP="000B74A2">
            <w:pPr>
              <w:spacing w:after="120"/>
              <w:jc w:val="center"/>
              <w:rPr>
                <w:szCs w:val="24"/>
              </w:rPr>
            </w:pPr>
            <w:r>
              <w:rPr>
                <w:szCs w:val="24"/>
              </w:rPr>
              <w:t>1</w:t>
            </w:r>
          </w:p>
        </w:tc>
      </w:tr>
      <w:tr w:rsidR="00B64E59" w14:paraId="607192A0" w14:textId="77777777" w:rsidTr="000B74A2">
        <w:tc>
          <w:tcPr>
            <w:tcW w:w="4788" w:type="dxa"/>
          </w:tcPr>
          <w:p w14:paraId="37119097" w14:textId="77777777" w:rsidR="00B64E59" w:rsidRDefault="00B64E59" w:rsidP="000B74A2">
            <w:pPr>
              <w:spacing w:after="120"/>
              <w:jc w:val="center"/>
              <w:rPr>
                <w:szCs w:val="24"/>
              </w:rPr>
            </w:pPr>
            <w:r w:rsidRPr="002B4172">
              <w:rPr>
                <w:szCs w:val="24"/>
              </w:rPr>
              <w:t xml:space="preserve">Service Assembly </w:t>
            </w:r>
          </w:p>
        </w:tc>
        <w:tc>
          <w:tcPr>
            <w:tcW w:w="4788" w:type="dxa"/>
          </w:tcPr>
          <w:p w14:paraId="37E4D2A3" w14:textId="77777777" w:rsidR="00B64E59" w:rsidRDefault="00B64E59" w:rsidP="000B74A2">
            <w:pPr>
              <w:spacing w:after="120"/>
              <w:jc w:val="center"/>
              <w:rPr>
                <w:szCs w:val="24"/>
              </w:rPr>
            </w:pPr>
            <w:r>
              <w:rPr>
                <w:szCs w:val="24"/>
              </w:rPr>
              <w:t>1</w:t>
            </w:r>
          </w:p>
        </w:tc>
      </w:tr>
      <w:tr w:rsidR="00B64E59" w14:paraId="6D849521" w14:textId="77777777" w:rsidTr="000B74A2">
        <w:tc>
          <w:tcPr>
            <w:tcW w:w="4788" w:type="dxa"/>
          </w:tcPr>
          <w:p w14:paraId="0012F50C" w14:textId="77777777" w:rsidR="00B64E59" w:rsidRDefault="00B64E59" w:rsidP="000B74A2">
            <w:pPr>
              <w:spacing w:after="120"/>
              <w:jc w:val="center"/>
              <w:rPr>
                <w:szCs w:val="24"/>
              </w:rPr>
            </w:pPr>
            <w:r w:rsidRPr="002B4172">
              <w:rPr>
                <w:szCs w:val="24"/>
              </w:rPr>
              <w:t>Output Assembly (</w:t>
            </w:r>
            <w:r>
              <w:rPr>
                <w:szCs w:val="24"/>
              </w:rPr>
              <w:t>16</w:t>
            </w:r>
            <w:r w:rsidRPr="002B4172">
              <w:rPr>
                <w:szCs w:val="24"/>
              </w:rPr>
              <w:t xml:space="preserve"> - Channel)</w:t>
            </w:r>
          </w:p>
        </w:tc>
        <w:tc>
          <w:tcPr>
            <w:tcW w:w="4788" w:type="dxa"/>
          </w:tcPr>
          <w:p w14:paraId="724F7691" w14:textId="77777777" w:rsidR="00B64E59" w:rsidRDefault="00B64E59" w:rsidP="000B74A2">
            <w:pPr>
              <w:spacing w:after="120"/>
              <w:jc w:val="center"/>
              <w:rPr>
                <w:szCs w:val="24"/>
              </w:rPr>
            </w:pPr>
            <w:r>
              <w:rPr>
                <w:szCs w:val="24"/>
              </w:rPr>
              <w:t>1</w:t>
            </w:r>
          </w:p>
        </w:tc>
      </w:tr>
      <w:tr w:rsidR="00B64E59" w14:paraId="4E17E7B8" w14:textId="77777777" w:rsidTr="000B74A2">
        <w:tc>
          <w:tcPr>
            <w:tcW w:w="4788" w:type="dxa"/>
          </w:tcPr>
          <w:p w14:paraId="125A1597" w14:textId="77777777" w:rsidR="00B64E59" w:rsidRDefault="00B64E59" w:rsidP="000B74A2">
            <w:pPr>
              <w:spacing w:after="120"/>
              <w:jc w:val="center"/>
              <w:rPr>
                <w:szCs w:val="24"/>
              </w:rPr>
            </w:pPr>
            <w:r w:rsidRPr="002B4172">
              <w:rPr>
                <w:szCs w:val="24"/>
              </w:rPr>
              <w:t>Field Output Termination Assembly (</w:t>
            </w:r>
            <w:r>
              <w:rPr>
                <w:szCs w:val="24"/>
              </w:rPr>
              <w:t>16</w:t>
            </w:r>
            <w:r w:rsidRPr="002B4172">
              <w:rPr>
                <w:szCs w:val="24"/>
              </w:rPr>
              <w:t xml:space="preserve"> - Channel)</w:t>
            </w:r>
          </w:p>
        </w:tc>
        <w:tc>
          <w:tcPr>
            <w:tcW w:w="4788" w:type="dxa"/>
          </w:tcPr>
          <w:p w14:paraId="24FB0C69" w14:textId="77777777" w:rsidR="00B64E59" w:rsidRDefault="00B64E59" w:rsidP="000B74A2">
            <w:pPr>
              <w:spacing w:after="120"/>
              <w:jc w:val="center"/>
              <w:rPr>
                <w:szCs w:val="24"/>
              </w:rPr>
            </w:pPr>
            <w:r>
              <w:rPr>
                <w:szCs w:val="24"/>
              </w:rPr>
              <w:t>1</w:t>
            </w:r>
          </w:p>
        </w:tc>
      </w:tr>
      <w:tr w:rsidR="00B64E59" w14:paraId="108EE9BF" w14:textId="77777777" w:rsidTr="000B74A2">
        <w:tc>
          <w:tcPr>
            <w:tcW w:w="4788" w:type="dxa"/>
          </w:tcPr>
          <w:p w14:paraId="062153F1" w14:textId="77777777" w:rsidR="00B64E59" w:rsidRDefault="00B64E59" w:rsidP="000B74A2">
            <w:pPr>
              <w:spacing w:after="120"/>
              <w:jc w:val="center"/>
              <w:rPr>
                <w:szCs w:val="24"/>
              </w:rPr>
            </w:pPr>
            <w:r w:rsidRPr="002B4172">
              <w:rPr>
                <w:szCs w:val="24"/>
              </w:rPr>
              <w:t>Input Assembly (</w:t>
            </w:r>
            <w:r>
              <w:rPr>
                <w:szCs w:val="24"/>
              </w:rPr>
              <w:t>24</w:t>
            </w:r>
            <w:r w:rsidRPr="002B4172">
              <w:rPr>
                <w:szCs w:val="24"/>
              </w:rPr>
              <w:t xml:space="preserve"> - Channel)</w:t>
            </w:r>
          </w:p>
        </w:tc>
        <w:tc>
          <w:tcPr>
            <w:tcW w:w="4788" w:type="dxa"/>
          </w:tcPr>
          <w:p w14:paraId="479DECB6" w14:textId="77777777" w:rsidR="00B64E59" w:rsidRDefault="00B64E59" w:rsidP="000B74A2">
            <w:pPr>
              <w:spacing w:after="120"/>
              <w:jc w:val="center"/>
              <w:rPr>
                <w:szCs w:val="24"/>
              </w:rPr>
            </w:pPr>
            <w:r>
              <w:rPr>
                <w:szCs w:val="24"/>
              </w:rPr>
              <w:t>2</w:t>
            </w:r>
          </w:p>
        </w:tc>
      </w:tr>
      <w:tr w:rsidR="00B64E59" w14:paraId="6A9794B1" w14:textId="77777777" w:rsidTr="000B74A2">
        <w:tc>
          <w:tcPr>
            <w:tcW w:w="4788" w:type="dxa"/>
          </w:tcPr>
          <w:p w14:paraId="55A9FFE1" w14:textId="77777777" w:rsidR="00B64E59" w:rsidRDefault="00B64E59" w:rsidP="000B74A2">
            <w:pPr>
              <w:spacing w:after="120"/>
              <w:jc w:val="center"/>
              <w:rPr>
                <w:szCs w:val="24"/>
              </w:rPr>
            </w:pPr>
            <w:r w:rsidRPr="002B4172">
              <w:rPr>
                <w:szCs w:val="24"/>
              </w:rPr>
              <w:t>Field Input Termination Assembly (</w:t>
            </w:r>
            <w:r>
              <w:rPr>
                <w:szCs w:val="24"/>
              </w:rPr>
              <w:t>24</w:t>
            </w:r>
            <w:r w:rsidRPr="002B4172">
              <w:rPr>
                <w:szCs w:val="24"/>
              </w:rPr>
              <w:t xml:space="preserve"> - Channel)</w:t>
            </w:r>
          </w:p>
        </w:tc>
        <w:tc>
          <w:tcPr>
            <w:tcW w:w="4788" w:type="dxa"/>
          </w:tcPr>
          <w:p w14:paraId="75CA3D1E" w14:textId="77777777" w:rsidR="00B64E59" w:rsidRDefault="00B64E59" w:rsidP="000B74A2">
            <w:pPr>
              <w:spacing w:after="120"/>
              <w:jc w:val="center"/>
              <w:rPr>
                <w:szCs w:val="24"/>
              </w:rPr>
            </w:pPr>
            <w:r>
              <w:rPr>
                <w:szCs w:val="24"/>
              </w:rPr>
              <w:t>2</w:t>
            </w:r>
          </w:p>
        </w:tc>
      </w:tr>
      <w:tr w:rsidR="00B64E59" w14:paraId="55B0AF97" w14:textId="77777777" w:rsidTr="000B74A2">
        <w:tc>
          <w:tcPr>
            <w:tcW w:w="4788" w:type="dxa"/>
          </w:tcPr>
          <w:p w14:paraId="5430409D" w14:textId="77777777" w:rsidR="00B64E59" w:rsidRDefault="00B64E59" w:rsidP="000B74A2">
            <w:pPr>
              <w:spacing w:after="120"/>
              <w:jc w:val="center"/>
              <w:rPr>
                <w:szCs w:val="24"/>
              </w:rPr>
            </w:pPr>
            <w:r w:rsidRPr="002B4172">
              <w:rPr>
                <w:szCs w:val="24"/>
              </w:rPr>
              <w:t>SB1/SB2 and DC/Clean Power Bus</w:t>
            </w:r>
          </w:p>
        </w:tc>
        <w:tc>
          <w:tcPr>
            <w:tcW w:w="4788" w:type="dxa"/>
          </w:tcPr>
          <w:p w14:paraId="5A2B999B" w14:textId="77777777" w:rsidR="00B64E59" w:rsidRDefault="00B64E59" w:rsidP="000B74A2">
            <w:pPr>
              <w:spacing w:after="120"/>
              <w:jc w:val="center"/>
              <w:rPr>
                <w:szCs w:val="24"/>
              </w:rPr>
            </w:pPr>
            <w:r>
              <w:rPr>
                <w:szCs w:val="24"/>
              </w:rPr>
              <w:t>1</w:t>
            </w:r>
          </w:p>
        </w:tc>
      </w:tr>
      <w:tr w:rsidR="00B64E59" w14:paraId="54BB2ADB" w14:textId="77777777" w:rsidTr="000B74A2">
        <w:tc>
          <w:tcPr>
            <w:tcW w:w="4788" w:type="dxa"/>
          </w:tcPr>
          <w:p w14:paraId="764D1D5A" w14:textId="77777777" w:rsidR="00B64E59" w:rsidRDefault="00B64E59" w:rsidP="000B74A2">
            <w:pPr>
              <w:spacing w:after="120"/>
              <w:jc w:val="center"/>
              <w:rPr>
                <w:szCs w:val="24"/>
              </w:rPr>
            </w:pPr>
            <w:r w:rsidRPr="002B4172">
              <w:rPr>
                <w:szCs w:val="24"/>
              </w:rPr>
              <w:t>Model 2216-24 Cabinet Power Supply</w:t>
            </w:r>
          </w:p>
        </w:tc>
        <w:tc>
          <w:tcPr>
            <w:tcW w:w="4788" w:type="dxa"/>
          </w:tcPr>
          <w:p w14:paraId="076BFC50" w14:textId="77777777" w:rsidR="00B64E59" w:rsidRDefault="00B64E59" w:rsidP="000B74A2">
            <w:pPr>
              <w:spacing w:after="120"/>
              <w:jc w:val="center"/>
              <w:rPr>
                <w:szCs w:val="24"/>
              </w:rPr>
            </w:pPr>
            <w:r>
              <w:rPr>
                <w:szCs w:val="24"/>
              </w:rPr>
              <w:t>1</w:t>
            </w:r>
          </w:p>
        </w:tc>
      </w:tr>
      <w:tr w:rsidR="00B64E59" w14:paraId="18854A72" w14:textId="77777777" w:rsidTr="000B74A2">
        <w:tc>
          <w:tcPr>
            <w:tcW w:w="4788" w:type="dxa"/>
          </w:tcPr>
          <w:p w14:paraId="2B67EA54" w14:textId="77777777" w:rsidR="00B64E59" w:rsidRDefault="00B64E59" w:rsidP="000B74A2">
            <w:pPr>
              <w:spacing w:after="120"/>
              <w:jc w:val="center"/>
              <w:rPr>
                <w:szCs w:val="24"/>
              </w:rPr>
            </w:pPr>
            <w:r w:rsidRPr="002B4172">
              <w:rPr>
                <w:szCs w:val="24"/>
              </w:rPr>
              <w:t>CMU Auxiliary Display Unit</w:t>
            </w:r>
          </w:p>
        </w:tc>
        <w:tc>
          <w:tcPr>
            <w:tcW w:w="4788" w:type="dxa"/>
          </w:tcPr>
          <w:p w14:paraId="4C955907" w14:textId="77777777" w:rsidR="00B64E59" w:rsidRDefault="00B64E59" w:rsidP="000B74A2">
            <w:pPr>
              <w:spacing w:after="120"/>
              <w:jc w:val="center"/>
              <w:rPr>
                <w:szCs w:val="24"/>
              </w:rPr>
            </w:pPr>
            <w:r>
              <w:rPr>
                <w:szCs w:val="24"/>
              </w:rPr>
              <w:t>1</w:t>
            </w:r>
          </w:p>
        </w:tc>
      </w:tr>
      <w:tr w:rsidR="00B64E59" w14:paraId="07DCED46" w14:textId="77777777" w:rsidTr="000B74A2">
        <w:tc>
          <w:tcPr>
            <w:tcW w:w="4788" w:type="dxa"/>
          </w:tcPr>
          <w:p w14:paraId="4C85B647" w14:textId="77777777" w:rsidR="00B64E59" w:rsidRDefault="00B64E59" w:rsidP="000B74A2">
            <w:pPr>
              <w:spacing w:after="120"/>
              <w:jc w:val="center"/>
              <w:rPr>
                <w:szCs w:val="24"/>
              </w:rPr>
            </w:pPr>
            <w:r w:rsidRPr="002B4172">
              <w:rPr>
                <w:szCs w:val="24"/>
              </w:rPr>
              <w:t>LED - Cabinet Light Assembly</w:t>
            </w:r>
          </w:p>
        </w:tc>
        <w:tc>
          <w:tcPr>
            <w:tcW w:w="4788" w:type="dxa"/>
          </w:tcPr>
          <w:p w14:paraId="40AEAAD8" w14:textId="77777777" w:rsidR="00B64E59" w:rsidRDefault="00B64E59" w:rsidP="000B74A2">
            <w:pPr>
              <w:spacing w:after="120"/>
              <w:jc w:val="center"/>
              <w:rPr>
                <w:szCs w:val="24"/>
              </w:rPr>
            </w:pPr>
            <w:r>
              <w:rPr>
                <w:szCs w:val="24"/>
              </w:rPr>
              <w:t>2</w:t>
            </w:r>
          </w:p>
        </w:tc>
      </w:tr>
      <w:tr w:rsidR="00B64E59" w14:paraId="664A53DC" w14:textId="77777777" w:rsidTr="000B74A2">
        <w:tc>
          <w:tcPr>
            <w:tcW w:w="4788" w:type="dxa"/>
          </w:tcPr>
          <w:p w14:paraId="418750E0" w14:textId="77777777" w:rsidR="00B64E59" w:rsidRDefault="00B64E59" w:rsidP="000B74A2">
            <w:pPr>
              <w:spacing w:after="120"/>
              <w:jc w:val="center"/>
              <w:rPr>
                <w:szCs w:val="24"/>
              </w:rPr>
            </w:pPr>
            <w:r w:rsidRPr="002B4172">
              <w:rPr>
                <w:szCs w:val="24"/>
              </w:rPr>
              <w:t>Drawer Shelf Unit</w:t>
            </w:r>
          </w:p>
        </w:tc>
        <w:tc>
          <w:tcPr>
            <w:tcW w:w="4788" w:type="dxa"/>
          </w:tcPr>
          <w:p w14:paraId="7F366EEC" w14:textId="77777777" w:rsidR="00B64E59" w:rsidRDefault="00B64E59" w:rsidP="000B74A2">
            <w:pPr>
              <w:spacing w:after="120"/>
              <w:jc w:val="center"/>
              <w:rPr>
                <w:szCs w:val="24"/>
              </w:rPr>
            </w:pPr>
            <w:r>
              <w:rPr>
                <w:szCs w:val="24"/>
              </w:rPr>
              <w:t>1</w:t>
            </w:r>
          </w:p>
        </w:tc>
      </w:tr>
      <w:bookmarkEnd w:id="73"/>
    </w:tbl>
    <w:p w14:paraId="4C801023" w14:textId="77777777" w:rsidR="00B64E59" w:rsidRDefault="00B64E59" w:rsidP="00B64E59">
      <w:pPr>
        <w:spacing w:after="120"/>
        <w:ind w:firstLine="360"/>
        <w:rPr>
          <w:szCs w:val="24"/>
        </w:rPr>
      </w:pPr>
    </w:p>
    <w:p w14:paraId="67F7FA29" w14:textId="77777777" w:rsidR="00B64E59" w:rsidRPr="00C91B36" w:rsidRDefault="00B64E59" w:rsidP="000F4FC8">
      <w:pPr>
        <w:pStyle w:val="Heading3"/>
        <w:numPr>
          <w:ilvl w:val="0"/>
          <w:numId w:val="143"/>
        </w:numPr>
        <w:tabs>
          <w:tab w:val="clear" w:pos="360"/>
        </w:tabs>
        <w:spacing w:before="0" w:after="120"/>
        <w:rPr>
          <w:szCs w:val="24"/>
        </w:rPr>
      </w:pPr>
      <w:bookmarkStart w:id="74" w:name="_Toc210202130"/>
      <w:r w:rsidRPr="008462D9">
        <w:rPr>
          <w:szCs w:val="24"/>
        </w:rPr>
        <w:lastRenderedPageBreak/>
        <w:t>Model 352i ATC Cabinet</w:t>
      </w:r>
      <w:r>
        <w:rPr>
          <w:szCs w:val="24"/>
        </w:rPr>
        <w:t xml:space="preserve"> </w:t>
      </w:r>
      <w:r w:rsidRPr="002F2EAB">
        <w:rPr>
          <w:szCs w:val="24"/>
        </w:rPr>
        <w:t>with 32-Channel Output and 48-Channel Input</w:t>
      </w:r>
      <w:bookmarkEnd w:id="74"/>
    </w:p>
    <w:p w14:paraId="2F44E2DE" w14:textId="77777777" w:rsidR="00B64E59" w:rsidRDefault="00B64E59" w:rsidP="00B64E59">
      <w:pPr>
        <w:spacing w:after="120"/>
        <w:ind w:firstLine="360"/>
        <w:rPr>
          <w:szCs w:val="24"/>
        </w:rPr>
      </w:pPr>
      <w:r>
        <w:rPr>
          <w:szCs w:val="24"/>
        </w:rPr>
        <w:t xml:space="preserve">Furnish a </w:t>
      </w:r>
      <w:r w:rsidRPr="00E553AF">
        <w:rPr>
          <w:szCs w:val="24"/>
        </w:rPr>
        <w:t xml:space="preserve">120 Vac High Voltage (HV) </w:t>
      </w:r>
      <w:r>
        <w:rPr>
          <w:szCs w:val="24"/>
        </w:rPr>
        <w:t>Model 352i</w:t>
      </w:r>
      <w:r w:rsidRPr="009E5EE5">
        <w:rPr>
          <w:szCs w:val="24"/>
        </w:rPr>
        <w:t xml:space="preserve"> base mounted </w:t>
      </w:r>
      <w:r w:rsidRPr="00E553AF">
        <w:rPr>
          <w:szCs w:val="24"/>
        </w:rPr>
        <w:t>Advanced Transportation Controller (ATC)</w:t>
      </w:r>
      <w:r>
        <w:rPr>
          <w:szCs w:val="24"/>
        </w:rPr>
        <w:t xml:space="preserve"> </w:t>
      </w:r>
      <w:r w:rsidRPr="009E5EE5">
        <w:rPr>
          <w:szCs w:val="24"/>
        </w:rPr>
        <w:t xml:space="preserve">cabinet configured for </w:t>
      </w:r>
      <w:r w:rsidRPr="002F2EAB">
        <w:rPr>
          <w:color w:val="000000" w:themeColor="text1"/>
          <w:szCs w:val="24"/>
        </w:rPr>
        <w:t>32 Channel Output and 48 Input Channels</w:t>
      </w:r>
      <w:r w:rsidRPr="009E5EE5">
        <w:rPr>
          <w:szCs w:val="24"/>
        </w:rPr>
        <w:t>.</w:t>
      </w:r>
      <w:r>
        <w:rPr>
          <w:szCs w:val="24"/>
        </w:rPr>
        <w:t xml:space="preserve">  </w:t>
      </w:r>
      <w:r w:rsidRPr="00E553AF">
        <w:rPr>
          <w:szCs w:val="24"/>
        </w:rPr>
        <w:t xml:space="preserve">The cabinet shall </w:t>
      </w:r>
      <w:proofErr w:type="gramStart"/>
      <w:r w:rsidRPr="00E553AF">
        <w:rPr>
          <w:szCs w:val="24"/>
        </w:rPr>
        <w:t>include:</w:t>
      </w:r>
      <w:proofErr w:type="gramEnd"/>
      <w:r w:rsidRPr="00E553AF">
        <w:rPr>
          <w:szCs w:val="24"/>
        </w:rPr>
        <w:t xml:space="preserve"> Service Assembly (SA), Input Assembly (IA), Output Assembly (OA), SB1/SB2</w:t>
      </w:r>
      <w:r>
        <w:rPr>
          <w:szCs w:val="24"/>
        </w:rPr>
        <w:t xml:space="preserve"> Bus, AC/DC Bus, Clean Power Outlets</w:t>
      </w:r>
      <w:r w:rsidRPr="00E553AF">
        <w:rPr>
          <w:szCs w:val="24"/>
        </w:rPr>
        <w:t xml:space="preserve"> and DC/Clean Power Bus, Field Input Termination Assembly (FITA), and Field Output Termination Assembly (FOTA)</w:t>
      </w:r>
      <w:r>
        <w:rPr>
          <w:szCs w:val="24"/>
        </w:rPr>
        <w:t>. Ensure t</w:t>
      </w:r>
      <w:r w:rsidRPr="00BC3830">
        <w:rPr>
          <w:szCs w:val="24"/>
        </w:rPr>
        <w:t xml:space="preserve">he cabinet </w:t>
      </w:r>
      <w:r>
        <w:rPr>
          <w:szCs w:val="24"/>
        </w:rPr>
        <w:t>is</w:t>
      </w:r>
      <w:r w:rsidRPr="00BC3830">
        <w:rPr>
          <w:szCs w:val="24"/>
        </w:rPr>
        <w:t>: 67” H x 24” W x 30” D</w:t>
      </w:r>
      <w:r>
        <w:rPr>
          <w:szCs w:val="24"/>
        </w:rPr>
        <w:t>.</w:t>
      </w:r>
    </w:p>
    <w:p w14:paraId="00C02EAD" w14:textId="77777777" w:rsidR="00B64E59" w:rsidRPr="008B3068" w:rsidRDefault="00B64E59" w:rsidP="00B64E59">
      <w:pPr>
        <w:spacing w:after="120"/>
        <w:rPr>
          <w:szCs w:val="24"/>
        </w:rPr>
      </w:pPr>
      <w:r w:rsidRPr="008B3068">
        <w:rPr>
          <w:szCs w:val="24"/>
        </w:rPr>
        <w:t xml:space="preserve">The </w:t>
      </w:r>
      <w:r>
        <w:rPr>
          <w:szCs w:val="24"/>
        </w:rPr>
        <w:t xml:space="preserve">Model 352i </w:t>
      </w:r>
      <w:r w:rsidRPr="008B3068">
        <w:rPr>
          <w:szCs w:val="24"/>
        </w:rPr>
        <w:t xml:space="preserve">ATC Cabinet </w:t>
      </w:r>
      <w:r w:rsidRPr="00383853">
        <w:rPr>
          <w:bCs/>
          <w:szCs w:val="24"/>
        </w:rPr>
        <w:t xml:space="preserve">with </w:t>
      </w:r>
      <w:r>
        <w:rPr>
          <w:bCs/>
          <w:szCs w:val="24"/>
        </w:rPr>
        <w:t>32</w:t>
      </w:r>
      <w:r w:rsidRPr="00383853">
        <w:rPr>
          <w:bCs/>
          <w:szCs w:val="24"/>
        </w:rPr>
        <w:t xml:space="preserve">-Channel Output and </w:t>
      </w:r>
      <w:r>
        <w:rPr>
          <w:bCs/>
          <w:szCs w:val="24"/>
        </w:rPr>
        <w:t>48</w:t>
      </w:r>
      <w:r w:rsidRPr="00383853">
        <w:rPr>
          <w:bCs/>
          <w:szCs w:val="24"/>
        </w:rPr>
        <w:t>-Channel Input</w:t>
      </w:r>
      <w:r w:rsidRPr="008B3068">
        <w:rPr>
          <w:szCs w:val="24"/>
        </w:rPr>
        <w:t xml:space="preserve"> shall consist of following Assemblies and Components.</w:t>
      </w:r>
    </w:p>
    <w:p w14:paraId="67CB5606" w14:textId="77777777" w:rsidR="00B64E59" w:rsidRPr="00B573D0" w:rsidRDefault="00B64E59" w:rsidP="00B64E59">
      <w:pPr>
        <w:spacing w:after="120"/>
        <w:ind w:firstLine="360"/>
        <w:rPr>
          <w:szCs w:val="24"/>
        </w:rPr>
      </w:pPr>
      <w:r w:rsidRPr="00B573D0">
        <w:rPr>
          <w:szCs w:val="24"/>
        </w:rPr>
        <w:t>(18 each) Model 2202-HV (HDSP-FU) or approved equal</w:t>
      </w:r>
    </w:p>
    <w:p w14:paraId="7EB00057" w14:textId="77777777" w:rsidR="00B64E59" w:rsidRPr="00B573D0" w:rsidRDefault="00B64E59" w:rsidP="00B64E59">
      <w:pPr>
        <w:spacing w:after="120"/>
        <w:ind w:firstLine="360"/>
        <w:rPr>
          <w:szCs w:val="24"/>
        </w:rPr>
      </w:pPr>
      <w:r w:rsidRPr="00B573D0">
        <w:rPr>
          <w:szCs w:val="24"/>
        </w:rPr>
        <w:t>(4 each) Model 2218 SIU or approved equal</w:t>
      </w:r>
    </w:p>
    <w:p w14:paraId="4109FEF2" w14:textId="77777777" w:rsidR="00B64E59" w:rsidRPr="00B573D0" w:rsidRDefault="00B64E59" w:rsidP="00B64E59">
      <w:pPr>
        <w:spacing w:after="120"/>
        <w:ind w:firstLine="360"/>
        <w:rPr>
          <w:szCs w:val="24"/>
        </w:rPr>
      </w:pPr>
      <w:r w:rsidRPr="00B573D0">
        <w:rPr>
          <w:szCs w:val="24"/>
        </w:rPr>
        <w:t xml:space="preserve">(1 each) Model 2212-HV </w:t>
      </w:r>
      <w:proofErr w:type="spellStart"/>
      <w:r w:rsidRPr="00B573D0">
        <w:rPr>
          <w:szCs w:val="24"/>
        </w:rPr>
        <w:t>CMUip</w:t>
      </w:r>
      <w:proofErr w:type="spellEnd"/>
      <w:r w:rsidRPr="00B573D0">
        <w:rPr>
          <w:szCs w:val="24"/>
        </w:rPr>
        <w:t xml:space="preserve"> or approved equal</w:t>
      </w:r>
    </w:p>
    <w:p w14:paraId="37864EC6" w14:textId="77777777" w:rsidR="00B64E59" w:rsidRPr="00B573D0" w:rsidRDefault="00B64E59" w:rsidP="00B64E59">
      <w:pPr>
        <w:spacing w:after="120"/>
        <w:ind w:firstLine="360"/>
        <w:rPr>
          <w:szCs w:val="24"/>
        </w:rPr>
      </w:pPr>
      <w:r w:rsidRPr="00B573D0">
        <w:rPr>
          <w:szCs w:val="24"/>
        </w:rPr>
        <w:t>(16 each) Model 21H HDFTR or approved equal</w:t>
      </w:r>
    </w:p>
    <w:p w14:paraId="3688D8FF" w14:textId="77777777" w:rsidR="00B64E59" w:rsidRPr="00B573D0" w:rsidRDefault="00B64E59" w:rsidP="00B64E59">
      <w:pPr>
        <w:spacing w:after="120"/>
        <w:ind w:firstLine="360"/>
        <w:rPr>
          <w:szCs w:val="24"/>
        </w:rPr>
      </w:pPr>
      <w:r w:rsidRPr="00B573D0">
        <w:rPr>
          <w:szCs w:val="24"/>
        </w:rPr>
        <w:t>(1 each) Model 2220 ADU or approved equal</w:t>
      </w:r>
    </w:p>
    <w:p w14:paraId="3AF98B06" w14:textId="77777777" w:rsidR="00B64E59" w:rsidRPr="00B573D0" w:rsidRDefault="00B64E59" w:rsidP="00B64E59">
      <w:pPr>
        <w:spacing w:after="120"/>
        <w:ind w:firstLine="360"/>
        <w:rPr>
          <w:szCs w:val="24"/>
        </w:rPr>
      </w:pPr>
      <w:r w:rsidRPr="00B573D0">
        <w:rPr>
          <w:szCs w:val="24"/>
        </w:rPr>
        <w:t>(1 each) Model 2216-24 CPS or approved equal</w:t>
      </w:r>
    </w:p>
    <w:p w14:paraId="12573D99" w14:textId="77777777" w:rsidR="00B64E59" w:rsidRPr="00B573D0" w:rsidRDefault="00B64E59" w:rsidP="00B64E59">
      <w:pPr>
        <w:spacing w:after="120"/>
        <w:ind w:firstLine="360"/>
        <w:rPr>
          <w:szCs w:val="24"/>
        </w:rPr>
      </w:pPr>
      <w:r w:rsidRPr="00B573D0">
        <w:rPr>
          <w:szCs w:val="24"/>
        </w:rPr>
        <w:t>(32 each) Red Flash Program Block</w:t>
      </w:r>
    </w:p>
    <w:p w14:paraId="37E2D6F2" w14:textId="77777777" w:rsidR="00B64E59" w:rsidRPr="00B573D0" w:rsidRDefault="00B64E59" w:rsidP="00B64E59">
      <w:pPr>
        <w:spacing w:after="120"/>
        <w:ind w:firstLine="360"/>
        <w:rPr>
          <w:szCs w:val="24"/>
        </w:rPr>
      </w:pPr>
      <w:r w:rsidRPr="00B573D0">
        <w:rPr>
          <w:szCs w:val="24"/>
        </w:rPr>
        <w:t>(8 each) Yellow Flash Program Block</w:t>
      </w:r>
    </w:p>
    <w:p w14:paraId="145CDCE1" w14:textId="77777777" w:rsidR="00B64E59" w:rsidRPr="00B573D0" w:rsidRDefault="00B64E59" w:rsidP="00B64E59">
      <w:pPr>
        <w:spacing w:after="120"/>
        <w:ind w:firstLine="360"/>
        <w:rPr>
          <w:szCs w:val="24"/>
        </w:rPr>
      </w:pPr>
      <w:r w:rsidRPr="00B573D0">
        <w:rPr>
          <w:szCs w:val="24"/>
        </w:rPr>
        <w:t>(8 each) White Flash Program Block</w:t>
      </w:r>
    </w:p>
    <w:p w14:paraId="49926AD8" w14:textId="77777777" w:rsidR="00B64E59" w:rsidRPr="00B573D0" w:rsidRDefault="00B64E59" w:rsidP="00B64E59">
      <w:pPr>
        <w:spacing w:after="120"/>
        <w:ind w:firstLine="360"/>
        <w:rPr>
          <w:szCs w:val="24"/>
        </w:rPr>
      </w:pPr>
      <w:r w:rsidRPr="00B573D0">
        <w:rPr>
          <w:szCs w:val="24"/>
        </w:rPr>
        <w:t>(1 each) Cabinet Suppressor–Filter</w:t>
      </w:r>
    </w:p>
    <w:p w14:paraId="1119C8C6" w14:textId="77777777" w:rsidR="00B64E59" w:rsidRPr="00B573D0" w:rsidRDefault="00B64E59" w:rsidP="00B64E59">
      <w:pPr>
        <w:spacing w:after="120"/>
        <w:ind w:firstLine="360"/>
        <w:rPr>
          <w:szCs w:val="24"/>
        </w:rPr>
      </w:pPr>
      <w:r w:rsidRPr="00B573D0">
        <w:rPr>
          <w:szCs w:val="24"/>
        </w:rPr>
        <w:t>(24 each) Loop Detection Suppressor</w:t>
      </w:r>
    </w:p>
    <w:p w14:paraId="2538016A" w14:textId="77777777" w:rsidR="00B64E59" w:rsidRDefault="00B64E59" w:rsidP="00B64E59">
      <w:pPr>
        <w:spacing w:after="120"/>
        <w:ind w:firstLine="360"/>
        <w:rPr>
          <w:szCs w:val="24"/>
        </w:rPr>
      </w:pPr>
      <w:r w:rsidRPr="00B573D0">
        <w:rPr>
          <w:szCs w:val="24"/>
        </w:rPr>
        <w:t>(16 each) HDSP Suppressor</w:t>
      </w:r>
      <w:r w:rsidRPr="009E5EE5">
        <w:rPr>
          <w:szCs w:val="24"/>
        </w:rPr>
        <w:t xml:space="preserve"> </w:t>
      </w:r>
    </w:p>
    <w:p w14:paraId="709AFCCC" w14:textId="77777777" w:rsidR="00B64E59" w:rsidRDefault="00B64E59" w:rsidP="00B64E59">
      <w:pPr>
        <w:spacing w:after="120"/>
        <w:ind w:firstLine="360"/>
        <w:rPr>
          <w:szCs w:val="24"/>
        </w:rPr>
      </w:pPr>
    </w:p>
    <w:tbl>
      <w:tblPr>
        <w:tblStyle w:val="TableGrid"/>
        <w:tblW w:w="0" w:type="auto"/>
        <w:tblLook w:val="04A0" w:firstRow="1" w:lastRow="0" w:firstColumn="1" w:lastColumn="0" w:noHBand="0" w:noVBand="1"/>
      </w:tblPr>
      <w:tblGrid>
        <w:gridCol w:w="4788"/>
        <w:gridCol w:w="4788"/>
      </w:tblGrid>
      <w:tr w:rsidR="00B64E59" w14:paraId="5CCCC4F4" w14:textId="77777777" w:rsidTr="000B74A2">
        <w:tc>
          <w:tcPr>
            <w:tcW w:w="4788" w:type="dxa"/>
          </w:tcPr>
          <w:p w14:paraId="04E10E48" w14:textId="77777777" w:rsidR="00B64E59" w:rsidRPr="009258FF" w:rsidRDefault="00B64E59" w:rsidP="000B74A2">
            <w:pPr>
              <w:spacing w:after="120"/>
              <w:jc w:val="center"/>
              <w:rPr>
                <w:b/>
                <w:szCs w:val="24"/>
              </w:rPr>
            </w:pPr>
            <w:r w:rsidRPr="009258FF">
              <w:rPr>
                <w:b/>
              </w:rPr>
              <w:t>Modules / Assemblies</w:t>
            </w:r>
          </w:p>
        </w:tc>
        <w:tc>
          <w:tcPr>
            <w:tcW w:w="4788" w:type="dxa"/>
          </w:tcPr>
          <w:p w14:paraId="48ED907C" w14:textId="77777777" w:rsidR="00B64E59" w:rsidRPr="009258FF" w:rsidRDefault="00B64E59" w:rsidP="000B74A2">
            <w:pPr>
              <w:spacing w:after="120"/>
              <w:jc w:val="center"/>
              <w:rPr>
                <w:b/>
                <w:szCs w:val="24"/>
              </w:rPr>
            </w:pPr>
            <w:r w:rsidRPr="009258FF">
              <w:rPr>
                <w:b/>
                <w:szCs w:val="24"/>
              </w:rPr>
              <w:t>Quantity</w:t>
            </w:r>
          </w:p>
        </w:tc>
      </w:tr>
      <w:tr w:rsidR="00B64E59" w14:paraId="1F8CAE76" w14:textId="77777777" w:rsidTr="000B74A2">
        <w:tc>
          <w:tcPr>
            <w:tcW w:w="4788" w:type="dxa"/>
          </w:tcPr>
          <w:p w14:paraId="36ACB1AA" w14:textId="77777777" w:rsidR="00B64E59" w:rsidRDefault="00B64E59" w:rsidP="000B74A2">
            <w:pPr>
              <w:spacing w:after="120"/>
              <w:jc w:val="center"/>
              <w:rPr>
                <w:szCs w:val="24"/>
              </w:rPr>
            </w:pPr>
            <w:r>
              <w:t xml:space="preserve">352i Housing / 352i Cage </w:t>
            </w:r>
            <w:proofErr w:type="gramStart"/>
            <w:r>
              <w:t>/  352</w:t>
            </w:r>
            <w:proofErr w:type="gramEnd"/>
            <w:r>
              <w:t>i Side Panels</w:t>
            </w:r>
          </w:p>
        </w:tc>
        <w:tc>
          <w:tcPr>
            <w:tcW w:w="4788" w:type="dxa"/>
          </w:tcPr>
          <w:p w14:paraId="1A288540" w14:textId="77777777" w:rsidR="00B64E59" w:rsidRDefault="00B64E59" w:rsidP="000B74A2">
            <w:pPr>
              <w:spacing w:after="120"/>
              <w:jc w:val="center"/>
              <w:rPr>
                <w:szCs w:val="24"/>
              </w:rPr>
            </w:pPr>
            <w:r>
              <w:rPr>
                <w:szCs w:val="24"/>
              </w:rPr>
              <w:t>1</w:t>
            </w:r>
          </w:p>
        </w:tc>
      </w:tr>
      <w:tr w:rsidR="00B64E59" w14:paraId="1869E901" w14:textId="77777777" w:rsidTr="000B74A2">
        <w:tc>
          <w:tcPr>
            <w:tcW w:w="4788" w:type="dxa"/>
          </w:tcPr>
          <w:p w14:paraId="730D9FE8" w14:textId="77777777" w:rsidR="00B64E59" w:rsidRDefault="00B64E59" w:rsidP="000B74A2">
            <w:pPr>
              <w:spacing w:after="120"/>
              <w:jc w:val="center"/>
              <w:rPr>
                <w:szCs w:val="24"/>
              </w:rPr>
            </w:pPr>
            <w:r w:rsidRPr="002B4172">
              <w:rPr>
                <w:szCs w:val="24"/>
              </w:rPr>
              <w:t xml:space="preserve">Service Assembly </w:t>
            </w:r>
          </w:p>
        </w:tc>
        <w:tc>
          <w:tcPr>
            <w:tcW w:w="4788" w:type="dxa"/>
          </w:tcPr>
          <w:p w14:paraId="6CBC8C94" w14:textId="77777777" w:rsidR="00B64E59" w:rsidRDefault="00B64E59" w:rsidP="000B74A2">
            <w:pPr>
              <w:spacing w:after="120"/>
              <w:jc w:val="center"/>
              <w:rPr>
                <w:szCs w:val="24"/>
              </w:rPr>
            </w:pPr>
            <w:r>
              <w:rPr>
                <w:szCs w:val="24"/>
              </w:rPr>
              <w:t>1</w:t>
            </w:r>
          </w:p>
        </w:tc>
      </w:tr>
      <w:tr w:rsidR="00B64E59" w14:paraId="428DBE1E" w14:textId="77777777" w:rsidTr="000B74A2">
        <w:tc>
          <w:tcPr>
            <w:tcW w:w="4788" w:type="dxa"/>
          </w:tcPr>
          <w:p w14:paraId="321C79BF" w14:textId="77777777" w:rsidR="00B64E59" w:rsidRDefault="00B64E59" w:rsidP="000B74A2">
            <w:pPr>
              <w:spacing w:after="120"/>
              <w:jc w:val="center"/>
              <w:rPr>
                <w:szCs w:val="24"/>
              </w:rPr>
            </w:pPr>
            <w:r w:rsidRPr="002B4172">
              <w:rPr>
                <w:szCs w:val="24"/>
              </w:rPr>
              <w:t>Output Assembly (</w:t>
            </w:r>
            <w:r>
              <w:rPr>
                <w:szCs w:val="24"/>
              </w:rPr>
              <w:t>32</w:t>
            </w:r>
            <w:r w:rsidRPr="002B4172">
              <w:rPr>
                <w:szCs w:val="24"/>
              </w:rPr>
              <w:t xml:space="preserve"> - Channel)</w:t>
            </w:r>
          </w:p>
        </w:tc>
        <w:tc>
          <w:tcPr>
            <w:tcW w:w="4788" w:type="dxa"/>
          </w:tcPr>
          <w:p w14:paraId="09775893" w14:textId="77777777" w:rsidR="00B64E59" w:rsidRDefault="00B64E59" w:rsidP="000B74A2">
            <w:pPr>
              <w:spacing w:after="120"/>
              <w:jc w:val="center"/>
              <w:rPr>
                <w:szCs w:val="24"/>
              </w:rPr>
            </w:pPr>
            <w:r>
              <w:rPr>
                <w:szCs w:val="24"/>
              </w:rPr>
              <w:t>1</w:t>
            </w:r>
          </w:p>
        </w:tc>
      </w:tr>
      <w:tr w:rsidR="00B64E59" w14:paraId="40DB8069" w14:textId="77777777" w:rsidTr="000B74A2">
        <w:tc>
          <w:tcPr>
            <w:tcW w:w="4788" w:type="dxa"/>
          </w:tcPr>
          <w:p w14:paraId="52C36003" w14:textId="77777777" w:rsidR="00B64E59" w:rsidRDefault="00B64E59" w:rsidP="000B74A2">
            <w:pPr>
              <w:spacing w:after="120"/>
              <w:jc w:val="center"/>
              <w:rPr>
                <w:szCs w:val="24"/>
              </w:rPr>
            </w:pPr>
            <w:r w:rsidRPr="002B4172">
              <w:rPr>
                <w:szCs w:val="24"/>
              </w:rPr>
              <w:t>Field Output Termination Assembly (</w:t>
            </w:r>
            <w:r>
              <w:rPr>
                <w:szCs w:val="24"/>
              </w:rPr>
              <w:t>32</w:t>
            </w:r>
            <w:r w:rsidRPr="002B4172">
              <w:rPr>
                <w:szCs w:val="24"/>
              </w:rPr>
              <w:t xml:space="preserve"> - Channel)</w:t>
            </w:r>
          </w:p>
        </w:tc>
        <w:tc>
          <w:tcPr>
            <w:tcW w:w="4788" w:type="dxa"/>
          </w:tcPr>
          <w:p w14:paraId="2C472823" w14:textId="77777777" w:rsidR="00B64E59" w:rsidRDefault="00B64E59" w:rsidP="000B74A2">
            <w:pPr>
              <w:spacing w:after="120"/>
              <w:jc w:val="center"/>
              <w:rPr>
                <w:szCs w:val="24"/>
              </w:rPr>
            </w:pPr>
            <w:r>
              <w:rPr>
                <w:szCs w:val="24"/>
              </w:rPr>
              <w:t>1</w:t>
            </w:r>
          </w:p>
        </w:tc>
      </w:tr>
      <w:tr w:rsidR="00B64E59" w14:paraId="260DE764" w14:textId="77777777" w:rsidTr="000B74A2">
        <w:tc>
          <w:tcPr>
            <w:tcW w:w="4788" w:type="dxa"/>
          </w:tcPr>
          <w:p w14:paraId="3FDA10BD" w14:textId="77777777" w:rsidR="00B64E59" w:rsidRDefault="00B64E59" w:rsidP="000B74A2">
            <w:pPr>
              <w:spacing w:after="120"/>
              <w:jc w:val="center"/>
              <w:rPr>
                <w:szCs w:val="24"/>
              </w:rPr>
            </w:pPr>
            <w:r w:rsidRPr="002B4172">
              <w:rPr>
                <w:szCs w:val="24"/>
              </w:rPr>
              <w:t>Input Assembly (</w:t>
            </w:r>
            <w:r>
              <w:rPr>
                <w:szCs w:val="24"/>
              </w:rPr>
              <w:t>24</w:t>
            </w:r>
            <w:r w:rsidRPr="002B4172">
              <w:rPr>
                <w:szCs w:val="24"/>
              </w:rPr>
              <w:t xml:space="preserve"> - Channel)</w:t>
            </w:r>
          </w:p>
        </w:tc>
        <w:tc>
          <w:tcPr>
            <w:tcW w:w="4788" w:type="dxa"/>
          </w:tcPr>
          <w:p w14:paraId="2BC0FF46" w14:textId="77777777" w:rsidR="00B64E59" w:rsidRDefault="00B64E59" w:rsidP="000B74A2">
            <w:pPr>
              <w:spacing w:after="120"/>
              <w:jc w:val="center"/>
              <w:rPr>
                <w:szCs w:val="24"/>
              </w:rPr>
            </w:pPr>
            <w:r>
              <w:rPr>
                <w:szCs w:val="24"/>
              </w:rPr>
              <w:t>2</w:t>
            </w:r>
          </w:p>
        </w:tc>
      </w:tr>
      <w:tr w:rsidR="00B64E59" w14:paraId="43B913ED" w14:textId="77777777" w:rsidTr="000B74A2">
        <w:tc>
          <w:tcPr>
            <w:tcW w:w="4788" w:type="dxa"/>
          </w:tcPr>
          <w:p w14:paraId="7E729B53" w14:textId="77777777" w:rsidR="00B64E59" w:rsidRDefault="00B64E59" w:rsidP="000B74A2">
            <w:pPr>
              <w:spacing w:after="120"/>
              <w:jc w:val="center"/>
              <w:rPr>
                <w:szCs w:val="24"/>
              </w:rPr>
            </w:pPr>
            <w:r w:rsidRPr="002B4172">
              <w:rPr>
                <w:szCs w:val="24"/>
              </w:rPr>
              <w:t>Field Input Termination Assembly (</w:t>
            </w:r>
            <w:r>
              <w:rPr>
                <w:szCs w:val="24"/>
              </w:rPr>
              <w:t>24</w:t>
            </w:r>
            <w:r w:rsidRPr="002B4172">
              <w:rPr>
                <w:szCs w:val="24"/>
              </w:rPr>
              <w:t xml:space="preserve"> - Channel)</w:t>
            </w:r>
          </w:p>
        </w:tc>
        <w:tc>
          <w:tcPr>
            <w:tcW w:w="4788" w:type="dxa"/>
          </w:tcPr>
          <w:p w14:paraId="0DBDC19B" w14:textId="77777777" w:rsidR="00B64E59" w:rsidRDefault="00B64E59" w:rsidP="000B74A2">
            <w:pPr>
              <w:spacing w:after="120"/>
              <w:jc w:val="center"/>
              <w:rPr>
                <w:szCs w:val="24"/>
              </w:rPr>
            </w:pPr>
            <w:r>
              <w:rPr>
                <w:szCs w:val="24"/>
              </w:rPr>
              <w:t>2</w:t>
            </w:r>
          </w:p>
        </w:tc>
      </w:tr>
      <w:tr w:rsidR="00B64E59" w14:paraId="1B40B244" w14:textId="77777777" w:rsidTr="000B74A2">
        <w:tc>
          <w:tcPr>
            <w:tcW w:w="4788" w:type="dxa"/>
          </w:tcPr>
          <w:p w14:paraId="2E3E42EA" w14:textId="77777777" w:rsidR="00B64E59" w:rsidRDefault="00B64E59" w:rsidP="000B74A2">
            <w:pPr>
              <w:spacing w:after="120"/>
              <w:jc w:val="center"/>
              <w:rPr>
                <w:szCs w:val="24"/>
              </w:rPr>
            </w:pPr>
            <w:r w:rsidRPr="002B4172">
              <w:rPr>
                <w:szCs w:val="24"/>
              </w:rPr>
              <w:t>SB1/SB2 and DC/Clean Power Bus</w:t>
            </w:r>
          </w:p>
        </w:tc>
        <w:tc>
          <w:tcPr>
            <w:tcW w:w="4788" w:type="dxa"/>
          </w:tcPr>
          <w:p w14:paraId="2599E05A" w14:textId="77777777" w:rsidR="00B64E59" w:rsidRDefault="00B64E59" w:rsidP="000B74A2">
            <w:pPr>
              <w:spacing w:after="120"/>
              <w:jc w:val="center"/>
              <w:rPr>
                <w:szCs w:val="24"/>
              </w:rPr>
            </w:pPr>
            <w:r>
              <w:rPr>
                <w:szCs w:val="24"/>
              </w:rPr>
              <w:t>1</w:t>
            </w:r>
          </w:p>
        </w:tc>
      </w:tr>
      <w:tr w:rsidR="00B64E59" w14:paraId="0FF8F8B9" w14:textId="77777777" w:rsidTr="000B74A2">
        <w:tc>
          <w:tcPr>
            <w:tcW w:w="4788" w:type="dxa"/>
          </w:tcPr>
          <w:p w14:paraId="1C039ED1" w14:textId="77777777" w:rsidR="00B64E59" w:rsidRDefault="00B64E59" w:rsidP="000B74A2">
            <w:pPr>
              <w:spacing w:after="120"/>
              <w:jc w:val="center"/>
              <w:rPr>
                <w:szCs w:val="24"/>
              </w:rPr>
            </w:pPr>
            <w:r w:rsidRPr="002B4172">
              <w:rPr>
                <w:szCs w:val="24"/>
              </w:rPr>
              <w:t>Model 2216-24 Cabinet Power Supply</w:t>
            </w:r>
          </w:p>
        </w:tc>
        <w:tc>
          <w:tcPr>
            <w:tcW w:w="4788" w:type="dxa"/>
          </w:tcPr>
          <w:p w14:paraId="51F06FAC" w14:textId="77777777" w:rsidR="00B64E59" w:rsidRDefault="00B64E59" w:rsidP="000B74A2">
            <w:pPr>
              <w:spacing w:after="120"/>
              <w:jc w:val="center"/>
              <w:rPr>
                <w:szCs w:val="24"/>
              </w:rPr>
            </w:pPr>
            <w:r>
              <w:rPr>
                <w:szCs w:val="24"/>
              </w:rPr>
              <w:t>1</w:t>
            </w:r>
          </w:p>
        </w:tc>
      </w:tr>
      <w:tr w:rsidR="00B64E59" w14:paraId="030262D3" w14:textId="77777777" w:rsidTr="000B74A2">
        <w:tc>
          <w:tcPr>
            <w:tcW w:w="4788" w:type="dxa"/>
          </w:tcPr>
          <w:p w14:paraId="5D6A7F83" w14:textId="77777777" w:rsidR="00B64E59" w:rsidRDefault="00B64E59" w:rsidP="000B74A2">
            <w:pPr>
              <w:spacing w:after="120"/>
              <w:jc w:val="center"/>
              <w:rPr>
                <w:szCs w:val="24"/>
              </w:rPr>
            </w:pPr>
            <w:r w:rsidRPr="002B4172">
              <w:rPr>
                <w:szCs w:val="24"/>
              </w:rPr>
              <w:t>CMU Auxiliary Display Unit</w:t>
            </w:r>
          </w:p>
        </w:tc>
        <w:tc>
          <w:tcPr>
            <w:tcW w:w="4788" w:type="dxa"/>
          </w:tcPr>
          <w:p w14:paraId="59AAA82B" w14:textId="77777777" w:rsidR="00B64E59" w:rsidRDefault="00B64E59" w:rsidP="000B74A2">
            <w:pPr>
              <w:spacing w:after="120"/>
              <w:jc w:val="center"/>
              <w:rPr>
                <w:szCs w:val="24"/>
              </w:rPr>
            </w:pPr>
            <w:r>
              <w:rPr>
                <w:szCs w:val="24"/>
              </w:rPr>
              <w:t>1</w:t>
            </w:r>
          </w:p>
        </w:tc>
      </w:tr>
      <w:tr w:rsidR="00B64E59" w14:paraId="2CCB5D7A" w14:textId="77777777" w:rsidTr="000B74A2">
        <w:tc>
          <w:tcPr>
            <w:tcW w:w="4788" w:type="dxa"/>
          </w:tcPr>
          <w:p w14:paraId="0D95ED08" w14:textId="77777777" w:rsidR="00B64E59" w:rsidRDefault="00B64E59" w:rsidP="000B74A2">
            <w:pPr>
              <w:spacing w:after="120"/>
              <w:jc w:val="center"/>
              <w:rPr>
                <w:szCs w:val="24"/>
              </w:rPr>
            </w:pPr>
            <w:r w:rsidRPr="002B4172">
              <w:rPr>
                <w:szCs w:val="24"/>
              </w:rPr>
              <w:t>LED - Cabinet Light Assembly</w:t>
            </w:r>
          </w:p>
        </w:tc>
        <w:tc>
          <w:tcPr>
            <w:tcW w:w="4788" w:type="dxa"/>
          </w:tcPr>
          <w:p w14:paraId="4BB2FE1C" w14:textId="77777777" w:rsidR="00B64E59" w:rsidRDefault="00B64E59" w:rsidP="000B74A2">
            <w:pPr>
              <w:spacing w:after="120"/>
              <w:jc w:val="center"/>
              <w:rPr>
                <w:szCs w:val="24"/>
              </w:rPr>
            </w:pPr>
            <w:r>
              <w:rPr>
                <w:szCs w:val="24"/>
              </w:rPr>
              <w:t>2</w:t>
            </w:r>
          </w:p>
        </w:tc>
      </w:tr>
      <w:tr w:rsidR="00B64E59" w14:paraId="434D1CAF" w14:textId="77777777" w:rsidTr="000B74A2">
        <w:tc>
          <w:tcPr>
            <w:tcW w:w="4788" w:type="dxa"/>
          </w:tcPr>
          <w:p w14:paraId="10CDDAFA" w14:textId="77777777" w:rsidR="00B64E59" w:rsidRDefault="00B64E59" w:rsidP="000B74A2">
            <w:pPr>
              <w:spacing w:after="120"/>
              <w:jc w:val="center"/>
              <w:rPr>
                <w:szCs w:val="24"/>
              </w:rPr>
            </w:pPr>
            <w:r w:rsidRPr="002B4172">
              <w:rPr>
                <w:szCs w:val="24"/>
              </w:rPr>
              <w:lastRenderedPageBreak/>
              <w:t>Drawer Shelf Unit</w:t>
            </w:r>
          </w:p>
        </w:tc>
        <w:tc>
          <w:tcPr>
            <w:tcW w:w="4788" w:type="dxa"/>
          </w:tcPr>
          <w:p w14:paraId="44567180" w14:textId="77777777" w:rsidR="00B64E59" w:rsidRDefault="00B64E59" w:rsidP="000B74A2">
            <w:pPr>
              <w:spacing w:after="120"/>
              <w:jc w:val="center"/>
              <w:rPr>
                <w:szCs w:val="24"/>
              </w:rPr>
            </w:pPr>
            <w:r>
              <w:rPr>
                <w:szCs w:val="24"/>
              </w:rPr>
              <w:t>1</w:t>
            </w:r>
          </w:p>
        </w:tc>
      </w:tr>
    </w:tbl>
    <w:p w14:paraId="00522F9C" w14:textId="77777777" w:rsidR="00B64E59" w:rsidRDefault="00B64E59" w:rsidP="00B64E59">
      <w:pPr>
        <w:spacing w:after="120"/>
        <w:ind w:firstLine="360"/>
        <w:rPr>
          <w:szCs w:val="24"/>
        </w:rPr>
      </w:pPr>
    </w:p>
    <w:p w14:paraId="6BF91277" w14:textId="77777777" w:rsidR="00B64E59" w:rsidRDefault="00B64E59" w:rsidP="00B64E59">
      <w:pPr>
        <w:spacing w:after="120"/>
        <w:ind w:firstLine="360"/>
        <w:rPr>
          <w:szCs w:val="24"/>
        </w:rPr>
      </w:pPr>
    </w:p>
    <w:p w14:paraId="4D46522C" w14:textId="77777777" w:rsidR="00B64E59" w:rsidRPr="00C91B36" w:rsidRDefault="00B64E59" w:rsidP="000F4FC8">
      <w:pPr>
        <w:pStyle w:val="Heading3"/>
        <w:numPr>
          <w:ilvl w:val="0"/>
          <w:numId w:val="143"/>
        </w:numPr>
        <w:tabs>
          <w:tab w:val="clear" w:pos="360"/>
        </w:tabs>
        <w:spacing w:before="0" w:after="120"/>
        <w:rPr>
          <w:szCs w:val="24"/>
        </w:rPr>
      </w:pPr>
      <w:bookmarkStart w:id="75" w:name="_Toc210202131"/>
      <w:bookmarkStart w:id="76" w:name="_Hlk65501344"/>
      <w:r w:rsidRPr="00156225">
        <w:rPr>
          <w:szCs w:val="24"/>
        </w:rPr>
        <w:t>Model 35</w:t>
      </w:r>
      <w:r>
        <w:rPr>
          <w:szCs w:val="24"/>
        </w:rPr>
        <w:t>6</w:t>
      </w:r>
      <w:r w:rsidRPr="00156225">
        <w:rPr>
          <w:szCs w:val="24"/>
        </w:rPr>
        <w:t>i ATC Cabinet</w:t>
      </w:r>
      <w:bookmarkEnd w:id="75"/>
    </w:p>
    <w:bookmarkEnd w:id="76"/>
    <w:p w14:paraId="1DCB3C46" w14:textId="77777777" w:rsidR="00B64E59" w:rsidRDefault="00B64E59" w:rsidP="00B64E59">
      <w:pPr>
        <w:pStyle w:val="ListParagraph"/>
        <w:spacing w:after="120"/>
        <w:ind w:left="0" w:firstLine="360"/>
        <w:rPr>
          <w:szCs w:val="24"/>
        </w:rPr>
      </w:pPr>
      <w:r w:rsidRPr="00156225">
        <w:rPr>
          <w:szCs w:val="24"/>
        </w:rPr>
        <w:t>Furnish a 120 Vac High Voltage (HV) Model 35</w:t>
      </w:r>
      <w:r>
        <w:rPr>
          <w:szCs w:val="24"/>
        </w:rPr>
        <w:t>6</w:t>
      </w:r>
      <w:r w:rsidRPr="00156225">
        <w:rPr>
          <w:szCs w:val="24"/>
        </w:rPr>
        <w:t xml:space="preserve">i </w:t>
      </w:r>
      <w:r>
        <w:rPr>
          <w:szCs w:val="24"/>
        </w:rPr>
        <w:t>pole</w:t>
      </w:r>
      <w:r w:rsidRPr="00156225">
        <w:rPr>
          <w:szCs w:val="24"/>
        </w:rPr>
        <w:t xml:space="preserve"> mounted Advanced Transportation Controller (ATC) cabinet configured for 16 Channel Output and </w:t>
      </w:r>
      <w:r>
        <w:rPr>
          <w:szCs w:val="24"/>
        </w:rPr>
        <w:t>24</w:t>
      </w:r>
      <w:r w:rsidRPr="00156225">
        <w:rPr>
          <w:szCs w:val="24"/>
        </w:rPr>
        <w:t xml:space="preserve"> Input channels.  </w:t>
      </w:r>
      <w:r w:rsidRPr="00E553AF">
        <w:rPr>
          <w:szCs w:val="24"/>
        </w:rPr>
        <w:t xml:space="preserve">The cabinet shall </w:t>
      </w:r>
      <w:proofErr w:type="gramStart"/>
      <w:r w:rsidRPr="00E553AF">
        <w:rPr>
          <w:szCs w:val="24"/>
        </w:rPr>
        <w:t>include:</w:t>
      </w:r>
      <w:proofErr w:type="gramEnd"/>
      <w:r w:rsidRPr="00E553AF">
        <w:rPr>
          <w:szCs w:val="24"/>
        </w:rPr>
        <w:t xml:space="preserve"> Service Assembly (SA), Input Assembly (IA), Output Assembly (OA), SB1/SB2</w:t>
      </w:r>
      <w:r>
        <w:rPr>
          <w:szCs w:val="24"/>
        </w:rPr>
        <w:t xml:space="preserve"> Bus, AC/DC Bus, Clean Power Outlets</w:t>
      </w:r>
      <w:r w:rsidRPr="00E553AF">
        <w:rPr>
          <w:szCs w:val="24"/>
        </w:rPr>
        <w:t xml:space="preserve"> and DC/Clean Power Bus, Field Input Termination Assembly (FITA), and Field Output Termination Assembly (FOTA)</w:t>
      </w:r>
      <w:r>
        <w:rPr>
          <w:szCs w:val="24"/>
        </w:rPr>
        <w:t>.</w:t>
      </w:r>
      <w:r w:rsidRPr="00156225">
        <w:rPr>
          <w:szCs w:val="24"/>
        </w:rPr>
        <w:t xml:space="preserve"> </w:t>
      </w:r>
      <w:r>
        <w:rPr>
          <w:szCs w:val="24"/>
        </w:rPr>
        <w:t>Ensure the</w:t>
      </w:r>
      <w:r w:rsidRPr="00156225">
        <w:rPr>
          <w:szCs w:val="24"/>
        </w:rPr>
        <w:t xml:space="preserve"> cabinet </w:t>
      </w:r>
      <w:r>
        <w:rPr>
          <w:szCs w:val="24"/>
        </w:rPr>
        <w:t>is</w:t>
      </w:r>
      <w:r w:rsidRPr="00156225">
        <w:rPr>
          <w:szCs w:val="24"/>
        </w:rPr>
        <w:t xml:space="preserve">: </w:t>
      </w:r>
      <w:r>
        <w:rPr>
          <w:szCs w:val="24"/>
        </w:rPr>
        <w:t>46</w:t>
      </w:r>
      <w:r w:rsidRPr="00156225">
        <w:rPr>
          <w:szCs w:val="24"/>
        </w:rPr>
        <w:t xml:space="preserve">” H x 24” W x </w:t>
      </w:r>
      <w:r>
        <w:rPr>
          <w:szCs w:val="24"/>
        </w:rPr>
        <w:t>2</w:t>
      </w:r>
      <w:r w:rsidRPr="00156225">
        <w:rPr>
          <w:szCs w:val="24"/>
        </w:rPr>
        <w:t>0” D.</w:t>
      </w:r>
    </w:p>
    <w:p w14:paraId="18D41E8D" w14:textId="77777777" w:rsidR="00B64E59" w:rsidRPr="008B3068" w:rsidRDefault="00B64E59" w:rsidP="00B64E59">
      <w:pPr>
        <w:spacing w:after="120"/>
        <w:rPr>
          <w:szCs w:val="24"/>
        </w:rPr>
      </w:pPr>
      <w:r w:rsidRPr="008B3068">
        <w:rPr>
          <w:szCs w:val="24"/>
        </w:rPr>
        <w:t xml:space="preserve">The </w:t>
      </w:r>
      <w:r>
        <w:rPr>
          <w:szCs w:val="24"/>
        </w:rPr>
        <w:t xml:space="preserve">Model 356i </w:t>
      </w:r>
      <w:r w:rsidRPr="008B3068">
        <w:rPr>
          <w:szCs w:val="24"/>
        </w:rPr>
        <w:t>ATC Cabinet shall consist of following Assemblies and Components.</w:t>
      </w:r>
    </w:p>
    <w:p w14:paraId="1CA4C7E3" w14:textId="77777777" w:rsidR="00B64E59" w:rsidRPr="008B3068" w:rsidRDefault="00B64E59" w:rsidP="00B64E59">
      <w:pPr>
        <w:spacing w:after="120"/>
        <w:ind w:firstLine="360"/>
        <w:rPr>
          <w:szCs w:val="24"/>
        </w:rPr>
      </w:pPr>
      <w:r w:rsidRPr="008B3068">
        <w:rPr>
          <w:szCs w:val="24"/>
        </w:rPr>
        <w:t>(</w:t>
      </w:r>
      <w:r>
        <w:rPr>
          <w:szCs w:val="24"/>
        </w:rPr>
        <w:t>9</w:t>
      </w:r>
      <w:r w:rsidRPr="008B3068">
        <w:rPr>
          <w:szCs w:val="24"/>
        </w:rPr>
        <w:t xml:space="preserve"> each) Model 2202-HV (HDSP-FU) or approved equal</w:t>
      </w:r>
    </w:p>
    <w:p w14:paraId="78951FEF" w14:textId="77777777" w:rsidR="00B64E59" w:rsidRPr="008B3068" w:rsidRDefault="00B64E59" w:rsidP="00B64E59">
      <w:pPr>
        <w:spacing w:after="120"/>
        <w:ind w:firstLine="360"/>
        <w:rPr>
          <w:szCs w:val="24"/>
        </w:rPr>
      </w:pPr>
      <w:r w:rsidRPr="008B3068">
        <w:rPr>
          <w:szCs w:val="24"/>
        </w:rPr>
        <w:t>(</w:t>
      </w:r>
      <w:r>
        <w:rPr>
          <w:szCs w:val="24"/>
        </w:rPr>
        <w:t>2</w:t>
      </w:r>
      <w:r w:rsidRPr="008B3068">
        <w:rPr>
          <w:szCs w:val="24"/>
        </w:rPr>
        <w:t xml:space="preserve"> each) Model 2218 SIU or approved equal</w:t>
      </w:r>
    </w:p>
    <w:p w14:paraId="0BF7172D" w14:textId="77777777" w:rsidR="00B64E59" w:rsidRPr="008B3068" w:rsidRDefault="00B64E59" w:rsidP="00B64E59">
      <w:pPr>
        <w:spacing w:after="120"/>
        <w:ind w:firstLine="360"/>
        <w:rPr>
          <w:szCs w:val="24"/>
        </w:rPr>
      </w:pPr>
      <w:r w:rsidRPr="008B3068">
        <w:rPr>
          <w:szCs w:val="24"/>
        </w:rPr>
        <w:t xml:space="preserve">(1 each) Model 2212-HV </w:t>
      </w:r>
      <w:proofErr w:type="spellStart"/>
      <w:r w:rsidRPr="008B3068">
        <w:rPr>
          <w:szCs w:val="24"/>
        </w:rPr>
        <w:t>CMUip</w:t>
      </w:r>
      <w:proofErr w:type="spellEnd"/>
      <w:r w:rsidRPr="008B3068">
        <w:rPr>
          <w:szCs w:val="24"/>
        </w:rPr>
        <w:t xml:space="preserve"> or approved equal</w:t>
      </w:r>
    </w:p>
    <w:p w14:paraId="2140DCDC" w14:textId="77777777" w:rsidR="00B64E59" w:rsidRPr="008B3068" w:rsidRDefault="00B64E59" w:rsidP="00B64E59">
      <w:pPr>
        <w:spacing w:after="120"/>
        <w:ind w:firstLine="360"/>
        <w:rPr>
          <w:szCs w:val="24"/>
        </w:rPr>
      </w:pPr>
      <w:r w:rsidRPr="008B3068">
        <w:rPr>
          <w:szCs w:val="24"/>
        </w:rPr>
        <w:t>(</w:t>
      </w:r>
      <w:r>
        <w:rPr>
          <w:szCs w:val="24"/>
        </w:rPr>
        <w:t>8</w:t>
      </w:r>
      <w:r w:rsidRPr="008B3068">
        <w:rPr>
          <w:szCs w:val="24"/>
        </w:rPr>
        <w:t xml:space="preserve"> each) Model 21H HDFTR or approved equal</w:t>
      </w:r>
    </w:p>
    <w:p w14:paraId="5065B0A6" w14:textId="77777777" w:rsidR="00B64E59" w:rsidRPr="008B3068" w:rsidRDefault="00B64E59" w:rsidP="00B64E59">
      <w:pPr>
        <w:spacing w:after="120"/>
        <w:ind w:firstLine="360"/>
        <w:rPr>
          <w:szCs w:val="24"/>
        </w:rPr>
      </w:pPr>
      <w:r w:rsidRPr="008B3068">
        <w:rPr>
          <w:szCs w:val="24"/>
        </w:rPr>
        <w:t>(1 each) Model 2220 ADU or approved equal</w:t>
      </w:r>
    </w:p>
    <w:p w14:paraId="6836AA24" w14:textId="77777777" w:rsidR="00B64E59" w:rsidRPr="008B3068" w:rsidRDefault="00B64E59" w:rsidP="00B64E59">
      <w:pPr>
        <w:spacing w:after="120"/>
        <w:ind w:firstLine="360"/>
        <w:rPr>
          <w:szCs w:val="24"/>
        </w:rPr>
      </w:pPr>
      <w:r w:rsidRPr="008B3068">
        <w:rPr>
          <w:szCs w:val="24"/>
        </w:rPr>
        <w:t>(1 each) Model 2216-24 CPS or approved equal</w:t>
      </w:r>
    </w:p>
    <w:p w14:paraId="142A1F1E" w14:textId="77777777" w:rsidR="00B64E59" w:rsidRPr="008B3068" w:rsidRDefault="00B64E59" w:rsidP="00B64E59">
      <w:pPr>
        <w:spacing w:after="120"/>
        <w:ind w:firstLine="360"/>
        <w:rPr>
          <w:szCs w:val="24"/>
        </w:rPr>
      </w:pPr>
      <w:r w:rsidRPr="008B3068">
        <w:rPr>
          <w:szCs w:val="24"/>
        </w:rPr>
        <w:t>(</w:t>
      </w:r>
      <w:r>
        <w:rPr>
          <w:szCs w:val="24"/>
        </w:rPr>
        <w:t>16</w:t>
      </w:r>
      <w:r w:rsidRPr="008B3068">
        <w:rPr>
          <w:szCs w:val="24"/>
        </w:rPr>
        <w:t xml:space="preserve"> each) Red Flash Program Block</w:t>
      </w:r>
    </w:p>
    <w:p w14:paraId="2EF874ED" w14:textId="77777777" w:rsidR="00B64E59" w:rsidRPr="008B3068" w:rsidRDefault="00B64E59" w:rsidP="00B64E59">
      <w:pPr>
        <w:spacing w:after="120"/>
        <w:ind w:firstLine="360"/>
        <w:rPr>
          <w:szCs w:val="24"/>
        </w:rPr>
      </w:pPr>
      <w:r w:rsidRPr="008B3068">
        <w:rPr>
          <w:szCs w:val="24"/>
        </w:rPr>
        <w:t>(4 each) Yellow Flash Program Block</w:t>
      </w:r>
    </w:p>
    <w:p w14:paraId="0CAA7654" w14:textId="77777777" w:rsidR="00B64E59" w:rsidRPr="008B3068" w:rsidRDefault="00B64E59" w:rsidP="00B64E59">
      <w:pPr>
        <w:spacing w:after="120"/>
        <w:ind w:firstLine="360"/>
        <w:rPr>
          <w:szCs w:val="24"/>
        </w:rPr>
      </w:pPr>
      <w:r w:rsidRPr="008B3068">
        <w:rPr>
          <w:szCs w:val="24"/>
        </w:rPr>
        <w:t>(4 each) White Flash Program Block</w:t>
      </w:r>
    </w:p>
    <w:p w14:paraId="028A19E9" w14:textId="77777777" w:rsidR="00B64E59" w:rsidRPr="008B3068" w:rsidRDefault="00B64E59" w:rsidP="00B64E59">
      <w:pPr>
        <w:spacing w:after="120"/>
        <w:ind w:firstLine="360"/>
        <w:rPr>
          <w:szCs w:val="24"/>
        </w:rPr>
      </w:pPr>
      <w:r w:rsidRPr="008B3068">
        <w:rPr>
          <w:szCs w:val="24"/>
        </w:rPr>
        <w:t>(1 each) Cabinet Suppressor–Filter</w:t>
      </w:r>
    </w:p>
    <w:p w14:paraId="0710A543" w14:textId="77777777" w:rsidR="00B64E59" w:rsidRDefault="00B64E59" w:rsidP="00B64E59">
      <w:pPr>
        <w:spacing w:after="120"/>
        <w:ind w:firstLine="360"/>
        <w:rPr>
          <w:szCs w:val="24"/>
        </w:rPr>
      </w:pPr>
      <w:r w:rsidRPr="008B3068">
        <w:rPr>
          <w:szCs w:val="24"/>
        </w:rPr>
        <w:t>(</w:t>
      </w:r>
      <w:r>
        <w:rPr>
          <w:szCs w:val="24"/>
        </w:rPr>
        <w:t>12</w:t>
      </w:r>
      <w:r w:rsidRPr="008B3068">
        <w:rPr>
          <w:szCs w:val="24"/>
        </w:rPr>
        <w:t xml:space="preserve"> each) </w:t>
      </w:r>
      <w:r>
        <w:rPr>
          <w:szCs w:val="24"/>
        </w:rPr>
        <w:t xml:space="preserve">Loop </w:t>
      </w:r>
      <w:r w:rsidRPr="008B3068">
        <w:rPr>
          <w:szCs w:val="24"/>
        </w:rPr>
        <w:t>Detection Suppressor</w:t>
      </w:r>
    </w:p>
    <w:p w14:paraId="24A0B5DD" w14:textId="77777777" w:rsidR="00B64E59" w:rsidRDefault="00B64E59" w:rsidP="00B64E59">
      <w:pPr>
        <w:spacing w:after="120"/>
        <w:ind w:firstLine="360"/>
        <w:rPr>
          <w:szCs w:val="24"/>
        </w:rPr>
      </w:pPr>
      <w:r w:rsidRPr="008B3068">
        <w:rPr>
          <w:szCs w:val="24"/>
        </w:rPr>
        <w:t>(</w:t>
      </w:r>
      <w:r>
        <w:rPr>
          <w:szCs w:val="24"/>
        </w:rPr>
        <w:t>8</w:t>
      </w:r>
      <w:r w:rsidRPr="008B3068">
        <w:rPr>
          <w:szCs w:val="24"/>
        </w:rPr>
        <w:t xml:space="preserve"> each) HDSP Suppressor</w:t>
      </w:r>
      <w:r w:rsidRPr="009E5EE5">
        <w:rPr>
          <w:szCs w:val="24"/>
        </w:rPr>
        <w:t xml:space="preserve"> </w:t>
      </w:r>
    </w:p>
    <w:p w14:paraId="446DA46F" w14:textId="77777777" w:rsidR="00B64E59" w:rsidRDefault="00B64E59" w:rsidP="00B64E59">
      <w:pPr>
        <w:spacing w:after="120"/>
        <w:ind w:firstLine="360"/>
        <w:rPr>
          <w:szCs w:val="24"/>
        </w:rPr>
      </w:pPr>
    </w:p>
    <w:tbl>
      <w:tblPr>
        <w:tblStyle w:val="TableGrid"/>
        <w:tblW w:w="0" w:type="auto"/>
        <w:tblLook w:val="04A0" w:firstRow="1" w:lastRow="0" w:firstColumn="1" w:lastColumn="0" w:noHBand="0" w:noVBand="1"/>
      </w:tblPr>
      <w:tblGrid>
        <w:gridCol w:w="4788"/>
        <w:gridCol w:w="4788"/>
      </w:tblGrid>
      <w:tr w:rsidR="00B64E59" w14:paraId="296D1469" w14:textId="77777777" w:rsidTr="000B74A2">
        <w:tc>
          <w:tcPr>
            <w:tcW w:w="4788" w:type="dxa"/>
          </w:tcPr>
          <w:p w14:paraId="3D4A1A04" w14:textId="77777777" w:rsidR="00B64E59" w:rsidRPr="009258FF" w:rsidRDefault="00B64E59" w:rsidP="000B74A2">
            <w:pPr>
              <w:spacing w:after="120"/>
              <w:jc w:val="center"/>
              <w:rPr>
                <w:b/>
                <w:szCs w:val="24"/>
              </w:rPr>
            </w:pPr>
            <w:r w:rsidRPr="009258FF">
              <w:rPr>
                <w:b/>
              </w:rPr>
              <w:t>Modules / Assemblies</w:t>
            </w:r>
          </w:p>
        </w:tc>
        <w:tc>
          <w:tcPr>
            <w:tcW w:w="4788" w:type="dxa"/>
          </w:tcPr>
          <w:p w14:paraId="5ED4EBF6" w14:textId="77777777" w:rsidR="00B64E59" w:rsidRPr="009258FF" w:rsidRDefault="00B64E59" w:rsidP="000B74A2">
            <w:pPr>
              <w:spacing w:after="120"/>
              <w:jc w:val="center"/>
              <w:rPr>
                <w:b/>
                <w:szCs w:val="24"/>
              </w:rPr>
            </w:pPr>
            <w:r w:rsidRPr="009258FF">
              <w:rPr>
                <w:b/>
                <w:szCs w:val="24"/>
              </w:rPr>
              <w:t>Quantity</w:t>
            </w:r>
          </w:p>
        </w:tc>
      </w:tr>
      <w:tr w:rsidR="00B64E59" w14:paraId="592F8DC5" w14:textId="77777777" w:rsidTr="000B74A2">
        <w:tc>
          <w:tcPr>
            <w:tcW w:w="4788" w:type="dxa"/>
          </w:tcPr>
          <w:p w14:paraId="58B4C407" w14:textId="77777777" w:rsidR="00B64E59" w:rsidRDefault="00B64E59" w:rsidP="000B74A2">
            <w:pPr>
              <w:spacing w:after="120"/>
              <w:jc w:val="center"/>
              <w:rPr>
                <w:szCs w:val="24"/>
              </w:rPr>
            </w:pPr>
            <w:r>
              <w:t>356i Housing / 356i Cage / 356i Side Panels</w:t>
            </w:r>
          </w:p>
        </w:tc>
        <w:tc>
          <w:tcPr>
            <w:tcW w:w="4788" w:type="dxa"/>
          </w:tcPr>
          <w:p w14:paraId="29D1301D" w14:textId="77777777" w:rsidR="00B64E59" w:rsidRDefault="00B64E59" w:rsidP="000B74A2">
            <w:pPr>
              <w:spacing w:after="120"/>
              <w:jc w:val="center"/>
              <w:rPr>
                <w:szCs w:val="24"/>
              </w:rPr>
            </w:pPr>
            <w:r>
              <w:rPr>
                <w:szCs w:val="24"/>
              </w:rPr>
              <w:t>1</w:t>
            </w:r>
          </w:p>
        </w:tc>
      </w:tr>
      <w:tr w:rsidR="00B64E59" w14:paraId="151C3FB8" w14:textId="77777777" w:rsidTr="000B74A2">
        <w:tc>
          <w:tcPr>
            <w:tcW w:w="4788" w:type="dxa"/>
          </w:tcPr>
          <w:p w14:paraId="105E921D" w14:textId="77777777" w:rsidR="00B64E59" w:rsidRDefault="00B64E59" w:rsidP="000B74A2">
            <w:pPr>
              <w:spacing w:after="120"/>
              <w:jc w:val="center"/>
              <w:rPr>
                <w:szCs w:val="24"/>
              </w:rPr>
            </w:pPr>
            <w:r w:rsidRPr="002B4172">
              <w:rPr>
                <w:szCs w:val="24"/>
              </w:rPr>
              <w:t xml:space="preserve">Service Assembly </w:t>
            </w:r>
          </w:p>
        </w:tc>
        <w:tc>
          <w:tcPr>
            <w:tcW w:w="4788" w:type="dxa"/>
          </w:tcPr>
          <w:p w14:paraId="17182A52" w14:textId="77777777" w:rsidR="00B64E59" w:rsidRDefault="00B64E59" w:rsidP="000B74A2">
            <w:pPr>
              <w:spacing w:after="120"/>
              <w:jc w:val="center"/>
              <w:rPr>
                <w:szCs w:val="24"/>
              </w:rPr>
            </w:pPr>
            <w:r>
              <w:rPr>
                <w:szCs w:val="24"/>
              </w:rPr>
              <w:t>1</w:t>
            </w:r>
          </w:p>
        </w:tc>
      </w:tr>
      <w:tr w:rsidR="00B64E59" w14:paraId="39FD7938" w14:textId="77777777" w:rsidTr="000B74A2">
        <w:tc>
          <w:tcPr>
            <w:tcW w:w="4788" w:type="dxa"/>
          </w:tcPr>
          <w:p w14:paraId="77C52499" w14:textId="77777777" w:rsidR="00B64E59" w:rsidRDefault="00B64E59" w:rsidP="000B74A2">
            <w:pPr>
              <w:spacing w:after="120"/>
              <w:jc w:val="center"/>
              <w:rPr>
                <w:szCs w:val="24"/>
              </w:rPr>
            </w:pPr>
            <w:r w:rsidRPr="002B4172">
              <w:rPr>
                <w:szCs w:val="24"/>
              </w:rPr>
              <w:t>Output Assembly (16 - Channel)</w:t>
            </w:r>
          </w:p>
        </w:tc>
        <w:tc>
          <w:tcPr>
            <w:tcW w:w="4788" w:type="dxa"/>
          </w:tcPr>
          <w:p w14:paraId="6119E89B" w14:textId="77777777" w:rsidR="00B64E59" w:rsidRDefault="00B64E59" w:rsidP="000B74A2">
            <w:pPr>
              <w:spacing w:after="120"/>
              <w:jc w:val="center"/>
              <w:rPr>
                <w:szCs w:val="24"/>
              </w:rPr>
            </w:pPr>
            <w:r>
              <w:rPr>
                <w:szCs w:val="24"/>
              </w:rPr>
              <w:t>1</w:t>
            </w:r>
          </w:p>
        </w:tc>
      </w:tr>
      <w:tr w:rsidR="00B64E59" w14:paraId="23194705" w14:textId="77777777" w:rsidTr="000B74A2">
        <w:tc>
          <w:tcPr>
            <w:tcW w:w="4788" w:type="dxa"/>
          </w:tcPr>
          <w:p w14:paraId="4C203D4C" w14:textId="77777777" w:rsidR="00B64E59" w:rsidRDefault="00B64E59" w:rsidP="000B74A2">
            <w:pPr>
              <w:spacing w:after="120"/>
              <w:jc w:val="center"/>
              <w:rPr>
                <w:szCs w:val="24"/>
              </w:rPr>
            </w:pPr>
            <w:r w:rsidRPr="002B4172">
              <w:rPr>
                <w:szCs w:val="24"/>
              </w:rPr>
              <w:t>Field Output Termination Assembly (16 - Channel)</w:t>
            </w:r>
          </w:p>
        </w:tc>
        <w:tc>
          <w:tcPr>
            <w:tcW w:w="4788" w:type="dxa"/>
          </w:tcPr>
          <w:p w14:paraId="0BDC724A" w14:textId="77777777" w:rsidR="00B64E59" w:rsidRDefault="00B64E59" w:rsidP="000B74A2">
            <w:pPr>
              <w:spacing w:after="120"/>
              <w:jc w:val="center"/>
              <w:rPr>
                <w:szCs w:val="24"/>
              </w:rPr>
            </w:pPr>
            <w:r>
              <w:rPr>
                <w:szCs w:val="24"/>
              </w:rPr>
              <w:t>1</w:t>
            </w:r>
          </w:p>
        </w:tc>
      </w:tr>
      <w:tr w:rsidR="00B64E59" w14:paraId="63A123E2" w14:textId="77777777" w:rsidTr="000B74A2">
        <w:tc>
          <w:tcPr>
            <w:tcW w:w="4788" w:type="dxa"/>
          </w:tcPr>
          <w:p w14:paraId="1BC63EE5" w14:textId="77777777" w:rsidR="00B64E59" w:rsidRDefault="00B64E59" w:rsidP="000B74A2">
            <w:pPr>
              <w:spacing w:after="120"/>
              <w:jc w:val="center"/>
              <w:rPr>
                <w:szCs w:val="24"/>
              </w:rPr>
            </w:pPr>
            <w:r w:rsidRPr="002B4172">
              <w:rPr>
                <w:szCs w:val="24"/>
              </w:rPr>
              <w:t>Input Assembly (24 - Channel)</w:t>
            </w:r>
          </w:p>
        </w:tc>
        <w:tc>
          <w:tcPr>
            <w:tcW w:w="4788" w:type="dxa"/>
          </w:tcPr>
          <w:p w14:paraId="1F6793E3" w14:textId="77777777" w:rsidR="00B64E59" w:rsidRDefault="00B64E59" w:rsidP="000B74A2">
            <w:pPr>
              <w:spacing w:after="120"/>
              <w:jc w:val="center"/>
              <w:rPr>
                <w:szCs w:val="24"/>
              </w:rPr>
            </w:pPr>
            <w:r>
              <w:rPr>
                <w:szCs w:val="24"/>
              </w:rPr>
              <w:t>1</w:t>
            </w:r>
          </w:p>
        </w:tc>
      </w:tr>
      <w:tr w:rsidR="00B64E59" w14:paraId="4ECECBB0" w14:textId="77777777" w:rsidTr="000B74A2">
        <w:tc>
          <w:tcPr>
            <w:tcW w:w="4788" w:type="dxa"/>
          </w:tcPr>
          <w:p w14:paraId="37EA8CB0" w14:textId="77777777" w:rsidR="00B64E59" w:rsidRDefault="00B64E59" w:rsidP="000B74A2">
            <w:pPr>
              <w:spacing w:after="120"/>
              <w:jc w:val="center"/>
              <w:rPr>
                <w:szCs w:val="24"/>
              </w:rPr>
            </w:pPr>
            <w:r w:rsidRPr="002B4172">
              <w:rPr>
                <w:szCs w:val="24"/>
              </w:rPr>
              <w:t>Field Input Termination Assembly (24 - Channel)</w:t>
            </w:r>
          </w:p>
        </w:tc>
        <w:tc>
          <w:tcPr>
            <w:tcW w:w="4788" w:type="dxa"/>
          </w:tcPr>
          <w:p w14:paraId="3C2411E1" w14:textId="77777777" w:rsidR="00B64E59" w:rsidRDefault="00B64E59" w:rsidP="000B74A2">
            <w:pPr>
              <w:spacing w:after="120"/>
              <w:jc w:val="center"/>
              <w:rPr>
                <w:szCs w:val="24"/>
              </w:rPr>
            </w:pPr>
            <w:r>
              <w:rPr>
                <w:szCs w:val="24"/>
              </w:rPr>
              <w:t>1</w:t>
            </w:r>
          </w:p>
        </w:tc>
      </w:tr>
      <w:tr w:rsidR="00B64E59" w14:paraId="2A4167FA" w14:textId="77777777" w:rsidTr="000B74A2">
        <w:tc>
          <w:tcPr>
            <w:tcW w:w="4788" w:type="dxa"/>
          </w:tcPr>
          <w:p w14:paraId="6E690ECE" w14:textId="77777777" w:rsidR="00B64E59" w:rsidRDefault="00B64E59" w:rsidP="000B74A2">
            <w:pPr>
              <w:spacing w:after="120"/>
              <w:jc w:val="center"/>
              <w:rPr>
                <w:szCs w:val="24"/>
              </w:rPr>
            </w:pPr>
            <w:r w:rsidRPr="002B4172">
              <w:rPr>
                <w:szCs w:val="24"/>
              </w:rPr>
              <w:t>SB1/SB2 and DC/Clean Power Bus</w:t>
            </w:r>
          </w:p>
        </w:tc>
        <w:tc>
          <w:tcPr>
            <w:tcW w:w="4788" w:type="dxa"/>
          </w:tcPr>
          <w:p w14:paraId="4F69D5F1" w14:textId="77777777" w:rsidR="00B64E59" w:rsidRDefault="00B64E59" w:rsidP="000B74A2">
            <w:pPr>
              <w:spacing w:after="120"/>
              <w:jc w:val="center"/>
              <w:rPr>
                <w:szCs w:val="24"/>
              </w:rPr>
            </w:pPr>
            <w:r>
              <w:rPr>
                <w:szCs w:val="24"/>
              </w:rPr>
              <w:t>1</w:t>
            </w:r>
          </w:p>
        </w:tc>
      </w:tr>
      <w:tr w:rsidR="00B64E59" w14:paraId="6EEF3FBA" w14:textId="77777777" w:rsidTr="000B74A2">
        <w:tc>
          <w:tcPr>
            <w:tcW w:w="4788" w:type="dxa"/>
          </w:tcPr>
          <w:p w14:paraId="2A3EAB1A" w14:textId="77777777" w:rsidR="00B64E59" w:rsidRDefault="00B64E59" w:rsidP="000B74A2">
            <w:pPr>
              <w:spacing w:after="120"/>
              <w:jc w:val="center"/>
              <w:rPr>
                <w:szCs w:val="24"/>
              </w:rPr>
            </w:pPr>
            <w:r w:rsidRPr="002B4172">
              <w:rPr>
                <w:szCs w:val="24"/>
              </w:rPr>
              <w:lastRenderedPageBreak/>
              <w:t>Model 2216-24 Cabinet Power Supply</w:t>
            </w:r>
          </w:p>
        </w:tc>
        <w:tc>
          <w:tcPr>
            <w:tcW w:w="4788" w:type="dxa"/>
          </w:tcPr>
          <w:p w14:paraId="4136D0A6" w14:textId="77777777" w:rsidR="00B64E59" w:rsidRDefault="00B64E59" w:rsidP="000B74A2">
            <w:pPr>
              <w:spacing w:after="120"/>
              <w:jc w:val="center"/>
              <w:rPr>
                <w:szCs w:val="24"/>
              </w:rPr>
            </w:pPr>
            <w:r>
              <w:rPr>
                <w:szCs w:val="24"/>
              </w:rPr>
              <w:t>1</w:t>
            </w:r>
          </w:p>
        </w:tc>
      </w:tr>
      <w:tr w:rsidR="00B64E59" w14:paraId="00D8EA17" w14:textId="77777777" w:rsidTr="000B74A2">
        <w:tc>
          <w:tcPr>
            <w:tcW w:w="4788" w:type="dxa"/>
          </w:tcPr>
          <w:p w14:paraId="6B6CB116" w14:textId="77777777" w:rsidR="00B64E59" w:rsidRDefault="00B64E59" w:rsidP="000B74A2">
            <w:pPr>
              <w:spacing w:after="120"/>
              <w:jc w:val="center"/>
              <w:rPr>
                <w:szCs w:val="24"/>
              </w:rPr>
            </w:pPr>
            <w:r w:rsidRPr="002B4172">
              <w:rPr>
                <w:szCs w:val="24"/>
              </w:rPr>
              <w:t>CMU Auxiliary Display Unit</w:t>
            </w:r>
          </w:p>
        </w:tc>
        <w:tc>
          <w:tcPr>
            <w:tcW w:w="4788" w:type="dxa"/>
          </w:tcPr>
          <w:p w14:paraId="43D29633" w14:textId="77777777" w:rsidR="00B64E59" w:rsidRDefault="00B64E59" w:rsidP="000B74A2">
            <w:pPr>
              <w:spacing w:after="120"/>
              <w:jc w:val="center"/>
              <w:rPr>
                <w:szCs w:val="24"/>
              </w:rPr>
            </w:pPr>
            <w:r>
              <w:rPr>
                <w:szCs w:val="24"/>
              </w:rPr>
              <w:t>1</w:t>
            </w:r>
          </w:p>
        </w:tc>
      </w:tr>
      <w:tr w:rsidR="00B64E59" w14:paraId="24513377" w14:textId="77777777" w:rsidTr="000B74A2">
        <w:tc>
          <w:tcPr>
            <w:tcW w:w="4788" w:type="dxa"/>
          </w:tcPr>
          <w:p w14:paraId="1C991361" w14:textId="77777777" w:rsidR="00B64E59" w:rsidRDefault="00B64E59" w:rsidP="000B74A2">
            <w:pPr>
              <w:spacing w:after="120"/>
              <w:jc w:val="center"/>
              <w:rPr>
                <w:szCs w:val="24"/>
              </w:rPr>
            </w:pPr>
            <w:r w:rsidRPr="002B4172">
              <w:rPr>
                <w:szCs w:val="24"/>
              </w:rPr>
              <w:t>LED - Cabinet Light Assembly</w:t>
            </w:r>
          </w:p>
        </w:tc>
        <w:tc>
          <w:tcPr>
            <w:tcW w:w="4788" w:type="dxa"/>
          </w:tcPr>
          <w:p w14:paraId="37892B5C" w14:textId="77777777" w:rsidR="00B64E59" w:rsidRDefault="00B64E59" w:rsidP="000B74A2">
            <w:pPr>
              <w:spacing w:after="120"/>
              <w:jc w:val="center"/>
              <w:rPr>
                <w:szCs w:val="24"/>
              </w:rPr>
            </w:pPr>
            <w:r>
              <w:rPr>
                <w:szCs w:val="24"/>
              </w:rPr>
              <w:t>2</w:t>
            </w:r>
          </w:p>
        </w:tc>
      </w:tr>
      <w:tr w:rsidR="00B64E59" w14:paraId="463DC9EB" w14:textId="77777777" w:rsidTr="000B74A2">
        <w:tc>
          <w:tcPr>
            <w:tcW w:w="4788" w:type="dxa"/>
          </w:tcPr>
          <w:p w14:paraId="5A301F84" w14:textId="77777777" w:rsidR="00B64E59" w:rsidRDefault="00B64E59" w:rsidP="000B74A2">
            <w:pPr>
              <w:spacing w:after="120"/>
              <w:jc w:val="center"/>
              <w:rPr>
                <w:szCs w:val="24"/>
              </w:rPr>
            </w:pPr>
            <w:r w:rsidRPr="002B4172">
              <w:rPr>
                <w:szCs w:val="24"/>
              </w:rPr>
              <w:t>Drawer Shelf Unit</w:t>
            </w:r>
          </w:p>
        </w:tc>
        <w:tc>
          <w:tcPr>
            <w:tcW w:w="4788" w:type="dxa"/>
          </w:tcPr>
          <w:p w14:paraId="0335E924" w14:textId="77777777" w:rsidR="00B64E59" w:rsidRDefault="00B64E59" w:rsidP="000B74A2">
            <w:pPr>
              <w:spacing w:after="120"/>
              <w:jc w:val="center"/>
              <w:rPr>
                <w:szCs w:val="24"/>
              </w:rPr>
            </w:pPr>
            <w:r>
              <w:rPr>
                <w:szCs w:val="24"/>
              </w:rPr>
              <w:t>1</w:t>
            </w:r>
          </w:p>
        </w:tc>
      </w:tr>
    </w:tbl>
    <w:p w14:paraId="4B780CEC" w14:textId="77777777" w:rsidR="00B64E59" w:rsidRDefault="00B64E59" w:rsidP="00B64E59">
      <w:pPr>
        <w:spacing w:after="120"/>
        <w:ind w:firstLine="360"/>
        <w:rPr>
          <w:szCs w:val="24"/>
        </w:rPr>
      </w:pPr>
    </w:p>
    <w:p w14:paraId="57948E54" w14:textId="77777777" w:rsidR="00B64E59" w:rsidRPr="00C91B36" w:rsidRDefault="00B64E59" w:rsidP="000F4FC8">
      <w:pPr>
        <w:pStyle w:val="Heading3"/>
        <w:numPr>
          <w:ilvl w:val="0"/>
          <w:numId w:val="143"/>
        </w:numPr>
        <w:tabs>
          <w:tab w:val="clear" w:pos="360"/>
        </w:tabs>
        <w:spacing w:before="0" w:after="120"/>
        <w:rPr>
          <w:szCs w:val="24"/>
        </w:rPr>
      </w:pPr>
      <w:bookmarkStart w:id="77" w:name="_Toc210202132"/>
      <w:r w:rsidRPr="00156225">
        <w:rPr>
          <w:szCs w:val="24"/>
        </w:rPr>
        <w:t>Cabinet</w:t>
      </w:r>
      <w:r>
        <w:rPr>
          <w:szCs w:val="24"/>
        </w:rPr>
        <w:t xml:space="preserve"> Assemblies</w:t>
      </w:r>
      <w:bookmarkEnd w:id="77"/>
    </w:p>
    <w:p w14:paraId="79250920" w14:textId="77777777" w:rsidR="00B64E59" w:rsidRPr="00156225" w:rsidRDefault="00B64E59" w:rsidP="00B64E59">
      <w:pPr>
        <w:pStyle w:val="ListParagraph"/>
        <w:ind w:left="360"/>
        <w:rPr>
          <w:b/>
          <w:szCs w:val="24"/>
        </w:rPr>
      </w:pPr>
    </w:p>
    <w:p w14:paraId="1CDBFDF3" w14:textId="77777777" w:rsidR="00B64E59" w:rsidRPr="00142467" w:rsidRDefault="00B64E59" w:rsidP="000F4FC8">
      <w:pPr>
        <w:pStyle w:val="ListParagraph"/>
        <w:numPr>
          <w:ilvl w:val="0"/>
          <w:numId w:val="142"/>
        </w:numPr>
        <w:spacing w:after="120"/>
        <w:rPr>
          <w:szCs w:val="24"/>
        </w:rPr>
      </w:pPr>
      <w:bookmarkStart w:id="78" w:name="_Hlk65502396"/>
      <w:bookmarkStart w:id="79" w:name="_Hlk2081021"/>
      <w:bookmarkEnd w:id="71"/>
      <w:r w:rsidRPr="00B0796A">
        <w:rPr>
          <w:b/>
          <w:szCs w:val="24"/>
        </w:rPr>
        <w:t>16-Channel Output Assembly</w:t>
      </w:r>
      <w:r w:rsidRPr="00142467">
        <w:rPr>
          <w:szCs w:val="24"/>
        </w:rPr>
        <w:t xml:space="preserve"> </w:t>
      </w:r>
    </w:p>
    <w:bookmarkEnd w:id="78"/>
    <w:p w14:paraId="3EAA075A" w14:textId="77777777" w:rsidR="00B64E59" w:rsidRDefault="00B64E59" w:rsidP="00B64E59">
      <w:pPr>
        <w:ind w:left="720"/>
      </w:pPr>
      <w:r w:rsidRPr="00B0796A">
        <w:t>Provide t</w:t>
      </w:r>
      <w:r w:rsidRPr="000237AF">
        <w:t xml:space="preserve">he Output Assembly </w:t>
      </w:r>
      <w:r>
        <w:t xml:space="preserve">that is </w:t>
      </w:r>
      <w:r w:rsidRPr="00FF16FB">
        <w:t>3U high rack mounted assembly</w:t>
      </w:r>
      <w:r w:rsidRPr="000237AF">
        <w:t xml:space="preserve">. The Output Assembly shall </w:t>
      </w:r>
      <w:r w:rsidRPr="00F72E8C">
        <w:t xml:space="preserve">accommodate </w:t>
      </w:r>
      <w:r w:rsidRPr="007C2A81">
        <w:t>eight Model 2202-HV</w:t>
      </w:r>
      <w:r w:rsidRPr="000237AF">
        <w:t xml:space="preserve"> High-Density Switch Pack / Flasher Units (HDSP/FU), </w:t>
      </w:r>
      <w:r w:rsidRPr="00E14FD3">
        <w:t>providing 48 output circuits</w:t>
      </w:r>
      <w:r w:rsidRPr="000237AF">
        <w:t xml:space="preserve">.  </w:t>
      </w:r>
      <w:r>
        <w:t>Ensure t</w:t>
      </w:r>
      <w:r w:rsidRPr="000237AF">
        <w:t xml:space="preserve">he Output Assembly </w:t>
      </w:r>
      <w:r w:rsidRPr="00E14FD3">
        <w:t>ac</w:t>
      </w:r>
      <w:r w:rsidRPr="003827F8">
        <w:t>commodate</w:t>
      </w:r>
      <w:r>
        <w:t>s</w:t>
      </w:r>
      <w:r w:rsidRPr="003827F8">
        <w:t xml:space="preserve"> one</w:t>
      </w:r>
      <w:r w:rsidRPr="000237AF">
        <w:t xml:space="preserve"> </w:t>
      </w:r>
      <w:r w:rsidRPr="003827F8">
        <w:t>Model 2218</w:t>
      </w:r>
      <w:r w:rsidRPr="000237AF">
        <w:t xml:space="preserve"> Serial Interface Unit (SIU) to provide interface and control via system SB1/SB2.</w:t>
      </w:r>
      <w:r>
        <w:t xml:space="preserve"> Ensure t</w:t>
      </w:r>
      <w:r w:rsidRPr="000237AF">
        <w:t>he Output Assembly accommodate</w:t>
      </w:r>
      <w:r>
        <w:t>s</w:t>
      </w:r>
      <w:r w:rsidRPr="000237AF">
        <w:t xml:space="preserve"> one Model 2212-HV Cabinet Monitor Unit (</w:t>
      </w:r>
      <w:proofErr w:type="spellStart"/>
      <w:r w:rsidRPr="000237AF">
        <w:t>CMUip</w:t>
      </w:r>
      <w:proofErr w:type="spellEnd"/>
      <w:r w:rsidRPr="000237AF">
        <w:t xml:space="preserve">), Main Contactor, Stop Time Switch, Flash / Auto Switch, </w:t>
      </w:r>
      <w:r w:rsidRPr="003827F8">
        <w:t>four Circuit Breakers</w:t>
      </w:r>
      <w:r w:rsidRPr="000237AF">
        <w:t xml:space="preserve"> and Momentary 24 Vdc Bypass Switch.</w:t>
      </w:r>
    </w:p>
    <w:p w14:paraId="1BE8EAC1" w14:textId="77777777" w:rsidR="00B64E59" w:rsidRDefault="00B64E59" w:rsidP="00B64E59">
      <w:pPr>
        <w:ind w:left="720"/>
      </w:pPr>
    </w:p>
    <w:p w14:paraId="5182A689" w14:textId="77777777" w:rsidR="00B64E59" w:rsidRPr="007C2A81" w:rsidRDefault="00B64E59" w:rsidP="000F4FC8">
      <w:pPr>
        <w:pStyle w:val="ListParagraph"/>
        <w:numPr>
          <w:ilvl w:val="0"/>
          <w:numId w:val="142"/>
        </w:numPr>
        <w:spacing w:after="120"/>
        <w:rPr>
          <w:szCs w:val="24"/>
        </w:rPr>
      </w:pPr>
      <w:bookmarkStart w:id="80" w:name="_Hlk65502567"/>
      <w:r w:rsidRPr="006C5E91">
        <w:rPr>
          <w:b/>
          <w:szCs w:val="24"/>
        </w:rPr>
        <w:t>16-Channel Field Output Termination Assembly</w:t>
      </w:r>
    </w:p>
    <w:bookmarkEnd w:id="80"/>
    <w:p w14:paraId="1C3BA6FF" w14:textId="77777777" w:rsidR="00B64E59" w:rsidRPr="003859D3" w:rsidRDefault="00B64E59" w:rsidP="00B64E59">
      <w:pPr>
        <w:spacing w:after="120"/>
        <w:ind w:left="720"/>
        <w:rPr>
          <w:szCs w:val="24"/>
        </w:rPr>
      </w:pPr>
      <w:r>
        <w:rPr>
          <w:szCs w:val="24"/>
        </w:rPr>
        <w:t xml:space="preserve">Ensure the </w:t>
      </w:r>
      <w:r w:rsidRPr="003859D3">
        <w:rPr>
          <w:szCs w:val="24"/>
        </w:rPr>
        <w:t xml:space="preserve">Field Output Termination Assembly </w:t>
      </w:r>
      <w:r>
        <w:rPr>
          <w:szCs w:val="24"/>
        </w:rPr>
        <w:t xml:space="preserve">is </w:t>
      </w:r>
      <w:r w:rsidRPr="003859D3">
        <w:rPr>
          <w:szCs w:val="24"/>
        </w:rPr>
        <w:t xml:space="preserve">coupled with the </w:t>
      </w:r>
      <w:r w:rsidRPr="006C5E91">
        <w:rPr>
          <w:szCs w:val="24"/>
        </w:rPr>
        <w:t>16-Channel Output Assembly</w:t>
      </w:r>
      <w:r w:rsidRPr="003859D3">
        <w:rPr>
          <w:szCs w:val="24"/>
        </w:rPr>
        <w:t xml:space="preserve"> and shall house </w:t>
      </w:r>
      <w:r w:rsidRPr="0004421E">
        <w:rPr>
          <w:szCs w:val="24"/>
        </w:rPr>
        <w:t>eight Model 21H</w:t>
      </w:r>
      <w:r w:rsidRPr="003859D3">
        <w:rPr>
          <w:szCs w:val="24"/>
        </w:rPr>
        <w:t xml:space="preserve"> High-Density Flash Transfer Relays (HDFTR). </w:t>
      </w:r>
      <w:r>
        <w:rPr>
          <w:szCs w:val="24"/>
        </w:rPr>
        <w:t>Provide the</w:t>
      </w:r>
      <w:r w:rsidRPr="003859D3">
        <w:rPr>
          <w:szCs w:val="24"/>
        </w:rPr>
        <w:t xml:space="preserve"> HDFTRs and Flash Program Blocks (FPB) to control and select the color (red, yellow, or dark) during ATC Cabinet flash mode. </w:t>
      </w:r>
      <w:r>
        <w:rPr>
          <w:szCs w:val="24"/>
        </w:rPr>
        <w:t xml:space="preserve">Provide the </w:t>
      </w:r>
      <w:r w:rsidRPr="003859D3">
        <w:rPr>
          <w:szCs w:val="24"/>
        </w:rPr>
        <w:t>HDSP Suppressors at the field terminals for the protection of the HDSP.</w:t>
      </w:r>
      <w:r>
        <w:rPr>
          <w:szCs w:val="24"/>
        </w:rPr>
        <w:t xml:space="preserve"> </w:t>
      </w:r>
      <w:r w:rsidRPr="003859D3">
        <w:rPr>
          <w:szCs w:val="24"/>
        </w:rPr>
        <w:t xml:space="preserve"> </w:t>
      </w:r>
      <w:r>
        <w:rPr>
          <w:szCs w:val="24"/>
        </w:rPr>
        <w:t>Ensure e</w:t>
      </w:r>
      <w:r w:rsidRPr="003859D3">
        <w:rPr>
          <w:szCs w:val="24"/>
        </w:rPr>
        <w:t xml:space="preserve">ach HDFTR position </w:t>
      </w:r>
      <w:r>
        <w:rPr>
          <w:szCs w:val="24"/>
        </w:rPr>
        <w:t>is</w:t>
      </w:r>
      <w:r w:rsidRPr="003859D3">
        <w:rPr>
          <w:szCs w:val="24"/>
        </w:rPr>
        <w:t xml:space="preserve"> labeled with the number of its </w:t>
      </w:r>
      <w:r w:rsidRPr="00660582">
        <w:rPr>
          <w:szCs w:val="24"/>
        </w:rPr>
        <w:t>associated HDSP (1-16)</w:t>
      </w:r>
      <w:r>
        <w:rPr>
          <w:szCs w:val="24"/>
        </w:rPr>
        <w:t xml:space="preserve"> and</w:t>
      </w:r>
      <w:r w:rsidRPr="003859D3">
        <w:rPr>
          <w:szCs w:val="24"/>
        </w:rPr>
        <w:t xml:space="preserve"> </w:t>
      </w:r>
      <w:r>
        <w:rPr>
          <w:szCs w:val="24"/>
        </w:rPr>
        <w:t>e</w:t>
      </w:r>
      <w:r w:rsidRPr="003859D3">
        <w:rPr>
          <w:szCs w:val="24"/>
        </w:rPr>
        <w:t xml:space="preserve">ach FPB position </w:t>
      </w:r>
      <w:r>
        <w:rPr>
          <w:szCs w:val="24"/>
        </w:rPr>
        <w:t>is</w:t>
      </w:r>
      <w:r w:rsidRPr="003859D3">
        <w:rPr>
          <w:szCs w:val="24"/>
        </w:rPr>
        <w:t xml:space="preserve"> labeled with the number of its </w:t>
      </w:r>
      <w:r w:rsidRPr="00D96BEF">
        <w:rPr>
          <w:szCs w:val="24"/>
        </w:rPr>
        <w:t>associated channel (1-16</w:t>
      </w:r>
      <w:bookmarkStart w:id="81" w:name="_Hlk6235393"/>
      <w:r w:rsidRPr="00D96BEF">
        <w:rPr>
          <w:szCs w:val="24"/>
        </w:rPr>
        <w:t>)</w:t>
      </w:r>
      <w:r w:rsidRPr="003859D3">
        <w:rPr>
          <w:szCs w:val="24"/>
        </w:rPr>
        <w:t>.</w:t>
      </w:r>
      <w:r>
        <w:rPr>
          <w:szCs w:val="24"/>
        </w:rPr>
        <w:t xml:space="preserve"> </w:t>
      </w:r>
      <w:bookmarkEnd w:id="81"/>
    </w:p>
    <w:p w14:paraId="37823438" w14:textId="77777777" w:rsidR="00B64E59" w:rsidRPr="003859D3" w:rsidRDefault="00B64E59" w:rsidP="00B64E59">
      <w:pPr>
        <w:spacing w:after="120"/>
        <w:ind w:left="720"/>
        <w:rPr>
          <w:szCs w:val="24"/>
        </w:rPr>
      </w:pPr>
      <w:r>
        <w:rPr>
          <w:szCs w:val="24"/>
        </w:rPr>
        <w:t>Provide t</w:t>
      </w:r>
      <w:r w:rsidRPr="003859D3">
        <w:rPr>
          <w:szCs w:val="24"/>
        </w:rPr>
        <w:t xml:space="preserve">he Field Output Termination Assembly with </w:t>
      </w:r>
      <w:r>
        <w:rPr>
          <w:szCs w:val="24"/>
        </w:rPr>
        <w:t>touch-safe</w:t>
      </w:r>
      <w:r w:rsidRPr="003859D3">
        <w:rPr>
          <w:szCs w:val="24"/>
        </w:rPr>
        <w:t xml:space="preserve"> Phoenix Contact terminal block</w:t>
      </w:r>
      <w:r>
        <w:rPr>
          <w:szCs w:val="24"/>
        </w:rPr>
        <w:t xml:space="preserve">s </w:t>
      </w:r>
      <w:r w:rsidRPr="00A86A59">
        <w:rPr>
          <w:szCs w:val="24"/>
        </w:rPr>
        <w:t>(or approved equal)</w:t>
      </w:r>
      <w:r>
        <w:rPr>
          <w:szCs w:val="24"/>
        </w:rPr>
        <w:t xml:space="preserve"> in accordance with the ATC Standard ATC 5301 v02.02</w:t>
      </w:r>
      <w:r w:rsidRPr="003859D3">
        <w:rPr>
          <w:szCs w:val="24"/>
        </w:rPr>
        <w:t xml:space="preserve">. </w:t>
      </w:r>
      <w:r>
        <w:rPr>
          <w:szCs w:val="24"/>
        </w:rPr>
        <w:t>Ensure e</w:t>
      </w:r>
      <w:r w:rsidRPr="003859D3">
        <w:rPr>
          <w:szCs w:val="24"/>
        </w:rPr>
        <w:t xml:space="preserve">ach Load Terminal Block receptacle </w:t>
      </w:r>
      <w:r>
        <w:rPr>
          <w:szCs w:val="24"/>
        </w:rPr>
        <w:t>is</w:t>
      </w:r>
      <w:r w:rsidRPr="003859D3">
        <w:rPr>
          <w:szCs w:val="24"/>
        </w:rPr>
        <w:t xml:space="preserve"> labeled with the number of its </w:t>
      </w:r>
      <w:r w:rsidRPr="007133E1">
        <w:rPr>
          <w:szCs w:val="24"/>
        </w:rPr>
        <w:t xml:space="preserve">associated channel (1-16). </w:t>
      </w:r>
      <w:r w:rsidRPr="00EF6AB4">
        <w:rPr>
          <w:szCs w:val="24"/>
        </w:rPr>
        <w:t>Provide labels or silkscreens</w:t>
      </w:r>
      <w:r w:rsidRPr="007133E1">
        <w:rPr>
          <w:szCs w:val="24"/>
        </w:rPr>
        <w:t xml:space="preserve"> to clearly indicate which ter</w:t>
      </w:r>
      <w:r w:rsidRPr="009D0E7B">
        <w:rPr>
          <w:szCs w:val="24"/>
        </w:rPr>
        <w:t>minals correspond to the red, yellow, and green switch pack outputs.</w:t>
      </w:r>
      <w:r w:rsidRPr="003859D3">
        <w:rPr>
          <w:szCs w:val="24"/>
        </w:rPr>
        <w:t xml:space="preserve"> The color of these labels shall match the color of their associated output (red, yellow, or green).</w:t>
      </w:r>
    </w:p>
    <w:p w14:paraId="191A08EF" w14:textId="77777777" w:rsidR="00B64E59" w:rsidRPr="00736EA0" w:rsidRDefault="00B64E59" w:rsidP="00B64E59">
      <w:pPr>
        <w:spacing w:after="120"/>
        <w:ind w:left="720"/>
        <w:rPr>
          <w:szCs w:val="24"/>
        </w:rPr>
      </w:pPr>
      <w:r>
        <w:rPr>
          <w:szCs w:val="24"/>
        </w:rPr>
        <w:t>Provide o</w:t>
      </w:r>
      <w:r w:rsidRPr="00736EA0">
        <w:rPr>
          <w:szCs w:val="24"/>
        </w:rPr>
        <w:t xml:space="preserve">ne </w:t>
      </w:r>
      <w:r w:rsidRPr="00CA1C4D">
        <w:rPr>
          <w:szCs w:val="24"/>
        </w:rPr>
        <w:t>16-chann</w:t>
      </w:r>
      <w:r w:rsidRPr="007C2A81">
        <w:rPr>
          <w:szCs w:val="24"/>
        </w:rPr>
        <w:t xml:space="preserve">el </w:t>
      </w:r>
      <w:r w:rsidRPr="003206C8">
        <w:rPr>
          <w:szCs w:val="24"/>
        </w:rPr>
        <w:t>Field Output Termination Assembly with each 16-channel Output Assembly.</w:t>
      </w:r>
    </w:p>
    <w:p w14:paraId="16D58255" w14:textId="77777777" w:rsidR="00B64E59" w:rsidRDefault="00B64E59" w:rsidP="00B64E59">
      <w:pPr>
        <w:spacing w:after="120"/>
        <w:ind w:left="720"/>
        <w:rPr>
          <w:szCs w:val="24"/>
        </w:rPr>
      </w:pPr>
      <w:r>
        <w:rPr>
          <w:szCs w:val="24"/>
        </w:rPr>
        <w:t>Mount the</w:t>
      </w:r>
      <w:r w:rsidRPr="00CA1C4D">
        <w:rPr>
          <w:szCs w:val="24"/>
        </w:rPr>
        <w:t xml:space="preserve"> 16-Channel Field Output Termination Assembly across the rear cabinet EIA rails and</w:t>
      </w:r>
      <w:r>
        <w:rPr>
          <w:szCs w:val="24"/>
        </w:rPr>
        <w:t xml:space="preserve"> ensure </w:t>
      </w:r>
      <w:r w:rsidRPr="00CA1C4D">
        <w:rPr>
          <w:szCs w:val="24"/>
        </w:rPr>
        <w:t xml:space="preserve">it </w:t>
      </w:r>
      <w:r>
        <w:rPr>
          <w:szCs w:val="24"/>
        </w:rPr>
        <w:t xml:space="preserve">swings </w:t>
      </w:r>
      <w:r w:rsidRPr="00CA1C4D">
        <w:rPr>
          <w:szCs w:val="24"/>
        </w:rPr>
        <w:t>down to provide access to the HDSP Suppressors.</w:t>
      </w:r>
    </w:p>
    <w:p w14:paraId="17F5B1A0" w14:textId="77777777" w:rsidR="00B64E59" w:rsidRDefault="00B64E59" w:rsidP="00B64E59">
      <w:pPr>
        <w:spacing w:after="120"/>
        <w:ind w:left="720"/>
        <w:rPr>
          <w:szCs w:val="24"/>
        </w:rPr>
      </w:pPr>
    </w:p>
    <w:p w14:paraId="47AC0A30" w14:textId="77777777" w:rsidR="00B64E59" w:rsidRPr="00A72787" w:rsidRDefault="00B64E59" w:rsidP="000F4FC8">
      <w:pPr>
        <w:pStyle w:val="ListParagraph"/>
        <w:numPr>
          <w:ilvl w:val="0"/>
          <w:numId w:val="142"/>
        </w:numPr>
        <w:spacing w:after="120"/>
        <w:rPr>
          <w:b/>
          <w:szCs w:val="24"/>
        </w:rPr>
      </w:pPr>
      <w:r w:rsidRPr="00A72787">
        <w:rPr>
          <w:b/>
          <w:szCs w:val="24"/>
        </w:rPr>
        <w:t>24</w:t>
      </w:r>
      <w:r>
        <w:rPr>
          <w:b/>
          <w:szCs w:val="24"/>
        </w:rPr>
        <w:t>-</w:t>
      </w:r>
      <w:r w:rsidRPr="00A72787">
        <w:rPr>
          <w:b/>
          <w:szCs w:val="24"/>
        </w:rPr>
        <w:t>Channel Input Assembly</w:t>
      </w:r>
    </w:p>
    <w:p w14:paraId="2E0F9CB8" w14:textId="77777777" w:rsidR="00B64E59" w:rsidRDefault="00B64E59" w:rsidP="00B64E59">
      <w:pPr>
        <w:spacing w:after="120"/>
        <w:ind w:left="720"/>
        <w:rPr>
          <w:szCs w:val="24"/>
        </w:rPr>
      </w:pPr>
      <w:r>
        <w:rPr>
          <w:szCs w:val="24"/>
        </w:rPr>
        <w:t>Ensure the</w:t>
      </w:r>
      <w:r w:rsidRPr="00A72787">
        <w:rPr>
          <w:szCs w:val="24"/>
        </w:rPr>
        <w:t xml:space="preserve"> Input Assembly </w:t>
      </w:r>
      <w:r>
        <w:rPr>
          <w:szCs w:val="24"/>
        </w:rPr>
        <w:t>is</w:t>
      </w:r>
      <w:r w:rsidRPr="00A72787">
        <w:rPr>
          <w:szCs w:val="24"/>
        </w:rPr>
        <w:t xml:space="preserve"> a 3U high rack mounted assembly providing twelve slots of 22/44 pin PCB sockets.</w:t>
      </w:r>
      <w:r>
        <w:rPr>
          <w:szCs w:val="24"/>
        </w:rPr>
        <w:t xml:space="preserve"> Ensure o</w:t>
      </w:r>
      <w:r w:rsidRPr="00A72787">
        <w:rPr>
          <w:szCs w:val="24"/>
        </w:rPr>
        <w:t xml:space="preserve">ne Model 2218 Serial Interface Unit (SIU) </w:t>
      </w:r>
      <w:r>
        <w:rPr>
          <w:szCs w:val="24"/>
        </w:rPr>
        <w:t xml:space="preserve">is </w:t>
      </w:r>
      <w:r w:rsidRPr="00A72787">
        <w:rPr>
          <w:szCs w:val="24"/>
        </w:rPr>
        <w:t xml:space="preserve">provided and mated to a DIN 96-pin connector. </w:t>
      </w:r>
      <w:r>
        <w:rPr>
          <w:szCs w:val="24"/>
        </w:rPr>
        <w:t>Ensure t</w:t>
      </w:r>
      <w:r w:rsidRPr="00A72787">
        <w:rPr>
          <w:szCs w:val="24"/>
        </w:rPr>
        <w:t>he SIU provide</w:t>
      </w:r>
      <w:r>
        <w:rPr>
          <w:szCs w:val="24"/>
        </w:rPr>
        <w:t>s</w:t>
      </w:r>
      <w:r w:rsidRPr="00A72787">
        <w:rPr>
          <w:szCs w:val="24"/>
        </w:rPr>
        <w:t xml:space="preserve"> interface and control between </w:t>
      </w:r>
      <w:r w:rsidRPr="003B26E8">
        <w:rPr>
          <w:color w:val="000000" w:themeColor="text1"/>
          <w:szCs w:val="24"/>
        </w:rPr>
        <w:t xml:space="preserve">the Controller and the </w:t>
      </w:r>
      <w:r w:rsidRPr="00D12597">
        <w:rPr>
          <w:color w:val="000000" w:themeColor="text1"/>
          <w:szCs w:val="24"/>
        </w:rPr>
        <w:t>detection module</w:t>
      </w:r>
      <w:r>
        <w:rPr>
          <w:color w:val="000000" w:themeColor="text1"/>
          <w:szCs w:val="24"/>
        </w:rPr>
        <w:t>s</w:t>
      </w:r>
      <w:r w:rsidRPr="003B26E8">
        <w:rPr>
          <w:color w:val="000000" w:themeColor="text1"/>
          <w:szCs w:val="24"/>
        </w:rPr>
        <w:t xml:space="preserve"> via system SB1/SB2.</w:t>
      </w:r>
      <w:r w:rsidRPr="00D12597">
        <w:rPr>
          <w:color w:val="000000" w:themeColor="text1"/>
          <w:szCs w:val="24"/>
        </w:rPr>
        <w:t xml:space="preserve"> </w:t>
      </w:r>
      <w:r w:rsidRPr="00A72787">
        <w:rPr>
          <w:szCs w:val="24"/>
        </w:rPr>
        <w:t xml:space="preserve">The Input Assembly </w:t>
      </w:r>
      <w:proofErr w:type="gramStart"/>
      <w:r w:rsidRPr="00A72787">
        <w:rPr>
          <w:szCs w:val="24"/>
        </w:rPr>
        <w:t>shall</w:t>
      </w:r>
      <w:proofErr w:type="gramEnd"/>
      <w:r w:rsidRPr="00A72787">
        <w:rPr>
          <w:szCs w:val="24"/>
        </w:rPr>
        <w:t xml:space="preserve"> house 2-channel detection modules</w:t>
      </w:r>
      <w:r>
        <w:rPr>
          <w:szCs w:val="24"/>
        </w:rPr>
        <w:t xml:space="preserve"> only, up to 12 detection modules providing a maximum of 24 </w:t>
      </w:r>
      <w:r>
        <w:rPr>
          <w:szCs w:val="24"/>
        </w:rPr>
        <w:lastRenderedPageBreak/>
        <w:t>channels</w:t>
      </w:r>
      <w:r w:rsidRPr="00A72787">
        <w:rPr>
          <w:szCs w:val="24"/>
        </w:rPr>
        <w:t xml:space="preserve">. </w:t>
      </w:r>
      <w:r>
        <w:rPr>
          <w:szCs w:val="24"/>
        </w:rPr>
        <w:t>Equip t</w:t>
      </w:r>
      <w:r w:rsidRPr="00A72787">
        <w:rPr>
          <w:szCs w:val="24"/>
        </w:rPr>
        <w:t xml:space="preserve">he Input Assembly with an </w:t>
      </w:r>
      <w:proofErr w:type="spellStart"/>
      <w:r w:rsidRPr="00A72787">
        <w:rPr>
          <w:szCs w:val="24"/>
        </w:rPr>
        <w:t>Opto</w:t>
      </w:r>
      <w:proofErr w:type="spellEnd"/>
      <w:r w:rsidRPr="00A72787">
        <w:rPr>
          <w:szCs w:val="24"/>
        </w:rPr>
        <w:t xml:space="preserve"> Input Card. </w:t>
      </w:r>
      <w:r>
        <w:rPr>
          <w:szCs w:val="24"/>
        </w:rPr>
        <w:t>Ensure t</w:t>
      </w:r>
      <w:r w:rsidRPr="00A72787">
        <w:rPr>
          <w:szCs w:val="24"/>
        </w:rPr>
        <w:t xml:space="preserve">he </w:t>
      </w:r>
      <w:proofErr w:type="spellStart"/>
      <w:r w:rsidRPr="00A72787">
        <w:rPr>
          <w:szCs w:val="24"/>
        </w:rPr>
        <w:t>Opto</w:t>
      </w:r>
      <w:proofErr w:type="spellEnd"/>
      <w:r w:rsidRPr="00A72787">
        <w:rPr>
          <w:szCs w:val="24"/>
        </w:rPr>
        <w:t xml:space="preserve"> Input Card </w:t>
      </w:r>
      <w:r>
        <w:rPr>
          <w:szCs w:val="24"/>
        </w:rPr>
        <w:t>is</w:t>
      </w:r>
      <w:r w:rsidRPr="00A72787">
        <w:rPr>
          <w:szCs w:val="24"/>
        </w:rPr>
        <w:t xml:space="preserve"> equipped with four LED indicators and four toggle switches. Activation of the switch 1-4 shall place a call into SIU </w:t>
      </w:r>
      <w:proofErr w:type="spellStart"/>
      <w:r w:rsidRPr="00A72787">
        <w:rPr>
          <w:szCs w:val="24"/>
        </w:rPr>
        <w:t>Opto</w:t>
      </w:r>
      <w:proofErr w:type="spellEnd"/>
      <w:r w:rsidRPr="00A72787">
        <w:rPr>
          <w:szCs w:val="24"/>
        </w:rPr>
        <w:t xml:space="preserve"> 1-4 input respectively.</w:t>
      </w:r>
    </w:p>
    <w:p w14:paraId="27FC0B0C" w14:textId="77777777" w:rsidR="00B64E59" w:rsidRDefault="00B64E59" w:rsidP="00B64E59">
      <w:pPr>
        <w:ind w:left="720"/>
      </w:pPr>
    </w:p>
    <w:p w14:paraId="0B409AC9" w14:textId="77777777" w:rsidR="00B64E59" w:rsidRPr="00A72787" w:rsidRDefault="00B64E59" w:rsidP="000F4FC8">
      <w:pPr>
        <w:pStyle w:val="ListParagraph"/>
        <w:numPr>
          <w:ilvl w:val="0"/>
          <w:numId w:val="142"/>
        </w:numPr>
        <w:rPr>
          <w:b/>
        </w:rPr>
      </w:pPr>
      <w:r>
        <w:rPr>
          <w:b/>
        </w:rPr>
        <w:t>24</w:t>
      </w:r>
      <w:r w:rsidRPr="00A72787">
        <w:rPr>
          <w:b/>
        </w:rPr>
        <w:t>-Channel Field Input Termination Assembly</w:t>
      </w:r>
    </w:p>
    <w:p w14:paraId="487ED92D" w14:textId="77777777" w:rsidR="00B64E59" w:rsidRPr="004250B4" w:rsidRDefault="00B64E59" w:rsidP="00B64E59">
      <w:pPr>
        <w:ind w:left="720"/>
        <w:rPr>
          <w:color w:val="FF0000"/>
        </w:rPr>
      </w:pPr>
      <w:r>
        <w:t xml:space="preserve">Provide one </w:t>
      </w:r>
      <w:r w:rsidRPr="00A72787">
        <w:t xml:space="preserve">24-Channel Field Input Termination Assembly coupled with </w:t>
      </w:r>
      <w:r>
        <w:t xml:space="preserve">each </w:t>
      </w:r>
      <w:r w:rsidRPr="00A72787">
        <w:t>24-Channel Input Assembly</w:t>
      </w:r>
      <w:r w:rsidRPr="00F23645">
        <w:t>.</w:t>
      </w:r>
      <w:r>
        <w:rPr>
          <w:color w:val="FF0000"/>
        </w:rPr>
        <w:t xml:space="preserve"> </w:t>
      </w:r>
      <w:r>
        <w:rPr>
          <w:color w:val="000000" w:themeColor="text1"/>
        </w:rPr>
        <w:t xml:space="preserve">Ensure </w:t>
      </w:r>
      <w:r>
        <w:t>t</w:t>
      </w:r>
      <w:r w:rsidRPr="007360F7">
        <w:t xml:space="preserve">he 24-Channel Field Input Termination Assembly </w:t>
      </w:r>
      <w:r>
        <w:t xml:space="preserve">has </w:t>
      </w:r>
      <w:r w:rsidRPr="007360F7">
        <w:t>enough terminal positions for landing 24 two-wire inputs and their associated earth ground wires.</w:t>
      </w:r>
      <w:r>
        <w:t xml:space="preserve"> Ensure t</w:t>
      </w:r>
      <w:r w:rsidRPr="007360F7">
        <w:t>he Field Input Termination Assembly ha</w:t>
      </w:r>
      <w:r>
        <w:t>s</w:t>
      </w:r>
      <w:r w:rsidRPr="007360F7">
        <w:t xml:space="preserve"> positions for 12 Detection Module Suppressors. </w:t>
      </w:r>
      <w:r>
        <w:t>Supply t</w:t>
      </w:r>
      <w:r w:rsidRPr="007360F7">
        <w:t>he Detection Module Suppressors with the cabinet</w:t>
      </w:r>
      <w:r w:rsidRPr="005F6F8E">
        <w:t xml:space="preserve">. </w:t>
      </w:r>
      <w:bookmarkStart w:id="82" w:name="_Hlk65489992"/>
      <w:r w:rsidRPr="00ED0A57">
        <w:t xml:space="preserve">Ensure the 24-Channel Field Input Termination Assembly is mounted </w:t>
      </w:r>
      <w:r>
        <w:t>across the rear cabinet EIA rails and swings down to provide access to the back of the assemblies mounted on the opposite side.</w:t>
      </w:r>
      <w:r w:rsidRPr="00F44BF5">
        <w:rPr>
          <w:color w:val="FF0000"/>
        </w:rPr>
        <w:t xml:space="preserve"> </w:t>
      </w:r>
      <w:bookmarkEnd w:id="82"/>
    </w:p>
    <w:p w14:paraId="455E6A1D" w14:textId="77777777" w:rsidR="00B64E59" w:rsidRDefault="00B64E59" w:rsidP="00B64E59">
      <w:pPr>
        <w:ind w:left="720"/>
      </w:pPr>
    </w:p>
    <w:p w14:paraId="5219C169" w14:textId="77777777" w:rsidR="00B64E59" w:rsidRDefault="00B64E59" w:rsidP="00B64E59">
      <w:pPr>
        <w:ind w:left="720"/>
      </w:pPr>
      <w:r>
        <w:t>Provide a clear cover over the termination assembly to prevent accidental contact with exposed voltage. Ensure cover is easily removable.</w:t>
      </w:r>
    </w:p>
    <w:p w14:paraId="411DC20B" w14:textId="77777777" w:rsidR="00B64E59" w:rsidRDefault="00B64E59" w:rsidP="00B64E59">
      <w:pPr>
        <w:ind w:firstLine="360"/>
      </w:pPr>
    </w:p>
    <w:p w14:paraId="2DAA053A" w14:textId="77777777" w:rsidR="00B64E59" w:rsidRPr="00142467" w:rsidRDefault="00B64E59" w:rsidP="000F4FC8">
      <w:pPr>
        <w:pStyle w:val="ListParagraph"/>
        <w:numPr>
          <w:ilvl w:val="0"/>
          <w:numId w:val="142"/>
        </w:numPr>
        <w:spacing w:after="120"/>
        <w:rPr>
          <w:szCs w:val="24"/>
        </w:rPr>
      </w:pPr>
      <w:r>
        <w:rPr>
          <w:b/>
          <w:szCs w:val="24"/>
        </w:rPr>
        <w:t>32</w:t>
      </w:r>
      <w:r w:rsidRPr="00B0796A">
        <w:rPr>
          <w:b/>
          <w:szCs w:val="24"/>
        </w:rPr>
        <w:t>-Channel Output Assembly</w:t>
      </w:r>
      <w:r w:rsidRPr="00142467">
        <w:rPr>
          <w:szCs w:val="24"/>
        </w:rPr>
        <w:t xml:space="preserve"> </w:t>
      </w:r>
    </w:p>
    <w:p w14:paraId="6E9744C1" w14:textId="77777777" w:rsidR="00B64E59" w:rsidRDefault="00B64E59" w:rsidP="00B64E59">
      <w:pPr>
        <w:ind w:left="720"/>
      </w:pPr>
      <w:r>
        <w:t xml:space="preserve">Provide one 32-Channel </w:t>
      </w:r>
      <w:r w:rsidRPr="000237AF">
        <w:t xml:space="preserve">Output Assembly </w:t>
      </w:r>
      <w:r>
        <w:t>that is</w:t>
      </w:r>
      <w:r w:rsidRPr="000237AF">
        <w:t xml:space="preserve"> </w:t>
      </w:r>
      <w:r w:rsidRPr="00513F53">
        <w:t>6U high</w:t>
      </w:r>
      <w:r>
        <w:t xml:space="preserve"> or two 16-Channel Output Assembly that is 3U high</w:t>
      </w:r>
      <w:r w:rsidRPr="00513F53">
        <w:t xml:space="preserve"> rack mounted assembly</w:t>
      </w:r>
      <w:r w:rsidRPr="000237AF">
        <w:t xml:space="preserve">. The Output Assembly shall </w:t>
      </w:r>
      <w:r w:rsidRPr="00513F53">
        <w:t>accommodate sixteen Model 2202-HV</w:t>
      </w:r>
      <w:r w:rsidRPr="000237AF">
        <w:t xml:space="preserve"> High-Density Switch Pack / Flasher Units (HDSP/FU), </w:t>
      </w:r>
      <w:r w:rsidRPr="005B074D">
        <w:t>providing 96 output circuits</w:t>
      </w:r>
      <w:r w:rsidRPr="000237AF">
        <w:t xml:space="preserve">.  </w:t>
      </w:r>
      <w:r>
        <w:t>Ensure t</w:t>
      </w:r>
      <w:r w:rsidRPr="000237AF">
        <w:t xml:space="preserve">he Output Assembly </w:t>
      </w:r>
      <w:r w:rsidRPr="00592857">
        <w:t>accommodates two</w:t>
      </w:r>
      <w:r w:rsidRPr="000237AF">
        <w:t xml:space="preserve"> </w:t>
      </w:r>
      <w:r w:rsidRPr="00592857">
        <w:t>Model 2218</w:t>
      </w:r>
      <w:r w:rsidRPr="000237AF">
        <w:t xml:space="preserve"> Serial Interface Unit (SIU) to provide interface and control via system SB1/SB2.</w:t>
      </w:r>
      <w:r>
        <w:t xml:space="preserve"> Ensure t</w:t>
      </w:r>
      <w:r w:rsidRPr="000237AF">
        <w:t>he Output Assembly shall accommodate one Model 2212-HV Cabinet Monitor Unit (</w:t>
      </w:r>
      <w:proofErr w:type="spellStart"/>
      <w:r w:rsidRPr="000237AF">
        <w:t>CMUip</w:t>
      </w:r>
      <w:proofErr w:type="spellEnd"/>
      <w:r w:rsidRPr="000237AF">
        <w:t xml:space="preserve">), Main Contactor, Stop Time Switch, Flash / Auto Switch, </w:t>
      </w:r>
      <w:r w:rsidRPr="00685A93">
        <w:t>eight Circuit Breakers</w:t>
      </w:r>
      <w:r w:rsidRPr="000237AF">
        <w:t xml:space="preserve"> and Momentary 24 Vdc Bypass Switch.</w:t>
      </w:r>
    </w:p>
    <w:p w14:paraId="3C359347" w14:textId="77777777" w:rsidR="00B64E59" w:rsidRDefault="00B64E59" w:rsidP="00B64E59">
      <w:pPr>
        <w:ind w:left="720"/>
      </w:pPr>
    </w:p>
    <w:p w14:paraId="6E5FEBAC" w14:textId="77777777" w:rsidR="00B64E59" w:rsidRPr="007C2A81" w:rsidRDefault="00B64E59" w:rsidP="000F4FC8">
      <w:pPr>
        <w:pStyle w:val="ListParagraph"/>
        <w:numPr>
          <w:ilvl w:val="0"/>
          <w:numId w:val="142"/>
        </w:numPr>
        <w:spacing w:after="120"/>
        <w:rPr>
          <w:szCs w:val="24"/>
        </w:rPr>
      </w:pPr>
      <w:r>
        <w:rPr>
          <w:b/>
          <w:szCs w:val="24"/>
        </w:rPr>
        <w:t>32</w:t>
      </w:r>
      <w:r w:rsidRPr="006C5E91">
        <w:rPr>
          <w:b/>
          <w:szCs w:val="24"/>
        </w:rPr>
        <w:t>-Channel Field Output Termination Assembly</w:t>
      </w:r>
    </w:p>
    <w:p w14:paraId="70E1205D" w14:textId="77777777" w:rsidR="00B64E59" w:rsidRPr="00973BAA" w:rsidRDefault="00B64E59" w:rsidP="00B64E59">
      <w:pPr>
        <w:spacing w:after="120"/>
        <w:ind w:left="720"/>
        <w:rPr>
          <w:szCs w:val="24"/>
        </w:rPr>
      </w:pPr>
      <w:r w:rsidRPr="00973BAA">
        <w:rPr>
          <w:szCs w:val="24"/>
        </w:rPr>
        <w:t xml:space="preserve">Ensure the Field Output Termination Assembly is coupled with the 32-Channel Output Assembly and shall house sixteen Model 21H High-Density Flash Transfer Relays (HDFTR). Provide the HDFTRs and Flash Program Blocks (FPB) to control and select the color (red, yellow, or dark) during ATC Cabinet flash mode. Provide the HDSP Suppressors at the field terminals for the protection of the HDSP. Ensure each HDFTR position is labeled with the number of its associated HDSP (1-32) and each FPB position is labeled with the number of its associated channel (1-32). </w:t>
      </w:r>
    </w:p>
    <w:p w14:paraId="07A38BCC" w14:textId="77777777" w:rsidR="00B64E59" w:rsidRPr="00973BAA" w:rsidRDefault="00B64E59" w:rsidP="00B64E59">
      <w:pPr>
        <w:spacing w:after="120"/>
        <w:ind w:left="720"/>
        <w:rPr>
          <w:szCs w:val="24"/>
        </w:rPr>
      </w:pPr>
      <w:r w:rsidRPr="00973BAA">
        <w:rPr>
          <w:szCs w:val="24"/>
        </w:rPr>
        <w:t>Provide the Field Output Termination Assembly with touch-safe Phoenix Contact terminal blocks (or approved equal) in accordance with the ATC Standard ATC 5301 v02.02. Ensure each Load Terminal Block receptacle is labeled with the number of its associated channel (1-32). Provide labels or silkscreens to clearly indicate which terminals correspond to the red, yellow, and green switch pack outputs. The color of these labels shall match the color of their associated output (red, yellow, or green).</w:t>
      </w:r>
    </w:p>
    <w:p w14:paraId="2836B5E7" w14:textId="77777777" w:rsidR="00B64E59" w:rsidRPr="00973BAA" w:rsidRDefault="00B64E59" w:rsidP="00B64E59">
      <w:pPr>
        <w:spacing w:after="120"/>
        <w:ind w:left="720"/>
        <w:rPr>
          <w:szCs w:val="24"/>
        </w:rPr>
      </w:pPr>
      <w:r w:rsidRPr="00973BAA">
        <w:rPr>
          <w:szCs w:val="24"/>
        </w:rPr>
        <w:t>Provide a 32-Channel Field Output Termination Assembly with each 32-channel Output Assembly.</w:t>
      </w:r>
    </w:p>
    <w:p w14:paraId="55ED1983" w14:textId="77777777" w:rsidR="00B64E59" w:rsidRDefault="00B64E59" w:rsidP="00B64E59">
      <w:pPr>
        <w:spacing w:after="120"/>
        <w:ind w:left="720"/>
        <w:rPr>
          <w:szCs w:val="24"/>
        </w:rPr>
      </w:pPr>
      <w:r w:rsidRPr="00973BAA">
        <w:rPr>
          <w:szCs w:val="24"/>
        </w:rPr>
        <w:t xml:space="preserve">Mount the 32-Channel Field Output Termination Assembly across the rear cabinet EIA rails and </w:t>
      </w:r>
      <w:proofErr w:type="gramStart"/>
      <w:r w:rsidRPr="00973BAA">
        <w:rPr>
          <w:szCs w:val="24"/>
        </w:rPr>
        <w:t>ensure</w:t>
      </w:r>
      <w:proofErr w:type="gramEnd"/>
      <w:r w:rsidRPr="00973BAA">
        <w:rPr>
          <w:szCs w:val="24"/>
        </w:rPr>
        <w:t xml:space="preserve"> it swings down to provide access to the HDSP Suppressors.</w:t>
      </w:r>
    </w:p>
    <w:p w14:paraId="03F89215" w14:textId="77777777" w:rsidR="00B64E59" w:rsidRDefault="00B64E59" w:rsidP="00B64E59">
      <w:pPr>
        <w:spacing w:after="120"/>
        <w:ind w:left="720"/>
        <w:rPr>
          <w:szCs w:val="24"/>
        </w:rPr>
      </w:pPr>
    </w:p>
    <w:p w14:paraId="7208DAC9" w14:textId="77777777" w:rsidR="00B64E59" w:rsidRPr="0059214D" w:rsidRDefault="00B64E59" w:rsidP="000F4FC8">
      <w:pPr>
        <w:pStyle w:val="ListParagraph"/>
        <w:numPr>
          <w:ilvl w:val="0"/>
          <w:numId w:val="142"/>
        </w:numPr>
        <w:spacing w:after="120"/>
        <w:rPr>
          <w:b/>
          <w:szCs w:val="24"/>
        </w:rPr>
      </w:pPr>
      <w:r w:rsidRPr="0059214D">
        <w:rPr>
          <w:b/>
          <w:szCs w:val="24"/>
        </w:rPr>
        <w:t xml:space="preserve">48-Channel Input Assembly  </w:t>
      </w:r>
    </w:p>
    <w:p w14:paraId="58BE42D6" w14:textId="77777777" w:rsidR="00B64E59" w:rsidRPr="0059214D" w:rsidRDefault="00B64E59" w:rsidP="00B64E59">
      <w:pPr>
        <w:ind w:left="720"/>
      </w:pPr>
      <w:r w:rsidRPr="0059214D">
        <w:t xml:space="preserve">Ensure the Input Assembly is two 3U high rack mounted assembly providing 24 slots of 22/44 pin PCB sockets. Ensure two Model 2218 Serial Interface Units (SIU) are provided and mated to two DIN 96-pin connectors. Ensure the SIU provides interface and control between the Controller and the detection modules via system SB1/SB2. The Input Assembly </w:t>
      </w:r>
      <w:proofErr w:type="gramStart"/>
      <w:r w:rsidRPr="0059214D">
        <w:t>shall</w:t>
      </w:r>
      <w:proofErr w:type="gramEnd"/>
      <w:r w:rsidRPr="0059214D">
        <w:t xml:space="preserve"> house 2-channel detection modules only, up to 24 detection modules providing a maximum of 48 channels. Equip the Input Assembly with two </w:t>
      </w:r>
      <w:proofErr w:type="spellStart"/>
      <w:r w:rsidRPr="0059214D">
        <w:t>Opto</w:t>
      </w:r>
      <w:proofErr w:type="spellEnd"/>
      <w:r w:rsidRPr="0059214D">
        <w:t xml:space="preserve"> Input Cards. Ensure each </w:t>
      </w:r>
      <w:proofErr w:type="spellStart"/>
      <w:r w:rsidRPr="0059214D">
        <w:t>Opto</w:t>
      </w:r>
      <w:proofErr w:type="spellEnd"/>
      <w:r w:rsidRPr="0059214D">
        <w:t xml:space="preserve"> Input Card is equipped with four LED indicators and four toggle switches.  Activation of the switch 1-4 shall place a call into SIU </w:t>
      </w:r>
      <w:proofErr w:type="spellStart"/>
      <w:r w:rsidRPr="0059214D">
        <w:t>Opto</w:t>
      </w:r>
      <w:proofErr w:type="spellEnd"/>
      <w:r w:rsidRPr="0059214D">
        <w:t xml:space="preserve"> 1-4 input respectively.   </w:t>
      </w:r>
    </w:p>
    <w:p w14:paraId="1616E24A" w14:textId="77777777" w:rsidR="00B64E59" w:rsidRPr="0059214D" w:rsidRDefault="00B64E59" w:rsidP="00B64E59">
      <w:pPr>
        <w:ind w:left="720"/>
      </w:pPr>
    </w:p>
    <w:p w14:paraId="06F3DC7F" w14:textId="77777777" w:rsidR="00B64E59" w:rsidRPr="0059214D" w:rsidRDefault="00B64E59" w:rsidP="000F4FC8">
      <w:pPr>
        <w:pStyle w:val="ListParagraph"/>
        <w:numPr>
          <w:ilvl w:val="0"/>
          <w:numId w:val="142"/>
        </w:numPr>
        <w:rPr>
          <w:b/>
        </w:rPr>
      </w:pPr>
      <w:r w:rsidRPr="0059214D">
        <w:rPr>
          <w:b/>
        </w:rPr>
        <w:t>48-Channel Field Input Termination Assembly</w:t>
      </w:r>
    </w:p>
    <w:p w14:paraId="545E9CAC" w14:textId="77777777" w:rsidR="00B64E59" w:rsidRPr="0059214D" w:rsidRDefault="00B64E59" w:rsidP="00B64E59">
      <w:pPr>
        <w:ind w:left="720"/>
      </w:pPr>
      <w:r w:rsidRPr="0059214D">
        <w:t>Provide one 48-Channel Field Input Termination Assembly or two 24- Channel Field Input Termination Assemblies coupled with each 48-Channel Input Assembly. Ensure the 48-Channel Field Input Termination Assembly has enough terminal positions for landing 48 two-wire inputs and their associated earth ground wires. Ensure the Field Input Termination Assembly has positions for 24 Detection Module Suppressors. Supply the Detection Module Suppressors with the cabinet. Ensure the 48-Channel Field Input Termination Assembly is mounted across the rear cabinet EIA rails and swings down to provide access to the back of the assemblies mounted on the opposite side.</w:t>
      </w:r>
    </w:p>
    <w:p w14:paraId="4CAD5697" w14:textId="77777777" w:rsidR="00B64E59" w:rsidRPr="0059214D" w:rsidRDefault="00B64E59" w:rsidP="00B64E59">
      <w:pPr>
        <w:ind w:left="720"/>
      </w:pPr>
    </w:p>
    <w:p w14:paraId="30DFAC1C" w14:textId="77777777" w:rsidR="00B64E59" w:rsidRPr="0059214D" w:rsidRDefault="00B64E59" w:rsidP="00B64E59">
      <w:pPr>
        <w:ind w:left="720"/>
      </w:pPr>
      <w:r w:rsidRPr="0059214D">
        <w:t xml:space="preserve">Provide a clear cover over the termination assembly to prevent accidental contact with exposed voltage.  Ensure cover is easily removable. </w:t>
      </w:r>
    </w:p>
    <w:bookmarkEnd w:id="79"/>
    <w:p w14:paraId="05450E71" w14:textId="77777777" w:rsidR="006470A2" w:rsidRPr="005D1A07" w:rsidRDefault="006470A2" w:rsidP="006470A2">
      <w:pPr>
        <w:spacing w:after="120"/>
        <w:ind w:firstLine="360"/>
        <w:rPr>
          <w:strike/>
          <w:szCs w:val="24"/>
        </w:rPr>
      </w:pPr>
    </w:p>
    <w:p w14:paraId="4547A8F1" w14:textId="77777777" w:rsidR="006470A2" w:rsidRPr="005D1A07" w:rsidRDefault="006470A2">
      <w:pPr>
        <w:pStyle w:val="Heading2"/>
        <w:tabs>
          <w:tab w:val="clear" w:pos="720"/>
          <w:tab w:val="num" w:pos="1080"/>
        </w:tabs>
        <w:spacing w:after="60"/>
        <w:jc w:val="left"/>
        <w:rPr>
          <w:szCs w:val="24"/>
        </w:rPr>
      </w:pPr>
      <w:bookmarkStart w:id="83" w:name="_Toc210202133"/>
      <w:r w:rsidRPr="005D1A07">
        <w:rPr>
          <w:szCs w:val="24"/>
        </w:rPr>
        <w:t>MATERIALS – NEMA TS-1 CABINETS</w:t>
      </w:r>
      <w:bookmarkEnd w:id="83"/>
    </w:p>
    <w:p w14:paraId="6928FF9D" w14:textId="77777777" w:rsidR="006470A2" w:rsidRPr="005D1A07" w:rsidRDefault="006470A2">
      <w:pPr>
        <w:pStyle w:val="Heading3"/>
        <w:numPr>
          <w:ilvl w:val="0"/>
          <w:numId w:val="46"/>
        </w:numPr>
        <w:spacing w:before="0"/>
        <w:rPr>
          <w:szCs w:val="24"/>
        </w:rPr>
      </w:pPr>
      <w:bookmarkStart w:id="84" w:name="_Toc210202134"/>
      <w:bookmarkEnd w:id="52"/>
      <w:r w:rsidRPr="005D1A07">
        <w:rPr>
          <w:szCs w:val="24"/>
        </w:rPr>
        <w:t>NEMA TS-1 Cabinet Physical Requirements:</w:t>
      </w:r>
      <w:bookmarkEnd w:id="84"/>
    </w:p>
    <w:p w14:paraId="64E3109C" w14:textId="77777777" w:rsidR="006470A2" w:rsidRPr="005D1A07" w:rsidRDefault="006470A2" w:rsidP="0063722F">
      <w:pPr>
        <w:spacing w:after="60"/>
        <w:ind w:firstLine="360"/>
        <w:rPr>
          <w:szCs w:val="24"/>
        </w:rPr>
      </w:pPr>
      <w:r w:rsidRPr="005D1A07">
        <w:rPr>
          <w:szCs w:val="24"/>
        </w:rPr>
        <w:t xml:space="preserve">Furnish unpainted, natural, aluminum cabinet shells. Ensure that all non-aluminum hardware on the cabinet is stainless steel or a </w:t>
      </w:r>
      <w:proofErr w:type="gramStart"/>
      <w:r w:rsidRPr="005D1A07">
        <w:rPr>
          <w:szCs w:val="24"/>
        </w:rPr>
        <w:t>Department</w:t>
      </w:r>
      <w:proofErr w:type="gramEnd"/>
      <w:r w:rsidRPr="005D1A07">
        <w:rPr>
          <w:szCs w:val="24"/>
        </w:rPr>
        <w:t xml:space="preserve"> approved non-corrosive alternate. Provide a roof with a slope from front to back at a minimum ratio of 1-inch drop per 2 feet. Ensure that each exterior cabinet plane surface is constructed of a single sheet of aluminum and is seamless.</w:t>
      </w:r>
    </w:p>
    <w:p w14:paraId="7601240F" w14:textId="77777777" w:rsidR="006470A2" w:rsidRPr="005D1A07" w:rsidRDefault="006470A2" w:rsidP="0063722F">
      <w:pPr>
        <w:spacing w:after="60"/>
        <w:ind w:firstLine="360"/>
        <w:rPr>
          <w:szCs w:val="24"/>
        </w:rPr>
      </w:pPr>
      <w:r w:rsidRPr="005D1A07">
        <w:rPr>
          <w:szCs w:val="24"/>
        </w:rPr>
        <w:t xml:space="preserve">Provide a handle and </w:t>
      </w:r>
      <w:proofErr w:type="gramStart"/>
      <w:r w:rsidRPr="005D1A07">
        <w:rPr>
          <w:szCs w:val="24"/>
        </w:rPr>
        <w:t>three point</w:t>
      </w:r>
      <w:proofErr w:type="gramEnd"/>
      <w:r w:rsidRPr="005D1A07">
        <w:rPr>
          <w:szCs w:val="24"/>
        </w:rPr>
        <w:t xml:space="preserve"> latching mechanism designed to be disassembled using hand tools. Provide a shaft connecting the latching plate to the door handle by passing through the door within a bushing, bearing, or equivalent device. Provide a latching plate at least 3/16 inch thick and that mates securely with the lock bolt. Provide a lock bolt with a flat end (no bevel) and that has at least 1/4 </w:t>
      </w:r>
      <w:proofErr w:type="gramStart"/>
      <w:r w:rsidRPr="005D1A07">
        <w:rPr>
          <w:szCs w:val="24"/>
        </w:rPr>
        <w:t>inch of length</w:t>
      </w:r>
      <w:proofErr w:type="gramEnd"/>
      <w:r w:rsidRPr="005D1A07">
        <w:rPr>
          <w:szCs w:val="24"/>
        </w:rPr>
        <w:t xml:space="preserve"> in contact with the latching plate.</w:t>
      </w:r>
    </w:p>
    <w:p w14:paraId="24D1492A" w14:textId="77777777" w:rsidR="006470A2" w:rsidRPr="005D1A07" w:rsidRDefault="006470A2" w:rsidP="0063722F">
      <w:pPr>
        <w:spacing w:after="60"/>
        <w:ind w:firstLine="360"/>
        <w:rPr>
          <w:szCs w:val="24"/>
        </w:rPr>
      </w:pPr>
      <w:r w:rsidRPr="005D1A07">
        <w:rPr>
          <w:szCs w:val="24"/>
        </w:rPr>
        <w:t>Ensure that the handle and lock are positioned so that the lock does not lie in the path of the rotating handle as the door is unlatched and that the handle points down in the latched position.</w:t>
      </w:r>
    </w:p>
    <w:p w14:paraId="0BF09186" w14:textId="77777777" w:rsidR="006470A2" w:rsidRPr="005D1A07" w:rsidRDefault="006470A2" w:rsidP="0063722F">
      <w:pPr>
        <w:spacing w:after="60"/>
        <w:ind w:firstLine="360"/>
        <w:rPr>
          <w:szCs w:val="24"/>
        </w:rPr>
      </w:pPr>
      <w:r w:rsidRPr="005D1A07">
        <w:rPr>
          <w:szCs w:val="24"/>
        </w:rPr>
        <w:t>Provide a cabinet that is neat in appearance. Provide continuous welds made from the inside wherever possible. On the exterior, provide smooth and flush joints. Ensure there are no superfluous holes in the outside of the cabinet. Ensure that no screws, bolts, nuts or rivets protrude to the outside of the cabinet shell. Ensure cabinet surface is smooth and free of blemishes and discoloration.</w:t>
      </w:r>
    </w:p>
    <w:p w14:paraId="270B7D2D" w14:textId="77777777" w:rsidR="006470A2" w:rsidRPr="005D1A07" w:rsidRDefault="006470A2" w:rsidP="0063722F">
      <w:pPr>
        <w:spacing w:after="60"/>
        <w:ind w:firstLine="360"/>
        <w:rPr>
          <w:szCs w:val="24"/>
        </w:rPr>
      </w:pPr>
      <w:r w:rsidRPr="005D1A07">
        <w:rPr>
          <w:szCs w:val="24"/>
        </w:rPr>
        <w:t xml:space="preserve">Provide a main door opening that encompasses the </w:t>
      </w:r>
      <w:proofErr w:type="gramStart"/>
      <w:r w:rsidRPr="005D1A07">
        <w:rPr>
          <w:szCs w:val="24"/>
        </w:rPr>
        <w:t>full frontal</w:t>
      </w:r>
      <w:proofErr w:type="gramEnd"/>
      <w:r w:rsidRPr="005D1A07">
        <w:rPr>
          <w:szCs w:val="24"/>
        </w:rPr>
        <w:t xml:space="preserve"> area of the cabinet shell exclusive of the area reserved for plenums and flanges. Provide a rear door in base-mounted cabinets, unless </w:t>
      </w:r>
      <w:r w:rsidRPr="005D1A07">
        <w:rPr>
          <w:szCs w:val="24"/>
        </w:rPr>
        <w:lastRenderedPageBreak/>
        <w:t>otherwise specified. Ensure that the rear door complies with all requirements for the front door, except as follows:</w:t>
      </w:r>
    </w:p>
    <w:p w14:paraId="7ECDE35D" w14:textId="77777777" w:rsidR="006470A2" w:rsidRPr="005D1A07" w:rsidRDefault="006470A2">
      <w:pPr>
        <w:numPr>
          <w:ilvl w:val="0"/>
          <w:numId w:val="35"/>
        </w:numPr>
        <w:spacing w:after="60"/>
        <w:ind w:left="720"/>
        <w:rPr>
          <w:szCs w:val="24"/>
        </w:rPr>
      </w:pPr>
      <w:r w:rsidRPr="005D1A07">
        <w:rPr>
          <w:szCs w:val="24"/>
        </w:rPr>
        <w:t>Hinge rear door on the left side as viewed from the rear of the cabinet shell facing the door.</w:t>
      </w:r>
    </w:p>
    <w:p w14:paraId="3B985395" w14:textId="77777777" w:rsidR="006470A2" w:rsidRPr="005D1A07" w:rsidRDefault="006470A2">
      <w:pPr>
        <w:numPr>
          <w:ilvl w:val="0"/>
          <w:numId w:val="35"/>
        </w:numPr>
        <w:spacing w:after="60"/>
        <w:ind w:left="720"/>
        <w:rPr>
          <w:szCs w:val="24"/>
        </w:rPr>
      </w:pPr>
      <w:r w:rsidRPr="005D1A07">
        <w:rPr>
          <w:szCs w:val="24"/>
        </w:rPr>
        <w:t>No police compartment is required on a rear door.</w:t>
      </w:r>
    </w:p>
    <w:p w14:paraId="5DCB4B13" w14:textId="77777777" w:rsidR="006470A2" w:rsidRPr="005D1A07" w:rsidRDefault="006470A2" w:rsidP="0063722F">
      <w:pPr>
        <w:pStyle w:val="BodyTextIndent"/>
        <w:spacing w:before="0" w:after="60"/>
        <w:ind w:left="0" w:firstLine="360"/>
        <w:rPr>
          <w:sz w:val="24"/>
          <w:szCs w:val="24"/>
        </w:rPr>
      </w:pPr>
      <w:r w:rsidRPr="005D1A07">
        <w:rPr>
          <w:sz w:val="24"/>
          <w:szCs w:val="24"/>
        </w:rPr>
        <w:t xml:space="preserve">Ensure that the cabinet shell is sturdy and does not exhibit noticeable flexing, bending or distortion under normal conditions except that a minor amount of flexing is permitted in the main door and rear door only when the cabinet is open. In such </w:t>
      </w:r>
      <w:proofErr w:type="gramStart"/>
      <w:r w:rsidRPr="005D1A07">
        <w:rPr>
          <w:sz w:val="24"/>
          <w:szCs w:val="24"/>
        </w:rPr>
        <w:t>case</w:t>
      </w:r>
      <w:proofErr w:type="gramEnd"/>
      <w:r w:rsidRPr="005D1A07">
        <w:rPr>
          <w:sz w:val="24"/>
          <w:szCs w:val="24"/>
        </w:rPr>
        <w:t xml:space="preserve">, the flexing must not result in permanent deformation of the door or damage to components mounted on the door. Ensure that pedestal-mounted cabinets have sufficient framing around the </w:t>
      </w:r>
      <w:proofErr w:type="spellStart"/>
      <w:r w:rsidRPr="005D1A07">
        <w:rPr>
          <w:sz w:val="24"/>
          <w:szCs w:val="24"/>
        </w:rPr>
        <w:t>slipfitter</w:t>
      </w:r>
      <w:proofErr w:type="spellEnd"/>
      <w:r w:rsidRPr="005D1A07">
        <w:rPr>
          <w:sz w:val="24"/>
          <w:szCs w:val="24"/>
        </w:rPr>
        <w:t xml:space="preserve"> attachment so that no noticeable flexing will occur at or about this point.</w:t>
      </w:r>
    </w:p>
    <w:p w14:paraId="5B0C10D6" w14:textId="77777777" w:rsidR="006470A2" w:rsidRPr="005D1A07" w:rsidRDefault="006470A2" w:rsidP="0063722F">
      <w:pPr>
        <w:pStyle w:val="Text"/>
        <w:tabs>
          <w:tab w:val="clear" w:pos="-3600"/>
          <w:tab w:val="clear" w:pos="0"/>
        </w:tabs>
        <w:spacing w:after="60"/>
        <w:rPr>
          <w:szCs w:val="24"/>
        </w:rPr>
      </w:pPr>
      <w:r w:rsidRPr="005D1A07">
        <w:rPr>
          <w:szCs w:val="24"/>
        </w:rPr>
        <w:t xml:space="preserve">Ensure that the cabinet is large enough to accommodate </w:t>
      </w:r>
      <w:proofErr w:type="gramStart"/>
      <w:r w:rsidRPr="005D1A07">
        <w:rPr>
          <w:szCs w:val="24"/>
        </w:rPr>
        <w:t>all of</w:t>
      </w:r>
      <w:proofErr w:type="gramEnd"/>
      <w:r w:rsidRPr="005D1A07">
        <w:rPr>
          <w:szCs w:val="24"/>
        </w:rPr>
        <w:t xml:space="preserve"> the required equipment, specified future equipment, and wiring within the cabinet to provide sufficient room for servicing. Provide ample space </w:t>
      </w:r>
      <w:proofErr w:type="gramStart"/>
      <w:r w:rsidRPr="005D1A07">
        <w:rPr>
          <w:szCs w:val="24"/>
        </w:rPr>
        <w:t>in</w:t>
      </w:r>
      <w:proofErr w:type="gramEnd"/>
      <w:r w:rsidRPr="005D1A07">
        <w:rPr>
          <w:szCs w:val="24"/>
        </w:rPr>
        <w:t xml:space="preserve"> the bottom of the cabinet for the entrance and forming of all necessary wires and cables without interference with the operation, viewing, and servicing of the equipment. Ensure that the size of the cabinet permits all required and specified future equipment to be mounted in the upright position with sufficient space around it to provide adequate ventilation. Ensure at least 2 inches of clearance is provided around all vents and fans to </w:t>
      </w:r>
      <w:proofErr w:type="gramStart"/>
      <w:r w:rsidRPr="005D1A07">
        <w:rPr>
          <w:szCs w:val="24"/>
        </w:rPr>
        <w:t>insure</w:t>
      </w:r>
      <w:proofErr w:type="gramEnd"/>
      <w:r w:rsidRPr="005D1A07">
        <w:rPr>
          <w:szCs w:val="24"/>
        </w:rPr>
        <w:t xml:space="preserve"> proper air circulation. Ensure the interior size of the cabinets is at least:</w:t>
      </w:r>
    </w:p>
    <w:p w14:paraId="78EEC206" w14:textId="77777777" w:rsidR="006470A2" w:rsidRPr="005D1A07" w:rsidRDefault="006470A2" w:rsidP="0063722F">
      <w:pPr>
        <w:tabs>
          <w:tab w:val="right" w:pos="8640"/>
          <w:tab w:val="right" w:pos="9360"/>
        </w:tabs>
        <w:spacing w:after="60"/>
        <w:ind w:left="720"/>
        <w:rPr>
          <w:szCs w:val="24"/>
        </w:rPr>
      </w:pPr>
      <w:r w:rsidRPr="005D1A07">
        <w:rPr>
          <w:szCs w:val="24"/>
        </w:rPr>
        <w:t>Pole- and pedestal-mounted controller cabinets:</w:t>
      </w:r>
      <w:r w:rsidRPr="005D1A07">
        <w:rPr>
          <w:szCs w:val="24"/>
        </w:rPr>
        <w:tab/>
        <w:t>4.98 ft</w:t>
      </w:r>
      <w:r w:rsidRPr="005D1A07">
        <w:rPr>
          <w:szCs w:val="24"/>
          <w:vertAlign w:val="superscript"/>
        </w:rPr>
        <w:t>3</w:t>
      </w:r>
    </w:p>
    <w:p w14:paraId="7A9649AD" w14:textId="77777777" w:rsidR="006470A2" w:rsidRPr="005D1A07" w:rsidRDefault="006470A2" w:rsidP="0063722F">
      <w:pPr>
        <w:tabs>
          <w:tab w:val="right" w:pos="8640"/>
          <w:tab w:val="right" w:pos="9360"/>
        </w:tabs>
        <w:spacing w:after="60"/>
        <w:ind w:left="720"/>
        <w:rPr>
          <w:szCs w:val="24"/>
        </w:rPr>
      </w:pPr>
      <w:r w:rsidRPr="005D1A07">
        <w:rPr>
          <w:szCs w:val="24"/>
        </w:rPr>
        <w:t>Base-mounted controller cabinets:</w:t>
      </w:r>
      <w:r w:rsidRPr="005D1A07">
        <w:rPr>
          <w:szCs w:val="24"/>
        </w:rPr>
        <w:tab/>
        <w:t>11.6 ft</w:t>
      </w:r>
      <w:r w:rsidRPr="005D1A07">
        <w:rPr>
          <w:szCs w:val="24"/>
          <w:vertAlign w:val="superscript"/>
        </w:rPr>
        <w:t>3</w:t>
      </w:r>
    </w:p>
    <w:p w14:paraId="72956875" w14:textId="77777777" w:rsidR="006470A2" w:rsidRPr="005D1A07" w:rsidRDefault="006470A2" w:rsidP="0063722F">
      <w:pPr>
        <w:tabs>
          <w:tab w:val="right" w:pos="8640"/>
          <w:tab w:val="right" w:pos="9360"/>
        </w:tabs>
        <w:spacing w:after="60"/>
        <w:ind w:left="720"/>
        <w:rPr>
          <w:szCs w:val="24"/>
          <w:vertAlign w:val="superscript"/>
        </w:rPr>
      </w:pPr>
      <w:r w:rsidRPr="005D1A07">
        <w:rPr>
          <w:szCs w:val="24"/>
        </w:rPr>
        <w:t>Pole- and pedestal-mounted on-street master cabinets:</w:t>
      </w:r>
      <w:r w:rsidRPr="005D1A07">
        <w:rPr>
          <w:szCs w:val="24"/>
        </w:rPr>
        <w:tab/>
        <w:t>3.5 ft</w:t>
      </w:r>
      <w:r w:rsidRPr="005D1A07">
        <w:rPr>
          <w:szCs w:val="24"/>
          <w:vertAlign w:val="superscript"/>
        </w:rPr>
        <w:t>3</w:t>
      </w:r>
    </w:p>
    <w:p w14:paraId="68D53F05" w14:textId="77777777" w:rsidR="006470A2" w:rsidRPr="005D1A07" w:rsidRDefault="006470A2" w:rsidP="0063722F">
      <w:pPr>
        <w:tabs>
          <w:tab w:val="right" w:pos="8640"/>
          <w:tab w:val="right" w:pos="9360"/>
        </w:tabs>
        <w:spacing w:after="60"/>
        <w:ind w:left="720"/>
        <w:rPr>
          <w:szCs w:val="24"/>
          <w:vertAlign w:val="superscript"/>
        </w:rPr>
      </w:pPr>
      <w:r w:rsidRPr="005D1A07">
        <w:rPr>
          <w:szCs w:val="24"/>
        </w:rPr>
        <w:t>Base-mounted on-street master cabinets:</w:t>
      </w:r>
      <w:r w:rsidRPr="005D1A07">
        <w:rPr>
          <w:szCs w:val="24"/>
        </w:rPr>
        <w:tab/>
        <w:t>7.52 ft</w:t>
      </w:r>
      <w:r w:rsidRPr="005D1A07">
        <w:rPr>
          <w:szCs w:val="24"/>
          <w:vertAlign w:val="superscript"/>
        </w:rPr>
        <w:t>3</w:t>
      </w:r>
    </w:p>
    <w:p w14:paraId="57DFA005" w14:textId="77777777" w:rsidR="006470A2" w:rsidRPr="005D1A07" w:rsidRDefault="006470A2" w:rsidP="0063722F">
      <w:pPr>
        <w:spacing w:after="60"/>
        <w:rPr>
          <w:szCs w:val="24"/>
        </w:rPr>
      </w:pPr>
      <w:r w:rsidRPr="005D1A07">
        <w:rPr>
          <w:szCs w:val="24"/>
        </w:rPr>
        <w:t>If specified on the bid list or the plans, controller cabinets as small as 3.3 ft</w:t>
      </w:r>
      <w:r w:rsidRPr="005D1A07">
        <w:rPr>
          <w:szCs w:val="24"/>
          <w:vertAlign w:val="superscript"/>
        </w:rPr>
        <w:t>3</w:t>
      </w:r>
      <w:r w:rsidRPr="005D1A07">
        <w:rPr>
          <w:szCs w:val="24"/>
        </w:rPr>
        <w:t xml:space="preserve"> may be provided for pole- and pedestal-mounted cabinets provided all other requirements are satisfied. Unless otherwise noted, ensure that cabinets do not exceed the following dimensions:</w:t>
      </w:r>
    </w:p>
    <w:tbl>
      <w:tblPr>
        <w:tblW w:w="0" w:type="auto"/>
        <w:tblInd w:w="108" w:type="dxa"/>
        <w:tblLayout w:type="fixed"/>
        <w:tblLook w:val="0000" w:firstRow="0" w:lastRow="0" w:firstColumn="0" w:lastColumn="0" w:noHBand="0" w:noVBand="0"/>
      </w:tblPr>
      <w:tblGrid>
        <w:gridCol w:w="1980"/>
        <w:gridCol w:w="2340"/>
        <w:gridCol w:w="2160"/>
        <w:gridCol w:w="2160"/>
        <w:gridCol w:w="1401"/>
        <w:gridCol w:w="1394"/>
      </w:tblGrid>
      <w:tr w:rsidR="006470A2" w:rsidRPr="005D1A07" w14:paraId="35891860" w14:textId="77777777">
        <w:trPr>
          <w:cantSplit/>
        </w:trPr>
        <w:tc>
          <w:tcPr>
            <w:tcW w:w="1980" w:type="dxa"/>
          </w:tcPr>
          <w:p w14:paraId="390ACDA9" w14:textId="77777777" w:rsidR="006470A2" w:rsidRPr="005D1A07" w:rsidRDefault="006470A2" w:rsidP="0063722F">
            <w:pPr>
              <w:keepNext/>
              <w:keepLines/>
              <w:spacing w:after="60"/>
              <w:rPr>
                <w:b/>
                <w:szCs w:val="24"/>
              </w:rPr>
            </w:pPr>
          </w:p>
        </w:tc>
        <w:tc>
          <w:tcPr>
            <w:tcW w:w="6660" w:type="dxa"/>
            <w:gridSpan w:val="3"/>
            <w:tcBorders>
              <w:bottom w:val="single" w:sz="6" w:space="0" w:color="auto"/>
            </w:tcBorders>
          </w:tcPr>
          <w:p w14:paraId="6E80B12C" w14:textId="77777777" w:rsidR="006470A2" w:rsidRPr="005D1A07" w:rsidRDefault="006470A2" w:rsidP="0063722F">
            <w:pPr>
              <w:keepNext/>
              <w:keepLines/>
              <w:spacing w:after="60"/>
              <w:ind w:right="-517"/>
              <w:jc w:val="center"/>
              <w:rPr>
                <w:b/>
                <w:szCs w:val="24"/>
              </w:rPr>
            </w:pPr>
            <w:r w:rsidRPr="005D1A07">
              <w:rPr>
                <w:b/>
                <w:szCs w:val="24"/>
              </w:rPr>
              <w:t>Maximum Outside Dimensions</w:t>
            </w:r>
          </w:p>
        </w:tc>
        <w:tc>
          <w:tcPr>
            <w:tcW w:w="1401" w:type="dxa"/>
          </w:tcPr>
          <w:p w14:paraId="5A19CA96" w14:textId="77777777" w:rsidR="006470A2" w:rsidRPr="005D1A07" w:rsidRDefault="006470A2" w:rsidP="0063722F">
            <w:pPr>
              <w:keepNext/>
              <w:keepLines/>
              <w:spacing w:after="60"/>
              <w:rPr>
                <w:szCs w:val="24"/>
              </w:rPr>
            </w:pPr>
          </w:p>
        </w:tc>
        <w:tc>
          <w:tcPr>
            <w:tcW w:w="1394" w:type="dxa"/>
          </w:tcPr>
          <w:p w14:paraId="2A7DC206" w14:textId="77777777" w:rsidR="006470A2" w:rsidRPr="005D1A07" w:rsidRDefault="006470A2" w:rsidP="0063722F">
            <w:pPr>
              <w:keepNext/>
              <w:keepLines/>
              <w:spacing w:after="60"/>
              <w:rPr>
                <w:szCs w:val="24"/>
              </w:rPr>
            </w:pPr>
          </w:p>
        </w:tc>
      </w:tr>
      <w:tr w:rsidR="006470A2" w:rsidRPr="005D1A07" w14:paraId="6D0CFEA4" w14:textId="77777777">
        <w:trPr>
          <w:gridAfter w:val="2"/>
          <w:wAfter w:w="2795" w:type="dxa"/>
          <w:cantSplit/>
        </w:trPr>
        <w:tc>
          <w:tcPr>
            <w:tcW w:w="1980" w:type="dxa"/>
            <w:tcBorders>
              <w:bottom w:val="single" w:sz="6" w:space="0" w:color="auto"/>
            </w:tcBorders>
          </w:tcPr>
          <w:p w14:paraId="6778FD8E" w14:textId="77777777" w:rsidR="006470A2" w:rsidRPr="005D1A07" w:rsidRDefault="006470A2" w:rsidP="0063722F">
            <w:pPr>
              <w:keepNext/>
              <w:keepLines/>
              <w:spacing w:after="60"/>
              <w:rPr>
                <w:b/>
                <w:szCs w:val="24"/>
              </w:rPr>
            </w:pPr>
            <w:r w:rsidRPr="005D1A07">
              <w:rPr>
                <w:b/>
                <w:szCs w:val="24"/>
              </w:rPr>
              <w:t>Type of Cabinet</w:t>
            </w:r>
          </w:p>
        </w:tc>
        <w:tc>
          <w:tcPr>
            <w:tcW w:w="2340" w:type="dxa"/>
            <w:tcBorders>
              <w:bottom w:val="single" w:sz="6" w:space="0" w:color="auto"/>
            </w:tcBorders>
          </w:tcPr>
          <w:p w14:paraId="27A412E5" w14:textId="77777777" w:rsidR="006470A2" w:rsidRPr="005D1A07" w:rsidRDefault="006470A2" w:rsidP="0063722F">
            <w:pPr>
              <w:keepNext/>
              <w:keepLines/>
              <w:spacing w:after="60"/>
              <w:jc w:val="center"/>
              <w:rPr>
                <w:b/>
                <w:szCs w:val="24"/>
              </w:rPr>
            </w:pPr>
            <w:r w:rsidRPr="005D1A07">
              <w:rPr>
                <w:b/>
                <w:szCs w:val="24"/>
              </w:rPr>
              <w:t>Height</w:t>
            </w:r>
          </w:p>
        </w:tc>
        <w:tc>
          <w:tcPr>
            <w:tcW w:w="2160" w:type="dxa"/>
            <w:tcBorders>
              <w:bottom w:val="single" w:sz="6" w:space="0" w:color="auto"/>
            </w:tcBorders>
          </w:tcPr>
          <w:p w14:paraId="5C759AA7" w14:textId="77777777" w:rsidR="006470A2" w:rsidRPr="005D1A07" w:rsidRDefault="006470A2" w:rsidP="0063722F">
            <w:pPr>
              <w:keepNext/>
              <w:keepLines/>
              <w:spacing w:after="60"/>
              <w:jc w:val="center"/>
              <w:rPr>
                <w:b/>
                <w:szCs w:val="24"/>
              </w:rPr>
            </w:pPr>
            <w:r w:rsidRPr="005D1A07">
              <w:rPr>
                <w:b/>
                <w:szCs w:val="24"/>
              </w:rPr>
              <w:t>Width</w:t>
            </w:r>
          </w:p>
        </w:tc>
        <w:tc>
          <w:tcPr>
            <w:tcW w:w="2160" w:type="dxa"/>
            <w:tcBorders>
              <w:bottom w:val="single" w:sz="6" w:space="0" w:color="auto"/>
            </w:tcBorders>
          </w:tcPr>
          <w:p w14:paraId="26BAF31A" w14:textId="77777777" w:rsidR="006470A2" w:rsidRPr="005D1A07" w:rsidRDefault="006470A2" w:rsidP="0063722F">
            <w:pPr>
              <w:keepNext/>
              <w:keepLines/>
              <w:spacing w:after="60"/>
              <w:jc w:val="center"/>
              <w:rPr>
                <w:b/>
                <w:szCs w:val="24"/>
              </w:rPr>
            </w:pPr>
            <w:r w:rsidRPr="005D1A07">
              <w:rPr>
                <w:b/>
                <w:szCs w:val="24"/>
              </w:rPr>
              <w:t>Depth</w:t>
            </w:r>
          </w:p>
        </w:tc>
      </w:tr>
      <w:tr w:rsidR="006470A2" w:rsidRPr="005D1A07" w14:paraId="58E7BA34" w14:textId="77777777">
        <w:trPr>
          <w:gridAfter w:val="2"/>
          <w:wAfter w:w="2795" w:type="dxa"/>
          <w:cantSplit/>
        </w:trPr>
        <w:tc>
          <w:tcPr>
            <w:tcW w:w="1980" w:type="dxa"/>
          </w:tcPr>
          <w:p w14:paraId="2691BD62" w14:textId="77777777" w:rsidR="006470A2" w:rsidRPr="005D1A07" w:rsidRDefault="006470A2" w:rsidP="0063722F">
            <w:pPr>
              <w:keepNext/>
              <w:keepLines/>
              <w:spacing w:after="60"/>
              <w:rPr>
                <w:szCs w:val="24"/>
              </w:rPr>
            </w:pPr>
            <w:r w:rsidRPr="005D1A07">
              <w:rPr>
                <w:szCs w:val="24"/>
              </w:rPr>
              <w:t>Pole-mounted</w:t>
            </w:r>
          </w:p>
        </w:tc>
        <w:tc>
          <w:tcPr>
            <w:tcW w:w="2340" w:type="dxa"/>
          </w:tcPr>
          <w:p w14:paraId="401B3058" w14:textId="77777777" w:rsidR="006470A2" w:rsidRPr="005D1A07" w:rsidRDefault="006470A2" w:rsidP="0063722F">
            <w:pPr>
              <w:keepNext/>
              <w:keepLines/>
              <w:spacing w:after="60"/>
              <w:jc w:val="center"/>
              <w:rPr>
                <w:szCs w:val="24"/>
              </w:rPr>
            </w:pPr>
            <w:r w:rsidRPr="005D1A07">
              <w:rPr>
                <w:szCs w:val="24"/>
              </w:rPr>
              <w:t>52 inches</w:t>
            </w:r>
          </w:p>
        </w:tc>
        <w:tc>
          <w:tcPr>
            <w:tcW w:w="2160" w:type="dxa"/>
          </w:tcPr>
          <w:p w14:paraId="6E1A6E57" w14:textId="77777777" w:rsidR="006470A2" w:rsidRPr="005D1A07" w:rsidRDefault="006470A2" w:rsidP="0063722F">
            <w:pPr>
              <w:keepNext/>
              <w:keepLines/>
              <w:spacing w:after="60"/>
              <w:jc w:val="center"/>
              <w:rPr>
                <w:szCs w:val="24"/>
              </w:rPr>
            </w:pPr>
            <w:r w:rsidRPr="005D1A07">
              <w:rPr>
                <w:szCs w:val="24"/>
              </w:rPr>
              <w:t>30 inches</w:t>
            </w:r>
          </w:p>
        </w:tc>
        <w:tc>
          <w:tcPr>
            <w:tcW w:w="2160" w:type="dxa"/>
          </w:tcPr>
          <w:p w14:paraId="0707FFA9" w14:textId="77777777" w:rsidR="006470A2" w:rsidRPr="005D1A07" w:rsidRDefault="006470A2" w:rsidP="0063722F">
            <w:pPr>
              <w:keepNext/>
              <w:keepLines/>
              <w:spacing w:after="60"/>
              <w:jc w:val="center"/>
              <w:rPr>
                <w:szCs w:val="24"/>
              </w:rPr>
            </w:pPr>
            <w:r w:rsidRPr="005D1A07">
              <w:rPr>
                <w:szCs w:val="24"/>
              </w:rPr>
              <w:t>22 inches</w:t>
            </w:r>
          </w:p>
        </w:tc>
      </w:tr>
      <w:tr w:rsidR="006470A2" w:rsidRPr="005D1A07" w14:paraId="083AF610" w14:textId="77777777">
        <w:trPr>
          <w:gridAfter w:val="2"/>
          <w:wAfter w:w="2795" w:type="dxa"/>
          <w:cantSplit/>
        </w:trPr>
        <w:tc>
          <w:tcPr>
            <w:tcW w:w="1980" w:type="dxa"/>
          </w:tcPr>
          <w:p w14:paraId="4CDF457D" w14:textId="77777777" w:rsidR="006470A2" w:rsidRPr="005D1A07" w:rsidRDefault="006470A2" w:rsidP="0063722F">
            <w:pPr>
              <w:keepNext/>
              <w:keepLines/>
              <w:spacing w:after="60"/>
              <w:rPr>
                <w:szCs w:val="24"/>
              </w:rPr>
            </w:pPr>
            <w:r w:rsidRPr="005D1A07">
              <w:rPr>
                <w:szCs w:val="24"/>
              </w:rPr>
              <w:t>Pedestal-mounted</w:t>
            </w:r>
          </w:p>
        </w:tc>
        <w:tc>
          <w:tcPr>
            <w:tcW w:w="2340" w:type="dxa"/>
          </w:tcPr>
          <w:p w14:paraId="2C79BC21" w14:textId="77777777" w:rsidR="006470A2" w:rsidRPr="005D1A07" w:rsidRDefault="006470A2" w:rsidP="0063722F">
            <w:pPr>
              <w:keepNext/>
              <w:keepLines/>
              <w:spacing w:after="60"/>
              <w:jc w:val="center"/>
              <w:rPr>
                <w:szCs w:val="24"/>
              </w:rPr>
            </w:pPr>
            <w:r w:rsidRPr="005D1A07">
              <w:rPr>
                <w:szCs w:val="24"/>
              </w:rPr>
              <w:t>36 inches</w:t>
            </w:r>
          </w:p>
        </w:tc>
        <w:tc>
          <w:tcPr>
            <w:tcW w:w="2160" w:type="dxa"/>
          </w:tcPr>
          <w:p w14:paraId="55331128" w14:textId="77777777" w:rsidR="006470A2" w:rsidRPr="005D1A07" w:rsidRDefault="006470A2" w:rsidP="0063722F">
            <w:pPr>
              <w:keepNext/>
              <w:keepLines/>
              <w:spacing w:after="60"/>
              <w:jc w:val="center"/>
              <w:rPr>
                <w:szCs w:val="24"/>
              </w:rPr>
            </w:pPr>
            <w:r w:rsidRPr="005D1A07">
              <w:rPr>
                <w:szCs w:val="24"/>
              </w:rPr>
              <w:t>30 inches</w:t>
            </w:r>
          </w:p>
        </w:tc>
        <w:tc>
          <w:tcPr>
            <w:tcW w:w="2160" w:type="dxa"/>
          </w:tcPr>
          <w:p w14:paraId="23261D33" w14:textId="77777777" w:rsidR="006470A2" w:rsidRPr="005D1A07" w:rsidRDefault="006470A2" w:rsidP="0063722F">
            <w:pPr>
              <w:keepNext/>
              <w:keepLines/>
              <w:spacing w:after="60"/>
              <w:jc w:val="center"/>
              <w:rPr>
                <w:szCs w:val="24"/>
              </w:rPr>
            </w:pPr>
            <w:r w:rsidRPr="005D1A07">
              <w:rPr>
                <w:szCs w:val="24"/>
              </w:rPr>
              <w:t>22 inches</w:t>
            </w:r>
          </w:p>
        </w:tc>
      </w:tr>
      <w:tr w:rsidR="006470A2" w:rsidRPr="005D1A07" w14:paraId="61086FA3" w14:textId="77777777">
        <w:trPr>
          <w:gridAfter w:val="2"/>
          <w:wAfter w:w="2795" w:type="dxa"/>
          <w:cantSplit/>
        </w:trPr>
        <w:tc>
          <w:tcPr>
            <w:tcW w:w="1980" w:type="dxa"/>
          </w:tcPr>
          <w:p w14:paraId="58FE70B1" w14:textId="77777777" w:rsidR="006470A2" w:rsidRPr="005D1A07" w:rsidRDefault="006470A2" w:rsidP="0063722F">
            <w:pPr>
              <w:keepLines/>
              <w:spacing w:after="60"/>
              <w:rPr>
                <w:szCs w:val="24"/>
              </w:rPr>
            </w:pPr>
            <w:r w:rsidRPr="005D1A07">
              <w:rPr>
                <w:szCs w:val="24"/>
              </w:rPr>
              <w:t>Base-mounted</w:t>
            </w:r>
          </w:p>
        </w:tc>
        <w:tc>
          <w:tcPr>
            <w:tcW w:w="2340" w:type="dxa"/>
          </w:tcPr>
          <w:p w14:paraId="34362EF0" w14:textId="77777777" w:rsidR="006470A2" w:rsidRPr="005D1A07" w:rsidRDefault="006470A2" w:rsidP="0063722F">
            <w:pPr>
              <w:keepLines/>
              <w:spacing w:after="60"/>
              <w:jc w:val="center"/>
              <w:rPr>
                <w:szCs w:val="24"/>
              </w:rPr>
            </w:pPr>
            <w:r w:rsidRPr="005D1A07">
              <w:rPr>
                <w:szCs w:val="24"/>
              </w:rPr>
              <w:t>None</w:t>
            </w:r>
          </w:p>
        </w:tc>
        <w:tc>
          <w:tcPr>
            <w:tcW w:w="2160" w:type="dxa"/>
          </w:tcPr>
          <w:p w14:paraId="1DB37199" w14:textId="77777777" w:rsidR="006470A2" w:rsidRPr="005D1A07" w:rsidRDefault="006470A2" w:rsidP="0063722F">
            <w:pPr>
              <w:keepLines/>
              <w:spacing w:after="60"/>
              <w:jc w:val="center"/>
              <w:rPr>
                <w:szCs w:val="24"/>
              </w:rPr>
            </w:pPr>
            <w:r w:rsidRPr="005D1A07">
              <w:rPr>
                <w:szCs w:val="24"/>
              </w:rPr>
              <w:t>None</w:t>
            </w:r>
          </w:p>
        </w:tc>
        <w:tc>
          <w:tcPr>
            <w:tcW w:w="2160" w:type="dxa"/>
          </w:tcPr>
          <w:p w14:paraId="0819CE35" w14:textId="77777777" w:rsidR="006470A2" w:rsidRPr="005D1A07" w:rsidRDefault="006470A2" w:rsidP="0063722F">
            <w:pPr>
              <w:keepLines/>
              <w:spacing w:after="60"/>
              <w:jc w:val="center"/>
              <w:rPr>
                <w:szCs w:val="24"/>
              </w:rPr>
            </w:pPr>
            <w:r w:rsidRPr="005D1A07">
              <w:rPr>
                <w:szCs w:val="24"/>
              </w:rPr>
              <w:t>None</w:t>
            </w:r>
          </w:p>
        </w:tc>
      </w:tr>
    </w:tbl>
    <w:p w14:paraId="1BAFBCC0" w14:textId="77777777" w:rsidR="006470A2" w:rsidRPr="005D1A07" w:rsidRDefault="006470A2" w:rsidP="0063722F">
      <w:pPr>
        <w:pStyle w:val="Text"/>
        <w:tabs>
          <w:tab w:val="clear" w:pos="-3600"/>
          <w:tab w:val="clear" w:pos="0"/>
        </w:tabs>
        <w:spacing w:after="60"/>
        <w:rPr>
          <w:szCs w:val="24"/>
        </w:rPr>
      </w:pPr>
      <w:r w:rsidRPr="005D1A07">
        <w:rPr>
          <w:szCs w:val="24"/>
        </w:rPr>
        <w:t>Provide at least 2 sturdy shelves having an unobstructed depth of at least 13 inches. Ensure top shelf is at least 12 inches below the top of the door opening. Secure any card rack to the walls or shelves. Ensure equipment and components mounted on the cabinet walls require no more than the use of a screwdriver to accomplish their easy removal for servicing. Ensure shelf-mounted units are placed in their proper positions on the shelves without having to twist or turn them during the placement process.</w:t>
      </w:r>
    </w:p>
    <w:p w14:paraId="3FE8C0E1" w14:textId="77777777" w:rsidR="006470A2" w:rsidRPr="005D1A07" w:rsidRDefault="006470A2" w:rsidP="0063722F">
      <w:pPr>
        <w:spacing w:after="60"/>
        <w:ind w:firstLine="360"/>
        <w:rPr>
          <w:szCs w:val="24"/>
        </w:rPr>
      </w:pPr>
      <w:r w:rsidRPr="005D1A07">
        <w:rPr>
          <w:szCs w:val="24"/>
        </w:rPr>
        <w:t xml:space="preserve">Provide a minimum 12 x </w:t>
      </w:r>
      <w:proofErr w:type="gramStart"/>
      <w:r w:rsidRPr="005D1A07">
        <w:rPr>
          <w:szCs w:val="24"/>
        </w:rPr>
        <w:t>14 inch</w:t>
      </w:r>
      <w:proofErr w:type="gramEnd"/>
      <w:r w:rsidRPr="005D1A07">
        <w:rPr>
          <w:szCs w:val="24"/>
        </w:rPr>
        <w:t xml:space="preserve"> plastic envelope or container located in the cabinet so that it is convenient for service personnel. Furnish two sets of non-fading cabinet wiring diagrams and schematics in a paper envelope or container and placed in the plastic envelope or container.</w:t>
      </w:r>
    </w:p>
    <w:p w14:paraId="5F3C5B3E" w14:textId="77777777" w:rsidR="006470A2" w:rsidRPr="005D1A07" w:rsidRDefault="006470A2" w:rsidP="0063722F">
      <w:pPr>
        <w:pStyle w:val="BodyTextIndent"/>
        <w:spacing w:before="0" w:after="60"/>
        <w:ind w:left="0" w:firstLine="360"/>
        <w:rPr>
          <w:sz w:val="24"/>
          <w:szCs w:val="24"/>
        </w:rPr>
      </w:pPr>
      <w:r w:rsidRPr="005D1A07">
        <w:rPr>
          <w:sz w:val="24"/>
          <w:szCs w:val="24"/>
        </w:rPr>
        <w:t xml:space="preserve">Provide a roof with a shield that prevents water from dripping into the cabinet. Equip the roof with a thermostatically controlled exhaust fan and suitably screened exhaust vents that will permit the flow of air for which the fan is rated. Ensure that base-mounted cabinets have a fan rated for at least 12 gal./s and pole- and pedestal-mounted cabinets have a fan rated for at least 6 gal./s. Ensure </w:t>
      </w:r>
      <w:r w:rsidRPr="005D1A07">
        <w:rPr>
          <w:sz w:val="24"/>
          <w:szCs w:val="24"/>
        </w:rPr>
        <w:lastRenderedPageBreak/>
        <w:t>that the fan does not protrude to the outside of the cabinet and that it is mounted in such a way that it can be easily removed for servicing. Fusing the fan is not required. Ensure that the roof assembly is formed in such a way that it facilitates air exhaust from the fan.</w:t>
      </w:r>
    </w:p>
    <w:p w14:paraId="29853BC2" w14:textId="77777777" w:rsidR="006470A2" w:rsidRPr="005D1A07" w:rsidRDefault="006470A2" w:rsidP="0063722F">
      <w:pPr>
        <w:spacing w:after="60"/>
        <w:ind w:firstLine="360"/>
        <w:rPr>
          <w:szCs w:val="24"/>
        </w:rPr>
      </w:pPr>
      <w:r w:rsidRPr="005D1A07">
        <w:rPr>
          <w:szCs w:val="24"/>
        </w:rPr>
        <w:t>Provide an additional vent or vents at or near the bottom to permit the intake of air. Ensure that the size of the vents permit the flow of air corresponding to the rated flow of the fan. Ensure that the vents are not smaller than 29.45 in</w:t>
      </w:r>
      <w:r w:rsidRPr="005D1A07">
        <w:rPr>
          <w:szCs w:val="24"/>
          <w:vertAlign w:val="superscript"/>
        </w:rPr>
        <w:t>2</w:t>
      </w:r>
      <w:r w:rsidRPr="005D1A07">
        <w:rPr>
          <w:szCs w:val="24"/>
        </w:rPr>
        <w:t>. Equip the vents with standard-size replaceable fiberglass filters. Ensure that the vents do not permit the entrance of rain or snow.</w:t>
      </w:r>
    </w:p>
    <w:p w14:paraId="775239F8" w14:textId="77777777" w:rsidR="006470A2" w:rsidRPr="005D1A07" w:rsidRDefault="006470A2" w:rsidP="0063722F">
      <w:pPr>
        <w:spacing w:after="60"/>
        <w:ind w:firstLine="360"/>
        <w:rPr>
          <w:szCs w:val="24"/>
        </w:rPr>
      </w:pPr>
      <w:r w:rsidRPr="005D1A07">
        <w:rPr>
          <w:szCs w:val="24"/>
        </w:rPr>
        <w:t xml:space="preserve">Furnish a fluorescent fixture as required by NEMA TS-2 Specifications with a second lighting fixture mounted under the bottom shelf to light the terminals. Ensure that the second fixture is a fluorescent lighting fixture that complies with NEMA TS-2 Specifications or is a flexible gooseneck fixture containing a protected incandescent reflector bulb of </w:t>
      </w:r>
      <w:proofErr w:type="gramStart"/>
      <w:r w:rsidRPr="005D1A07">
        <w:rPr>
          <w:szCs w:val="24"/>
        </w:rPr>
        <w:t>a least</w:t>
      </w:r>
      <w:proofErr w:type="gramEnd"/>
      <w:r w:rsidRPr="005D1A07">
        <w:rPr>
          <w:szCs w:val="24"/>
        </w:rPr>
        <w:t xml:space="preserve"> 25 Watts. Furnish all bulbs. Ensure that the lamps are </w:t>
      </w:r>
      <w:proofErr w:type="gramStart"/>
      <w:r w:rsidRPr="005D1A07">
        <w:rPr>
          <w:szCs w:val="24"/>
        </w:rPr>
        <w:t>door switch</w:t>
      </w:r>
      <w:proofErr w:type="gramEnd"/>
      <w:r w:rsidRPr="005D1A07">
        <w:rPr>
          <w:szCs w:val="24"/>
        </w:rPr>
        <w:t xml:space="preserve"> actuated.</w:t>
      </w:r>
    </w:p>
    <w:p w14:paraId="2886DDA6" w14:textId="77777777" w:rsidR="006470A2" w:rsidRPr="005D1A07" w:rsidRDefault="006470A2" w:rsidP="0063722F">
      <w:pPr>
        <w:pStyle w:val="BodyTextIndent"/>
        <w:spacing w:before="0" w:after="60"/>
        <w:ind w:left="0" w:firstLine="360"/>
        <w:rPr>
          <w:sz w:val="24"/>
          <w:szCs w:val="24"/>
        </w:rPr>
      </w:pPr>
      <w:r w:rsidRPr="005D1A07">
        <w:rPr>
          <w:sz w:val="24"/>
          <w:szCs w:val="24"/>
        </w:rPr>
        <w:t>Provide the cabinet with an adjustable thermostat located in the upper portion of the inside the roof and connected to control the fan. Ensure that it is manually adjustable within the range of at least 78 to 170 degrees F with a calibrated scale. Ensure that the thermostat has contacts rated for use with the fan. Ensure that the thermostat turns the fan on at the set temperature and turns it off when the temperature is 4.5 degrees F below the set temperature.</w:t>
      </w:r>
    </w:p>
    <w:p w14:paraId="58F1FB33" w14:textId="77777777" w:rsidR="006470A2" w:rsidRPr="005D1A07" w:rsidRDefault="006470A2" w:rsidP="0063722F">
      <w:pPr>
        <w:spacing w:after="60"/>
        <w:ind w:firstLine="270"/>
        <w:rPr>
          <w:szCs w:val="24"/>
        </w:rPr>
      </w:pPr>
      <w:r w:rsidRPr="005D1A07">
        <w:rPr>
          <w:szCs w:val="24"/>
        </w:rPr>
        <w:t>Provide sufficient electrical and electronic noise suppression in the cabinet to enable all equipment in it to function properly. Ensure cabinet is equipped with one or more radio interference filters connected between the stages of the power line surge protector. Ensure filter(s) minimize interference generated in the cabinet in both the broadcast and aircraft frequencies. Ensure filter(s) provide attenuation of at least 50 decibels over a frequency range of 200 kilohertz to 75 megahertz. Provide filters that are hermetically sealed in metal cases and are insulated. Ensure filter is rated at least at the rated current of the main circuit breaker, 125-volt, 60 Hertz.</w:t>
      </w:r>
    </w:p>
    <w:p w14:paraId="563EC1D2" w14:textId="77777777" w:rsidR="006470A2" w:rsidRPr="005D1A07" w:rsidRDefault="006470A2">
      <w:pPr>
        <w:pStyle w:val="Heading3"/>
        <w:numPr>
          <w:ilvl w:val="0"/>
          <w:numId w:val="46"/>
        </w:numPr>
        <w:spacing w:before="0"/>
        <w:rPr>
          <w:szCs w:val="24"/>
        </w:rPr>
      </w:pPr>
      <w:bookmarkStart w:id="85" w:name="_Toc210202135"/>
      <w:r w:rsidRPr="005D1A07">
        <w:rPr>
          <w:szCs w:val="24"/>
        </w:rPr>
        <w:t>NEMA TS-1 Cabinet Electrical Requirements:</w:t>
      </w:r>
      <w:bookmarkEnd w:id="85"/>
    </w:p>
    <w:p w14:paraId="409E7D84" w14:textId="77777777" w:rsidR="006470A2" w:rsidRPr="005D1A07" w:rsidRDefault="006470A2" w:rsidP="0063722F">
      <w:pPr>
        <w:spacing w:after="60"/>
        <w:ind w:firstLine="270"/>
        <w:rPr>
          <w:szCs w:val="24"/>
        </w:rPr>
      </w:pPr>
      <w:r w:rsidRPr="005D1A07">
        <w:rPr>
          <w:szCs w:val="24"/>
        </w:rPr>
        <w:t xml:space="preserve">Provide duplex </w:t>
      </w:r>
      <w:proofErr w:type="gramStart"/>
      <w:r w:rsidRPr="005D1A07">
        <w:rPr>
          <w:szCs w:val="24"/>
        </w:rPr>
        <w:t>receptacle</w:t>
      </w:r>
      <w:proofErr w:type="gramEnd"/>
      <w:r w:rsidRPr="005D1A07">
        <w:rPr>
          <w:szCs w:val="24"/>
        </w:rPr>
        <w:t xml:space="preserve"> in the cabinet located conveniently for service personnel and in such a position that no electrical hazard will be presented to such personnel when using the receptacle. Ensure that the receptacle is a 3-wire ground fault interrupt type that will also accept a standard 2-prong, non-grounding plug. Ensure that the </w:t>
      </w:r>
      <w:proofErr w:type="gramStart"/>
      <w:r w:rsidRPr="005D1A07">
        <w:rPr>
          <w:szCs w:val="24"/>
        </w:rPr>
        <w:t>receptacle</w:t>
      </w:r>
      <w:proofErr w:type="gramEnd"/>
      <w:r w:rsidRPr="005D1A07">
        <w:rPr>
          <w:szCs w:val="24"/>
        </w:rPr>
        <w:t xml:space="preserve"> is reserved for the use of service personnel. Ensure normal control cabinet equipment is not connected to the receptacle.</w:t>
      </w:r>
    </w:p>
    <w:p w14:paraId="1B41FDD5" w14:textId="77777777" w:rsidR="006470A2" w:rsidRPr="005D1A07" w:rsidRDefault="006470A2" w:rsidP="0063722F">
      <w:pPr>
        <w:spacing w:after="60"/>
        <w:ind w:firstLine="270"/>
        <w:rPr>
          <w:szCs w:val="24"/>
        </w:rPr>
      </w:pPr>
      <w:r w:rsidRPr="005D1A07">
        <w:rPr>
          <w:szCs w:val="24"/>
        </w:rPr>
        <w:t xml:space="preserve">Provide the cabinet with a NEMA standard circuit breaker box having at least two circuit breakers. Alternatively, provide circuit breakers that are installed in such a way that personnel servicing the cabinet, including the rear of the back panel, cannot inadvertently be exposed to </w:t>
      </w:r>
      <w:proofErr w:type="gramStart"/>
      <w:r w:rsidRPr="005D1A07">
        <w:rPr>
          <w:szCs w:val="24"/>
        </w:rPr>
        <w:t>a hazard</w:t>
      </w:r>
      <w:proofErr w:type="gramEnd"/>
      <w:r w:rsidRPr="005D1A07">
        <w:rPr>
          <w:szCs w:val="24"/>
        </w:rPr>
        <w:t>. Ensure that a terminal block connected to the circuit breakers accommodates service wire as large as Number 6 AWG. Ensure that these circuit breakers are in addition to any fuses that are a part of the individual control equipment components. Provide a clear plastic guard or the equivalent to prevent incidental contact and shock hazard that protects exposed 120-volt AC terminals on the power panel.</w:t>
      </w:r>
    </w:p>
    <w:p w14:paraId="4DB395CA" w14:textId="77777777" w:rsidR="006470A2" w:rsidRPr="005D1A07" w:rsidRDefault="006470A2" w:rsidP="0063722F">
      <w:pPr>
        <w:pStyle w:val="BodyTextIndent"/>
        <w:spacing w:before="0" w:after="60"/>
        <w:ind w:left="0" w:firstLine="360"/>
        <w:rPr>
          <w:sz w:val="24"/>
          <w:szCs w:val="24"/>
        </w:rPr>
      </w:pPr>
      <w:r w:rsidRPr="005D1A07">
        <w:rPr>
          <w:sz w:val="24"/>
          <w:szCs w:val="24"/>
        </w:rPr>
        <w:t>Provide a cabinet with a ground bus having at least 20 terminals. Ensure that the bus is attached and electrically bonded to the wall of the cabinet and located conveniently to the traffic signal load circuits. Provide terminals to accommodate Number 10, 12, and 14 AWG conductors. Ensure that at least one terminal on each end is grounded and accommodates a Number 4 AWG conductor.</w:t>
      </w:r>
    </w:p>
    <w:p w14:paraId="7D86562C" w14:textId="77777777" w:rsidR="006470A2" w:rsidRPr="005D1A07" w:rsidRDefault="006470A2" w:rsidP="0063722F">
      <w:pPr>
        <w:spacing w:after="60"/>
        <w:ind w:firstLine="360"/>
        <w:rPr>
          <w:szCs w:val="24"/>
        </w:rPr>
      </w:pPr>
      <w:r w:rsidRPr="005D1A07">
        <w:rPr>
          <w:szCs w:val="24"/>
        </w:rPr>
        <w:t xml:space="preserve"> Provide a cabinet with an AC Neutral bus having at least 24 terminals. Ensure bus is isolated electrically from the cabinet ground. Provide terminals to accommodate Number 10, 12, and 14 AWG conductors. Ensure bus bar is conveniently located near the traffic signal load circuits.</w:t>
      </w:r>
    </w:p>
    <w:p w14:paraId="25A4D67D" w14:textId="77777777" w:rsidR="006470A2" w:rsidRPr="005D1A07" w:rsidRDefault="006470A2" w:rsidP="0063722F">
      <w:pPr>
        <w:spacing w:after="60"/>
        <w:ind w:firstLine="360"/>
        <w:rPr>
          <w:szCs w:val="24"/>
        </w:rPr>
      </w:pPr>
      <w:r w:rsidRPr="005D1A07">
        <w:rPr>
          <w:szCs w:val="24"/>
        </w:rPr>
        <w:lastRenderedPageBreak/>
        <w:t>Provide surge suppression in the cabinet and ensure that all devices operate over the temperature range of –40 to 185 degrees F.</w:t>
      </w:r>
    </w:p>
    <w:p w14:paraId="3FC540AB" w14:textId="77777777" w:rsidR="006470A2" w:rsidRPr="005D1A07" w:rsidRDefault="006470A2" w:rsidP="0063722F">
      <w:pPr>
        <w:spacing w:after="60"/>
        <w:ind w:firstLine="360"/>
        <w:rPr>
          <w:szCs w:val="24"/>
        </w:rPr>
      </w:pPr>
      <w:r w:rsidRPr="005D1A07">
        <w:rPr>
          <w:szCs w:val="24"/>
        </w:rPr>
        <w:t xml:space="preserve">Provide a loop surge suppresser for each set of loop terminals in the cabinet. Use terminal mount or stud mount devices for terminating the loop surge suppresser. Ensure that the device can withstand a minimum of 25 peak surge current occurrences at 100A in differential and common modes for a 10x700 microsecond waveform. Ensure that the maximum breakover voltage is 170V and the maximum on state clamping voltage is 30V. Provide a maximum response time less than 5 nanoseconds and an </w:t>
      </w:r>
      <w:proofErr w:type="gramStart"/>
      <w:r w:rsidRPr="005D1A07">
        <w:rPr>
          <w:szCs w:val="24"/>
        </w:rPr>
        <w:t>off state</w:t>
      </w:r>
      <w:proofErr w:type="gramEnd"/>
      <w:r w:rsidRPr="005D1A07">
        <w:rPr>
          <w:szCs w:val="24"/>
        </w:rPr>
        <w:t xml:space="preserve"> leakage current less than 10</w:t>
      </w:r>
      <w:r w:rsidRPr="005D1A07">
        <w:rPr>
          <w:szCs w:val="24"/>
        </w:rPr>
        <w:sym w:font="Symbol" w:char="F06D"/>
      </w:r>
      <w:r w:rsidRPr="005D1A07">
        <w:rPr>
          <w:szCs w:val="24"/>
        </w:rPr>
        <w:t>A with a nominal capacitance less than 220pf for both differential and common modes.</w:t>
      </w:r>
    </w:p>
    <w:p w14:paraId="0D4EB000" w14:textId="77777777" w:rsidR="006470A2" w:rsidRPr="005D1A07" w:rsidRDefault="006470A2" w:rsidP="0063722F">
      <w:pPr>
        <w:spacing w:after="60"/>
        <w:ind w:firstLine="360"/>
        <w:rPr>
          <w:szCs w:val="24"/>
        </w:rPr>
      </w:pPr>
      <w:r w:rsidRPr="005D1A07">
        <w:rPr>
          <w:szCs w:val="24"/>
        </w:rPr>
        <w:t xml:space="preserve">Provide surge suppression on each communications line entering or leaving a cabinet. Ensure that the communications surge suppresser can withstand at least 80 occurrences of an 8x20 microsecond waveform at 2000A, or a 10x700 microsecond waveform at 400A. Provide a maximum clamping voltage suited to the equipment protected. Provide a maximum response </w:t>
      </w:r>
      <w:proofErr w:type="gramStart"/>
      <w:r w:rsidRPr="005D1A07">
        <w:rPr>
          <w:szCs w:val="24"/>
        </w:rPr>
        <w:t>time</w:t>
      </w:r>
      <w:proofErr w:type="gramEnd"/>
      <w:r w:rsidRPr="005D1A07">
        <w:rPr>
          <w:szCs w:val="24"/>
        </w:rPr>
        <w:t xml:space="preserve"> less than 1 nanosecond with a nominal capacitance less than 1500pf and a series resistance less than 15</w:t>
      </w:r>
      <w:r w:rsidRPr="005D1A07">
        <w:rPr>
          <w:szCs w:val="24"/>
        </w:rPr>
        <w:sym w:font="Symbol" w:char="F057"/>
      </w:r>
      <w:r w:rsidRPr="005D1A07">
        <w:rPr>
          <w:szCs w:val="24"/>
        </w:rPr>
        <w:t>.</w:t>
      </w:r>
    </w:p>
    <w:p w14:paraId="1EC2953E" w14:textId="77777777" w:rsidR="006470A2" w:rsidRPr="005D1A07" w:rsidRDefault="006470A2" w:rsidP="0063722F">
      <w:pPr>
        <w:spacing w:after="60"/>
        <w:ind w:firstLine="360"/>
        <w:rPr>
          <w:szCs w:val="24"/>
        </w:rPr>
      </w:pPr>
      <w:r w:rsidRPr="005D1A07">
        <w:rPr>
          <w:szCs w:val="24"/>
        </w:rPr>
        <w:t>Ensure that no direct inter-equipment connection is made. Ensure that all equipment is connected to other items of equipment at the cabinet terminal blocks.</w:t>
      </w:r>
    </w:p>
    <w:p w14:paraId="29E42991" w14:textId="77777777" w:rsidR="006470A2" w:rsidRPr="005D1A07" w:rsidRDefault="006470A2" w:rsidP="0063722F">
      <w:pPr>
        <w:spacing w:after="60"/>
        <w:ind w:firstLine="360"/>
        <w:rPr>
          <w:szCs w:val="24"/>
        </w:rPr>
      </w:pPr>
      <w:r w:rsidRPr="005D1A07">
        <w:rPr>
          <w:szCs w:val="24"/>
        </w:rPr>
        <w:t>Provide the capability for each item of equipment from the cabinet to be removed without disconnecting individual wires. Provide the equipment with suitable MS-type or other multi-pin connectors, or mount in card racks that provide for automatic connection of the card when it is inserted in the rack. Ensure that connectors for the controller A, B and C harnesses, for shelf-mounted detectors and for conflict monitors are metal and separately bonded to the chassis.</w:t>
      </w:r>
    </w:p>
    <w:p w14:paraId="311B6270" w14:textId="77777777" w:rsidR="006470A2" w:rsidRPr="005D1A07" w:rsidRDefault="006470A2" w:rsidP="0063722F">
      <w:pPr>
        <w:pStyle w:val="BodyTextIndent"/>
        <w:spacing w:before="0" w:after="60"/>
        <w:ind w:left="0" w:firstLine="360"/>
        <w:rPr>
          <w:sz w:val="24"/>
          <w:szCs w:val="24"/>
        </w:rPr>
      </w:pPr>
      <w:r w:rsidRPr="005D1A07">
        <w:rPr>
          <w:sz w:val="24"/>
          <w:szCs w:val="24"/>
        </w:rPr>
        <w:t>Ensure that functionally equivalent equipment is electrically and mechanically interchangeable.</w:t>
      </w:r>
    </w:p>
    <w:p w14:paraId="029C3676" w14:textId="77777777" w:rsidR="006470A2" w:rsidRPr="005D1A07" w:rsidRDefault="006470A2" w:rsidP="0063722F">
      <w:pPr>
        <w:spacing w:after="60"/>
        <w:ind w:firstLine="360"/>
        <w:rPr>
          <w:szCs w:val="24"/>
        </w:rPr>
      </w:pPr>
      <w:r w:rsidRPr="005D1A07">
        <w:rPr>
          <w:szCs w:val="24"/>
        </w:rPr>
        <w:t>Ensure that all equipment and circuit cards are designed or keyed so that it is physically impossible to connect the unit to the wrong connector or insert it into an incorrect slot. Equip the cabinet with terminal blocks (strips) for the termination of all field conductors and all internal wires and harness conductors. Ensure that all wires are terminated at the terminals. Provide field terminals that are readily accessible without the removal of equipment and located conveniently to the wires, cables and harnesses. Ensure that each terminal block is of electrical grade thermoplastic or thermosetting plastic and each terminal block is a closed back design and has recessed-screw terminals with molded barriers between the terminals.</w:t>
      </w:r>
    </w:p>
    <w:p w14:paraId="3DE20331" w14:textId="77777777" w:rsidR="006470A2" w:rsidRPr="005D1A07" w:rsidRDefault="006470A2" w:rsidP="0063722F">
      <w:pPr>
        <w:pStyle w:val="BodyTextIndent"/>
        <w:spacing w:before="0" w:after="60"/>
        <w:ind w:left="0" w:firstLine="360"/>
        <w:rPr>
          <w:sz w:val="24"/>
          <w:szCs w:val="24"/>
        </w:rPr>
      </w:pPr>
      <w:r w:rsidRPr="005D1A07">
        <w:rPr>
          <w:sz w:val="24"/>
          <w:szCs w:val="24"/>
        </w:rPr>
        <w:t xml:space="preserve">Ensure that each terminal of a terminal block consists of two terminal screws with a removable shorting bar between them. However, if the terminal block is part of a fabricated panel, each terminal may consist of a single terminal screw with a feed-through binding post to which conductors are soldered behind the panel. Exception: Terminal blocks used for field wiring connections are not required to have removable shorting bars unless required by a specific manufacturer’s design. Ensure that each terminal block is labeled with a block designation and each terminal is labeled with a number. Ensure that all terminal functions are also labeled on the back panel or terminal blocks. Provide labels that are visible when the terminal block is fully wired. Ensure that the labels are shown on the cabinet wiring diagrams. Ensure that no terminals are closer than 4 inches to the bottom of the cabinet and provide those in base-mounted cabinets at least 6 inches from the bottom. Ensure that terminals serving similar functions are grouped together. Ensure that no terminals are located </w:t>
      </w:r>
      <w:proofErr w:type="gramStart"/>
      <w:r w:rsidRPr="005D1A07">
        <w:rPr>
          <w:sz w:val="24"/>
          <w:szCs w:val="24"/>
        </w:rPr>
        <w:t>on</w:t>
      </w:r>
      <w:proofErr w:type="gramEnd"/>
      <w:r w:rsidRPr="005D1A07">
        <w:rPr>
          <w:sz w:val="24"/>
          <w:szCs w:val="24"/>
        </w:rPr>
        <w:t xml:space="preserve"> the </w:t>
      </w:r>
      <w:proofErr w:type="spellStart"/>
      <w:proofErr w:type="gramStart"/>
      <w:r w:rsidRPr="005D1A07">
        <w:rPr>
          <w:sz w:val="24"/>
          <w:szCs w:val="24"/>
        </w:rPr>
        <w:t>under side</w:t>
      </w:r>
      <w:proofErr w:type="spellEnd"/>
      <w:r w:rsidRPr="005D1A07">
        <w:rPr>
          <w:sz w:val="24"/>
          <w:szCs w:val="24"/>
        </w:rPr>
        <w:t xml:space="preserve"> of shelves</w:t>
      </w:r>
      <w:proofErr w:type="gramEnd"/>
      <w:r w:rsidRPr="005D1A07">
        <w:rPr>
          <w:sz w:val="24"/>
          <w:szCs w:val="24"/>
        </w:rPr>
        <w:t xml:space="preserve"> or at other places where they are not readily visible and accessible or where they may be a hazard to personnel who might inadvertently touch them. Provide police panel, if required, with an enclosure over the terminals of its components to prevent hazard to personnel. Cardboard and other types of flexible covers are not acceptable.</w:t>
      </w:r>
    </w:p>
    <w:p w14:paraId="22A13CBB" w14:textId="77777777" w:rsidR="006470A2" w:rsidRPr="005D1A07" w:rsidRDefault="006470A2" w:rsidP="0063722F">
      <w:pPr>
        <w:pStyle w:val="BodyTextIndent"/>
        <w:spacing w:before="0" w:after="60"/>
        <w:ind w:left="0" w:firstLine="360"/>
        <w:rPr>
          <w:sz w:val="24"/>
          <w:szCs w:val="24"/>
        </w:rPr>
      </w:pPr>
      <w:r w:rsidRPr="005D1A07">
        <w:rPr>
          <w:sz w:val="24"/>
          <w:szCs w:val="24"/>
        </w:rPr>
        <w:lastRenderedPageBreak/>
        <w:t>Ensure all equipment in the cabinet is connected to the cabinet, to the other items of equipment, and to the field circuits at the cabinet terminal blocks by means of neatly trained harnesses.</w:t>
      </w:r>
    </w:p>
    <w:p w14:paraId="1EA398D1" w14:textId="77777777" w:rsidR="006470A2" w:rsidRPr="005D1A07" w:rsidRDefault="006470A2" w:rsidP="0063722F">
      <w:pPr>
        <w:pStyle w:val="BodyTextIndent"/>
        <w:spacing w:before="0" w:after="60"/>
        <w:ind w:left="0" w:firstLine="360"/>
        <w:rPr>
          <w:sz w:val="24"/>
          <w:szCs w:val="24"/>
        </w:rPr>
      </w:pPr>
      <w:r w:rsidRPr="005D1A07">
        <w:rPr>
          <w:sz w:val="24"/>
          <w:szCs w:val="24"/>
        </w:rPr>
        <w:t xml:space="preserve">Provide harnesses in the cabinet for non-permanently mounted equipment that are long enough to allow the equipment to be relocated in an upright position to the roof of the cabinet or to be located to the ground 12 inches below cabinet level. Provide a secondary ground conductor of sufficient size to safely carry any fault current for harnesses that supply power or an AC+ input greater than 24 volts. Ensure that all harnesses are neatly dressed along the cabinet walls either parallel to or perpendicular to the floor. Ensure that they do not run diagonally. Ensure that the harness, which connects the components on the door to the remainder of the cabinet does not touch the </w:t>
      </w:r>
      <w:proofErr w:type="gramStart"/>
      <w:r w:rsidRPr="005D1A07">
        <w:rPr>
          <w:sz w:val="24"/>
          <w:szCs w:val="24"/>
        </w:rPr>
        <w:t>doorjamb</w:t>
      </w:r>
      <w:proofErr w:type="gramEnd"/>
      <w:r w:rsidRPr="005D1A07">
        <w:rPr>
          <w:sz w:val="24"/>
          <w:szCs w:val="24"/>
        </w:rPr>
        <w:t xml:space="preserve"> in any door position, including fully open.</w:t>
      </w:r>
    </w:p>
    <w:p w14:paraId="052A5D53" w14:textId="77777777" w:rsidR="006470A2" w:rsidRPr="005D1A07" w:rsidRDefault="006470A2" w:rsidP="0063722F">
      <w:pPr>
        <w:spacing w:after="60"/>
        <w:ind w:firstLine="360"/>
        <w:rPr>
          <w:szCs w:val="24"/>
        </w:rPr>
      </w:pPr>
      <w:r w:rsidRPr="005D1A07">
        <w:rPr>
          <w:szCs w:val="24"/>
        </w:rPr>
        <w:t>Ensure that each conductor, including unused conductors, within or entering the cabinet is connected to a terminal. Ensure that no more than two conductors are connected to any single terminal screw with the following exception. Multiple conductors may be attached to a terminal used to distribute AC and DC power functions (AC+, AC-, Earth Ground, 24VDC, Logic Ground, etc.) or similar multi-use signals under the following conditions:</w:t>
      </w:r>
    </w:p>
    <w:p w14:paraId="454AF2FF" w14:textId="77777777" w:rsidR="006470A2" w:rsidRPr="005D1A07" w:rsidRDefault="006470A2">
      <w:pPr>
        <w:numPr>
          <w:ilvl w:val="0"/>
          <w:numId w:val="39"/>
        </w:numPr>
        <w:tabs>
          <w:tab w:val="clear" w:pos="360"/>
          <w:tab w:val="num" w:pos="-2610"/>
        </w:tabs>
        <w:spacing w:after="60"/>
        <w:ind w:left="720"/>
        <w:rPr>
          <w:szCs w:val="24"/>
        </w:rPr>
      </w:pPr>
      <w:r w:rsidRPr="005D1A07">
        <w:rPr>
          <w:szCs w:val="24"/>
        </w:rPr>
        <w:t>it is unlikely that the conductors attached to such terminals will be removed by the cabinet user and,</w:t>
      </w:r>
    </w:p>
    <w:p w14:paraId="6759032A" w14:textId="77777777" w:rsidR="006470A2" w:rsidRPr="005D1A07" w:rsidRDefault="006470A2">
      <w:pPr>
        <w:numPr>
          <w:ilvl w:val="0"/>
          <w:numId w:val="39"/>
        </w:numPr>
        <w:tabs>
          <w:tab w:val="clear" w:pos="360"/>
          <w:tab w:val="num" w:pos="-2610"/>
        </w:tabs>
        <w:spacing w:after="60"/>
        <w:ind w:left="720"/>
        <w:rPr>
          <w:szCs w:val="24"/>
        </w:rPr>
      </w:pPr>
      <w:proofErr w:type="gramStart"/>
      <w:r w:rsidRPr="005D1A07">
        <w:rPr>
          <w:szCs w:val="24"/>
        </w:rPr>
        <w:t>there</w:t>
      </w:r>
      <w:proofErr w:type="gramEnd"/>
      <w:r w:rsidRPr="005D1A07">
        <w:rPr>
          <w:szCs w:val="24"/>
        </w:rPr>
        <w:t xml:space="preserve"> exists at least one terminal for each of the functions that has two or fewer conductors connected to it that is available for customer use. </w:t>
      </w:r>
    </w:p>
    <w:p w14:paraId="5CDB5CFD" w14:textId="77777777" w:rsidR="006470A2" w:rsidRPr="005D1A07" w:rsidRDefault="006470A2" w:rsidP="0063722F">
      <w:pPr>
        <w:spacing w:after="60"/>
        <w:rPr>
          <w:szCs w:val="24"/>
        </w:rPr>
      </w:pPr>
      <w:r w:rsidRPr="005D1A07">
        <w:rPr>
          <w:szCs w:val="24"/>
        </w:rPr>
        <w:t>This exception does not alter other requirements in these specifications that define the required number of terminals for power or other specific circuits. This provision does not apply to terminals on the load side of the load switches.</w:t>
      </w:r>
    </w:p>
    <w:p w14:paraId="668B43FA" w14:textId="77777777" w:rsidR="006470A2" w:rsidRPr="005D1A07" w:rsidRDefault="006470A2" w:rsidP="0063722F">
      <w:pPr>
        <w:spacing w:after="60"/>
        <w:ind w:firstLine="360"/>
        <w:rPr>
          <w:szCs w:val="24"/>
        </w:rPr>
      </w:pPr>
      <w:r w:rsidRPr="005D1A07">
        <w:rPr>
          <w:szCs w:val="24"/>
        </w:rPr>
        <w:t xml:space="preserve">Ensure that each conductor has a crimped spade lug when connected to a terminal screw. Terminations to the back panel may be soldered. Connections such as quick connectors and barrel connectors are not acceptable. No in-line splices are permitted </w:t>
      </w:r>
      <w:proofErr w:type="gramStart"/>
      <w:r w:rsidRPr="005D1A07">
        <w:rPr>
          <w:szCs w:val="24"/>
        </w:rPr>
        <w:t>in</w:t>
      </w:r>
      <w:proofErr w:type="gramEnd"/>
      <w:r w:rsidRPr="005D1A07">
        <w:rPr>
          <w:szCs w:val="24"/>
        </w:rPr>
        <w:t xml:space="preserve"> any conductor.</w:t>
      </w:r>
    </w:p>
    <w:p w14:paraId="07BBC782" w14:textId="77777777" w:rsidR="006470A2" w:rsidRPr="005D1A07" w:rsidRDefault="006470A2" w:rsidP="0063722F">
      <w:pPr>
        <w:spacing w:after="60"/>
        <w:ind w:firstLine="360"/>
        <w:rPr>
          <w:szCs w:val="24"/>
        </w:rPr>
      </w:pPr>
      <w:r w:rsidRPr="005D1A07">
        <w:rPr>
          <w:szCs w:val="24"/>
        </w:rPr>
        <w:t>Ensure outgoing circuits are of the same polarity as the line side of the AC supply. Ensure that the common return is of the same polarity as the grounded side of the AC supply.</w:t>
      </w:r>
    </w:p>
    <w:p w14:paraId="49E1791A" w14:textId="77777777" w:rsidR="006470A2" w:rsidRPr="005D1A07" w:rsidRDefault="006470A2" w:rsidP="0063722F">
      <w:pPr>
        <w:spacing w:after="60"/>
        <w:ind w:firstLine="360"/>
        <w:rPr>
          <w:szCs w:val="24"/>
        </w:rPr>
      </w:pPr>
      <w:r w:rsidRPr="005D1A07">
        <w:rPr>
          <w:szCs w:val="24"/>
        </w:rPr>
        <w:t>Ensure all wiring is formed into neatly packaged and neatly dressed harnesses and laced, braided or tied with nylon tie wraps at closely spaced intervals. Where wires, cables or harnesses must be attached to the cabinet walls or door for support or to prevent undue wear or flexing, ensure attachment is made using nylon tie straps or metal clamps with rubber or neoprene insulators. Ensure that these attachment devices are screwed to the cabinet. Stick-on clamps or straps are not permitted.</w:t>
      </w:r>
    </w:p>
    <w:p w14:paraId="69EFC118" w14:textId="77777777" w:rsidR="006470A2" w:rsidRPr="005D1A07" w:rsidRDefault="006470A2" w:rsidP="0063722F">
      <w:pPr>
        <w:spacing w:after="60"/>
        <w:ind w:firstLine="360"/>
        <w:rPr>
          <w:szCs w:val="24"/>
        </w:rPr>
      </w:pPr>
      <w:r w:rsidRPr="005D1A07">
        <w:rPr>
          <w:szCs w:val="24"/>
        </w:rPr>
        <w:t>Ensure that all field wiring and all internal conductors that are likely to be disconnected from time to time are tagged with non-fading, permanent sleeve labels at the ends of the conductors at the terminals. Ensure that sleeve labels are shrunk tightly to grip the conductors. Alternatively, hot stamp labels on the insulation of internal conductors at intervals of no greater than 4 inches. Ensure that all jumpers are wire conductors or metal plates. Using printed circuit back panels or back panels with wire tracks on boards are not permitted.</w:t>
      </w:r>
    </w:p>
    <w:p w14:paraId="2DCFB014" w14:textId="77777777" w:rsidR="006470A2" w:rsidRPr="005D1A07" w:rsidRDefault="006470A2" w:rsidP="0063722F">
      <w:pPr>
        <w:spacing w:after="60"/>
        <w:ind w:firstLine="360"/>
        <w:rPr>
          <w:szCs w:val="24"/>
        </w:rPr>
      </w:pPr>
      <w:r w:rsidRPr="005D1A07">
        <w:rPr>
          <w:szCs w:val="24"/>
        </w:rPr>
        <w:t xml:space="preserve">Provide 3 terminals (2 for loop conductors and 1 for shield) for each loop shown on the plans or required by the bid list. As a minimum, ensure cabinet provides sufficient terminals for 4 loops and detectors in Type 2 cabinets, 8 loops and detectors in Type 4 cabinets, and 16 loops and detectors in Type 8 cabinets. Provide a loop detector surge protector connected to </w:t>
      </w:r>
      <w:r w:rsidRPr="005D1A07">
        <w:rPr>
          <w:szCs w:val="24"/>
          <w:u w:val="single"/>
        </w:rPr>
        <w:t>each</w:t>
      </w:r>
      <w:r w:rsidRPr="005D1A07">
        <w:rPr>
          <w:szCs w:val="24"/>
        </w:rPr>
        <w:t xml:space="preserve"> detector loop input.</w:t>
      </w:r>
    </w:p>
    <w:p w14:paraId="13A2BA7F" w14:textId="77777777" w:rsidR="006470A2" w:rsidRPr="005D1A07" w:rsidRDefault="006470A2" w:rsidP="0063722F">
      <w:pPr>
        <w:pStyle w:val="BodyTextIndent"/>
        <w:spacing w:before="0" w:after="60"/>
        <w:ind w:left="0" w:firstLine="360"/>
        <w:rPr>
          <w:sz w:val="24"/>
          <w:szCs w:val="24"/>
        </w:rPr>
      </w:pPr>
      <w:r w:rsidRPr="005D1A07">
        <w:rPr>
          <w:sz w:val="24"/>
          <w:szCs w:val="24"/>
        </w:rPr>
        <w:lastRenderedPageBreak/>
        <w:t>Furnish the cabinet with a neatly labeled test switch panel mounted on the inside of the cabinet door. Ensure that the panel contains the following components that are connected to provide the functions indicated. Unless otherwise required, provide switches that are heavy-duty toggle switches.</w:t>
      </w:r>
    </w:p>
    <w:p w14:paraId="64D95BB2" w14:textId="77777777" w:rsidR="006470A2" w:rsidRPr="005D1A07" w:rsidRDefault="006470A2">
      <w:pPr>
        <w:pStyle w:val="BodyTextIndent"/>
        <w:numPr>
          <w:ilvl w:val="0"/>
          <w:numId w:val="36"/>
        </w:numPr>
        <w:spacing w:before="0" w:after="60"/>
        <w:rPr>
          <w:sz w:val="24"/>
          <w:szCs w:val="24"/>
        </w:rPr>
      </w:pPr>
      <w:r w:rsidRPr="005D1A07">
        <w:rPr>
          <w:b/>
          <w:sz w:val="24"/>
          <w:szCs w:val="24"/>
        </w:rPr>
        <w:t>Detector Circuit Test Switch:</w:t>
      </w:r>
      <w:r w:rsidRPr="005D1A07">
        <w:rPr>
          <w:sz w:val="24"/>
          <w:szCs w:val="24"/>
        </w:rPr>
        <w:t xml:space="preserve"> Ensure each detector circuit test switch is a three-position (on-normal-momentary on) switch. Ensure each switch is connected to the controller's or communications unit's detector input and in parallel with its associated detector's output so service personnel can place both momentary and constant calls on the device to be actuated. When in the normal position (center position), ensure switch has no effect on the device to be actuated. In all cases, the detector </w:t>
      </w:r>
      <w:proofErr w:type="gramStart"/>
      <w:r w:rsidRPr="005D1A07">
        <w:rPr>
          <w:sz w:val="24"/>
          <w:szCs w:val="24"/>
        </w:rPr>
        <w:t>is to remain</w:t>
      </w:r>
      <w:proofErr w:type="gramEnd"/>
      <w:r w:rsidRPr="005D1A07">
        <w:rPr>
          <w:sz w:val="24"/>
          <w:szCs w:val="24"/>
        </w:rPr>
        <w:t xml:space="preserve"> connected to the device to be actuated. Provide a detector circuit test switch for each vehicle detector input connected to the controller and each pedestrian detector input to the controller regardless of how many of the controller's phases are in use. In addition, provide detector circuit test switches connected to the system detector inputs of the communications unit if required by the plans or the bid list. As a minimum, provide the following numbers of switches:</w:t>
      </w:r>
    </w:p>
    <w:tbl>
      <w:tblPr>
        <w:tblW w:w="0" w:type="auto"/>
        <w:tblInd w:w="828" w:type="dxa"/>
        <w:tblLayout w:type="fixed"/>
        <w:tblLook w:val="0000" w:firstRow="0" w:lastRow="0" w:firstColumn="0" w:lastColumn="0" w:noHBand="0" w:noVBand="0"/>
      </w:tblPr>
      <w:tblGrid>
        <w:gridCol w:w="2490"/>
        <w:gridCol w:w="2550"/>
        <w:gridCol w:w="2610"/>
      </w:tblGrid>
      <w:tr w:rsidR="006470A2" w:rsidRPr="005D1A07" w14:paraId="7C350BB5" w14:textId="77777777">
        <w:trPr>
          <w:cantSplit/>
        </w:trPr>
        <w:tc>
          <w:tcPr>
            <w:tcW w:w="2490" w:type="dxa"/>
            <w:tcBorders>
              <w:right w:val="single" w:sz="6" w:space="0" w:color="auto"/>
            </w:tcBorders>
          </w:tcPr>
          <w:p w14:paraId="019FB966" w14:textId="77777777" w:rsidR="006470A2" w:rsidRPr="005D1A07" w:rsidRDefault="006470A2" w:rsidP="0063722F">
            <w:pPr>
              <w:keepNext/>
              <w:keepLines/>
              <w:spacing w:after="60"/>
              <w:rPr>
                <w:b/>
                <w:szCs w:val="24"/>
              </w:rPr>
            </w:pPr>
          </w:p>
        </w:tc>
        <w:tc>
          <w:tcPr>
            <w:tcW w:w="2550" w:type="dxa"/>
          </w:tcPr>
          <w:p w14:paraId="67982996" w14:textId="77777777" w:rsidR="006470A2" w:rsidRPr="005D1A07" w:rsidRDefault="006470A2" w:rsidP="0063722F">
            <w:pPr>
              <w:keepNext/>
              <w:keepLines/>
              <w:spacing w:after="60"/>
              <w:jc w:val="center"/>
              <w:rPr>
                <w:b/>
                <w:szCs w:val="24"/>
              </w:rPr>
            </w:pPr>
            <w:r w:rsidRPr="005D1A07">
              <w:rPr>
                <w:b/>
                <w:szCs w:val="24"/>
              </w:rPr>
              <w:t>Vehicle</w:t>
            </w:r>
          </w:p>
        </w:tc>
        <w:tc>
          <w:tcPr>
            <w:tcW w:w="2610" w:type="dxa"/>
          </w:tcPr>
          <w:p w14:paraId="53804DC9" w14:textId="77777777" w:rsidR="006470A2" w:rsidRPr="005D1A07" w:rsidRDefault="006470A2" w:rsidP="0063722F">
            <w:pPr>
              <w:keepNext/>
              <w:keepLines/>
              <w:spacing w:after="60"/>
              <w:jc w:val="center"/>
              <w:rPr>
                <w:b/>
                <w:szCs w:val="24"/>
              </w:rPr>
            </w:pPr>
            <w:r w:rsidRPr="005D1A07">
              <w:rPr>
                <w:b/>
                <w:szCs w:val="24"/>
              </w:rPr>
              <w:t>Pedestrian</w:t>
            </w:r>
          </w:p>
        </w:tc>
      </w:tr>
      <w:tr w:rsidR="006470A2" w:rsidRPr="005D1A07" w14:paraId="7B65EF80" w14:textId="77777777">
        <w:trPr>
          <w:cantSplit/>
        </w:trPr>
        <w:tc>
          <w:tcPr>
            <w:tcW w:w="2490" w:type="dxa"/>
            <w:tcBorders>
              <w:bottom w:val="single" w:sz="6" w:space="0" w:color="auto"/>
              <w:right w:val="single" w:sz="6" w:space="0" w:color="auto"/>
            </w:tcBorders>
          </w:tcPr>
          <w:p w14:paraId="1A0F09FB" w14:textId="77777777" w:rsidR="006470A2" w:rsidRPr="005D1A07" w:rsidRDefault="006470A2" w:rsidP="0063722F">
            <w:pPr>
              <w:keepNext/>
              <w:keepLines/>
              <w:spacing w:after="60"/>
              <w:rPr>
                <w:b/>
                <w:szCs w:val="24"/>
              </w:rPr>
            </w:pPr>
            <w:r w:rsidRPr="005D1A07">
              <w:rPr>
                <w:b/>
                <w:szCs w:val="24"/>
              </w:rPr>
              <w:t>Type of Cabinet</w:t>
            </w:r>
          </w:p>
        </w:tc>
        <w:tc>
          <w:tcPr>
            <w:tcW w:w="2550" w:type="dxa"/>
            <w:tcBorders>
              <w:bottom w:val="single" w:sz="6" w:space="0" w:color="auto"/>
            </w:tcBorders>
          </w:tcPr>
          <w:p w14:paraId="4DFE92F6" w14:textId="77777777" w:rsidR="006470A2" w:rsidRPr="005D1A07" w:rsidRDefault="006470A2" w:rsidP="0063722F">
            <w:pPr>
              <w:keepNext/>
              <w:keepLines/>
              <w:spacing w:after="60"/>
              <w:jc w:val="center"/>
              <w:rPr>
                <w:b/>
                <w:szCs w:val="24"/>
              </w:rPr>
            </w:pPr>
            <w:r w:rsidRPr="005D1A07">
              <w:rPr>
                <w:b/>
                <w:szCs w:val="24"/>
              </w:rPr>
              <w:t>Detector Switches</w:t>
            </w:r>
          </w:p>
        </w:tc>
        <w:tc>
          <w:tcPr>
            <w:tcW w:w="2610" w:type="dxa"/>
            <w:tcBorders>
              <w:bottom w:val="single" w:sz="6" w:space="0" w:color="auto"/>
            </w:tcBorders>
          </w:tcPr>
          <w:p w14:paraId="3A58CAB9" w14:textId="77777777" w:rsidR="006470A2" w:rsidRPr="005D1A07" w:rsidRDefault="006470A2" w:rsidP="0063722F">
            <w:pPr>
              <w:keepNext/>
              <w:keepLines/>
              <w:spacing w:after="60"/>
              <w:jc w:val="center"/>
              <w:rPr>
                <w:b/>
                <w:szCs w:val="24"/>
              </w:rPr>
            </w:pPr>
            <w:r w:rsidRPr="005D1A07">
              <w:rPr>
                <w:b/>
                <w:szCs w:val="24"/>
              </w:rPr>
              <w:t>Detector Switches</w:t>
            </w:r>
          </w:p>
        </w:tc>
      </w:tr>
      <w:tr w:rsidR="006470A2" w:rsidRPr="005D1A07" w14:paraId="412AF030" w14:textId="77777777">
        <w:trPr>
          <w:cantSplit/>
        </w:trPr>
        <w:tc>
          <w:tcPr>
            <w:tcW w:w="2490" w:type="dxa"/>
            <w:tcBorders>
              <w:right w:val="single" w:sz="6" w:space="0" w:color="auto"/>
            </w:tcBorders>
          </w:tcPr>
          <w:p w14:paraId="10A1E89B" w14:textId="77777777" w:rsidR="006470A2" w:rsidRPr="005D1A07" w:rsidRDefault="006470A2" w:rsidP="0063722F">
            <w:pPr>
              <w:keepNext/>
              <w:keepLines/>
              <w:spacing w:after="60"/>
              <w:rPr>
                <w:szCs w:val="24"/>
              </w:rPr>
            </w:pPr>
            <w:r w:rsidRPr="005D1A07">
              <w:rPr>
                <w:szCs w:val="24"/>
              </w:rPr>
              <w:t>Type 2 cabinet</w:t>
            </w:r>
          </w:p>
        </w:tc>
        <w:tc>
          <w:tcPr>
            <w:tcW w:w="2550" w:type="dxa"/>
          </w:tcPr>
          <w:p w14:paraId="2E653363" w14:textId="77777777" w:rsidR="006470A2" w:rsidRPr="005D1A07" w:rsidRDefault="006470A2" w:rsidP="0063722F">
            <w:pPr>
              <w:keepNext/>
              <w:keepLines/>
              <w:spacing w:after="60"/>
              <w:jc w:val="center"/>
              <w:rPr>
                <w:szCs w:val="24"/>
              </w:rPr>
            </w:pPr>
            <w:r w:rsidRPr="005D1A07">
              <w:rPr>
                <w:szCs w:val="24"/>
              </w:rPr>
              <w:t>2</w:t>
            </w:r>
          </w:p>
        </w:tc>
        <w:tc>
          <w:tcPr>
            <w:tcW w:w="2610" w:type="dxa"/>
          </w:tcPr>
          <w:p w14:paraId="7B7135D4" w14:textId="77777777" w:rsidR="006470A2" w:rsidRPr="005D1A07" w:rsidRDefault="006470A2" w:rsidP="0063722F">
            <w:pPr>
              <w:keepNext/>
              <w:keepLines/>
              <w:spacing w:after="60"/>
              <w:jc w:val="center"/>
              <w:rPr>
                <w:szCs w:val="24"/>
              </w:rPr>
            </w:pPr>
            <w:r w:rsidRPr="005D1A07">
              <w:rPr>
                <w:szCs w:val="24"/>
              </w:rPr>
              <w:t>2</w:t>
            </w:r>
          </w:p>
        </w:tc>
      </w:tr>
      <w:tr w:rsidR="006470A2" w:rsidRPr="005D1A07" w14:paraId="2D89E423" w14:textId="77777777">
        <w:trPr>
          <w:cantSplit/>
        </w:trPr>
        <w:tc>
          <w:tcPr>
            <w:tcW w:w="2490" w:type="dxa"/>
            <w:tcBorders>
              <w:right w:val="single" w:sz="6" w:space="0" w:color="auto"/>
            </w:tcBorders>
          </w:tcPr>
          <w:p w14:paraId="274D4A1D" w14:textId="77777777" w:rsidR="006470A2" w:rsidRPr="005D1A07" w:rsidRDefault="006470A2" w:rsidP="0063722F">
            <w:pPr>
              <w:keepNext/>
              <w:keepLines/>
              <w:spacing w:after="60"/>
              <w:rPr>
                <w:szCs w:val="24"/>
              </w:rPr>
            </w:pPr>
            <w:r w:rsidRPr="005D1A07">
              <w:rPr>
                <w:szCs w:val="24"/>
              </w:rPr>
              <w:t>Type 4 cabinet</w:t>
            </w:r>
          </w:p>
        </w:tc>
        <w:tc>
          <w:tcPr>
            <w:tcW w:w="2550" w:type="dxa"/>
          </w:tcPr>
          <w:p w14:paraId="5B210ADB" w14:textId="77777777" w:rsidR="006470A2" w:rsidRPr="005D1A07" w:rsidRDefault="006470A2" w:rsidP="0063722F">
            <w:pPr>
              <w:keepNext/>
              <w:keepLines/>
              <w:spacing w:after="60"/>
              <w:jc w:val="center"/>
              <w:rPr>
                <w:szCs w:val="24"/>
              </w:rPr>
            </w:pPr>
            <w:r w:rsidRPr="005D1A07">
              <w:rPr>
                <w:szCs w:val="24"/>
              </w:rPr>
              <w:t>4</w:t>
            </w:r>
          </w:p>
        </w:tc>
        <w:tc>
          <w:tcPr>
            <w:tcW w:w="2610" w:type="dxa"/>
          </w:tcPr>
          <w:p w14:paraId="1DAA68F9" w14:textId="77777777" w:rsidR="006470A2" w:rsidRPr="005D1A07" w:rsidRDefault="006470A2" w:rsidP="0063722F">
            <w:pPr>
              <w:keepNext/>
              <w:keepLines/>
              <w:spacing w:after="60"/>
              <w:jc w:val="center"/>
              <w:rPr>
                <w:szCs w:val="24"/>
              </w:rPr>
            </w:pPr>
            <w:r w:rsidRPr="005D1A07">
              <w:rPr>
                <w:szCs w:val="24"/>
              </w:rPr>
              <w:t>4</w:t>
            </w:r>
          </w:p>
        </w:tc>
      </w:tr>
      <w:tr w:rsidR="006470A2" w:rsidRPr="005D1A07" w14:paraId="7930B200" w14:textId="77777777">
        <w:trPr>
          <w:cantSplit/>
        </w:trPr>
        <w:tc>
          <w:tcPr>
            <w:tcW w:w="2490" w:type="dxa"/>
            <w:tcBorders>
              <w:right w:val="single" w:sz="6" w:space="0" w:color="auto"/>
            </w:tcBorders>
          </w:tcPr>
          <w:p w14:paraId="1E01D7BA" w14:textId="77777777" w:rsidR="006470A2" w:rsidRPr="005D1A07" w:rsidRDefault="006470A2" w:rsidP="0063722F">
            <w:pPr>
              <w:spacing w:after="60"/>
              <w:rPr>
                <w:szCs w:val="24"/>
              </w:rPr>
            </w:pPr>
            <w:r w:rsidRPr="005D1A07">
              <w:rPr>
                <w:szCs w:val="24"/>
              </w:rPr>
              <w:t>Type 8 cabinet</w:t>
            </w:r>
          </w:p>
        </w:tc>
        <w:tc>
          <w:tcPr>
            <w:tcW w:w="2550" w:type="dxa"/>
          </w:tcPr>
          <w:p w14:paraId="47BDB936" w14:textId="77777777" w:rsidR="006470A2" w:rsidRPr="005D1A07" w:rsidRDefault="006470A2" w:rsidP="0063722F">
            <w:pPr>
              <w:keepNext/>
              <w:keepLines/>
              <w:spacing w:after="60"/>
              <w:jc w:val="center"/>
              <w:rPr>
                <w:szCs w:val="24"/>
              </w:rPr>
            </w:pPr>
            <w:r w:rsidRPr="005D1A07">
              <w:rPr>
                <w:szCs w:val="24"/>
              </w:rPr>
              <w:t>8</w:t>
            </w:r>
          </w:p>
        </w:tc>
        <w:tc>
          <w:tcPr>
            <w:tcW w:w="2610" w:type="dxa"/>
          </w:tcPr>
          <w:p w14:paraId="547720C3" w14:textId="77777777" w:rsidR="006470A2" w:rsidRPr="005D1A07" w:rsidRDefault="006470A2" w:rsidP="0063722F">
            <w:pPr>
              <w:keepNext/>
              <w:keepLines/>
              <w:spacing w:after="60"/>
              <w:jc w:val="center"/>
              <w:rPr>
                <w:szCs w:val="24"/>
              </w:rPr>
            </w:pPr>
            <w:r w:rsidRPr="005D1A07">
              <w:rPr>
                <w:szCs w:val="24"/>
              </w:rPr>
              <w:t>4</w:t>
            </w:r>
          </w:p>
        </w:tc>
      </w:tr>
    </w:tbl>
    <w:p w14:paraId="4653948D" w14:textId="77777777" w:rsidR="006470A2" w:rsidRPr="005D1A07" w:rsidRDefault="006470A2">
      <w:pPr>
        <w:numPr>
          <w:ilvl w:val="0"/>
          <w:numId w:val="36"/>
        </w:numPr>
        <w:spacing w:after="60"/>
        <w:rPr>
          <w:szCs w:val="24"/>
        </w:rPr>
      </w:pPr>
      <w:r w:rsidRPr="005D1A07">
        <w:rPr>
          <w:b/>
          <w:szCs w:val="24"/>
        </w:rPr>
        <w:t xml:space="preserve">Technician Flash Switch: </w:t>
      </w:r>
      <w:r w:rsidRPr="005D1A07">
        <w:rPr>
          <w:szCs w:val="24"/>
        </w:rPr>
        <w:t xml:space="preserve">Provide the test switch panel with a toggle switch for switching the </w:t>
      </w:r>
      <w:proofErr w:type="gramStart"/>
      <w:r w:rsidRPr="005D1A07">
        <w:rPr>
          <w:szCs w:val="24"/>
        </w:rPr>
        <w:t>intersection operation</w:t>
      </w:r>
      <w:proofErr w:type="gramEnd"/>
      <w:r w:rsidRPr="005D1A07">
        <w:rPr>
          <w:szCs w:val="24"/>
        </w:rPr>
        <w:t xml:space="preserve"> between normal stop-and-go (AUTO) operation and flashing operation. Protect this switch against accidental activation by a flip-up switch guard that does not affect switch position when closed.</w:t>
      </w:r>
    </w:p>
    <w:p w14:paraId="0F76B70C" w14:textId="77777777" w:rsidR="006470A2" w:rsidRPr="005D1A07" w:rsidRDefault="006470A2">
      <w:pPr>
        <w:pStyle w:val="BodyTextIndent"/>
        <w:numPr>
          <w:ilvl w:val="0"/>
          <w:numId w:val="36"/>
        </w:numPr>
        <w:spacing w:before="0" w:after="60"/>
        <w:rPr>
          <w:sz w:val="24"/>
          <w:szCs w:val="24"/>
        </w:rPr>
      </w:pPr>
      <w:r w:rsidRPr="005D1A07">
        <w:rPr>
          <w:b/>
          <w:sz w:val="24"/>
          <w:szCs w:val="24"/>
        </w:rPr>
        <w:t xml:space="preserve">Controller Power Switch: </w:t>
      </w:r>
      <w:r w:rsidRPr="005D1A07">
        <w:rPr>
          <w:sz w:val="24"/>
          <w:szCs w:val="24"/>
        </w:rPr>
        <w:t>Provide a test switch panel that contains a toggle switch connected to remove power from the controller and all auxiliary equipment but ensure it does not interrupt power to the flasher. Ensure that this switch is protected against accidental activation by a flip-up switch guard that does not affect switch position when closed.</w:t>
      </w:r>
    </w:p>
    <w:p w14:paraId="58590852" w14:textId="77777777" w:rsidR="006470A2" w:rsidRPr="005D1A07" w:rsidRDefault="006470A2">
      <w:pPr>
        <w:numPr>
          <w:ilvl w:val="0"/>
          <w:numId w:val="36"/>
        </w:numPr>
        <w:spacing w:after="60"/>
        <w:rPr>
          <w:szCs w:val="24"/>
        </w:rPr>
      </w:pPr>
      <w:r w:rsidRPr="005D1A07">
        <w:rPr>
          <w:b/>
          <w:szCs w:val="24"/>
        </w:rPr>
        <w:t xml:space="preserve">Preemption Test Switches: </w:t>
      </w:r>
      <w:r w:rsidRPr="005D1A07">
        <w:rPr>
          <w:szCs w:val="24"/>
        </w:rPr>
        <w:t>Provide a preemption test switch for each distinct preemption operation required by the plans or the bid list. Ensure that the switch is located on the inside of the door or on the left or right inside wall of the cabinet at an easily accessible location. Ensure that the switch is protected against accidental activation by a flip-up switch guard that does not affect switch position when closed.</w:t>
      </w:r>
    </w:p>
    <w:p w14:paraId="6AA11E22" w14:textId="77777777" w:rsidR="006470A2" w:rsidRPr="005D1A07" w:rsidRDefault="006470A2" w:rsidP="0063722F">
      <w:pPr>
        <w:pStyle w:val="BodyTextIndent"/>
        <w:spacing w:before="0" w:after="60"/>
        <w:ind w:left="0" w:firstLine="360"/>
        <w:rPr>
          <w:sz w:val="24"/>
          <w:szCs w:val="24"/>
        </w:rPr>
      </w:pPr>
      <w:r w:rsidRPr="005D1A07">
        <w:rPr>
          <w:sz w:val="24"/>
          <w:szCs w:val="24"/>
        </w:rPr>
        <w:t>Provide the cabinet with a police panel that is furnished with the indicated components connected:</w:t>
      </w:r>
    </w:p>
    <w:p w14:paraId="420DF138" w14:textId="77777777" w:rsidR="006470A2" w:rsidRPr="005D1A07" w:rsidRDefault="006470A2">
      <w:pPr>
        <w:numPr>
          <w:ilvl w:val="0"/>
          <w:numId w:val="37"/>
        </w:numPr>
        <w:spacing w:after="60"/>
        <w:rPr>
          <w:szCs w:val="24"/>
        </w:rPr>
      </w:pPr>
      <w:r w:rsidRPr="005D1A07">
        <w:rPr>
          <w:b/>
          <w:szCs w:val="24"/>
        </w:rPr>
        <w:t xml:space="preserve">Police Panel Construction: </w:t>
      </w:r>
      <w:r w:rsidRPr="005D1A07">
        <w:rPr>
          <w:szCs w:val="24"/>
        </w:rPr>
        <w:t>Provide a police panel with a door on it in the main door that is accessible when the main door is closed and will not allow water to enter the cabinet when the police door is open. Ensure that the police panel door is hinged on the right side as viewed facing it and has a lock that is keyed with two furnished keys and keyed to a standard police/fire call box key for each cabinet.</w:t>
      </w:r>
    </w:p>
    <w:p w14:paraId="2BEBB648" w14:textId="77777777" w:rsidR="006470A2" w:rsidRPr="005D1A07" w:rsidRDefault="006470A2">
      <w:pPr>
        <w:numPr>
          <w:ilvl w:val="0"/>
          <w:numId w:val="37"/>
        </w:numPr>
        <w:spacing w:after="60"/>
        <w:rPr>
          <w:szCs w:val="24"/>
        </w:rPr>
      </w:pPr>
      <w:r w:rsidRPr="005D1A07">
        <w:rPr>
          <w:b/>
          <w:szCs w:val="24"/>
        </w:rPr>
        <w:t xml:space="preserve">Emergency Flash Switch: </w:t>
      </w:r>
      <w:r w:rsidRPr="005D1A07">
        <w:rPr>
          <w:szCs w:val="24"/>
        </w:rPr>
        <w:t>Provide the police panel with a toggle switch for switching the intersection operation between normal stop-and-go (AUTO) operation and flashing operation.</w:t>
      </w:r>
    </w:p>
    <w:p w14:paraId="0CBC9FD5" w14:textId="77777777" w:rsidR="006470A2" w:rsidRPr="005D1A07" w:rsidRDefault="006470A2">
      <w:pPr>
        <w:numPr>
          <w:ilvl w:val="0"/>
          <w:numId w:val="37"/>
        </w:numPr>
        <w:spacing w:after="60"/>
        <w:rPr>
          <w:szCs w:val="24"/>
        </w:rPr>
      </w:pPr>
      <w:r w:rsidRPr="005D1A07">
        <w:rPr>
          <w:b/>
          <w:szCs w:val="24"/>
        </w:rPr>
        <w:t xml:space="preserve">Signal Switch: </w:t>
      </w:r>
      <w:r w:rsidRPr="005D1A07">
        <w:rPr>
          <w:szCs w:val="24"/>
        </w:rPr>
        <w:t xml:space="preserve">Provide the police panel with a toggle switch connected to permit power to be turned on and off to the field signal indicators. When in the off position, ensure </w:t>
      </w:r>
      <w:proofErr w:type="gramStart"/>
      <w:r w:rsidRPr="005D1A07">
        <w:rPr>
          <w:szCs w:val="24"/>
        </w:rPr>
        <w:t>that  the</w:t>
      </w:r>
      <w:proofErr w:type="gramEnd"/>
      <w:r w:rsidRPr="005D1A07">
        <w:rPr>
          <w:szCs w:val="24"/>
        </w:rPr>
        <w:t xml:space="preserve"> power it </w:t>
      </w:r>
      <w:r w:rsidRPr="005D1A07">
        <w:rPr>
          <w:szCs w:val="24"/>
        </w:rPr>
        <w:lastRenderedPageBreak/>
        <w:t>removes is from the field signal indicators and that the controller and all equipment in the cabinet continue to operate normally.</w:t>
      </w:r>
    </w:p>
    <w:p w14:paraId="3B4C6048" w14:textId="77777777" w:rsidR="006470A2" w:rsidRPr="005D1A07" w:rsidRDefault="006470A2">
      <w:pPr>
        <w:numPr>
          <w:ilvl w:val="0"/>
          <w:numId w:val="37"/>
        </w:numPr>
        <w:spacing w:after="60"/>
        <w:rPr>
          <w:szCs w:val="24"/>
        </w:rPr>
      </w:pPr>
      <w:r w:rsidRPr="005D1A07">
        <w:rPr>
          <w:b/>
          <w:szCs w:val="24"/>
        </w:rPr>
        <w:t xml:space="preserve">Automatic/Manual Switch: </w:t>
      </w:r>
      <w:r w:rsidRPr="005D1A07">
        <w:rPr>
          <w:szCs w:val="24"/>
        </w:rPr>
        <w:t xml:space="preserve">Provide the police panel with a toggle switch connected to switch the intersection operation between normal stop-and-go operation (AUTO) and manual operation (MANUAL) using a hand control. Ensure that </w:t>
      </w:r>
      <w:proofErr w:type="gramStart"/>
      <w:r w:rsidRPr="005D1A07">
        <w:rPr>
          <w:szCs w:val="24"/>
        </w:rPr>
        <w:t>the manual</w:t>
      </w:r>
      <w:proofErr w:type="gramEnd"/>
      <w:r w:rsidRPr="005D1A07">
        <w:rPr>
          <w:szCs w:val="24"/>
        </w:rPr>
        <w:t xml:space="preserve"> control is implemented using only the Manual Control Enable and Interval Advance functions of the controller.</w:t>
      </w:r>
    </w:p>
    <w:p w14:paraId="7C1682F1" w14:textId="49406BB2" w:rsidR="006470A2" w:rsidRPr="005D1A07" w:rsidRDefault="006470A2">
      <w:pPr>
        <w:numPr>
          <w:ilvl w:val="0"/>
          <w:numId w:val="37"/>
        </w:numPr>
        <w:spacing w:after="60"/>
        <w:rPr>
          <w:szCs w:val="24"/>
        </w:rPr>
      </w:pPr>
      <w:r w:rsidRPr="005D1A07">
        <w:rPr>
          <w:b/>
          <w:szCs w:val="24"/>
        </w:rPr>
        <w:t xml:space="preserve">Hand Control: </w:t>
      </w:r>
      <w:r w:rsidRPr="005D1A07">
        <w:rPr>
          <w:szCs w:val="24"/>
        </w:rPr>
        <w:t xml:space="preserve">Provide </w:t>
      </w:r>
      <w:proofErr w:type="gramStart"/>
      <w:r w:rsidRPr="005D1A07">
        <w:rPr>
          <w:szCs w:val="24"/>
        </w:rPr>
        <w:t>a hand</w:t>
      </w:r>
      <w:proofErr w:type="gramEnd"/>
      <w:r w:rsidRPr="005D1A07">
        <w:rPr>
          <w:szCs w:val="24"/>
        </w:rPr>
        <w:t xml:space="preserve"> control with each cabinet for the police panel if specifically required by the plans or the bid list. Provide </w:t>
      </w:r>
      <w:proofErr w:type="gramStart"/>
      <w:r w:rsidRPr="005D1A07">
        <w:rPr>
          <w:szCs w:val="24"/>
        </w:rPr>
        <w:t>the hand</w:t>
      </w:r>
      <w:proofErr w:type="gramEnd"/>
      <w:r w:rsidRPr="005D1A07">
        <w:rPr>
          <w:szCs w:val="24"/>
        </w:rPr>
        <w:t xml:space="preserve"> control as a standard traffic signal manual control push-button connected </w:t>
      </w:r>
      <w:proofErr w:type="gramStart"/>
      <w:r w:rsidRPr="005D1A07">
        <w:rPr>
          <w:szCs w:val="24"/>
        </w:rPr>
        <w:t>on</w:t>
      </w:r>
      <w:proofErr w:type="gramEnd"/>
      <w:r w:rsidRPr="005D1A07">
        <w:rPr>
          <w:szCs w:val="24"/>
        </w:rPr>
        <w:t xml:space="preserve"> one end of a 10 feet coil cord with a </w:t>
      </w:r>
      <w:proofErr w:type="gramStart"/>
      <w:r w:rsidRPr="005D1A07">
        <w:rPr>
          <w:szCs w:val="24"/>
        </w:rPr>
        <w:t>1/4 inch</w:t>
      </w:r>
      <w:proofErr w:type="gramEnd"/>
      <w:r w:rsidRPr="005D1A07">
        <w:rPr>
          <w:szCs w:val="24"/>
        </w:rPr>
        <w:t xml:space="preserve"> locking phone plug on the other end. Provide a locking phone jack in the police panel for this hand control to effect manual control of the intersection as described above. Ensure the plug and jack lock together so they will not disconnect even when the cord is stretched to its limit. Ensure police</w:t>
      </w:r>
      <w:r w:rsidR="0063722F" w:rsidRPr="005D1A07">
        <w:rPr>
          <w:szCs w:val="24"/>
        </w:rPr>
        <w:t xml:space="preserve"> </w:t>
      </w:r>
      <w:proofErr w:type="gramStart"/>
      <w:r w:rsidRPr="005D1A07">
        <w:rPr>
          <w:szCs w:val="24"/>
        </w:rPr>
        <w:t>panel has</w:t>
      </w:r>
      <w:proofErr w:type="gramEnd"/>
      <w:r w:rsidRPr="005D1A07">
        <w:rPr>
          <w:szCs w:val="24"/>
        </w:rPr>
        <w:t xml:space="preserve"> room for storage of </w:t>
      </w:r>
      <w:proofErr w:type="gramStart"/>
      <w:r w:rsidRPr="005D1A07">
        <w:rPr>
          <w:szCs w:val="24"/>
        </w:rPr>
        <w:t>the hand</w:t>
      </w:r>
      <w:proofErr w:type="gramEnd"/>
      <w:r w:rsidRPr="005D1A07">
        <w:rPr>
          <w:szCs w:val="24"/>
        </w:rPr>
        <w:t xml:space="preserve"> control.</w:t>
      </w:r>
    </w:p>
    <w:p w14:paraId="47705FCF" w14:textId="77777777" w:rsidR="0063722F" w:rsidRPr="005D1A07" w:rsidRDefault="0063722F" w:rsidP="0063722F">
      <w:pPr>
        <w:spacing w:after="60"/>
        <w:ind w:left="360"/>
        <w:rPr>
          <w:szCs w:val="24"/>
        </w:rPr>
      </w:pPr>
    </w:p>
    <w:p w14:paraId="06AA611F" w14:textId="77777777" w:rsidR="006470A2" w:rsidRPr="005D1A07" w:rsidRDefault="006470A2" w:rsidP="0063722F">
      <w:pPr>
        <w:pStyle w:val="Text"/>
        <w:tabs>
          <w:tab w:val="clear" w:pos="-3600"/>
          <w:tab w:val="clear" w:pos="0"/>
        </w:tabs>
        <w:spacing w:after="60"/>
        <w:rPr>
          <w:szCs w:val="24"/>
        </w:rPr>
      </w:pPr>
      <w:r w:rsidRPr="005D1A07">
        <w:rPr>
          <w:szCs w:val="24"/>
        </w:rPr>
        <w:t xml:space="preserve">Provide the cabinet with one or as many as needed solid state flashers to operate the signal displays when the intersection is operated in the flashing mode. Provide the cabinet with a flasher socket for each flasher and make it part of the cabinet back panel. Ensure that the cabinet is wired so that it is possible to select either flashing red or flashing yellow for each signal circuit by switching a jumper plug on the back panel or by switching jumpers using simple hand tools. Ensure that disassembly of and access to the rear of the back panel is not required to </w:t>
      </w:r>
      <w:proofErr w:type="gramStart"/>
      <w:r w:rsidRPr="005D1A07">
        <w:rPr>
          <w:szCs w:val="24"/>
        </w:rPr>
        <w:t>effect</w:t>
      </w:r>
      <w:proofErr w:type="gramEnd"/>
      <w:r w:rsidRPr="005D1A07">
        <w:rPr>
          <w:szCs w:val="24"/>
        </w:rPr>
        <w:t xml:space="preserve"> a flash color change. Ensure that movement of no more than three jumpers is required to change the flash color for any signal circuit. Ensure that the cabinet is wired to </w:t>
      </w:r>
      <w:proofErr w:type="gramStart"/>
      <w:r w:rsidRPr="005D1A07">
        <w:rPr>
          <w:szCs w:val="24"/>
        </w:rPr>
        <w:t>effect</w:t>
      </w:r>
      <w:proofErr w:type="gramEnd"/>
      <w:r w:rsidRPr="005D1A07">
        <w:rPr>
          <w:szCs w:val="24"/>
        </w:rPr>
        <w:t xml:space="preserve"> the switch between normal stop-and-go operation and flashing operation. Provide the following flashing operation:</w:t>
      </w:r>
    </w:p>
    <w:p w14:paraId="515CA89E" w14:textId="77777777" w:rsidR="006470A2" w:rsidRPr="005D1A07" w:rsidRDefault="006470A2">
      <w:pPr>
        <w:numPr>
          <w:ilvl w:val="0"/>
          <w:numId w:val="38"/>
        </w:numPr>
        <w:tabs>
          <w:tab w:val="clear" w:pos="360"/>
          <w:tab w:val="left" w:pos="-4860"/>
          <w:tab w:val="num" w:pos="-2700"/>
        </w:tabs>
        <w:spacing w:after="60"/>
        <w:ind w:left="720"/>
        <w:rPr>
          <w:szCs w:val="24"/>
        </w:rPr>
      </w:pPr>
      <w:r w:rsidRPr="005D1A07">
        <w:rPr>
          <w:szCs w:val="24"/>
        </w:rPr>
        <w:t>Ensure that the controller controls the planned change from stop-and-go operation to flashing operation.</w:t>
      </w:r>
    </w:p>
    <w:p w14:paraId="6ABDA4BD" w14:textId="77777777" w:rsidR="006470A2" w:rsidRPr="005D1A07" w:rsidRDefault="006470A2">
      <w:pPr>
        <w:numPr>
          <w:ilvl w:val="0"/>
          <w:numId w:val="38"/>
        </w:numPr>
        <w:tabs>
          <w:tab w:val="clear" w:pos="360"/>
          <w:tab w:val="left" w:pos="-4860"/>
          <w:tab w:val="num" w:pos="-2700"/>
        </w:tabs>
        <w:spacing w:after="60"/>
        <w:ind w:left="720"/>
        <w:rPr>
          <w:szCs w:val="24"/>
        </w:rPr>
      </w:pPr>
      <w:r w:rsidRPr="005D1A07">
        <w:rPr>
          <w:szCs w:val="24"/>
        </w:rPr>
        <w:t>Ensure that upon actuation of the emergency flash switch in the police panel or the technician flash switch in the test switch panel or upon command of the conflict monitor, the signal indicators are disconnected from the load switches and the appropriate signal indicators are connected to flashing power. Ensure all other signal indicators are dark. Ensure this change takes place immediately upon actuation regardless of the signal indicators being displayed.</w:t>
      </w:r>
    </w:p>
    <w:p w14:paraId="0865E3B8" w14:textId="77777777" w:rsidR="006470A2" w:rsidRPr="005D1A07" w:rsidRDefault="006470A2">
      <w:pPr>
        <w:numPr>
          <w:ilvl w:val="0"/>
          <w:numId w:val="38"/>
        </w:numPr>
        <w:tabs>
          <w:tab w:val="clear" w:pos="360"/>
          <w:tab w:val="left" w:pos="-4860"/>
          <w:tab w:val="num" w:pos="-2700"/>
        </w:tabs>
        <w:spacing w:after="60"/>
        <w:ind w:left="720"/>
        <w:rPr>
          <w:szCs w:val="24"/>
        </w:rPr>
      </w:pPr>
      <w:r w:rsidRPr="005D1A07">
        <w:rPr>
          <w:szCs w:val="24"/>
        </w:rPr>
        <w:t>Regardless of the mode of entry into flashing operation, ensure that the return to normal stop-and-go operation occurs only when the controller begins to time the major street WALK interval (green interval if WALK is not used). Ensure that this is accomplished via the activation of the external start input.</w:t>
      </w:r>
    </w:p>
    <w:p w14:paraId="47DDC363" w14:textId="77777777" w:rsidR="006470A2" w:rsidRPr="005D1A07" w:rsidRDefault="006470A2">
      <w:pPr>
        <w:numPr>
          <w:ilvl w:val="0"/>
          <w:numId w:val="38"/>
        </w:numPr>
        <w:tabs>
          <w:tab w:val="clear" w:pos="360"/>
          <w:tab w:val="left" w:pos="-4860"/>
          <w:tab w:val="num" w:pos="-2700"/>
        </w:tabs>
        <w:spacing w:after="60"/>
        <w:ind w:left="720"/>
        <w:rPr>
          <w:szCs w:val="24"/>
        </w:rPr>
      </w:pPr>
      <w:r w:rsidRPr="005D1A07">
        <w:rPr>
          <w:szCs w:val="24"/>
        </w:rPr>
        <w:t xml:space="preserve">Ensure that </w:t>
      </w:r>
      <w:proofErr w:type="gramStart"/>
      <w:r w:rsidRPr="005D1A07">
        <w:rPr>
          <w:szCs w:val="24"/>
        </w:rPr>
        <w:t>the operation of the</w:t>
      </w:r>
      <w:proofErr w:type="gramEnd"/>
      <w:r w:rsidRPr="005D1A07">
        <w:rPr>
          <w:szCs w:val="24"/>
        </w:rPr>
        <w:t xml:space="preserve"> intersection controller is not affected when the technician flash switch or the communications unit initiates flashing operation, if any, and the controller continues to operate normally. Ensure that the controller stops timing when actuated by the emergency flash switch or the conflict monitor. </w:t>
      </w:r>
    </w:p>
    <w:p w14:paraId="219D99FD" w14:textId="77777777" w:rsidR="006470A2" w:rsidRPr="005D1A07" w:rsidRDefault="006470A2" w:rsidP="0063722F">
      <w:pPr>
        <w:pStyle w:val="BodyTextIndent"/>
        <w:spacing w:before="0" w:after="60"/>
        <w:ind w:left="0" w:firstLine="360"/>
        <w:rPr>
          <w:sz w:val="24"/>
          <w:szCs w:val="24"/>
        </w:rPr>
      </w:pPr>
      <w:r w:rsidRPr="005D1A07">
        <w:rPr>
          <w:sz w:val="24"/>
          <w:szCs w:val="24"/>
        </w:rPr>
        <w:t xml:space="preserve">Furnish all cabinets, except pretimed cabinets, with optical isolation circuits connected between the pedestrian </w:t>
      </w:r>
      <w:proofErr w:type="gramStart"/>
      <w:r w:rsidRPr="005D1A07">
        <w:rPr>
          <w:sz w:val="24"/>
          <w:szCs w:val="24"/>
        </w:rPr>
        <w:t>push-buttons</w:t>
      </w:r>
      <w:proofErr w:type="gramEnd"/>
      <w:r w:rsidRPr="005D1A07">
        <w:rPr>
          <w:sz w:val="24"/>
          <w:szCs w:val="24"/>
        </w:rPr>
        <w:t xml:space="preserve"> and the pedestrian detector inputs of the controllers and the </w:t>
      </w:r>
      <w:proofErr w:type="gramStart"/>
      <w:r w:rsidRPr="005D1A07">
        <w:rPr>
          <w:sz w:val="24"/>
          <w:szCs w:val="24"/>
        </w:rPr>
        <w:t>two-pulse</w:t>
      </w:r>
      <w:proofErr w:type="gramEnd"/>
      <w:r w:rsidRPr="005D1A07">
        <w:rPr>
          <w:sz w:val="24"/>
          <w:szCs w:val="24"/>
        </w:rPr>
        <w:t xml:space="preserve"> pedestrian detector logic units, if any. Ensure all electronic components for the isolation circuits are contained on a circuit board that can be easily disconnected from its receptacle. Provide isolation circuits for the following number of pedestrian detector circuits:</w:t>
      </w:r>
    </w:p>
    <w:tbl>
      <w:tblPr>
        <w:tblW w:w="0" w:type="auto"/>
        <w:tblInd w:w="828" w:type="dxa"/>
        <w:tblLayout w:type="fixed"/>
        <w:tblLook w:val="0000" w:firstRow="0" w:lastRow="0" w:firstColumn="0" w:lastColumn="0" w:noHBand="0" w:noVBand="0"/>
      </w:tblPr>
      <w:tblGrid>
        <w:gridCol w:w="3303"/>
        <w:gridCol w:w="2097"/>
      </w:tblGrid>
      <w:tr w:rsidR="006470A2" w:rsidRPr="005D1A07" w14:paraId="1FAC0189" w14:textId="77777777">
        <w:trPr>
          <w:cantSplit/>
        </w:trPr>
        <w:tc>
          <w:tcPr>
            <w:tcW w:w="3303" w:type="dxa"/>
          </w:tcPr>
          <w:p w14:paraId="36293D67" w14:textId="77777777" w:rsidR="006470A2" w:rsidRPr="005D1A07" w:rsidRDefault="006470A2" w:rsidP="0063722F">
            <w:pPr>
              <w:pStyle w:val="Header"/>
              <w:keepNext/>
              <w:tabs>
                <w:tab w:val="clear" w:pos="4320"/>
                <w:tab w:val="clear" w:pos="8640"/>
              </w:tabs>
              <w:spacing w:after="60"/>
              <w:rPr>
                <w:szCs w:val="24"/>
              </w:rPr>
            </w:pPr>
            <w:r w:rsidRPr="005D1A07">
              <w:rPr>
                <w:szCs w:val="24"/>
              </w:rPr>
              <w:lastRenderedPageBreak/>
              <w:t>Type 2 cabinet:</w:t>
            </w:r>
          </w:p>
        </w:tc>
        <w:tc>
          <w:tcPr>
            <w:tcW w:w="2097" w:type="dxa"/>
          </w:tcPr>
          <w:p w14:paraId="67255EA0" w14:textId="77777777" w:rsidR="006470A2" w:rsidRPr="005D1A07" w:rsidRDefault="006470A2" w:rsidP="0063722F">
            <w:pPr>
              <w:keepNext/>
              <w:spacing w:after="60"/>
              <w:rPr>
                <w:szCs w:val="24"/>
              </w:rPr>
            </w:pPr>
            <w:r w:rsidRPr="005D1A07">
              <w:rPr>
                <w:szCs w:val="24"/>
              </w:rPr>
              <w:t xml:space="preserve">   2</w:t>
            </w:r>
          </w:p>
        </w:tc>
      </w:tr>
      <w:tr w:rsidR="006470A2" w:rsidRPr="005D1A07" w14:paraId="3782B9E8" w14:textId="77777777">
        <w:trPr>
          <w:cantSplit/>
        </w:trPr>
        <w:tc>
          <w:tcPr>
            <w:tcW w:w="3303" w:type="dxa"/>
          </w:tcPr>
          <w:p w14:paraId="24C39D58" w14:textId="77777777" w:rsidR="006470A2" w:rsidRPr="005D1A07" w:rsidRDefault="006470A2" w:rsidP="0063722F">
            <w:pPr>
              <w:keepNext/>
              <w:spacing w:after="60"/>
              <w:rPr>
                <w:szCs w:val="24"/>
              </w:rPr>
            </w:pPr>
            <w:r w:rsidRPr="005D1A07">
              <w:rPr>
                <w:szCs w:val="24"/>
              </w:rPr>
              <w:t>Type 4 cabinet:</w:t>
            </w:r>
          </w:p>
        </w:tc>
        <w:tc>
          <w:tcPr>
            <w:tcW w:w="2097" w:type="dxa"/>
          </w:tcPr>
          <w:p w14:paraId="7F77F1C3" w14:textId="77777777" w:rsidR="006470A2" w:rsidRPr="005D1A07" w:rsidRDefault="006470A2" w:rsidP="0063722F">
            <w:pPr>
              <w:keepNext/>
              <w:spacing w:after="60"/>
              <w:rPr>
                <w:szCs w:val="24"/>
              </w:rPr>
            </w:pPr>
            <w:r w:rsidRPr="005D1A07">
              <w:rPr>
                <w:szCs w:val="24"/>
              </w:rPr>
              <w:t xml:space="preserve">   4</w:t>
            </w:r>
          </w:p>
        </w:tc>
      </w:tr>
      <w:tr w:rsidR="006470A2" w:rsidRPr="005D1A07" w14:paraId="2D805ADC" w14:textId="77777777">
        <w:trPr>
          <w:cantSplit/>
        </w:trPr>
        <w:tc>
          <w:tcPr>
            <w:tcW w:w="3303" w:type="dxa"/>
          </w:tcPr>
          <w:p w14:paraId="2D22BAB2" w14:textId="77777777" w:rsidR="006470A2" w:rsidRPr="005D1A07" w:rsidRDefault="006470A2" w:rsidP="0063722F">
            <w:pPr>
              <w:spacing w:after="60"/>
              <w:rPr>
                <w:szCs w:val="24"/>
              </w:rPr>
            </w:pPr>
            <w:r w:rsidRPr="005D1A07">
              <w:rPr>
                <w:szCs w:val="24"/>
              </w:rPr>
              <w:t>Type 8 cabinet:</w:t>
            </w:r>
          </w:p>
        </w:tc>
        <w:tc>
          <w:tcPr>
            <w:tcW w:w="2097" w:type="dxa"/>
          </w:tcPr>
          <w:p w14:paraId="28610818" w14:textId="77777777" w:rsidR="006470A2" w:rsidRPr="005D1A07" w:rsidRDefault="006470A2" w:rsidP="0063722F">
            <w:pPr>
              <w:spacing w:after="60"/>
              <w:rPr>
                <w:szCs w:val="24"/>
              </w:rPr>
            </w:pPr>
            <w:r w:rsidRPr="005D1A07">
              <w:rPr>
                <w:szCs w:val="24"/>
              </w:rPr>
              <w:t xml:space="preserve">   4</w:t>
            </w:r>
          </w:p>
        </w:tc>
      </w:tr>
    </w:tbl>
    <w:p w14:paraId="6741E1B6" w14:textId="77777777" w:rsidR="006470A2" w:rsidRPr="005D1A07" w:rsidRDefault="006470A2" w:rsidP="0063722F">
      <w:pPr>
        <w:spacing w:after="60"/>
        <w:ind w:firstLine="360"/>
        <w:rPr>
          <w:szCs w:val="24"/>
        </w:rPr>
      </w:pPr>
      <w:r w:rsidRPr="005D1A07">
        <w:rPr>
          <w:szCs w:val="24"/>
        </w:rPr>
        <w:t xml:space="preserve">Ensure that the voltage present at the pedestrian </w:t>
      </w:r>
      <w:proofErr w:type="gramStart"/>
      <w:r w:rsidRPr="005D1A07">
        <w:rPr>
          <w:szCs w:val="24"/>
        </w:rPr>
        <w:t>push-buttons</w:t>
      </w:r>
      <w:proofErr w:type="gramEnd"/>
      <w:r w:rsidRPr="005D1A07">
        <w:rPr>
          <w:szCs w:val="24"/>
        </w:rPr>
        <w:t xml:space="preserve"> does not exceed 24 volts.</w:t>
      </w:r>
    </w:p>
    <w:p w14:paraId="657CF934" w14:textId="77777777" w:rsidR="006470A2" w:rsidRPr="005D1A07" w:rsidRDefault="006470A2">
      <w:pPr>
        <w:pStyle w:val="Heading3"/>
        <w:numPr>
          <w:ilvl w:val="0"/>
          <w:numId w:val="46"/>
        </w:numPr>
        <w:spacing w:before="0"/>
        <w:rPr>
          <w:szCs w:val="24"/>
        </w:rPr>
      </w:pPr>
      <w:bookmarkStart w:id="86" w:name="_Toc210202136"/>
      <w:r w:rsidRPr="005D1A07">
        <w:rPr>
          <w:szCs w:val="24"/>
        </w:rPr>
        <w:t>NEMA TS-1 Conflict Monitors:</w:t>
      </w:r>
      <w:bookmarkEnd w:id="86"/>
    </w:p>
    <w:p w14:paraId="067123EC" w14:textId="77777777" w:rsidR="006470A2" w:rsidRPr="005D1A07" w:rsidRDefault="006470A2" w:rsidP="0063722F">
      <w:pPr>
        <w:spacing w:after="60"/>
        <w:ind w:firstLine="360"/>
        <w:rPr>
          <w:szCs w:val="24"/>
        </w:rPr>
      </w:pPr>
      <w:r w:rsidRPr="005D1A07">
        <w:rPr>
          <w:szCs w:val="24"/>
        </w:rPr>
        <w:t xml:space="preserve">Furnish NEMA TS-1 conflict monitor with programming card. Ensure that the absence of the programming card will cause the conflict monitor to </w:t>
      </w:r>
      <w:proofErr w:type="gramStart"/>
      <w:r w:rsidRPr="005D1A07">
        <w:rPr>
          <w:szCs w:val="24"/>
        </w:rPr>
        <w:t>trigger, and</w:t>
      </w:r>
      <w:proofErr w:type="gramEnd"/>
      <w:r w:rsidRPr="005D1A07">
        <w:rPr>
          <w:szCs w:val="24"/>
        </w:rPr>
        <w:t xml:space="preserve"> remain in the triggered state until reset.</w:t>
      </w:r>
    </w:p>
    <w:p w14:paraId="3D7BDB05" w14:textId="77777777" w:rsidR="006470A2" w:rsidRPr="005D1A07" w:rsidRDefault="006470A2" w:rsidP="0063722F">
      <w:pPr>
        <w:spacing w:after="60"/>
        <w:ind w:firstLine="360"/>
        <w:rPr>
          <w:szCs w:val="24"/>
        </w:rPr>
      </w:pPr>
      <w:r w:rsidRPr="005D1A07">
        <w:rPr>
          <w:szCs w:val="24"/>
        </w:rPr>
        <w:t>Provide a conflict monitor that recognizes the following faults in addition to those specified by NEMA TS-1 Section 6. Ensure that the conflict monitor will trigger as required by the NEMA Specifications:</w:t>
      </w:r>
    </w:p>
    <w:p w14:paraId="538E10D4" w14:textId="77777777" w:rsidR="006470A2" w:rsidRPr="005D1A07" w:rsidRDefault="006470A2">
      <w:pPr>
        <w:keepNext/>
        <w:numPr>
          <w:ilvl w:val="0"/>
          <w:numId w:val="41"/>
        </w:numPr>
        <w:spacing w:after="60"/>
        <w:ind w:left="720"/>
        <w:rPr>
          <w:szCs w:val="24"/>
        </w:rPr>
      </w:pPr>
      <w:r w:rsidRPr="005D1A07">
        <w:rPr>
          <w:szCs w:val="24"/>
        </w:rPr>
        <w:t xml:space="preserve">Yellow indication missing or shorter than 2.7 seconds (with </w:t>
      </w:r>
      <w:r w:rsidRPr="005D1A07">
        <w:rPr>
          <w:szCs w:val="24"/>
        </w:rPr>
        <w:sym w:font="Symbol" w:char="F0B1"/>
      </w:r>
      <w:r w:rsidRPr="005D1A07">
        <w:rPr>
          <w:szCs w:val="24"/>
        </w:rPr>
        <w:t xml:space="preserve"> 0.1 second accuracy</w:t>
      </w:r>
      <w:proofErr w:type="gramStart"/>
      <w:r w:rsidRPr="005D1A07">
        <w:rPr>
          <w:szCs w:val="24"/>
        </w:rPr>
        <w:t>);</w:t>
      </w:r>
      <w:proofErr w:type="gramEnd"/>
    </w:p>
    <w:p w14:paraId="0C286FD5" w14:textId="77777777" w:rsidR="006470A2" w:rsidRPr="005D1A07" w:rsidRDefault="006470A2">
      <w:pPr>
        <w:keepNext/>
        <w:numPr>
          <w:ilvl w:val="0"/>
          <w:numId w:val="41"/>
        </w:numPr>
        <w:spacing w:after="60"/>
        <w:ind w:left="720"/>
        <w:rPr>
          <w:szCs w:val="24"/>
        </w:rPr>
      </w:pPr>
      <w:r w:rsidRPr="005D1A07">
        <w:rPr>
          <w:szCs w:val="24"/>
        </w:rPr>
        <w:t xml:space="preserve">Walk indication without green vehicle indication on same </w:t>
      </w:r>
      <w:proofErr w:type="gramStart"/>
      <w:r w:rsidRPr="005D1A07">
        <w:rPr>
          <w:szCs w:val="24"/>
        </w:rPr>
        <w:t>channel;</w:t>
      </w:r>
      <w:proofErr w:type="gramEnd"/>
    </w:p>
    <w:p w14:paraId="0656F78E" w14:textId="77777777" w:rsidR="006470A2" w:rsidRPr="005D1A07" w:rsidRDefault="006470A2">
      <w:pPr>
        <w:numPr>
          <w:ilvl w:val="0"/>
          <w:numId w:val="41"/>
        </w:numPr>
        <w:spacing w:after="60"/>
        <w:ind w:left="720"/>
        <w:rPr>
          <w:szCs w:val="24"/>
        </w:rPr>
      </w:pPr>
      <w:r w:rsidRPr="005D1A07">
        <w:rPr>
          <w:szCs w:val="24"/>
        </w:rPr>
        <w:t>Dual Indications on the same channel.</w:t>
      </w:r>
    </w:p>
    <w:p w14:paraId="5163A667" w14:textId="77777777" w:rsidR="006470A2" w:rsidRPr="005D1A07" w:rsidRDefault="006470A2" w:rsidP="0063722F">
      <w:pPr>
        <w:pStyle w:val="BodyTextIndent2"/>
        <w:spacing w:before="0" w:after="60"/>
        <w:jc w:val="left"/>
        <w:rPr>
          <w:szCs w:val="24"/>
        </w:rPr>
      </w:pPr>
      <w:r w:rsidRPr="005D1A07">
        <w:rPr>
          <w:szCs w:val="24"/>
        </w:rPr>
        <w:t xml:space="preserve">Ensure that the tests for short and missing yellows and for dual indications </w:t>
      </w:r>
      <w:proofErr w:type="gramStart"/>
      <w:r w:rsidRPr="005D1A07">
        <w:rPr>
          <w:szCs w:val="24"/>
        </w:rPr>
        <w:t>be</w:t>
      </w:r>
      <w:proofErr w:type="gramEnd"/>
      <w:r w:rsidRPr="005D1A07">
        <w:rPr>
          <w:szCs w:val="24"/>
        </w:rPr>
        <w:t xml:space="preserve"> turned on or off per channel. Ensure that the test for </w:t>
      </w:r>
      <w:proofErr w:type="gramStart"/>
      <w:r w:rsidRPr="005D1A07">
        <w:rPr>
          <w:szCs w:val="24"/>
        </w:rPr>
        <w:t>walk</w:t>
      </w:r>
      <w:proofErr w:type="gramEnd"/>
      <w:r w:rsidRPr="005D1A07">
        <w:rPr>
          <w:szCs w:val="24"/>
        </w:rPr>
        <w:t xml:space="preserve"> without green </w:t>
      </w:r>
      <w:proofErr w:type="gramStart"/>
      <w:r w:rsidRPr="005D1A07">
        <w:rPr>
          <w:szCs w:val="24"/>
        </w:rPr>
        <w:t>be</w:t>
      </w:r>
      <w:proofErr w:type="gramEnd"/>
      <w:r w:rsidRPr="005D1A07">
        <w:rPr>
          <w:szCs w:val="24"/>
        </w:rPr>
        <w:t xml:space="preserve"> selectable for each unit. If one of the additional optional fault tests are enabled and an associated fault is detected, ensure that the conflict monitor remains in the triggered state until the unit is reset unless otherwise specified.</w:t>
      </w:r>
    </w:p>
    <w:p w14:paraId="76F39083" w14:textId="77777777" w:rsidR="006470A2" w:rsidRPr="005D1A07" w:rsidRDefault="006470A2" w:rsidP="0063722F">
      <w:pPr>
        <w:spacing w:after="60"/>
        <w:ind w:firstLine="360"/>
        <w:rPr>
          <w:szCs w:val="24"/>
        </w:rPr>
      </w:pPr>
      <w:r w:rsidRPr="005D1A07">
        <w:rPr>
          <w:szCs w:val="24"/>
        </w:rPr>
        <w:t>When the conflict monitor is triggered, provide a visual indication of the type of event that triggered the unit. Ensure that these indications and the status of each channel be retained until the conflict monitor is reset.</w:t>
      </w:r>
    </w:p>
    <w:p w14:paraId="78FBDC49" w14:textId="77777777" w:rsidR="006470A2" w:rsidRPr="005D1A07" w:rsidRDefault="006470A2" w:rsidP="0063722F">
      <w:pPr>
        <w:spacing w:after="60"/>
        <w:ind w:firstLine="360"/>
        <w:rPr>
          <w:szCs w:val="24"/>
        </w:rPr>
      </w:pPr>
      <w:r w:rsidRPr="005D1A07">
        <w:rPr>
          <w:szCs w:val="24"/>
        </w:rPr>
        <w:t>Ensure that the conflict monitor allows user selected latching of the CVM, 24V I, and 24V II inputs. When the conflict monitor is set for latching operation and one of these events is triggered, ensure that the monitor is reset before returning to normal operation.</w:t>
      </w:r>
    </w:p>
    <w:p w14:paraId="713ECF88" w14:textId="77777777" w:rsidR="006470A2" w:rsidRPr="005D1A07" w:rsidRDefault="006470A2" w:rsidP="0063722F">
      <w:pPr>
        <w:spacing w:after="60"/>
        <w:ind w:firstLine="360"/>
        <w:rPr>
          <w:szCs w:val="24"/>
        </w:rPr>
      </w:pPr>
      <w:r w:rsidRPr="005D1A07">
        <w:rPr>
          <w:szCs w:val="24"/>
        </w:rPr>
        <w:t xml:space="preserve">Provide nonvolatile memory in the conflict monitor that retains </w:t>
      </w:r>
      <w:proofErr w:type="gramStart"/>
      <w:r w:rsidRPr="005D1A07">
        <w:rPr>
          <w:szCs w:val="24"/>
        </w:rPr>
        <w:t>a log of</w:t>
      </w:r>
      <w:proofErr w:type="gramEnd"/>
      <w:r w:rsidRPr="005D1A07">
        <w:rPr>
          <w:szCs w:val="24"/>
        </w:rPr>
        <w:t xml:space="preserve"> events containing the failure type, channel status, date, time for the nine most recent faults, and the date and time of the ten most recent power failures at a minimum. Ensure that the conflict monitor outputs the event log on request to a printer and uploads the event log on request to a </w:t>
      </w:r>
      <w:proofErr w:type="gramStart"/>
      <w:r w:rsidRPr="005D1A07">
        <w:rPr>
          <w:szCs w:val="24"/>
        </w:rPr>
        <w:t>Department</w:t>
      </w:r>
      <w:proofErr w:type="gramEnd"/>
      <w:r w:rsidRPr="005D1A07">
        <w:rPr>
          <w:szCs w:val="24"/>
        </w:rPr>
        <w:t>-furnished personal computer via the RS-232C serial port. Provide the RS-232C serial port mounted on the front.</w:t>
      </w:r>
    </w:p>
    <w:p w14:paraId="11AC8DB8" w14:textId="77777777" w:rsidR="006470A2" w:rsidRPr="005D1A07" w:rsidRDefault="006470A2" w:rsidP="0063722F">
      <w:pPr>
        <w:spacing w:after="60"/>
        <w:ind w:firstLine="360"/>
        <w:rPr>
          <w:szCs w:val="24"/>
        </w:rPr>
      </w:pPr>
      <w:r w:rsidRPr="005D1A07">
        <w:rPr>
          <w:szCs w:val="24"/>
        </w:rPr>
        <w:t>Provide a conflict monitor with the number of channels required by the plans or bid list. Where required by the plans or bid list, ensure that the conflict monitor is supplied with a wiring harness set. Ensure that the harness is fitted with the proper connector and the harness is 10 feet in length.</w:t>
      </w:r>
    </w:p>
    <w:p w14:paraId="23C58252" w14:textId="77777777" w:rsidR="006470A2" w:rsidRPr="005D1A07" w:rsidRDefault="006470A2">
      <w:pPr>
        <w:pStyle w:val="Heading2"/>
        <w:tabs>
          <w:tab w:val="clear" w:pos="720"/>
          <w:tab w:val="num" w:pos="1080"/>
        </w:tabs>
        <w:spacing w:after="60"/>
        <w:jc w:val="left"/>
        <w:rPr>
          <w:szCs w:val="24"/>
        </w:rPr>
      </w:pPr>
      <w:bookmarkStart w:id="87" w:name="_Toc210202137"/>
      <w:r w:rsidRPr="005D1A07">
        <w:rPr>
          <w:szCs w:val="24"/>
        </w:rPr>
        <w:t>MATERIALS – NEMA TS-2 TYPE 1 CABINETS</w:t>
      </w:r>
      <w:bookmarkEnd w:id="87"/>
    </w:p>
    <w:p w14:paraId="6B253949" w14:textId="77777777" w:rsidR="006470A2" w:rsidRPr="005D1A07" w:rsidRDefault="006470A2">
      <w:pPr>
        <w:pStyle w:val="Heading3"/>
        <w:numPr>
          <w:ilvl w:val="0"/>
          <w:numId w:val="47"/>
        </w:numPr>
        <w:spacing w:before="0"/>
        <w:rPr>
          <w:szCs w:val="24"/>
        </w:rPr>
      </w:pPr>
      <w:bookmarkStart w:id="88" w:name="_Toc210202138"/>
      <w:r w:rsidRPr="005D1A07">
        <w:rPr>
          <w:szCs w:val="24"/>
        </w:rPr>
        <w:t>NEMA TS-2 Type 1 Cabinets General:</w:t>
      </w:r>
      <w:bookmarkEnd w:id="88"/>
    </w:p>
    <w:p w14:paraId="0E1399E3" w14:textId="77777777" w:rsidR="006470A2" w:rsidRPr="005D1A07" w:rsidRDefault="006470A2" w:rsidP="0063722F">
      <w:pPr>
        <w:pStyle w:val="BodyTextIndent2"/>
        <w:spacing w:before="0" w:after="60"/>
        <w:jc w:val="left"/>
        <w:rPr>
          <w:szCs w:val="24"/>
        </w:rPr>
      </w:pPr>
      <w:r w:rsidRPr="005D1A07">
        <w:rPr>
          <w:szCs w:val="24"/>
        </w:rPr>
        <w:t xml:space="preserve">Comply with the </w:t>
      </w:r>
      <w:r w:rsidRPr="005D1A07">
        <w:rPr>
          <w:i/>
          <w:szCs w:val="24"/>
        </w:rPr>
        <w:t>NEMA Standards Publication TS-2</w:t>
      </w:r>
      <w:r w:rsidRPr="005D1A07">
        <w:rPr>
          <w:szCs w:val="24"/>
        </w:rPr>
        <w:t xml:space="preserve"> (NEMA TS-2)</w:t>
      </w:r>
      <w:r w:rsidRPr="005D1A07">
        <w:rPr>
          <w:b/>
          <w:szCs w:val="24"/>
        </w:rPr>
        <w:t xml:space="preserve"> </w:t>
      </w:r>
      <w:r w:rsidRPr="005D1A07">
        <w:rPr>
          <w:szCs w:val="24"/>
        </w:rPr>
        <w:t xml:space="preserve">except as otherwise stated herein. </w:t>
      </w:r>
    </w:p>
    <w:p w14:paraId="21035064" w14:textId="77777777" w:rsidR="006470A2" w:rsidRPr="005D1A07" w:rsidRDefault="006470A2" w:rsidP="0063722F">
      <w:pPr>
        <w:pStyle w:val="Text"/>
        <w:tabs>
          <w:tab w:val="clear" w:pos="-3600"/>
          <w:tab w:val="clear" w:pos="0"/>
        </w:tabs>
        <w:spacing w:after="60"/>
        <w:rPr>
          <w:szCs w:val="24"/>
        </w:rPr>
      </w:pPr>
      <w:r w:rsidRPr="005D1A07">
        <w:rPr>
          <w:szCs w:val="24"/>
        </w:rPr>
        <w:t xml:space="preserve">Furnish unpainted, natural, aluminum cabinet shells that comply with Section 7 of NEMA TS-2. Ensure all non-aluminum hardware on the cabinet is stainless steel or a </w:t>
      </w:r>
      <w:proofErr w:type="gramStart"/>
      <w:r w:rsidRPr="005D1A07">
        <w:rPr>
          <w:szCs w:val="24"/>
        </w:rPr>
        <w:t>Department</w:t>
      </w:r>
      <w:proofErr w:type="gramEnd"/>
      <w:r w:rsidRPr="005D1A07">
        <w:rPr>
          <w:szCs w:val="24"/>
        </w:rPr>
        <w:t xml:space="preserve"> approved non-corrosive alternate. Provide a roof with a slope from front to back at a minimum ratio of 1 inch drop per 2 feet. Ensure that each exterior cabinet plane surface is constructed of a single sheet of aluminum and is seamless.</w:t>
      </w:r>
    </w:p>
    <w:p w14:paraId="172FC547" w14:textId="77777777" w:rsidR="006470A2" w:rsidRPr="005D1A07" w:rsidRDefault="006470A2" w:rsidP="0063722F">
      <w:pPr>
        <w:spacing w:after="60"/>
        <w:ind w:firstLine="360"/>
        <w:rPr>
          <w:szCs w:val="24"/>
        </w:rPr>
      </w:pPr>
      <w:r w:rsidRPr="005D1A07">
        <w:rPr>
          <w:szCs w:val="24"/>
        </w:rPr>
        <w:lastRenderedPageBreak/>
        <w:t xml:space="preserve">Ensure all components are arranged for easy access during servicing. When modular in construction, provide guides and positive connection devices to </w:t>
      </w:r>
      <w:proofErr w:type="gramStart"/>
      <w:r w:rsidRPr="005D1A07">
        <w:rPr>
          <w:szCs w:val="24"/>
        </w:rPr>
        <w:t>insure</w:t>
      </w:r>
      <w:proofErr w:type="gramEnd"/>
      <w:r w:rsidRPr="005D1A07">
        <w:rPr>
          <w:szCs w:val="24"/>
        </w:rPr>
        <w:t xml:space="preserve"> proper pin alignment and connection. </w:t>
      </w:r>
    </w:p>
    <w:p w14:paraId="1EAFEA12" w14:textId="77777777" w:rsidR="006470A2" w:rsidRPr="005D1A07" w:rsidRDefault="006470A2" w:rsidP="0063722F">
      <w:pPr>
        <w:spacing w:after="60"/>
        <w:ind w:firstLine="360"/>
        <w:rPr>
          <w:szCs w:val="24"/>
        </w:rPr>
      </w:pPr>
      <w:r w:rsidRPr="005D1A07">
        <w:rPr>
          <w:szCs w:val="24"/>
        </w:rPr>
        <w:t xml:space="preserve">Provide </w:t>
      </w:r>
      <w:proofErr w:type="gramStart"/>
      <w:r w:rsidRPr="005D1A07">
        <w:rPr>
          <w:szCs w:val="24"/>
        </w:rPr>
        <w:t>a moisture</w:t>
      </w:r>
      <w:proofErr w:type="gramEnd"/>
      <w:r w:rsidRPr="005D1A07">
        <w:rPr>
          <w:szCs w:val="24"/>
        </w:rPr>
        <w:t xml:space="preserve"> resistant coating on all circuit boards. </w:t>
      </w:r>
    </w:p>
    <w:p w14:paraId="5DB36DA2" w14:textId="77777777" w:rsidR="006470A2" w:rsidRPr="005D1A07" w:rsidRDefault="006470A2">
      <w:pPr>
        <w:pStyle w:val="Heading3"/>
        <w:numPr>
          <w:ilvl w:val="0"/>
          <w:numId w:val="47"/>
        </w:numPr>
        <w:spacing w:before="0"/>
        <w:rPr>
          <w:szCs w:val="24"/>
        </w:rPr>
      </w:pPr>
      <w:bookmarkStart w:id="89" w:name="_Toc210202139"/>
      <w:r w:rsidRPr="005D1A07">
        <w:rPr>
          <w:szCs w:val="24"/>
        </w:rPr>
        <w:t>NEMA TS-2 Type 1 Cabinet Physical Requirements:</w:t>
      </w:r>
      <w:bookmarkEnd w:id="89"/>
    </w:p>
    <w:p w14:paraId="4781C96D" w14:textId="77777777" w:rsidR="006470A2" w:rsidRPr="005D1A07" w:rsidRDefault="006470A2" w:rsidP="0063722F">
      <w:pPr>
        <w:spacing w:after="60"/>
        <w:ind w:firstLine="360"/>
        <w:rPr>
          <w:szCs w:val="24"/>
        </w:rPr>
      </w:pPr>
      <w:r w:rsidRPr="005D1A07">
        <w:rPr>
          <w:szCs w:val="24"/>
        </w:rPr>
        <w:t xml:space="preserve">Provide a handle and </w:t>
      </w:r>
      <w:proofErr w:type="gramStart"/>
      <w:r w:rsidRPr="005D1A07">
        <w:rPr>
          <w:szCs w:val="24"/>
        </w:rPr>
        <w:t>three point</w:t>
      </w:r>
      <w:proofErr w:type="gramEnd"/>
      <w:r w:rsidRPr="005D1A07">
        <w:rPr>
          <w:szCs w:val="24"/>
        </w:rPr>
        <w:t xml:space="preserve"> latching mechanism designed to be disassembled using hand tools. Provide a shaft connecting the latching plate to the door handle by passing through the door within a bushing, bearing, or equivalent device. Provide a latching plate at least 3/16 inch thick and that mates securely with the lock bolt. Provide a lock bolt with a flat end (no bevel) and that has at least 1/4 </w:t>
      </w:r>
      <w:proofErr w:type="gramStart"/>
      <w:r w:rsidRPr="005D1A07">
        <w:rPr>
          <w:szCs w:val="24"/>
        </w:rPr>
        <w:t>inch of length</w:t>
      </w:r>
      <w:proofErr w:type="gramEnd"/>
      <w:r w:rsidRPr="005D1A07">
        <w:rPr>
          <w:szCs w:val="24"/>
        </w:rPr>
        <w:t xml:space="preserve"> in contact with the latching plate.</w:t>
      </w:r>
    </w:p>
    <w:p w14:paraId="591931D0" w14:textId="77777777" w:rsidR="006470A2" w:rsidRPr="005D1A07" w:rsidRDefault="006470A2" w:rsidP="0063722F">
      <w:pPr>
        <w:spacing w:after="60"/>
        <w:ind w:firstLine="360"/>
        <w:rPr>
          <w:szCs w:val="24"/>
        </w:rPr>
      </w:pPr>
      <w:r w:rsidRPr="005D1A07">
        <w:rPr>
          <w:szCs w:val="24"/>
        </w:rPr>
        <w:t>Ensure that the handle and lock are positioned so that the lock does not lie in the path of the rotating handle as the door is unlatched and that the handle points down in the latched position.</w:t>
      </w:r>
    </w:p>
    <w:p w14:paraId="3698E2E3" w14:textId="77777777" w:rsidR="006470A2" w:rsidRPr="005D1A07" w:rsidRDefault="006470A2" w:rsidP="0063722F">
      <w:pPr>
        <w:spacing w:after="60"/>
        <w:ind w:firstLine="360"/>
        <w:rPr>
          <w:szCs w:val="24"/>
        </w:rPr>
      </w:pPr>
      <w:r w:rsidRPr="005D1A07">
        <w:rPr>
          <w:szCs w:val="24"/>
        </w:rPr>
        <w:t>Provide continuous welds made from the inside wherever possible. On the exterior, provide smooth and flush joints. Ensure that no screws, bolts, or rivets protrude to outside of cabinet shell.</w:t>
      </w:r>
    </w:p>
    <w:p w14:paraId="2244EEA4" w14:textId="77777777" w:rsidR="006470A2" w:rsidRPr="005D1A07" w:rsidRDefault="006470A2" w:rsidP="0063722F">
      <w:pPr>
        <w:spacing w:after="60"/>
        <w:ind w:firstLine="360"/>
        <w:rPr>
          <w:szCs w:val="24"/>
        </w:rPr>
      </w:pPr>
      <w:r w:rsidRPr="005D1A07">
        <w:rPr>
          <w:szCs w:val="24"/>
        </w:rPr>
        <w:t xml:space="preserve">Provide a main door opening that encompasses the </w:t>
      </w:r>
      <w:proofErr w:type="gramStart"/>
      <w:r w:rsidRPr="005D1A07">
        <w:rPr>
          <w:szCs w:val="24"/>
        </w:rPr>
        <w:t>full frontal</w:t>
      </w:r>
      <w:proofErr w:type="gramEnd"/>
      <w:r w:rsidRPr="005D1A07">
        <w:rPr>
          <w:szCs w:val="24"/>
        </w:rPr>
        <w:t xml:space="preserve"> area of the cabinet shell exclusive of the area reserved for plenums and flanges. Provide a rear door in base-mounted cabinets, unless otherwise specified. Ensure that the rear door complies with all requirements for the front door, except as follows:</w:t>
      </w:r>
    </w:p>
    <w:p w14:paraId="4983CAB1" w14:textId="77777777" w:rsidR="006470A2" w:rsidRPr="005D1A07" w:rsidRDefault="006470A2" w:rsidP="0063722F">
      <w:pPr>
        <w:numPr>
          <w:ilvl w:val="0"/>
          <w:numId w:val="4"/>
        </w:numPr>
        <w:spacing w:after="60"/>
        <w:ind w:left="86"/>
        <w:rPr>
          <w:szCs w:val="24"/>
        </w:rPr>
      </w:pPr>
      <w:r w:rsidRPr="005D1A07">
        <w:rPr>
          <w:szCs w:val="24"/>
        </w:rPr>
        <w:t xml:space="preserve">Hinge the rear door on the left side as viewed from the rear of the cabinet shell facing the door. </w:t>
      </w:r>
    </w:p>
    <w:p w14:paraId="6003BC38" w14:textId="77777777" w:rsidR="006470A2" w:rsidRPr="005D1A07" w:rsidRDefault="006470A2" w:rsidP="0063722F">
      <w:pPr>
        <w:numPr>
          <w:ilvl w:val="0"/>
          <w:numId w:val="4"/>
        </w:numPr>
        <w:spacing w:after="60"/>
        <w:rPr>
          <w:szCs w:val="24"/>
        </w:rPr>
      </w:pPr>
      <w:r w:rsidRPr="005D1A07">
        <w:rPr>
          <w:szCs w:val="24"/>
        </w:rPr>
        <w:t>No police compartment is required on a rear door.</w:t>
      </w:r>
    </w:p>
    <w:p w14:paraId="0A589AF8" w14:textId="77777777" w:rsidR="006470A2" w:rsidRPr="005D1A07" w:rsidRDefault="006470A2" w:rsidP="0063722F">
      <w:pPr>
        <w:spacing w:after="60"/>
        <w:ind w:firstLine="360"/>
        <w:rPr>
          <w:szCs w:val="24"/>
        </w:rPr>
      </w:pPr>
      <w:r w:rsidRPr="005D1A07">
        <w:rPr>
          <w:szCs w:val="24"/>
        </w:rPr>
        <w:t xml:space="preserve">Ensure that the cabinet shell is sturdy and does not exhibit noticeable flexing, bending or distortion under normal conditions except that a minor amount of flexing is permitted in the main door and rear door only when the cabinet is open. In such </w:t>
      </w:r>
      <w:proofErr w:type="gramStart"/>
      <w:r w:rsidRPr="005D1A07">
        <w:rPr>
          <w:szCs w:val="24"/>
        </w:rPr>
        <w:t>case</w:t>
      </w:r>
      <w:proofErr w:type="gramEnd"/>
      <w:r w:rsidRPr="005D1A07">
        <w:rPr>
          <w:szCs w:val="24"/>
        </w:rPr>
        <w:t xml:space="preserve">, the flexing must not result in permanent deformation of the door or damage to components mounted on the door. Ensure that pedestal-mounted cabinets have sufficient framing around the </w:t>
      </w:r>
      <w:proofErr w:type="spellStart"/>
      <w:r w:rsidRPr="005D1A07">
        <w:rPr>
          <w:szCs w:val="24"/>
        </w:rPr>
        <w:t>slipfitter</w:t>
      </w:r>
      <w:proofErr w:type="spellEnd"/>
      <w:r w:rsidRPr="005D1A07">
        <w:rPr>
          <w:szCs w:val="24"/>
        </w:rPr>
        <w:t xml:space="preserve"> attachment so that no noticeable flexing will occur at or about this point.</w:t>
      </w:r>
    </w:p>
    <w:p w14:paraId="043DE1C8" w14:textId="77777777" w:rsidR="006470A2" w:rsidRPr="005D1A07" w:rsidRDefault="006470A2" w:rsidP="0063722F">
      <w:pPr>
        <w:spacing w:after="60"/>
        <w:ind w:firstLine="360"/>
        <w:rPr>
          <w:szCs w:val="24"/>
        </w:rPr>
      </w:pPr>
      <w:r w:rsidRPr="005D1A07">
        <w:rPr>
          <w:szCs w:val="24"/>
        </w:rPr>
        <w:t xml:space="preserve">Provide NEMA TS-2, Type 1 cabinets with 2 shelves. Ensure top shelf has an unobstructed depth of at least 12 inches for base-mounted cabinets. Ensure top </w:t>
      </w:r>
      <w:proofErr w:type="gramStart"/>
      <w:r w:rsidRPr="005D1A07">
        <w:rPr>
          <w:szCs w:val="24"/>
        </w:rPr>
        <w:t>shelf has</w:t>
      </w:r>
      <w:proofErr w:type="gramEnd"/>
      <w:r w:rsidRPr="005D1A07">
        <w:rPr>
          <w:szCs w:val="24"/>
        </w:rPr>
        <w:t xml:space="preserve"> an unobstructed shelf depth of at least 13 inches for pole-mounted cabinets. Locate the top shelf at least 12 inches below the top of the door opening. Provide a lower shelf for mounting detector racks, its associated BIU, and other auxiliary equipment. Locate the lower shelf at least 10 inches below the top </w:t>
      </w:r>
      <w:proofErr w:type="gramStart"/>
      <w:r w:rsidRPr="005D1A07">
        <w:rPr>
          <w:szCs w:val="24"/>
        </w:rPr>
        <w:t>shelf, and</w:t>
      </w:r>
      <w:proofErr w:type="gramEnd"/>
      <w:r w:rsidRPr="005D1A07">
        <w:rPr>
          <w:szCs w:val="24"/>
        </w:rPr>
        <w:t xml:space="preserve"> provide at least 13 inches of unobstructed shelf depth. Secure card racks and </w:t>
      </w:r>
      <w:proofErr w:type="gramStart"/>
      <w:r w:rsidRPr="005D1A07">
        <w:rPr>
          <w:szCs w:val="24"/>
        </w:rPr>
        <w:t>associated</w:t>
      </w:r>
      <w:proofErr w:type="gramEnd"/>
      <w:r w:rsidRPr="005D1A07">
        <w:rPr>
          <w:szCs w:val="24"/>
        </w:rPr>
        <w:t xml:space="preserve"> BIU connector housings to the shelf by a removable means. Place the rack so that the front of the rack is not obscured by any object and so that </w:t>
      </w:r>
      <w:proofErr w:type="spellStart"/>
      <w:r w:rsidRPr="005D1A07">
        <w:rPr>
          <w:szCs w:val="24"/>
        </w:rPr>
        <w:t>backpanel</w:t>
      </w:r>
      <w:proofErr w:type="spellEnd"/>
      <w:r w:rsidRPr="005D1A07">
        <w:rPr>
          <w:szCs w:val="24"/>
        </w:rPr>
        <w:t xml:space="preserve"> terminals are not obscured even when the rack is fully utilized.</w:t>
      </w:r>
    </w:p>
    <w:p w14:paraId="550B6649" w14:textId="77777777" w:rsidR="006470A2" w:rsidRPr="005D1A07" w:rsidRDefault="006470A2" w:rsidP="0063722F">
      <w:pPr>
        <w:spacing w:after="60"/>
        <w:ind w:firstLine="360"/>
        <w:rPr>
          <w:szCs w:val="24"/>
        </w:rPr>
      </w:pPr>
      <w:r w:rsidRPr="005D1A07">
        <w:rPr>
          <w:szCs w:val="24"/>
        </w:rPr>
        <w:t>Provide a back panel hinged at the bottom for access during service.</w:t>
      </w:r>
    </w:p>
    <w:p w14:paraId="315FD3F0" w14:textId="77777777" w:rsidR="006470A2" w:rsidRPr="005D1A07" w:rsidRDefault="006470A2" w:rsidP="0063722F">
      <w:pPr>
        <w:spacing w:after="60"/>
        <w:ind w:firstLine="360"/>
        <w:rPr>
          <w:szCs w:val="24"/>
        </w:rPr>
      </w:pPr>
      <w:r w:rsidRPr="005D1A07">
        <w:rPr>
          <w:szCs w:val="24"/>
        </w:rPr>
        <w:t xml:space="preserve">Provide a minimum 12 x </w:t>
      </w:r>
      <w:proofErr w:type="gramStart"/>
      <w:r w:rsidRPr="005D1A07">
        <w:rPr>
          <w:szCs w:val="24"/>
        </w:rPr>
        <w:t>14 inch</w:t>
      </w:r>
      <w:proofErr w:type="gramEnd"/>
      <w:r w:rsidRPr="005D1A07">
        <w:rPr>
          <w:szCs w:val="24"/>
        </w:rPr>
        <w:t xml:space="preserve"> plastic envelope or container located in the cabinet so that it is convenient for service personnel. </w:t>
      </w:r>
    </w:p>
    <w:p w14:paraId="44527AB9" w14:textId="77777777" w:rsidR="006470A2" w:rsidRPr="005D1A07" w:rsidRDefault="006470A2" w:rsidP="0063722F">
      <w:pPr>
        <w:spacing w:after="60"/>
        <w:ind w:firstLine="360"/>
        <w:rPr>
          <w:szCs w:val="24"/>
        </w:rPr>
      </w:pPr>
      <w:r w:rsidRPr="005D1A07">
        <w:rPr>
          <w:szCs w:val="24"/>
        </w:rPr>
        <w:t>Furnish two sets of non-fading cabinet wiring diagrams and schematics in a paper envelope or container and placed in the plastic envelope or container.</w:t>
      </w:r>
    </w:p>
    <w:p w14:paraId="2B3AF190" w14:textId="77777777" w:rsidR="006470A2" w:rsidRPr="005D1A07" w:rsidRDefault="006470A2" w:rsidP="0063722F">
      <w:pPr>
        <w:spacing w:after="60"/>
        <w:ind w:firstLine="360"/>
        <w:rPr>
          <w:szCs w:val="24"/>
        </w:rPr>
      </w:pPr>
      <w:r w:rsidRPr="005D1A07">
        <w:rPr>
          <w:szCs w:val="24"/>
        </w:rPr>
        <w:t>Do not locate permanently mounted equipment in such a way that will restrict access to terminals.</w:t>
      </w:r>
    </w:p>
    <w:p w14:paraId="0F51D970" w14:textId="77777777" w:rsidR="006470A2" w:rsidRPr="005D1A07" w:rsidRDefault="006470A2">
      <w:pPr>
        <w:pStyle w:val="Heading3"/>
        <w:numPr>
          <w:ilvl w:val="0"/>
          <w:numId w:val="47"/>
        </w:numPr>
        <w:spacing w:before="0"/>
        <w:rPr>
          <w:szCs w:val="24"/>
        </w:rPr>
      </w:pPr>
      <w:bookmarkStart w:id="90" w:name="_Toc210202140"/>
      <w:r w:rsidRPr="005D1A07">
        <w:rPr>
          <w:szCs w:val="24"/>
        </w:rPr>
        <w:lastRenderedPageBreak/>
        <w:t>NEMA TS-2 Type 1 Cabinet Electrical Requirements:</w:t>
      </w:r>
      <w:bookmarkEnd w:id="90"/>
    </w:p>
    <w:p w14:paraId="520F5309" w14:textId="77777777" w:rsidR="006470A2" w:rsidRPr="005D1A07" w:rsidRDefault="006470A2" w:rsidP="0063722F">
      <w:pPr>
        <w:pStyle w:val="BodyTextIndent2"/>
        <w:spacing w:before="0" w:after="60"/>
        <w:jc w:val="left"/>
        <w:rPr>
          <w:szCs w:val="24"/>
        </w:rPr>
      </w:pPr>
      <w:r w:rsidRPr="005D1A07">
        <w:rPr>
          <w:szCs w:val="24"/>
        </w:rPr>
        <w:t>Provide a neutral that is not connected to the earth ground or the logic ground anywhere within the cabinet. Ensure the earth ground bus and the neutral ground bus each have ten compression type terminals each of which can accommodate wires ranging from number 14 through number 4.</w:t>
      </w:r>
    </w:p>
    <w:p w14:paraId="30F166B3" w14:textId="77777777" w:rsidR="006470A2" w:rsidRPr="005D1A07" w:rsidRDefault="006470A2" w:rsidP="0063722F">
      <w:pPr>
        <w:spacing w:after="60"/>
        <w:ind w:firstLine="360"/>
        <w:rPr>
          <w:szCs w:val="24"/>
        </w:rPr>
      </w:pPr>
      <w:r w:rsidRPr="005D1A07">
        <w:rPr>
          <w:szCs w:val="24"/>
        </w:rPr>
        <w:t>Provide surge suppression in the cabinet and ensure that all devices operate over the temperature range of -40 to 185 degrees F.</w:t>
      </w:r>
    </w:p>
    <w:p w14:paraId="37FDA01E" w14:textId="77777777" w:rsidR="006470A2" w:rsidRPr="005D1A07" w:rsidRDefault="006470A2" w:rsidP="0063722F">
      <w:pPr>
        <w:pStyle w:val="NormalLevel4"/>
        <w:spacing w:after="60"/>
        <w:ind w:left="0"/>
        <w:rPr>
          <w:szCs w:val="24"/>
        </w:rPr>
      </w:pPr>
      <w:r w:rsidRPr="005D1A07">
        <w:rPr>
          <w:szCs w:val="24"/>
        </w:rPr>
        <w:t xml:space="preserve">Provide a loop surge suppresser for each set of loop terminals in the cabinet. Use terminal mount or stud mount devices for terminating the loop surge suppresser. Ensure that the device can withstand a minimum of 25 peak surge current occurrences at 100A in differential and common modes for a 10x700 microsecond waveform. Ensure that the maximum breakover voltage is 170V and the maximum </w:t>
      </w:r>
      <w:proofErr w:type="spellStart"/>
      <w:r w:rsidRPr="005D1A07">
        <w:rPr>
          <w:szCs w:val="24"/>
        </w:rPr>
        <w:t>on­state</w:t>
      </w:r>
      <w:proofErr w:type="spellEnd"/>
      <w:r w:rsidRPr="005D1A07">
        <w:rPr>
          <w:szCs w:val="24"/>
        </w:rPr>
        <w:t xml:space="preserve"> clamping voltage is 30V. Provide a maximum response time less than 5 nanoseconds and an </w:t>
      </w:r>
      <w:proofErr w:type="spellStart"/>
      <w:r w:rsidRPr="005D1A07">
        <w:rPr>
          <w:szCs w:val="24"/>
        </w:rPr>
        <w:t>off­state</w:t>
      </w:r>
      <w:proofErr w:type="spellEnd"/>
      <w:r w:rsidRPr="005D1A07">
        <w:rPr>
          <w:szCs w:val="24"/>
        </w:rPr>
        <w:t xml:space="preserve"> leakage current less than 10 µA. Ensure that a nominal capacitance </w:t>
      </w:r>
      <w:proofErr w:type="gramStart"/>
      <w:r w:rsidRPr="005D1A07">
        <w:rPr>
          <w:szCs w:val="24"/>
        </w:rPr>
        <w:t>less</w:t>
      </w:r>
      <w:proofErr w:type="gramEnd"/>
      <w:r w:rsidRPr="005D1A07">
        <w:rPr>
          <w:szCs w:val="24"/>
        </w:rPr>
        <w:t xml:space="preserve"> than 220pf for both differential and common modes.</w:t>
      </w:r>
    </w:p>
    <w:p w14:paraId="17F4767E" w14:textId="77777777" w:rsidR="006470A2" w:rsidRPr="005D1A07" w:rsidRDefault="006470A2" w:rsidP="0063722F">
      <w:pPr>
        <w:pStyle w:val="NormalLevel4"/>
        <w:spacing w:after="60"/>
        <w:ind w:left="0"/>
        <w:rPr>
          <w:szCs w:val="24"/>
        </w:rPr>
      </w:pPr>
      <w:r w:rsidRPr="005D1A07">
        <w:rPr>
          <w:szCs w:val="24"/>
        </w:rPr>
        <w:t xml:space="preserve">Provide surge suppression on each communications line entering or leaving a cabinet. Ensure that the communications surge suppresser can withstand at least 80 occurrences of an 8x20 microsecond waveform at 2000A, or a 10x700 microsecond waveform at 400A. Provide a maximum clamping voltage suited to the equipment protected. Provide a maximum response time less than 1 nanosecond with a nominal capacitance less than 1500pf and a series resistance less than 15 </w:t>
      </w:r>
      <w:r w:rsidRPr="005D1A07">
        <w:rPr>
          <w:szCs w:val="24"/>
        </w:rPr>
        <w:sym w:font="Symbol" w:char="F057"/>
      </w:r>
      <w:r w:rsidRPr="005D1A07">
        <w:rPr>
          <w:szCs w:val="24"/>
        </w:rPr>
        <w:t>.</w:t>
      </w:r>
    </w:p>
    <w:p w14:paraId="18728037" w14:textId="77777777" w:rsidR="006470A2" w:rsidRPr="005D1A07" w:rsidRDefault="006470A2" w:rsidP="0063722F">
      <w:pPr>
        <w:spacing w:after="60"/>
        <w:ind w:firstLine="360"/>
        <w:rPr>
          <w:szCs w:val="24"/>
        </w:rPr>
      </w:pPr>
      <w:r w:rsidRPr="005D1A07">
        <w:rPr>
          <w:szCs w:val="24"/>
        </w:rPr>
        <w:t xml:space="preserve">Furnish a fluorescent fixture as required by NEMA TS-2 Specifications with a second lighting fixture mounted under the bottom shelf to light the terminals. Ensure that the second fixture is a fluorescent lighting fixture that complies with NEMA TS-2 Specifications or is a flexible gooseneck fixture containing a protected incandescent reflector bulb of at least 25 Watts. Furnish all bulbs. Ensure that the lamps are </w:t>
      </w:r>
      <w:proofErr w:type="gramStart"/>
      <w:r w:rsidRPr="005D1A07">
        <w:rPr>
          <w:szCs w:val="24"/>
        </w:rPr>
        <w:t>door switch</w:t>
      </w:r>
      <w:proofErr w:type="gramEnd"/>
      <w:r w:rsidRPr="005D1A07">
        <w:rPr>
          <w:szCs w:val="24"/>
        </w:rPr>
        <w:t xml:space="preserve"> actuated.</w:t>
      </w:r>
    </w:p>
    <w:p w14:paraId="7BAD798C" w14:textId="77777777" w:rsidR="006470A2" w:rsidRPr="005D1A07" w:rsidRDefault="006470A2" w:rsidP="0063722F">
      <w:pPr>
        <w:spacing w:after="60"/>
        <w:ind w:firstLine="360"/>
        <w:rPr>
          <w:szCs w:val="24"/>
        </w:rPr>
      </w:pPr>
      <w:r w:rsidRPr="005D1A07">
        <w:rPr>
          <w:szCs w:val="24"/>
        </w:rPr>
        <w:t>Provide connector type harnesses for all equipment installed in the cabinet, including detector racks. Furnish a harness with connectors to adapt the NEMA TS-2, Type 2 controller “A” connector to the NEMA TS-2, Type 1 “A” connector furnished with the cabinet assembly.</w:t>
      </w:r>
    </w:p>
    <w:p w14:paraId="491CD935" w14:textId="77777777" w:rsidR="006470A2" w:rsidRPr="005D1A07" w:rsidRDefault="006470A2" w:rsidP="0063722F">
      <w:pPr>
        <w:spacing w:after="60"/>
        <w:ind w:firstLine="360"/>
        <w:rPr>
          <w:szCs w:val="24"/>
        </w:rPr>
      </w:pPr>
      <w:r w:rsidRPr="005D1A07">
        <w:rPr>
          <w:szCs w:val="24"/>
        </w:rPr>
        <w:t>Tag all conductors that are likely to be disconnected from time to time with non-fading, permanent sleeve labels at the ends of the conductors.</w:t>
      </w:r>
    </w:p>
    <w:p w14:paraId="72C5AF13" w14:textId="77777777" w:rsidR="006470A2" w:rsidRPr="005D1A07" w:rsidRDefault="006470A2" w:rsidP="0063722F">
      <w:pPr>
        <w:spacing w:after="60"/>
        <w:ind w:firstLine="360"/>
        <w:rPr>
          <w:szCs w:val="24"/>
        </w:rPr>
      </w:pPr>
      <w:r w:rsidRPr="005D1A07">
        <w:rPr>
          <w:szCs w:val="24"/>
        </w:rPr>
        <w:t>In cabinets that are not base mounted, have no terminals closer than 4 inches to the bottom of the cabinet.</w:t>
      </w:r>
    </w:p>
    <w:p w14:paraId="24DA7087" w14:textId="77777777" w:rsidR="006470A2" w:rsidRPr="005D1A07" w:rsidRDefault="006470A2" w:rsidP="0063722F">
      <w:pPr>
        <w:spacing w:after="60"/>
        <w:ind w:firstLine="360"/>
        <w:rPr>
          <w:szCs w:val="24"/>
        </w:rPr>
      </w:pPr>
      <w:r w:rsidRPr="005D1A07">
        <w:rPr>
          <w:szCs w:val="24"/>
        </w:rPr>
        <w:t xml:space="preserve">Fasten all wiring and harness </w:t>
      </w:r>
      <w:proofErr w:type="gramStart"/>
      <w:r w:rsidRPr="005D1A07">
        <w:rPr>
          <w:szCs w:val="24"/>
        </w:rPr>
        <w:t>supports to</w:t>
      </w:r>
      <w:proofErr w:type="gramEnd"/>
      <w:r w:rsidRPr="005D1A07">
        <w:rPr>
          <w:szCs w:val="24"/>
        </w:rPr>
        <w:t xml:space="preserve"> the cabinet with screws or other removable mechanical means. Do not use adhesives.</w:t>
      </w:r>
    </w:p>
    <w:p w14:paraId="6B1BB1FF" w14:textId="77777777" w:rsidR="006470A2" w:rsidRPr="005D1A07" w:rsidRDefault="006470A2" w:rsidP="0063722F">
      <w:pPr>
        <w:spacing w:after="60"/>
        <w:ind w:firstLine="360"/>
        <w:rPr>
          <w:szCs w:val="24"/>
        </w:rPr>
      </w:pPr>
      <w:r w:rsidRPr="005D1A07">
        <w:rPr>
          <w:szCs w:val="24"/>
        </w:rPr>
        <w:t xml:space="preserve">Provide harnesses in the cabinet for non-permanently mounted equipment that </w:t>
      </w:r>
      <w:proofErr w:type="gramStart"/>
      <w:r w:rsidRPr="005D1A07">
        <w:rPr>
          <w:szCs w:val="24"/>
        </w:rPr>
        <w:t>are</w:t>
      </w:r>
      <w:proofErr w:type="gramEnd"/>
      <w:r w:rsidRPr="005D1A07">
        <w:rPr>
          <w:szCs w:val="24"/>
        </w:rPr>
        <w:t xml:space="preserve"> long enough to allow the equipment to be relocated in an upright position to the roof of the cabinet or to be located to the ground 1 foot below cabinet level.</w:t>
      </w:r>
    </w:p>
    <w:p w14:paraId="2088845E" w14:textId="77777777" w:rsidR="006470A2" w:rsidRPr="005D1A07" w:rsidRDefault="006470A2" w:rsidP="0063722F">
      <w:pPr>
        <w:spacing w:after="60"/>
        <w:ind w:firstLine="360"/>
        <w:rPr>
          <w:szCs w:val="24"/>
        </w:rPr>
      </w:pPr>
      <w:r w:rsidRPr="005D1A07">
        <w:rPr>
          <w:szCs w:val="24"/>
        </w:rPr>
        <w:t xml:space="preserve">Do not locate terminals on the underside of shelves or at other places where they are not readily visible and accessible, or where they may be a hazard to personnel. Provide a clear plastic guard for exposed </w:t>
      </w:r>
      <w:proofErr w:type="gramStart"/>
      <w:r w:rsidRPr="005D1A07">
        <w:rPr>
          <w:szCs w:val="24"/>
        </w:rPr>
        <w:t>120 volt</w:t>
      </w:r>
      <w:proofErr w:type="gramEnd"/>
      <w:r w:rsidRPr="005D1A07">
        <w:rPr>
          <w:szCs w:val="24"/>
        </w:rPr>
        <w:t xml:space="preserve"> AC terminals on the power panel and the rear of terminal facilities accessible from the rear door.</w:t>
      </w:r>
    </w:p>
    <w:p w14:paraId="304AC006" w14:textId="77777777" w:rsidR="006470A2" w:rsidRPr="005D1A07" w:rsidRDefault="006470A2" w:rsidP="0063722F">
      <w:pPr>
        <w:spacing w:after="60"/>
        <w:ind w:firstLine="360"/>
        <w:rPr>
          <w:szCs w:val="24"/>
        </w:rPr>
      </w:pPr>
      <w:r w:rsidRPr="005D1A07">
        <w:rPr>
          <w:szCs w:val="24"/>
        </w:rPr>
        <w:t>Provide compression type earth grounds with 10 position terminal buses sized for four Number 14 AWG wires. Provide screw-type terminals for signal feed, detector lead-in, NEMA I/</w:t>
      </w:r>
      <w:proofErr w:type="spellStart"/>
      <w:r w:rsidRPr="005D1A07">
        <w:rPr>
          <w:szCs w:val="24"/>
        </w:rPr>
        <w:t>Os</w:t>
      </w:r>
      <w:proofErr w:type="spellEnd"/>
      <w:r w:rsidRPr="005D1A07">
        <w:rPr>
          <w:szCs w:val="24"/>
        </w:rPr>
        <w:t xml:space="preserve">, </w:t>
      </w:r>
      <w:proofErr w:type="spellStart"/>
      <w:r w:rsidRPr="005D1A07">
        <w:rPr>
          <w:szCs w:val="24"/>
        </w:rPr>
        <w:t>backpanels</w:t>
      </w:r>
      <w:proofErr w:type="spellEnd"/>
      <w:r w:rsidRPr="005D1A07">
        <w:rPr>
          <w:szCs w:val="24"/>
        </w:rPr>
        <w:t>, and interconnect terminals. Provide screw terminals for all other devices not defined by NEMA TS-2 Specifications. Ensure that wiring by the manufacturer is terminated either on double terminal strips with crimped-on lugs or soldered to rear terminals.</w:t>
      </w:r>
    </w:p>
    <w:p w14:paraId="3EB570A9" w14:textId="77777777" w:rsidR="006470A2" w:rsidRPr="005D1A07" w:rsidRDefault="006470A2" w:rsidP="0063722F">
      <w:pPr>
        <w:spacing w:after="60"/>
        <w:ind w:firstLine="360"/>
        <w:rPr>
          <w:szCs w:val="24"/>
        </w:rPr>
      </w:pPr>
      <w:r w:rsidRPr="005D1A07">
        <w:rPr>
          <w:szCs w:val="24"/>
        </w:rPr>
        <w:lastRenderedPageBreak/>
        <w:t xml:space="preserve">Ensure that upon leaving any cabinet or malfunction management unit (MMU) initiated flashing operation, the controller reverts to its programmed start-up operation </w:t>
      </w:r>
      <w:proofErr w:type="gramStart"/>
      <w:r w:rsidRPr="005D1A07">
        <w:rPr>
          <w:szCs w:val="24"/>
        </w:rPr>
        <w:t>through the use of</w:t>
      </w:r>
      <w:proofErr w:type="gramEnd"/>
      <w:r w:rsidRPr="005D1A07">
        <w:rPr>
          <w:szCs w:val="24"/>
        </w:rPr>
        <w:t xml:space="preserve"> the </w:t>
      </w:r>
      <w:r w:rsidRPr="005D1A07">
        <w:rPr>
          <w:smallCaps/>
          <w:szCs w:val="24"/>
        </w:rPr>
        <w:t xml:space="preserve">Start Up Flash Call </w:t>
      </w:r>
      <w:r w:rsidRPr="005D1A07">
        <w:rPr>
          <w:szCs w:val="24"/>
        </w:rPr>
        <w:t xml:space="preserve">feature. Do not require special controller software to implement the return from flash in the </w:t>
      </w:r>
      <w:proofErr w:type="spellStart"/>
      <w:r w:rsidRPr="005D1A07">
        <w:rPr>
          <w:szCs w:val="24"/>
        </w:rPr>
        <w:t>start up</w:t>
      </w:r>
      <w:proofErr w:type="spellEnd"/>
      <w:r w:rsidRPr="005D1A07">
        <w:rPr>
          <w:szCs w:val="24"/>
        </w:rPr>
        <w:t xml:space="preserve"> mode of operation. Wire one of the output relays of the MMU to apply a logic ground to the </w:t>
      </w:r>
      <w:r w:rsidRPr="005D1A07">
        <w:rPr>
          <w:smallCaps/>
          <w:szCs w:val="24"/>
        </w:rPr>
        <w:t xml:space="preserve">Stop Time </w:t>
      </w:r>
      <w:r w:rsidRPr="005D1A07">
        <w:rPr>
          <w:szCs w:val="24"/>
        </w:rPr>
        <w:t>input for rings 1 and 2 when the MMU initiates flashing operation because of a sensed failure. Ensure that the MMU is interlocked within the cabinet control circuitry as to prevent normal signal operation with the MMU disconnected. Ensure that the 24Vdc supply to the load switches is disconnected when cabinet flashing operation is initialized. Provide a momentary pushbutton, or equivalent method, to apply 24Vdc to the load switches during cabinet flash for troubleshooting purposes.</w:t>
      </w:r>
    </w:p>
    <w:p w14:paraId="51AFCC00" w14:textId="77777777" w:rsidR="006470A2" w:rsidRPr="005D1A07" w:rsidRDefault="006470A2" w:rsidP="0063722F">
      <w:pPr>
        <w:spacing w:after="60"/>
        <w:ind w:firstLine="360"/>
        <w:rPr>
          <w:szCs w:val="24"/>
        </w:rPr>
      </w:pPr>
      <w:r w:rsidRPr="005D1A07">
        <w:rPr>
          <w:szCs w:val="24"/>
        </w:rPr>
        <w:t>Unless otherwise required, provide switches that are heavy-duty toggle switches.</w:t>
      </w:r>
    </w:p>
    <w:p w14:paraId="6031F636" w14:textId="77777777" w:rsidR="006470A2" w:rsidRPr="005D1A07" w:rsidRDefault="006470A2" w:rsidP="0063722F">
      <w:pPr>
        <w:spacing w:after="60"/>
        <w:ind w:firstLine="360"/>
        <w:rPr>
          <w:szCs w:val="24"/>
        </w:rPr>
      </w:pPr>
      <w:r w:rsidRPr="005D1A07">
        <w:rPr>
          <w:szCs w:val="24"/>
        </w:rPr>
        <w:t xml:space="preserve">Provide a technician panel mounted on the inside of the door with an </w:t>
      </w:r>
      <w:r w:rsidRPr="005D1A07">
        <w:rPr>
          <w:smallCaps/>
          <w:szCs w:val="24"/>
        </w:rPr>
        <w:t>Equipment Power (On/Off)</w:t>
      </w:r>
      <w:r w:rsidRPr="005D1A07">
        <w:rPr>
          <w:szCs w:val="24"/>
        </w:rPr>
        <w:t xml:space="preserve"> switch and an </w:t>
      </w:r>
      <w:r w:rsidRPr="005D1A07">
        <w:rPr>
          <w:smallCaps/>
          <w:szCs w:val="24"/>
        </w:rPr>
        <w:t>Auto/Flash</w:t>
      </w:r>
      <w:r w:rsidRPr="005D1A07">
        <w:rPr>
          <w:szCs w:val="24"/>
        </w:rPr>
        <w:t xml:space="preserve"> switch. Ensure switches are protected against accidental activation by a flip-up switch guard that does not affect switch position when closed. Provide an </w:t>
      </w:r>
      <w:r w:rsidRPr="005D1A07">
        <w:rPr>
          <w:smallCaps/>
          <w:szCs w:val="24"/>
        </w:rPr>
        <w:t>Equipment Power (On/Off)</w:t>
      </w:r>
      <w:r w:rsidRPr="005D1A07">
        <w:rPr>
          <w:szCs w:val="24"/>
        </w:rPr>
        <w:t xml:space="preserve"> toggle switch that connects or disconnects protected equipment power to all devices in the cabinet and does not affect AC power to the flasher. Provide an </w:t>
      </w:r>
      <w:r w:rsidRPr="005D1A07">
        <w:rPr>
          <w:smallCaps/>
          <w:szCs w:val="24"/>
        </w:rPr>
        <w:t>Auto/Flash</w:t>
      </w:r>
      <w:r w:rsidRPr="005D1A07">
        <w:rPr>
          <w:szCs w:val="24"/>
        </w:rPr>
        <w:t xml:space="preserve"> toggle switch which immediately places the intersection into flashing operation, disconnects the S</w:t>
      </w:r>
      <w:r w:rsidRPr="005D1A07">
        <w:rPr>
          <w:smallCaps/>
          <w:szCs w:val="24"/>
        </w:rPr>
        <w:t xml:space="preserve">top Time </w:t>
      </w:r>
      <w:r w:rsidRPr="005D1A07">
        <w:rPr>
          <w:szCs w:val="24"/>
        </w:rPr>
        <w:t xml:space="preserve">input generated by the MMU, and applies a logic ground to the </w:t>
      </w:r>
      <w:r w:rsidRPr="005D1A07">
        <w:rPr>
          <w:smallCaps/>
          <w:szCs w:val="24"/>
        </w:rPr>
        <w:t>Local Flash Status</w:t>
      </w:r>
      <w:r w:rsidRPr="005D1A07">
        <w:rPr>
          <w:szCs w:val="24"/>
        </w:rPr>
        <w:t xml:space="preserve"> input of the MMU. When placed in the </w:t>
      </w:r>
      <w:r w:rsidRPr="005D1A07">
        <w:rPr>
          <w:smallCaps/>
          <w:szCs w:val="24"/>
        </w:rPr>
        <w:t>Auto</w:t>
      </w:r>
      <w:r w:rsidRPr="005D1A07">
        <w:rPr>
          <w:szCs w:val="24"/>
        </w:rPr>
        <w:t xml:space="preserve"> position, ensure that this switch causes the return of the intersection to normal operation at the programmed start up phases and intervals via the </w:t>
      </w:r>
      <w:r w:rsidRPr="005D1A07">
        <w:rPr>
          <w:smallCaps/>
          <w:szCs w:val="24"/>
        </w:rPr>
        <w:t>Start-Up Flash Call</w:t>
      </w:r>
      <w:r w:rsidRPr="005D1A07">
        <w:rPr>
          <w:szCs w:val="24"/>
        </w:rPr>
        <w:t xml:space="preserve"> feature of the controller unit. </w:t>
      </w:r>
      <w:r w:rsidRPr="005D1A07">
        <w:rPr>
          <w:smallCaps/>
          <w:szCs w:val="24"/>
        </w:rPr>
        <w:t>P</w:t>
      </w:r>
      <w:r w:rsidRPr="005D1A07">
        <w:rPr>
          <w:szCs w:val="24"/>
        </w:rPr>
        <w:t xml:space="preserve">rovide a </w:t>
      </w:r>
      <w:r w:rsidRPr="005D1A07">
        <w:rPr>
          <w:smallCaps/>
          <w:szCs w:val="24"/>
        </w:rPr>
        <w:t>Detector Channel Call</w:t>
      </w:r>
      <w:r w:rsidRPr="005D1A07">
        <w:rPr>
          <w:szCs w:val="24"/>
        </w:rPr>
        <w:t xml:space="preserve"> three position detector test switch (on, normal, momentary on) installed for every detector channel in the detector racks. Provide four pedestrian detector test switches (on normal, momentary on) to the 4 pedestrian detector inputs of BIU no. 1. The switches may be installed on the door or on the non-door hinge side of the cabinet at the front of the cabinet.</w:t>
      </w:r>
    </w:p>
    <w:p w14:paraId="77BF6A21" w14:textId="77777777" w:rsidR="006470A2" w:rsidRPr="005D1A07" w:rsidRDefault="006470A2" w:rsidP="0063722F">
      <w:pPr>
        <w:spacing w:after="60"/>
        <w:ind w:firstLine="360"/>
        <w:rPr>
          <w:szCs w:val="24"/>
        </w:rPr>
      </w:pPr>
      <w:r w:rsidRPr="005D1A07">
        <w:rPr>
          <w:szCs w:val="24"/>
        </w:rPr>
        <w:t xml:space="preserve">Provide a police compartment constructed such that neither water nor dust will enter the interior of the cabinet through the police compartment, even when the police compartment door is open. Provide a rigid enclosure over the terminals of its components. Do not use flexible guards. Provide a </w:t>
      </w:r>
      <w:r w:rsidRPr="005D1A07">
        <w:rPr>
          <w:smallCaps/>
          <w:szCs w:val="24"/>
        </w:rPr>
        <w:t>Signal Power (On/Off)</w:t>
      </w:r>
      <w:r w:rsidRPr="005D1A07">
        <w:rPr>
          <w:szCs w:val="24"/>
        </w:rPr>
        <w:t xml:space="preserve"> switch, an </w:t>
      </w:r>
      <w:r w:rsidRPr="005D1A07">
        <w:rPr>
          <w:smallCaps/>
          <w:szCs w:val="24"/>
        </w:rPr>
        <w:t>Auto/Flash</w:t>
      </w:r>
      <w:r w:rsidRPr="005D1A07">
        <w:rPr>
          <w:szCs w:val="24"/>
        </w:rPr>
        <w:t xml:space="preserve"> switch, and an </w:t>
      </w:r>
      <w:r w:rsidRPr="005D1A07">
        <w:rPr>
          <w:smallCaps/>
          <w:szCs w:val="24"/>
        </w:rPr>
        <w:t>Auto/Manual</w:t>
      </w:r>
      <w:r w:rsidRPr="005D1A07">
        <w:rPr>
          <w:szCs w:val="24"/>
        </w:rPr>
        <w:t xml:space="preserve"> switch. Provide a locking jack for an optional manual push-button. Provide a </w:t>
      </w:r>
      <w:r w:rsidRPr="005D1A07">
        <w:rPr>
          <w:smallCaps/>
          <w:szCs w:val="24"/>
        </w:rPr>
        <w:t>Signal Power (On/Off)</w:t>
      </w:r>
      <w:r w:rsidRPr="005D1A07">
        <w:rPr>
          <w:szCs w:val="24"/>
        </w:rPr>
        <w:t xml:space="preserve"> toggle switch which, when in the “</w:t>
      </w:r>
      <w:r w:rsidRPr="005D1A07">
        <w:rPr>
          <w:smallCaps/>
          <w:szCs w:val="24"/>
        </w:rPr>
        <w:t>off”</w:t>
      </w:r>
      <w:r w:rsidRPr="005D1A07">
        <w:rPr>
          <w:szCs w:val="24"/>
        </w:rPr>
        <w:t xml:space="preserve"> position, disconnects AC power to the field terminals, applies logic ground to the </w:t>
      </w:r>
      <w:r w:rsidRPr="005D1A07">
        <w:rPr>
          <w:smallCaps/>
          <w:szCs w:val="24"/>
        </w:rPr>
        <w:t>Local Flash Status</w:t>
      </w:r>
      <w:r w:rsidRPr="005D1A07">
        <w:rPr>
          <w:szCs w:val="24"/>
        </w:rPr>
        <w:t xml:space="preserve"> input of the MMU, and disconnects the </w:t>
      </w:r>
      <w:r w:rsidRPr="005D1A07">
        <w:rPr>
          <w:caps/>
          <w:szCs w:val="24"/>
        </w:rPr>
        <w:t>S</w:t>
      </w:r>
      <w:r w:rsidRPr="005D1A07">
        <w:rPr>
          <w:smallCaps/>
          <w:szCs w:val="24"/>
        </w:rPr>
        <w:t xml:space="preserve">top time </w:t>
      </w:r>
      <w:r w:rsidRPr="005D1A07">
        <w:rPr>
          <w:szCs w:val="24"/>
        </w:rPr>
        <w:t xml:space="preserve">input generated by the MMU. Ensure that a means to prevent recognition of red failure by the malfunction management unit is used and the switch does not affect power to equipment in the cabinet. When the </w:t>
      </w:r>
      <w:r w:rsidRPr="005D1A07">
        <w:rPr>
          <w:smallCaps/>
          <w:szCs w:val="24"/>
        </w:rPr>
        <w:t xml:space="preserve">Signal Power </w:t>
      </w:r>
      <w:r w:rsidRPr="005D1A07">
        <w:rPr>
          <w:szCs w:val="24"/>
        </w:rPr>
        <w:t>switch is switched to the “</w:t>
      </w:r>
      <w:r w:rsidRPr="005D1A07">
        <w:rPr>
          <w:smallCaps/>
          <w:szCs w:val="24"/>
        </w:rPr>
        <w:t>on</w:t>
      </w:r>
      <w:r w:rsidRPr="005D1A07">
        <w:rPr>
          <w:szCs w:val="24"/>
        </w:rPr>
        <w:t xml:space="preserve">” position, ensure controller reverts to the programmed start-up phases and intervals via the </w:t>
      </w:r>
      <w:r w:rsidRPr="005D1A07">
        <w:rPr>
          <w:smallCaps/>
          <w:szCs w:val="24"/>
        </w:rPr>
        <w:t>Start-Up Flash Call</w:t>
      </w:r>
      <w:r w:rsidRPr="005D1A07">
        <w:rPr>
          <w:szCs w:val="24"/>
        </w:rPr>
        <w:t xml:space="preserve"> feature of the controller unit. Provide an A</w:t>
      </w:r>
      <w:r w:rsidRPr="005D1A07">
        <w:rPr>
          <w:smallCaps/>
          <w:szCs w:val="24"/>
        </w:rPr>
        <w:t xml:space="preserve">uto/Flash </w:t>
      </w:r>
      <w:r w:rsidRPr="005D1A07">
        <w:rPr>
          <w:szCs w:val="24"/>
        </w:rPr>
        <w:t xml:space="preserve">toggle switch that immediately places the intersection into flashing </w:t>
      </w:r>
      <w:proofErr w:type="gramStart"/>
      <w:r w:rsidRPr="005D1A07">
        <w:rPr>
          <w:szCs w:val="24"/>
        </w:rPr>
        <w:t>operation, and</w:t>
      </w:r>
      <w:proofErr w:type="gramEnd"/>
      <w:r w:rsidRPr="005D1A07">
        <w:rPr>
          <w:szCs w:val="24"/>
        </w:rPr>
        <w:t xml:space="preserve"> applies logic ground to the MMU </w:t>
      </w:r>
      <w:r w:rsidRPr="005D1A07">
        <w:rPr>
          <w:smallCaps/>
          <w:szCs w:val="24"/>
        </w:rPr>
        <w:t xml:space="preserve">Local Flash Status </w:t>
      </w:r>
      <w:r w:rsidRPr="005D1A07">
        <w:rPr>
          <w:szCs w:val="24"/>
        </w:rPr>
        <w:t xml:space="preserve">input. When placed in the </w:t>
      </w:r>
      <w:r w:rsidRPr="005D1A07">
        <w:rPr>
          <w:smallCaps/>
          <w:szCs w:val="24"/>
        </w:rPr>
        <w:t>Auto</w:t>
      </w:r>
      <w:r w:rsidRPr="005D1A07">
        <w:rPr>
          <w:szCs w:val="24"/>
        </w:rPr>
        <w:t xml:space="preserve"> position, ensure this switch allows the return of the intersection to normal operation at the programmed start-up phases and intervals via </w:t>
      </w:r>
      <w:r w:rsidRPr="005D1A07">
        <w:rPr>
          <w:smallCaps/>
          <w:szCs w:val="24"/>
        </w:rPr>
        <w:t>the Start-Up Flash Call</w:t>
      </w:r>
      <w:r w:rsidRPr="005D1A07">
        <w:rPr>
          <w:szCs w:val="24"/>
        </w:rPr>
        <w:t xml:space="preserve"> feature of the controller unit. Provide an </w:t>
      </w:r>
      <w:r w:rsidRPr="005D1A07">
        <w:rPr>
          <w:smallCaps/>
          <w:szCs w:val="24"/>
        </w:rPr>
        <w:t>Auto/Manual</w:t>
      </w:r>
      <w:r w:rsidRPr="005D1A07">
        <w:rPr>
          <w:szCs w:val="24"/>
        </w:rPr>
        <w:t xml:space="preserve"> toggle switch that selects between normal operation (in the </w:t>
      </w:r>
      <w:r w:rsidRPr="005D1A07">
        <w:rPr>
          <w:smallCaps/>
          <w:szCs w:val="24"/>
        </w:rPr>
        <w:t>Auto</w:t>
      </w:r>
      <w:r w:rsidRPr="005D1A07">
        <w:rPr>
          <w:szCs w:val="24"/>
        </w:rPr>
        <w:t xml:space="preserve"> position) and manually controlled operation (in the </w:t>
      </w:r>
      <w:r w:rsidRPr="005D1A07">
        <w:rPr>
          <w:smallCaps/>
          <w:szCs w:val="24"/>
        </w:rPr>
        <w:t>Manual</w:t>
      </w:r>
      <w:r w:rsidRPr="005D1A07">
        <w:rPr>
          <w:szCs w:val="24"/>
        </w:rPr>
        <w:t xml:space="preserve"> position). When in the </w:t>
      </w:r>
      <w:r w:rsidRPr="005D1A07">
        <w:rPr>
          <w:smallCaps/>
          <w:szCs w:val="24"/>
        </w:rPr>
        <w:t>Manual</w:t>
      </w:r>
      <w:r w:rsidRPr="005D1A07">
        <w:rPr>
          <w:szCs w:val="24"/>
        </w:rPr>
        <w:t xml:space="preserve"> position, ensure that a logic ground is applied to the Manual Control Enable input of the controller. Ensure that only when a logic ground signal is applied to Manual Control Enable, the optional manual push-button can be used to advance the phases by applying and removing a logic ground signal to the Interval Advance input. </w:t>
      </w:r>
    </w:p>
    <w:p w14:paraId="05575F24" w14:textId="77777777" w:rsidR="006470A2" w:rsidRPr="005D1A07" w:rsidRDefault="006470A2" w:rsidP="0063722F">
      <w:pPr>
        <w:spacing w:after="60"/>
        <w:ind w:firstLine="360"/>
        <w:rPr>
          <w:szCs w:val="24"/>
        </w:rPr>
      </w:pPr>
      <w:r w:rsidRPr="005D1A07">
        <w:rPr>
          <w:szCs w:val="24"/>
        </w:rPr>
        <w:lastRenderedPageBreak/>
        <w:t>Provide one flash transfer relay and flasher for each corresponding socket. Provide 2 spare terminals for each flasher circuit output. Provide 1 MMU and 1 cabinet DC power supply (shelf mounted) with all necessary harnesses wired to the appropriate cabinet/back panel termination points. Terminate unused MMU inputs. Provide BIUs with sockets and terminal facilities. BIUs 3 and 4 may be mounted in a rack separate from the back panel.</w:t>
      </w:r>
    </w:p>
    <w:p w14:paraId="03E991F8" w14:textId="77777777" w:rsidR="006470A2" w:rsidRPr="005D1A07" w:rsidRDefault="006470A2" w:rsidP="0063722F">
      <w:pPr>
        <w:spacing w:after="60"/>
        <w:ind w:firstLine="360"/>
        <w:rPr>
          <w:szCs w:val="24"/>
        </w:rPr>
      </w:pPr>
      <w:r w:rsidRPr="005D1A07">
        <w:rPr>
          <w:szCs w:val="24"/>
        </w:rPr>
        <w:t xml:space="preserve">Provide a minimum of 2 sets of loop terminals and a single earth ground terminal between the 2 sets of loop wire terminals for each slot in each detector rack provided. </w:t>
      </w:r>
    </w:p>
    <w:p w14:paraId="329178D0" w14:textId="77777777" w:rsidR="006470A2" w:rsidRPr="005D1A07" w:rsidRDefault="006470A2" w:rsidP="0063722F">
      <w:pPr>
        <w:spacing w:after="60"/>
        <w:ind w:firstLine="360"/>
        <w:rPr>
          <w:szCs w:val="24"/>
        </w:rPr>
      </w:pPr>
      <w:r w:rsidRPr="005D1A07">
        <w:rPr>
          <w:szCs w:val="24"/>
        </w:rPr>
        <w:t xml:space="preserve">In cabinets with less than 16 </w:t>
      </w:r>
      <w:proofErr w:type="spellStart"/>
      <w:r w:rsidRPr="005D1A07">
        <w:rPr>
          <w:szCs w:val="24"/>
        </w:rPr>
        <w:t>loadbay</w:t>
      </w:r>
      <w:proofErr w:type="spellEnd"/>
      <w:r w:rsidRPr="005D1A07">
        <w:rPr>
          <w:szCs w:val="24"/>
        </w:rPr>
        <w:t xml:space="preserve"> positions, provide flash transfer relay circuits for load switches used to implement pedestrian signals that are brought out to separate terminals but not connected for flashing operation when pedestrian signals are assigned to the load switch channel. Ensure that the flash circuit inputs and outputs are available for easy connection to allow conversion of a pedestrian movement load switch for use as an overlap (vehicle phase) movement load switch. Provide a reserved flash transfer relay circuit for four vehicle movements and all necessary flash transfer relay input and output wiring and flash circuit wiring that can be made available at each pedestrian load switch position.</w:t>
      </w:r>
    </w:p>
    <w:p w14:paraId="11D4935D" w14:textId="77777777" w:rsidR="006470A2" w:rsidRPr="005D1A07" w:rsidRDefault="006470A2" w:rsidP="0063722F">
      <w:pPr>
        <w:pStyle w:val="BodyTextIndent2"/>
        <w:spacing w:before="0" w:after="60"/>
        <w:jc w:val="left"/>
        <w:rPr>
          <w:szCs w:val="24"/>
        </w:rPr>
      </w:pPr>
      <w:r w:rsidRPr="005D1A07">
        <w:rPr>
          <w:szCs w:val="24"/>
        </w:rPr>
        <w:t>Comply with the applicable tables for the type of cabinet furnished:</w:t>
      </w:r>
    </w:p>
    <w:p w14:paraId="23261B6C" w14:textId="77777777" w:rsidR="006470A2" w:rsidRPr="005D1A07" w:rsidRDefault="006470A2" w:rsidP="0063722F">
      <w:pPr>
        <w:pStyle w:val="Caption"/>
        <w:keepNext/>
        <w:keepLines/>
        <w:widowControl w:val="0"/>
        <w:spacing w:after="60"/>
        <w:jc w:val="center"/>
        <w:rPr>
          <w:rFonts w:ascii="Times New Roman" w:hAnsi="Times New Roman"/>
          <w:b/>
          <w:szCs w:val="24"/>
        </w:rPr>
      </w:pPr>
      <w:r w:rsidRPr="005D1A07">
        <w:rPr>
          <w:rFonts w:ascii="Times New Roman" w:hAnsi="Times New Roman"/>
          <w:b/>
          <w:szCs w:val="24"/>
        </w:rPr>
        <w:lastRenderedPageBreak/>
        <w:t>TS-2 Type 1 Cabinet Configurations</w:t>
      </w:r>
    </w:p>
    <w:tbl>
      <w:tblPr>
        <w:tblW w:w="0" w:type="auto"/>
        <w:tblBorders>
          <w:top w:val="single" w:sz="18" w:space="0" w:color="auto"/>
          <w:left w:val="single" w:sz="18" w:space="0" w:color="auto"/>
          <w:bottom w:val="single" w:sz="18" w:space="0" w:color="auto"/>
          <w:right w:val="single" w:sz="18" w:space="0" w:color="auto"/>
        </w:tblBorders>
        <w:tblLayout w:type="fixed"/>
        <w:tblLook w:val="0000" w:firstRow="0" w:lastRow="0" w:firstColumn="0" w:lastColumn="0" w:noHBand="0" w:noVBand="0"/>
      </w:tblPr>
      <w:tblGrid>
        <w:gridCol w:w="1818"/>
        <w:gridCol w:w="1170"/>
        <w:gridCol w:w="1080"/>
        <w:gridCol w:w="1170"/>
        <w:gridCol w:w="1530"/>
        <w:gridCol w:w="1260"/>
        <w:gridCol w:w="1170"/>
      </w:tblGrid>
      <w:tr w:rsidR="006470A2" w:rsidRPr="005D1A07" w14:paraId="70B1B7B9" w14:textId="77777777" w:rsidTr="00B61AAA">
        <w:tc>
          <w:tcPr>
            <w:tcW w:w="1818" w:type="dxa"/>
            <w:tcBorders>
              <w:top w:val="single" w:sz="18" w:space="0" w:color="auto"/>
              <w:bottom w:val="single" w:sz="18" w:space="0" w:color="auto"/>
              <w:right w:val="single" w:sz="6" w:space="0" w:color="auto"/>
            </w:tcBorders>
          </w:tcPr>
          <w:p w14:paraId="07F6C066" w14:textId="77777777" w:rsidR="006470A2" w:rsidRPr="005D1A07" w:rsidRDefault="006470A2" w:rsidP="0063722F">
            <w:pPr>
              <w:keepNext/>
              <w:keepLines/>
              <w:widowControl w:val="0"/>
              <w:spacing w:after="60"/>
              <w:jc w:val="center"/>
              <w:rPr>
                <w:smallCaps/>
                <w:szCs w:val="24"/>
              </w:rPr>
            </w:pPr>
            <w:r w:rsidRPr="005D1A07">
              <w:rPr>
                <w:smallCaps/>
                <w:szCs w:val="24"/>
              </w:rPr>
              <w:t>Cabinet Configuration</w:t>
            </w:r>
          </w:p>
        </w:tc>
        <w:tc>
          <w:tcPr>
            <w:tcW w:w="1170" w:type="dxa"/>
            <w:tcBorders>
              <w:top w:val="single" w:sz="18" w:space="0" w:color="auto"/>
              <w:left w:val="single" w:sz="6" w:space="0" w:color="auto"/>
              <w:bottom w:val="single" w:sz="18" w:space="0" w:color="auto"/>
              <w:right w:val="single" w:sz="6" w:space="0" w:color="auto"/>
            </w:tcBorders>
          </w:tcPr>
          <w:p w14:paraId="203FCB72" w14:textId="77777777" w:rsidR="006470A2" w:rsidRPr="005D1A07" w:rsidRDefault="006470A2" w:rsidP="0063722F">
            <w:pPr>
              <w:keepNext/>
              <w:keepLines/>
              <w:widowControl w:val="0"/>
              <w:spacing w:after="60"/>
              <w:jc w:val="center"/>
              <w:rPr>
                <w:smallCaps/>
                <w:szCs w:val="24"/>
              </w:rPr>
            </w:pPr>
            <w:r w:rsidRPr="005D1A07">
              <w:rPr>
                <w:smallCaps/>
                <w:szCs w:val="24"/>
              </w:rPr>
              <w:t>Load Switch Sockets</w:t>
            </w:r>
          </w:p>
        </w:tc>
        <w:tc>
          <w:tcPr>
            <w:tcW w:w="1080" w:type="dxa"/>
            <w:tcBorders>
              <w:top w:val="single" w:sz="18" w:space="0" w:color="auto"/>
              <w:left w:val="single" w:sz="6" w:space="0" w:color="auto"/>
              <w:bottom w:val="single" w:sz="18" w:space="0" w:color="auto"/>
              <w:right w:val="single" w:sz="6" w:space="0" w:color="auto"/>
            </w:tcBorders>
          </w:tcPr>
          <w:p w14:paraId="4A6C8558" w14:textId="77777777" w:rsidR="006470A2" w:rsidRPr="005D1A07" w:rsidRDefault="006470A2" w:rsidP="0063722F">
            <w:pPr>
              <w:keepNext/>
              <w:keepLines/>
              <w:widowControl w:val="0"/>
              <w:spacing w:after="60"/>
              <w:jc w:val="center"/>
              <w:rPr>
                <w:smallCaps/>
                <w:szCs w:val="24"/>
              </w:rPr>
            </w:pPr>
            <w:r w:rsidRPr="005D1A07">
              <w:rPr>
                <w:smallCaps/>
                <w:szCs w:val="24"/>
              </w:rPr>
              <w:t>Flash Relay Sockets</w:t>
            </w:r>
          </w:p>
        </w:tc>
        <w:tc>
          <w:tcPr>
            <w:tcW w:w="1170" w:type="dxa"/>
            <w:tcBorders>
              <w:top w:val="single" w:sz="18" w:space="0" w:color="auto"/>
              <w:left w:val="single" w:sz="6" w:space="0" w:color="auto"/>
              <w:bottom w:val="single" w:sz="18" w:space="0" w:color="auto"/>
              <w:right w:val="single" w:sz="6" w:space="0" w:color="auto"/>
            </w:tcBorders>
          </w:tcPr>
          <w:p w14:paraId="40444BE6" w14:textId="77777777" w:rsidR="006470A2" w:rsidRPr="005D1A07" w:rsidRDefault="006470A2" w:rsidP="0063722F">
            <w:pPr>
              <w:keepNext/>
              <w:keepLines/>
              <w:widowControl w:val="0"/>
              <w:spacing w:after="60"/>
              <w:jc w:val="center"/>
              <w:rPr>
                <w:smallCaps/>
                <w:szCs w:val="24"/>
              </w:rPr>
            </w:pPr>
            <w:r w:rsidRPr="005D1A07">
              <w:rPr>
                <w:smallCaps/>
                <w:szCs w:val="24"/>
              </w:rPr>
              <w:t>Flasher Sockets</w:t>
            </w:r>
          </w:p>
        </w:tc>
        <w:tc>
          <w:tcPr>
            <w:tcW w:w="1530" w:type="dxa"/>
            <w:tcBorders>
              <w:top w:val="single" w:sz="18" w:space="0" w:color="auto"/>
              <w:left w:val="single" w:sz="6" w:space="0" w:color="auto"/>
              <w:bottom w:val="single" w:sz="18" w:space="0" w:color="auto"/>
              <w:right w:val="single" w:sz="6" w:space="0" w:color="auto"/>
            </w:tcBorders>
          </w:tcPr>
          <w:p w14:paraId="1720829C" w14:textId="77777777" w:rsidR="006470A2" w:rsidRPr="005D1A07" w:rsidRDefault="006470A2" w:rsidP="0063722F">
            <w:pPr>
              <w:keepNext/>
              <w:keepLines/>
              <w:widowControl w:val="0"/>
              <w:spacing w:after="60"/>
              <w:jc w:val="center"/>
              <w:rPr>
                <w:smallCaps/>
                <w:szCs w:val="24"/>
              </w:rPr>
            </w:pPr>
            <w:r w:rsidRPr="005D1A07">
              <w:rPr>
                <w:smallCaps/>
                <w:szCs w:val="24"/>
              </w:rPr>
              <w:t>BIU’s Required (Back Panel/ Detector)</w:t>
            </w:r>
          </w:p>
        </w:tc>
        <w:tc>
          <w:tcPr>
            <w:tcW w:w="1260" w:type="dxa"/>
            <w:tcBorders>
              <w:top w:val="single" w:sz="18" w:space="0" w:color="auto"/>
              <w:left w:val="single" w:sz="6" w:space="0" w:color="auto"/>
              <w:bottom w:val="single" w:sz="18" w:space="0" w:color="auto"/>
              <w:right w:val="single" w:sz="6" w:space="0" w:color="auto"/>
            </w:tcBorders>
          </w:tcPr>
          <w:p w14:paraId="553F5C29" w14:textId="77777777" w:rsidR="006470A2" w:rsidRPr="005D1A07" w:rsidRDefault="006470A2" w:rsidP="0063722F">
            <w:pPr>
              <w:keepNext/>
              <w:keepLines/>
              <w:widowControl w:val="0"/>
              <w:spacing w:after="60"/>
              <w:jc w:val="center"/>
              <w:rPr>
                <w:smallCaps/>
                <w:szCs w:val="24"/>
              </w:rPr>
            </w:pPr>
            <w:r w:rsidRPr="005D1A07">
              <w:rPr>
                <w:smallCaps/>
                <w:szCs w:val="24"/>
              </w:rPr>
              <w:t>Detector Rack Type/ Quantity</w:t>
            </w:r>
          </w:p>
        </w:tc>
        <w:tc>
          <w:tcPr>
            <w:tcW w:w="1170" w:type="dxa"/>
            <w:tcBorders>
              <w:top w:val="single" w:sz="18" w:space="0" w:color="auto"/>
              <w:left w:val="single" w:sz="6" w:space="0" w:color="auto"/>
              <w:bottom w:val="single" w:sz="18" w:space="0" w:color="auto"/>
            </w:tcBorders>
          </w:tcPr>
          <w:p w14:paraId="7ABF614A" w14:textId="77777777" w:rsidR="006470A2" w:rsidRPr="005D1A07" w:rsidRDefault="006470A2" w:rsidP="0063722F">
            <w:pPr>
              <w:keepNext/>
              <w:keepLines/>
              <w:widowControl w:val="0"/>
              <w:spacing w:after="60"/>
              <w:jc w:val="center"/>
              <w:rPr>
                <w:smallCaps/>
                <w:szCs w:val="24"/>
              </w:rPr>
            </w:pPr>
            <w:r w:rsidRPr="005D1A07">
              <w:rPr>
                <w:smallCaps/>
                <w:szCs w:val="24"/>
              </w:rPr>
              <w:t>TS-2</w:t>
            </w:r>
          </w:p>
          <w:p w14:paraId="1B045044" w14:textId="77777777" w:rsidR="006470A2" w:rsidRPr="005D1A07" w:rsidRDefault="006470A2" w:rsidP="0063722F">
            <w:pPr>
              <w:keepNext/>
              <w:keepLines/>
              <w:widowControl w:val="0"/>
              <w:spacing w:after="60"/>
              <w:jc w:val="center"/>
              <w:rPr>
                <w:smallCaps/>
                <w:szCs w:val="24"/>
              </w:rPr>
            </w:pPr>
            <w:r w:rsidRPr="005D1A07">
              <w:rPr>
                <w:smallCaps/>
                <w:szCs w:val="24"/>
              </w:rPr>
              <w:t xml:space="preserve">Cabinet </w:t>
            </w:r>
          </w:p>
          <w:p w14:paraId="0F880843" w14:textId="77777777" w:rsidR="006470A2" w:rsidRPr="005D1A07" w:rsidRDefault="006470A2" w:rsidP="0063722F">
            <w:pPr>
              <w:keepNext/>
              <w:keepLines/>
              <w:widowControl w:val="0"/>
              <w:spacing w:after="60"/>
              <w:jc w:val="center"/>
              <w:rPr>
                <w:smallCaps/>
                <w:szCs w:val="24"/>
              </w:rPr>
            </w:pPr>
            <w:r w:rsidRPr="005D1A07">
              <w:rPr>
                <w:smallCaps/>
                <w:szCs w:val="24"/>
              </w:rPr>
              <w:t>Type</w:t>
            </w:r>
            <w:r w:rsidRPr="005D1A07">
              <w:rPr>
                <w:smallCaps/>
                <w:szCs w:val="24"/>
              </w:rPr>
              <w:sym w:font="Symbol" w:char="F02A"/>
            </w:r>
          </w:p>
        </w:tc>
      </w:tr>
      <w:tr w:rsidR="006470A2" w:rsidRPr="005D1A07" w14:paraId="16D43B5F" w14:textId="77777777" w:rsidTr="00B61AAA">
        <w:tc>
          <w:tcPr>
            <w:tcW w:w="1818" w:type="dxa"/>
            <w:tcBorders>
              <w:top w:val="nil"/>
              <w:bottom w:val="single" w:sz="6" w:space="0" w:color="auto"/>
              <w:right w:val="single" w:sz="6" w:space="0" w:color="auto"/>
            </w:tcBorders>
            <w:vAlign w:val="center"/>
          </w:tcPr>
          <w:p w14:paraId="6CE215B0" w14:textId="77777777" w:rsidR="006470A2" w:rsidRPr="005D1A07" w:rsidRDefault="006470A2" w:rsidP="0063722F">
            <w:pPr>
              <w:keepNext/>
              <w:keepLines/>
              <w:widowControl w:val="0"/>
              <w:spacing w:after="60"/>
              <w:jc w:val="center"/>
              <w:rPr>
                <w:szCs w:val="24"/>
              </w:rPr>
            </w:pPr>
            <w:r w:rsidRPr="005D1A07">
              <w:rPr>
                <w:szCs w:val="24"/>
              </w:rPr>
              <w:t>NC-1</w:t>
            </w:r>
          </w:p>
        </w:tc>
        <w:tc>
          <w:tcPr>
            <w:tcW w:w="1170" w:type="dxa"/>
            <w:tcBorders>
              <w:top w:val="nil"/>
              <w:left w:val="single" w:sz="6" w:space="0" w:color="auto"/>
              <w:bottom w:val="single" w:sz="6" w:space="0" w:color="auto"/>
              <w:right w:val="single" w:sz="6" w:space="0" w:color="auto"/>
            </w:tcBorders>
            <w:vAlign w:val="center"/>
          </w:tcPr>
          <w:p w14:paraId="3866E6EA" w14:textId="77777777" w:rsidR="006470A2" w:rsidRPr="005D1A07" w:rsidRDefault="006470A2" w:rsidP="0063722F">
            <w:pPr>
              <w:keepNext/>
              <w:keepLines/>
              <w:widowControl w:val="0"/>
              <w:spacing w:after="60"/>
              <w:jc w:val="center"/>
              <w:rPr>
                <w:szCs w:val="24"/>
              </w:rPr>
            </w:pPr>
            <w:r w:rsidRPr="005D1A07">
              <w:rPr>
                <w:szCs w:val="24"/>
              </w:rPr>
              <w:t>4</w:t>
            </w:r>
          </w:p>
        </w:tc>
        <w:tc>
          <w:tcPr>
            <w:tcW w:w="1080" w:type="dxa"/>
            <w:tcBorders>
              <w:top w:val="nil"/>
              <w:left w:val="single" w:sz="6" w:space="0" w:color="auto"/>
              <w:bottom w:val="single" w:sz="6" w:space="0" w:color="auto"/>
              <w:right w:val="single" w:sz="6" w:space="0" w:color="auto"/>
            </w:tcBorders>
            <w:vAlign w:val="center"/>
          </w:tcPr>
          <w:p w14:paraId="5EB58116" w14:textId="77777777" w:rsidR="006470A2" w:rsidRPr="005D1A07" w:rsidRDefault="006470A2" w:rsidP="0063722F">
            <w:pPr>
              <w:keepNext/>
              <w:keepLines/>
              <w:widowControl w:val="0"/>
              <w:spacing w:after="60"/>
              <w:jc w:val="center"/>
              <w:rPr>
                <w:szCs w:val="24"/>
              </w:rPr>
            </w:pPr>
            <w:r w:rsidRPr="005D1A07">
              <w:rPr>
                <w:szCs w:val="24"/>
              </w:rPr>
              <w:t>2</w:t>
            </w:r>
          </w:p>
        </w:tc>
        <w:tc>
          <w:tcPr>
            <w:tcW w:w="1170" w:type="dxa"/>
            <w:tcBorders>
              <w:top w:val="nil"/>
              <w:left w:val="single" w:sz="6" w:space="0" w:color="auto"/>
              <w:bottom w:val="single" w:sz="6" w:space="0" w:color="auto"/>
              <w:right w:val="single" w:sz="6" w:space="0" w:color="auto"/>
            </w:tcBorders>
            <w:vAlign w:val="center"/>
          </w:tcPr>
          <w:p w14:paraId="74262046" w14:textId="77777777" w:rsidR="006470A2" w:rsidRPr="005D1A07" w:rsidRDefault="006470A2" w:rsidP="0063722F">
            <w:pPr>
              <w:keepNext/>
              <w:keepLines/>
              <w:widowControl w:val="0"/>
              <w:spacing w:after="60"/>
              <w:jc w:val="center"/>
              <w:rPr>
                <w:szCs w:val="24"/>
              </w:rPr>
            </w:pPr>
            <w:r w:rsidRPr="005D1A07">
              <w:rPr>
                <w:szCs w:val="24"/>
              </w:rPr>
              <w:t>1</w:t>
            </w:r>
          </w:p>
        </w:tc>
        <w:tc>
          <w:tcPr>
            <w:tcW w:w="1530" w:type="dxa"/>
            <w:tcBorders>
              <w:top w:val="nil"/>
              <w:left w:val="single" w:sz="6" w:space="0" w:color="auto"/>
              <w:bottom w:val="single" w:sz="6" w:space="0" w:color="auto"/>
              <w:right w:val="single" w:sz="6" w:space="0" w:color="auto"/>
            </w:tcBorders>
            <w:vAlign w:val="center"/>
          </w:tcPr>
          <w:p w14:paraId="75B12439" w14:textId="77777777" w:rsidR="006470A2" w:rsidRPr="005D1A07" w:rsidRDefault="006470A2" w:rsidP="0063722F">
            <w:pPr>
              <w:keepNext/>
              <w:keepLines/>
              <w:widowControl w:val="0"/>
              <w:spacing w:after="60"/>
              <w:jc w:val="center"/>
              <w:rPr>
                <w:szCs w:val="24"/>
              </w:rPr>
            </w:pPr>
            <w:r w:rsidRPr="005D1A07">
              <w:rPr>
                <w:szCs w:val="24"/>
              </w:rPr>
              <w:t>1/1</w:t>
            </w:r>
          </w:p>
        </w:tc>
        <w:tc>
          <w:tcPr>
            <w:tcW w:w="1260" w:type="dxa"/>
            <w:tcBorders>
              <w:top w:val="nil"/>
              <w:left w:val="single" w:sz="6" w:space="0" w:color="auto"/>
              <w:bottom w:val="single" w:sz="6" w:space="0" w:color="auto"/>
              <w:right w:val="single" w:sz="6" w:space="0" w:color="auto"/>
            </w:tcBorders>
            <w:vAlign w:val="center"/>
          </w:tcPr>
          <w:p w14:paraId="27C79638" w14:textId="77777777" w:rsidR="006470A2" w:rsidRPr="005D1A07" w:rsidRDefault="006470A2" w:rsidP="0063722F">
            <w:pPr>
              <w:keepNext/>
              <w:keepLines/>
              <w:widowControl w:val="0"/>
              <w:spacing w:after="60"/>
              <w:jc w:val="center"/>
              <w:rPr>
                <w:szCs w:val="24"/>
              </w:rPr>
            </w:pPr>
            <w:r w:rsidRPr="005D1A07">
              <w:rPr>
                <w:szCs w:val="24"/>
              </w:rPr>
              <w:t>1/1</w:t>
            </w:r>
          </w:p>
        </w:tc>
        <w:tc>
          <w:tcPr>
            <w:tcW w:w="1170" w:type="dxa"/>
            <w:tcBorders>
              <w:top w:val="nil"/>
              <w:left w:val="single" w:sz="6" w:space="0" w:color="auto"/>
              <w:bottom w:val="single" w:sz="6" w:space="0" w:color="auto"/>
            </w:tcBorders>
            <w:vAlign w:val="center"/>
          </w:tcPr>
          <w:p w14:paraId="2EDAB165" w14:textId="77777777" w:rsidR="006470A2" w:rsidRPr="005D1A07" w:rsidRDefault="006470A2" w:rsidP="0063722F">
            <w:pPr>
              <w:keepNext/>
              <w:keepLines/>
              <w:widowControl w:val="0"/>
              <w:spacing w:after="60"/>
              <w:jc w:val="center"/>
              <w:rPr>
                <w:szCs w:val="24"/>
              </w:rPr>
            </w:pPr>
            <w:r w:rsidRPr="005D1A07">
              <w:rPr>
                <w:szCs w:val="24"/>
              </w:rPr>
              <w:t>4**</w:t>
            </w:r>
          </w:p>
        </w:tc>
      </w:tr>
      <w:tr w:rsidR="006470A2" w:rsidRPr="005D1A07" w14:paraId="619364ED" w14:textId="77777777" w:rsidTr="00B61AAA">
        <w:tc>
          <w:tcPr>
            <w:tcW w:w="1818" w:type="dxa"/>
            <w:tcBorders>
              <w:top w:val="single" w:sz="6" w:space="0" w:color="auto"/>
              <w:bottom w:val="single" w:sz="6" w:space="0" w:color="auto"/>
              <w:right w:val="single" w:sz="6" w:space="0" w:color="auto"/>
            </w:tcBorders>
            <w:vAlign w:val="center"/>
          </w:tcPr>
          <w:p w14:paraId="66F67085" w14:textId="77777777" w:rsidR="006470A2" w:rsidRPr="005D1A07" w:rsidRDefault="006470A2" w:rsidP="0063722F">
            <w:pPr>
              <w:keepNext/>
              <w:keepLines/>
              <w:widowControl w:val="0"/>
              <w:spacing w:after="60"/>
              <w:jc w:val="center"/>
              <w:rPr>
                <w:szCs w:val="24"/>
              </w:rPr>
            </w:pPr>
            <w:r w:rsidRPr="005D1A07">
              <w:rPr>
                <w:szCs w:val="24"/>
              </w:rPr>
              <w:t>NC-2</w:t>
            </w:r>
          </w:p>
        </w:tc>
        <w:tc>
          <w:tcPr>
            <w:tcW w:w="1170" w:type="dxa"/>
            <w:tcBorders>
              <w:top w:val="single" w:sz="6" w:space="0" w:color="auto"/>
              <w:left w:val="single" w:sz="6" w:space="0" w:color="auto"/>
              <w:bottom w:val="single" w:sz="6" w:space="0" w:color="auto"/>
              <w:right w:val="single" w:sz="6" w:space="0" w:color="auto"/>
            </w:tcBorders>
            <w:vAlign w:val="center"/>
          </w:tcPr>
          <w:p w14:paraId="17478353" w14:textId="77777777" w:rsidR="006470A2" w:rsidRPr="005D1A07" w:rsidRDefault="006470A2" w:rsidP="0063722F">
            <w:pPr>
              <w:keepNext/>
              <w:keepLines/>
              <w:widowControl w:val="0"/>
              <w:spacing w:after="60"/>
              <w:jc w:val="center"/>
              <w:rPr>
                <w:szCs w:val="24"/>
              </w:rPr>
            </w:pPr>
            <w:r w:rsidRPr="005D1A07">
              <w:rPr>
                <w:szCs w:val="24"/>
              </w:rPr>
              <w:t>8</w:t>
            </w:r>
          </w:p>
        </w:tc>
        <w:tc>
          <w:tcPr>
            <w:tcW w:w="1080" w:type="dxa"/>
            <w:tcBorders>
              <w:top w:val="single" w:sz="6" w:space="0" w:color="auto"/>
              <w:left w:val="single" w:sz="6" w:space="0" w:color="auto"/>
              <w:bottom w:val="single" w:sz="6" w:space="0" w:color="auto"/>
              <w:right w:val="single" w:sz="6" w:space="0" w:color="auto"/>
            </w:tcBorders>
            <w:vAlign w:val="center"/>
          </w:tcPr>
          <w:p w14:paraId="2D85B4EF" w14:textId="77777777" w:rsidR="006470A2" w:rsidRPr="005D1A07" w:rsidRDefault="006470A2" w:rsidP="0063722F">
            <w:pPr>
              <w:keepNext/>
              <w:keepLines/>
              <w:widowControl w:val="0"/>
              <w:spacing w:after="60"/>
              <w:jc w:val="center"/>
              <w:rPr>
                <w:szCs w:val="24"/>
              </w:rPr>
            </w:pPr>
            <w:r w:rsidRPr="005D1A07">
              <w:rPr>
                <w:szCs w:val="24"/>
              </w:rPr>
              <w:t>4</w:t>
            </w:r>
          </w:p>
        </w:tc>
        <w:tc>
          <w:tcPr>
            <w:tcW w:w="1170" w:type="dxa"/>
            <w:tcBorders>
              <w:top w:val="single" w:sz="6" w:space="0" w:color="auto"/>
              <w:left w:val="single" w:sz="6" w:space="0" w:color="auto"/>
              <w:bottom w:val="single" w:sz="6" w:space="0" w:color="auto"/>
              <w:right w:val="single" w:sz="6" w:space="0" w:color="auto"/>
            </w:tcBorders>
            <w:vAlign w:val="center"/>
          </w:tcPr>
          <w:p w14:paraId="7D7B0DFC" w14:textId="77777777" w:rsidR="006470A2" w:rsidRPr="005D1A07" w:rsidRDefault="006470A2" w:rsidP="0063722F">
            <w:pPr>
              <w:keepNext/>
              <w:keepLines/>
              <w:widowControl w:val="0"/>
              <w:spacing w:after="60"/>
              <w:jc w:val="center"/>
              <w:rPr>
                <w:szCs w:val="24"/>
              </w:rPr>
            </w:pPr>
            <w:r w:rsidRPr="005D1A07">
              <w:rPr>
                <w:szCs w:val="24"/>
              </w:rPr>
              <w:t>1</w:t>
            </w:r>
          </w:p>
        </w:tc>
        <w:tc>
          <w:tcPr>
            <w:tcW w:w="1530" w:type="dxa"/>
            <w:tcBorders>
              <w:top w:val="single" w:sz="6" w:space="0" w:color="auto"/>
              <w:left w:val="single" w:sz="6" w:space="0" w:color="auto"/>
              <w:bottom w:val="single" w:sz="6" w:space="0" w:color="auto"/>
              <w:right w:val="single" w:sz="6" w:space="0" w:color="auto"/>
            </w:tcBorders>
            <w:vAlign w:val="center"/>
          </w:tcPr>
          <w:p w14:paraId="74D48297" w14:textId="77777777" w:rsidR="006470A2" w:rsidRPr="005D1A07" w:rsidRDefault="006470A2" w:rsidP="0063722F">
            <w:pPr>
              <w:keepNext/>
              <w:keepLines/>
              <w:widowControl w:val="0"/>
              <w:spacing w:after="60"/>
              <w:jc w:val="center"/>
              <w:rPr>
                <w:szCs w:val="24"/>
              </w:rPr>
            </w:pPr>
            <w:r w:rsidRPr="005D1A07">
              <w:rPr>
                <w:szCs w:val="24"/>
              </w:rPr>
              <w:t>1/1</w:t>
            </w:r>
          </w:p>
        </w:tc>
        <w:tc>
          <w:tcPr>
            <w:tcW w:w="1260" w:type="dxa"/>
            <w:tcBorders>
              <w:top w:val="single" w:sz="6" w:space="0" w:color="auto"/>
              <w:left w:val="single" w:sz="6" w:space="0" w:color="auto"/>
              <w:bottom w:val="single" w:sz="6" w:space="0" w:color="auto"/>
              <w:right w:val="single" w:sz="6" w:space="0" w:color="auto"/>
            </w:tcBorders>
            <w:vAlign w:val="center"/>
          </w:tcPr>
          <w:p w14:paraId="17A2D96A" w14:textId="77777777" w:rsidR="006470A2" w:rsidRPr="005D1A07" w:rsidRDefault="006470A2" w:rsidP="0063722F">
            <w:pPr>
              <w:keepNext/>
              <w:keepLines/>
              <w:widowControl w:val="0"/>
              <w:spacing w:after="60"/>
              <w:jc w:val="center"/>
              <w:rPr>
                <w:szCs w:val="24"/>
              </w:rPr>
            </w:pPr>
            <w:r w:rsidRPr="005D1A07">
              <w:rPr>
                <w:szCs w:val="24"/>
              </w:rPr>
              <w:t>2/1</w:t>
            </w:r>
          </w:p>
        </w:tc>
        <w:tc>
          <w:tcPr>
            <w:tcW w:w="1170" w:type="dxa"/>
            <w:tcBorders>
              <w:top w:val="single" w:sz="6" w:space="0" w:color="auto"/>
              <w:left w:val="single" w:sz="6" w:space="0" w:color="auto"/>
              <w:bottom w:val="single" w:sz="6" w:space="0" w:color="auto"/>
            </w:tcBorders>
            <w:vAlign w:val="center"/>
          </w:tcPr>
          <w:p w14:paraId="5D7B630A" w14:textId="77777777" w:rsidR="006470A2" w:rsidRPr="005D1A07" w:rsidRDefault="006470A2" w:rsidP="0063722F">
            <w:pPr>
              <w:keepNext/>
              <w:keepLines/>
              <w:widowControl w:val="0"/>
              <w:spacing w:after="60"/>
              <w:jc w:val="center"/>
              <w:rPr>
                <w:szCs w:val="24"/>
              </w:rPr>
            </w:pPr>
            <w:r w:rsidRPr="005D1A07">
              <w:rPr>
                <w:szCs w:val="24"/>
              </w:rPr>
              <w:t>5</w:t>
            </w:r>
          </w:p>
        </w:tc>
      </w:tr>
      <w:tr w:rsidR="006470A2" w:rsidRPr="005D1A07" w14:paraId="44850D24" w14:textId="77777777" w:rsidTr="00B61AAA">
        <w:tc>
          <w:tcPr>
            <w:tcW w:w="1818" w:type="dxa"/>
            <w:tcBorders>
              <w:top w:val="single" w:sz="6" w:space="0" w:color="auto"/>
              <w:bottom w:val="single" w:sz="6" w:space="0" w:color="auto"/>
              <w:right w:val="single" w:sz="6" w:space="0" w:color="auto"/>
            </w:tcBorders>
            <w:vAlign w:val="center"/>
          </w:tcPr>
          <w:p w14:paraId="6E93C052" w14:textId="77777777" w:rsidR="006470A2" w:rsidRPr="005D1A07" w:rsidRDefault="006470A2" w:rsidP="0063722F">
            <w:pPr>
              <w:keepNext/>
              <w:keepLines/>
              <w:widowControl w:val="0"/>
              <w:spacing w:after="60"/>
              <w:jc w:val="center"/>
              <w:rPr>
                <w:szCs w:val="24"/>
              </w:rPr>
            </w:pPr>
            <w:r w:rsidRPr="005D1A07">
              <w:rPr>
                <w:szCs w:val="24"/>
              </w:rPr>
              <w:t>NC-3</w:t>
            </w:r>
          </w:p>
        </w:tc>
        <w:tc>
          <w:tcPr>
            <w:tcW w:w="1170" w:type="dxa"/>
            <w:tcBorders>
              <w:top w:val="single" w:sz="6" w:space="0" w:color="auto"/>
              <w:left w:val="single" w:sz="6" w:space="0" w:color="auto"/>
              <w:bottom w:val="single" w:sz="6" w:space="0" w:color="auto"/>
              <w:right w:val="single" w:sz="6" w:space="0" w:color="auto"/>
            </w:tcBorders>
            <w:vAlign w:val="center"/>
          </w:tcPr>
          <w:p w14:paraId="3545FD08" w14:textId="77777777" w:rsidR="006470A2" w:rsidRPr="005D1A07" w:rsidRDefault="006470A2" w:rsidP="0063722F">
            <w:pPr>
              <w:keepNext/>
              <w:keepLines/>
              <w:widowControl w:val="0"/>
              <w:spacing w:after="60"/>
              <w:jc w:val="center"/>
              <w:rPr>
                <w:szCs w:val="24"/>
              </w:rPr>
            </w:pPr>
            <w:r w:rsidRPr="005D1A07">
              <w:rPr>
                <w:szCs w:val="24"/>
              </w:rPr>
              <w:t>12</w:t>
            </w:r>
          </w:p>
        </w:tc>
        <w:tc>
          <w:tcPr>
            <w:tcW w:w="1080" w:type="dxa"/>
            <w:tcBorders>
              <w:top w:val="single" w:sz="6" w:space="0" w:color="auto"/>
              <w:left w:val="single" w:sz="6" w:space="0" w:color="auto"/>
              <w:bottom w:val="single" w:sz="6" w:space="0" w:color="auto"/>
              <w:right w:val="single" w:sz="6" w:space="0" w:color="auto"/>
            </w:tcBorders>
            <w:vAlign w:val="center"/>
          </w:tcPr>
          <w:p w14:paraId="5908DD78" w14:textId="77777777" w:rsidR="006470A2" w:rsidRPr="005D1A07" w:rsidRDefault="006470A2" w:rsidP="0063722F">
            <w:pPr>
              <w:keepNext/>
              <w:keepLines/>
              <w:widowControl w:val="0"/>
              <w:spacing w:after="60"/>
              <w:jc w:val="center"/>
              <w:rPr>
                <w:szCs w:val="24"/>
              </w:rPr>
            </w:pPr>
            <w:r w:rsidRPr="005D1A07">
              <w:rPr>
                <w:szCs w:val="24"/>
              </w:rPr>
              <w:t>6</w:t>
            </w:r>
          </w:p>
        </w:tc>
        <w:tc>
          <w:tcPr>
            <w:tcW w:w="1170" w:type="dxa"/>
            <w:tcBorders>
              <w:top w:val="single" w:sz="6" w:space="0" w:color="auto"/>
              <w:left w:val="single" w:sz="6" w:space="0" w:color="auto"/>
              <w:bottom w:val="single" w:sz="6" w:space="0" w:color="auto"/>
              <w:right w:val="single" w:sz="6" w:space="0" w:color="auto"/>
            </w:tcBorders>
            <w:vAlign w:val="center"/>
          </w:tcPr>
          <w:p w14:paraId="44251BF6" w14:textId="77777777" w:rsidR="006470A2" w:rsidRPr="005D1A07" w:rsidRDefault="006470A2" w:rsidP="0063722F">
            <w:pPr>
              <w:keepNext/>
              <w:keepLines/>
              <w:widowControl w:val="0"/>
              <w:spacing w:after="60"/>
              <w:jc w:val="center"/>
              <w:rPr>
                <w:szCs w:val="24"/>
              </w:rPr>
            </w:pPr>
            <w:r w:rsidRPr="005D1A07">
              <w:rPr>
                <w:szCs w:val="24"/>
              </w:rPr>
              <w:t>1</w:t>
            </w:r>
          </w:p>
        </w:tc>
        <w:tc>
          <w:tcPr>
            <w:tcW w:w="1530" w:type="dxa"/>
            <w:tcBorders>
              <w:top w:val="single" w:sz="6" w:space="0" w:color="auto"/>
              <w:left w:val="single" w:sz="6" w:space="0" w:color="auto"/>
              <w:bottom w:val="single" w:sz="6" w:space="0" w:color="auto"/>
              <w:right w:val="single" w:sz="6" w:space="0" w:color="auto"/>
            </w:tcBorders>
            <w:vAlign w:val="center"/>
          </w:tcPr>
          <w:p w14:paraId="5EAE7E43" w14:textId="77777777" w:rsidR="006470A2" w:rsidRPr="005D1A07" w:rsidRDefault="006470A2" w:rsidP="0063722F">
            <w:pPr>
              <w:keepNext/>
              <w:keepLines/>
              <w:widowControl w:val="0"/>
              <w:spacing w:after="60"/>
              <w:jc w:val="center"/>
              <w:rPr>
                <w:szCs w:val="24"/>
              </w:rPr>
            </w:pPr>
            <w:r w:rsidRPr="005D1A07">
              <w:rPr>
                <w:szCs w:val="24"/>
              </w:rPr>
              <w:t>2/1</w:t>
            </w:r>
          </w:p>
        </w:tc>
        <w:tc>
          <w:tcPr>
            <w:tcW w:w="1260" w:type="dxa"/>
            <w:tcBorders>
              <w:top w:val="single" w:sz="6" w:space="0" w:color="auto"/>
              <w:left w:val="single" w:sz="6" w:space="0" w:color="auto"/>
              <w:bottom w:val="single" w:sz="6" w:space="0" w:color="auto"/>
              <w:right w:val="single" w:sz="6" w:space="0" w:color="auto"/>
            </w:tcBorders>
            <w:vAlign w:val="center"/>
          </w:tcPr>
          <w:p w14:paraId="672EBEA2" w14:textId="77777777" w:rsidR="006470A2" w:rsidRPr="005D1A07" w:rsidRDefault="006470A2" w:rsidP="0063722F">
            <w:pPr>
              <w:keepNext/>
              <w:keepLines/>
              <w:widowControl w:val="0"/>
              <w:spacing w:after="60"/>
              <w:jc w:val="center"/>
              <w:rPr>
                <w:szCs w:val="24"/>
              </w:rPr>
            </w:pPr>
            <w:r w:rsidRPr="005D1A07">
              <w:rPr>
                <w:szCs w:val="24"/>
              </w:rPr>
              <w:t>2/1</w:t>
            </w:r>
          </w:p>
        </w:tc>
        <w:tc>
          <w:tcPr>
            <w:tcW w:w="1170" w:type="dxa"/>
            <w:tcBorders>
              <w:top w:val="single" w:sz="6" w:space="0" w:color="auto"/>
              <w:left w:val="single" w:sz="6" w:space="0" w:color="auto"/>
              <w:bottom w:val="single" w:sz="6" w:space="0" w:color="auto"/>
            </w:tcBorders>
            <w:vAlign w:val="center"/>
          </w:tcPr>
          <w:p w14:paraId="07543515" w14:textId="77777777" w:rsidR="006470A2" w:rsidRPr="005D1A07" w:rsidRDefault="006470A2" w:rsidP="0063722F">
            <w:pPr>
              <w:keepNext/>
              <w:keepLines/>
              <w:widowControl w:val="0"/>
              <w:spacing w:after="60"/>
              <w:jc w:val="center"/>
              <w:rPr>
                <w:szCs w:val="24"/>
              </w:rPr>
            </w:pPr>
            <w:r w:rsidRPr="005D1A07">
              <w:rPr>
                <w:szCs w:val="24"/>
              </w:rPr>
              <w:t>6</w:t>
            </w:r>
          </w:p>
        </w:tc>
      </w:tr>
      <w:tr w:rsidR="006470A2" w:rsidRPr="005D1A07" w14:paraId="23A91646" w14:textId="77777777" w:rsidTr="00B61AAA">
        <w:tc>
          <w:tcPr>
            <w:tcW w:w="1818" w:type="dxa"/>
            <w:tcBorders>
              <w:top w:val="single" w:sz="6" w:space="0" w:color="auto"/>
              <w:bottom w:val="single" w:sz="6" w:space="0" w:color="auto"/>
              <w:right w:val="single" w:sz="6" w:space="0" w:color="auto"/>
            </w:tcBorders>
            <w:vAlign w:val="center"/>
          </w:tcPr>
          <w:p w14:paraId="3F5605DB" w14:textId="77777777" w:rsidR="006470A2" w:rsidRPr="005D1A07" w:rsidRDefault="006470A2" w:rsidP="0063722F">
            <w:pPr>
              <w:keepNext/>
              <w:keepLines/>
              <w:widowControl w:val="0"/>
              <w:spacing w:after="60"/>
              <w:jc w:val="center"/>
              <w:rPr>
                <w:szCs w:val="24"/>
              </w:rPr>
            </w:pPr>
            <w:r w:rsidRPr="005D1A07">
              <w:rPr>
                <w:szCs w:val="24"/>
              </w:rPr>
              <w:t>NC-3A</w:t>
            </w:r>
          </w:p>
        </w:tc>
        <w:tc>
          <w:tcPr>
            <w:tcW w:w="1170" w:type="dxa"/>
            <w:tcBorders>
              <w:top w:val="single" w:sz="6" w:space="0" w:color="auto"/>
              <w:left w:val="single" w:sz="6" w:space="0" w:color="auto"/>
              <w:bottom w:val="single" w:sz="6" w:space="0" w:color="auto"/>
              <w:right w:val="single" w:sz="6" w:space="0" w:color="auto"/>
            </w:tcBorders>
            <w:vAlign w:val="center"/>
          </w:tcPr>
          <w:p w14:paraId="622B6BFD" w14:textId="77777777" w:rsidR="006470A2" w:rsidRPr="005D1A07" w:rsidRDefault="006470A2" w:rsidP="0063722F">
            <w:pPr>
              <w:keepNext/>
              <w:keepLines/>
              <w:widowControl w:val="0"/>
              <w:spacing w:after="60"/>
              <w:jc w:val="center"/>
              <w:rPr>
                <w:szCs w:val="24"/>
              </w:rPr>
            </w:pPr>
            <w:r w:rsidRPr="005D1A07">
              <w:rPr>
                <w:szCs w:val="24"/>
              </w:rPr>
              <w:t>12</w:t>
            </w:r>
          </w:p>
        </w:tc>
        <w:tc>
          <w:tcPr>
            <w:tcW w:w="1080" w:type="dxa"/>
            <w:tcBorders>
              <w:top w:val="single" w:sz="6" w:space="0" w:color="auto"/>
              <w:left w:val="single" w:sz="6" w:space="0" w:color="auto"/>
              <w:bottom w:val="single" w:sz="6" w:space="0" w:color="auto"/>
              <w:right w:val="single" w:sz="6" w:space="0" w:color="auto"/>
            </w:tcBorders>
            <w:vAlign w:val="center"/>
          </w:tcPr>
          <w:p w14:paraId="36DAA30D" w14:textId="77777777" w:rsidR="006470A2" w:rsidRPr="005D1A07" w:rsidRDefault="006470A2" w:rsidP="0063722F">
            <w:pPr>
              <w:keepNext/>
              <w:keepLines/>
              <w:widowControl w:val="0"/>
              <w:spacing w:after="60"/>
              <w:jc w:val="center"/>
              <w:rPr>
                <w:szCs w:val="24"/>
              </w:rPr>
            </w:pPr>
            <w:r w:rsidRPr="005D1A07">
              <w:rPr>
                <w:szCs w:val="24"/>
              </w:rPr>
              <w:t>6</w:t>
            </w:r>
          </w:p>
        </w:tc>
        <w:tc>
          <w:tcPr>
            <w:tcW w:w="1170" w:type="dxa"/>
            <w:tcBorders>
              <w:top w:val="single" w:sz="6" w:space="0" w:color="auto"/>
              <w:left w:val="single" w:sz="6" w:space="0" w:color="auto"/>
              <w:bottom w:val="single" w:sz="6" w:space="0" w:color="auto"/>
              <w:right w:val="single" w:sz="6" w:space="0" w:color="auto"/>
            </w:tcBorders>
            <w:vAlign w:val="center"/>
          </w:tcPr>
          <w:p w14:paraId="7CADF0E7" w14:textId="77777777" w:rsidR="006470A2" w:rsidRPr="005D1A07" w:rsidRDefault="006470A2" w:rsidP="0063722F">
            <w:pPr>
              <w:keepNext/>
              <w:keepLines/>
              <w:widowControl w:val="0"/>
              <w:spacing w:after="60"/>
              <w:jc w:val="center"/>
              <w:rPr>
                <w:szCs w:val="24"/>
              </w:rPr>
            </w:pPr>
            <w:r w:rsidRPr="005D1A07">
              <w:rPr>
                <w:szCs w:val="24"/>
              </w:rPr>
              <w:t>1</w:t>
            </w:r>
          </w:p>
        </w:tc>
        <w:tc>
          <w:tcPr>
            <w:tcW w:w="1530" w:type="dxa"/>
            <w:tcBorders>
              <w:top w:val="single" w:sz="6" w:space="0" w:color="auto"/>
              <w:left w:val="single" w:sz="6" w:space="0" w:color="auto"/>
              <w:bottom w:val="single" w:sz="6" w:space="0" w:color="auto"/>
              <w:right w:val="single" w:sz="6" w:space="0" w:color="auto"/>
            </w:tcBorders>
            <w:vAlign w:val="center"/>
          </w:tcPr>
          <w:p w14:paraId="37FFBD30" w14:textId="77777777" w:rsidR="006470A2" w:rsidRPr="005D1A07" w:rsidRDefault="006470A2" w:rsidP="0063722F">
            <w:pPr>
              <w:keepNext/>
              <w:keepLines/>
              <w:widowControl w:val="0"/>
              <w:spacing w:after="60"/>
              <w:jc w:val="center"/>
              <w:rPr>
                <w:szCs w:val="24"/>
              </w:rPr>
            </w:pPr>
            <w:r w:rsidRPr="005D1A07">
              <w:rPr>
                <w:szCs w:val="24"/>
              </w:rPr>
              <w:t>2/2</w:t>
            </w:r>
          </w:p>
        </w:tc>
        <w:tc>
          <w:tcPr>
            <w:tcW w:w="1260" w:type="dxa"/>
            <w:tcBorders>
              <w:top w:val="single" w:sz="6" w:space="0" w:color="auto"/>
              <w:left w:val="single" w:sz="6" w:space="0" w:color="auto"/>
              <w:bottom w:val="single" w:sz="6" w:space="0" w:color="auto"/>
              <w:right w:val="single" w:sz="6" w:space="0" w:color="auto"/>
            </w:tcBorders>
            <w:vAlign w:val="center"/>
          </w:tcPr>
          <w:p w14:paraId="6909AA3C" w14:textId="77777777" w:rsidR="006470A2" w:rsidRPr="005D1A07" w:rsidRDefault="006470A2" w:rsidP="0063722F">
            <w:pPr>
              <w:keepNext/>
              <w:keepLines/>
              <w:widowControl w:val="0"/>
              <w:spacing w:after="60"/>
              <w:jc w:val="center"/>
              <w:rPr>
                <w:szCs w:val="24"/>
              </w:rPr>
            </w:pPr>
            <w:r w:rsidRPr="005D1A07">
              <w:rPr>
                <w:szCs w:val="24"/>
              </w:rPr>
              <w:t>2/2</w:t>
            </w:r>
          </w:p>
        </w:tc>
        <w:tc>
          <w:tcPr>
            <w:tcW w:w="1170" w:type="dxa"/>
            <w:tcBorders>
              <w:top w:val="single" w:sz="6" w:space="0" w:color="auto"/>
              <w:left w:val="single" w:sz="6" w:space="0" w:color="auto"/>
              <w:bottom w:val="single" w:sz="6" w:space="0" w:color="auto"/>
            </w:tcBorders>
            <w:vAlign w:val="center"/>
          </w:tcPr>
          <w:p w14:paraId="32D4AACC" w14:textId="77777777" w:rsidR="006470A2" w:rsidRPr="005D1A07" w:rsidRDefault="006470A2" w:rsidP="0063722F">
            <w:pPr>
              <w:keepNext/>
              <w:keepLines/>
              <w:widowControl w:val="0"/>
              <w:spacing w:after="60"/>
              <w:jc w:val="center"/>
              <w:rPr>
                <w:szCs w:val="24"/>
              </w:rPr>
            </w:pPr>
            <w:r w:rsidRPr="005D1A07">
              <w:rPr>
                <w:szCs w:val="24"/>
              </w:rPr>
              <w:t>6</w:t>
            </w:r>
          </w:p>
        </w:tc>
      </w:tr>
      <w:tr w:rsidR="006470A2" w:rsidRPr="005D1A07" w14:paraId="6E050A22" w14:textId="77777777" w:rsidTr="00B61AAA">
        <w:tc>
          <w:tcPr>
            <w:tcW w:w="1818" w:type="dxa"/>
            <w:tcBorders>
              <w:top w:val="single" w:sz="6" w:space="0" w:color="auto"/>
              <w:bottom w:val="single" w:sz="6" w:space="0" w:color="auto"/>
              <w:right w:val="single" w:sz="6" w:space="0" w:color="auto"/>
            </w:tcBorders>
            <w:vAlign w:val="center"/>
          </w:tcPr>
          <w:p w14:paraId="28C83DD1" w14:textId="77777777" w:rsidR="006470A2" w:rsidRPr="005D1A07" w:rsidRDefault="006470A2" w:rsidP="0063722F">
            <w:pPr>
              <w:keepNext/>
              <w:keepLines/>
              <w:widowControl w:val="0"/>
              <w:spacing w:after="60"/>
              <w:jc w:val="center"/>
              <w:rPr>
                <w:szCs w:val="24"/>
              </w:rPr>
            </w:pPr>
            <w:r w:rsidRPr="005D1A07">
              <w:rPr>
                <w:szCs w:val="24"/>
              </w:rPr>
              <w:t>NC-3B</w:t>
            </w:r>
          </w:p>
        </w:tc>
        <w:tc>
          <w:tcPr>
            <w:tcW w:w="1170" w:type="dxa"/>
            <w:tcBorders>
              <w:top w:val="single" w:sz="6" w:space="0" w:color="auto"/>
              <w:left w:val="single" w:sz="6" w:space="0" w:color="auto"/>
              <w:bottom w:val="single" w:sz="6" w:space="0" w:color="auto"/>
              <w:right w:val="single" w:sz="6" w:space="0" w:color="auto"/>
            </w:tcBorders>
            <w:vAlign w:val="center"/>
          </w:tcPr>
          <w:p w14:paraId="24F85238" w14:textId="77777777" w:rsidR="006470A2" w:rsidRPr="005D1A07" w:rsidRDefault="006470A2" w:rsidP="0063722F">
            <w:pPr>
              <w:keepNext/>
              <w:keepLines/>
              <w:widowControl w:val="0"/>
              <w:spacing w:after="60"/>
              <w:jc w:val="center"/>
              <w:rPr>
                <w:szCs w:val="24"/>
              </w:rPr>
            </w:pPr>
            <w:r w:rsidRPr="005D1A07">
              <w:rPr>
                <w:szCs w:val="24"/>
              </w:rPr>
              <w:t>12</w:t>
            </w:r>
          </w:p>
        </w:tc>
        <w:tc>
          <w:tcPr>
            <w:tcW w:w="1080" w:type="dxa"/>
            <w:tcBorders>
              <w:top w:val="single" w:sz="6" w:space="0" w:color="auto"/>
              <w:left w:val="single" w:sz="6" w:space="0" w:color="auto"/>
              <w:bottom w:val="single" w:sz="6" w:space="0" w:color="auto"/>
              <w:right w:val="single" w:sz="6" w:space="0" w:color="auto"/>
            </w:tcBorders>
            <w:vAlign w:val="center"/>
          </w:tcPr>
          <w:p w14:paraId="6576F945" w14:textId="77777777" w:rsidR="006470A2" w:rsidRPr="005D1A07" w:rsidRDefault="006470A2" w:rsidP="0063722F">
            <w:pPr>
              <w:keepNext/>
              <w:keepLines/>
              <w:widowControl w:val="0"/>
              <w:spacing w:after="60"/>
              <w:jc w:val="center"/>
              <w:rPr>
                <w:szCs w:val="24"/>
              </w:rPr>
            </w:pPr>
            <w:r w:rsidRPr="005D1A07">
              <w:rPr>
                <w:szCs w:val="24"/>
              </w:rPr>
              <w:t>6</w:t>
            </w:r>
          </w:p>
        </w:tc>
        <w:tc>
          <w:tcPr>
            <w:tcW w:w="1170" w:type="dxa"/>
            <w:tcBorders>
              <w:top w:val="single" w:sz="6" w:space="0" w:color="auto"/>
              <w:left w:val="single" w:sz="6" w:space="0" w:color="auto"/>
              <w:bottom w:val="single" w:sz="6" w:space="0" w:color="auto"/>
              <w:right w:val="single" w:sz="6" w:space="0" w:color="auto"/>
            </w:tcBorders>
            <w:vAlign w:val="center"/>
          </w:tcPr>
          <w:p w14:paraId="2045BE7C" w14:textId="77777777" w:rsidR="006470A2" w:rsidRPr="005D1A07" w:rsidRDefault="006470A2" w:rsidP="0063722F">
            <w:pPr>
              <w:keepNext/>
              <w:keepLines/>
              <w:widowControl w:val="0"/>
              <w:spacing w:after="60"/>
              <w:jc w:val="center"/>
              <w:rPr>
                <w:szCs w:val="24"/>
              </w:rPr>
            </w:pPr>
            <w:r w:rsidRPr="005D1A07">
              <w:rPr>
                <w:szCs w:val="24"/>
              </w:rPr>
              <w:t>1</w:t>
            </w:r>
          </w:p>
        </w:tc>
        <w:tc>
          <w:tcPr>
            <w:tcW w:w="1530" w:type="dxa"/>
            <w:tcBorders>
              <w:top w:val="single" w:sz="6" w:space="0" w:color="auto"/>
              <w:left w:val="single" w:sz="6" w:space="0" w:color="auto"/>
              <w:bottom w:val="single" w:sz="6" w:space="0" w:color="auto"/>
              <w:right w:val="single" w:sz="6" w:space="0" w:color="auto"/>
            </w:tcBorders>
            <w:vAlign w:val="center"/>
          </w:tcPr>
          <w:p w14:paraId="2EA95C89" w14:textId="77777777" w:rsidR="006470A2" w:rsidRPr="005D1A07" w:rsidRDefault="006470A2" w:rsidP="0063722F">
            <w:pPr>
              <w:keepNext/>
              <w:keepLines/>
              <w:widowControl w:val="0"/>
              <w:spacing w:after="60"/>
              <w:jc w:val="center"/>
              <w:rPr>
                <w:szCs w:val="24"/>
              </w:rPr>
            </w:pPr>
            <w:r w:rsidRPr="005D1A07">
              <w:rPr>
                <w:szCs w:val="24"/>
              </w:rPr>
              <w:t>2/2</w:t>
            </w:r>
          </w:p>
        </w:tc>
        <w:tc>
          <w:tcPr>
            <w:tcW w:w="1260" w:type="dxa"/>
            <w:tcBorders>
              <w:top w:val="single" w:sz="6" w:space="0" w:color="auto"/>
              <w:left w:val="single" w:sz="6" w:space="0" w:color="auto"/>
              <w:bottom w:val="single" w:sz="6" w:space="0" w:color="auto"/>
              <w:right w:val="single" w:sz="6" w:space="0" w:color="auto"/>
            </w:tcBorders>
            <w:vAlign w:val="center"/>
          </w:tcPr>
          <w:p w14:paraId="324FC42B" w14:textId="77777777" w:rsidR="006470A2" w:rsidRPr="005D1A07" w:rsidRDefault="006470A2" w:rsidP="0063722F">
            <w:pPr>
              <w:keepNext/>
              <w:keepLines/>
              <w:widowControl w:val="0"/>
              <w:spacing w:after="60"/>
              <w:jc w:val="center"/>
              <w:rPr>
                <w:szCs w:val="24"/>
              </w:rPr>
            </w:pPr>
            <w:r w:rsidRPr="005D1A07">
              <w:rPr>
                <w:szCs w:val="24"/>
              </w:rPr>
              <w:t>2/1         1/1</w:t>
            </w:r>
          </w:p>
        </w:tc>
        <w:tc>
          <w:tcPr>
            <w:tcW w:w="1170" w:type="dxa"/>
            <w:tcBorders>
              <w:top w:val="single" w:sz="6" w:space="0" w:color="auto"/>
              <w:left w:val="single" w:sz="6" w:space="0" w:color="auto"/>
              <w:bottom w:val="single" w:sz="6" w:space="0" w:color="auto"/>
            </w:tcBorders>
            <w:vAlign w:val="center"/>
          </w:tcPr>
          <w:p w14:paraId="39257BA4" w14:textId="77777777" w:rsidR="006470A2" w:rsidRPr="005D1A07" w:rsidRDefault="006470A2" w:rsidP="0063722F">
            <w:pPr>
              <w:keepNext/>
              <w:keepLines/>
              <w:widowControl w:val="0"/>
              <w:spacing w:after="60"/>
              <w:jc w:val="center"/>
              <w:rPr>
                <w:szCs w:val="24"/>
              </w:rPr>
            </w:pPr>
            <w:r w:rsidRPr="005D1A07">
              <w:rPr>
                <w:szCs w:val="24"/>
              </w:rPr>
              <w:t>6</w:t>
            </w:r>
          </w:p>
        </w:tc>
      </w:tr>
      <w:tr w:rsidR="006470A2" w:rsidRPr="005D1A07" w14:paraId="0310453B" w14:textId="77777777" w:rsidTr="00B61AAA">
        <w:tc>
          <w:tcPr>
            <w:tcW w:w="1818" w:type="dxa"/>
            <w:tcBorders>
              <w:top w:val="single" w:sz="6" w:space="0" w:color="auto"/>
              <w:bottom w:val="single" w:sz="6" w:space="0" w:color="auto"/>
              <w:right w:val="single" w:sz="6" w:space="0" w:color="auto"/>
            </w:tcBorders>
            <w:vAlign w:val="center"/>
          </w:tcPr>
          <w:p w14:paraId="5262A619" w14:textId="77777777" w:rsidR="006470A2" w:rsidRPr="005D1A07" w:rsidRDefault="006470A2" w:rsidP="0063722F">
            <w:pPr>
              <w:keepNext/>
              <w:keepLines/>
              <w:widowControl w:val="0"/>
              <w:spacing w:after="60"/>
              <w:jc w:val="center"/>
              <w:rPr>
                <w:szCs w:val="24"/>
              </w:rPr>
            </w:pPr>
            <w:r w:rsidRPr="005D1A07">
              <w:rPr>
                <w:szCs w:val="24"/>
              </w:rPr>
              <w:t>NC-4</w:t>
            </w:r>
          </w:p>
        </w:tc>
        <w:tc>
          <w:tcPr>
            <w:tcW w:w="1170" w:type="dxa"/>
            <w:tcBorders>
              <w:top w:val="single" w:sz="6" w:space="0" w:color="auto"/>
              <w:left w:val="single" w:sz="6" w:space="0" w:color="auto"/>
              <w:bottom w:val="single" w:sz="6" w:space="0" w:color="auto"/>
              <w:right w:val="single" w:sz="6" w:space="0" w:color="auto"/>
            </w:tcBorders>
            <w:vAlign w:val="center"/>
          </w:tcPr>
          <w:p w14:paraId="2D8AEEB7" w14:textId="77777777" w:rsidR="006470A2" w:rsidRPr="005D1A07" w:rsidRDefault="006470A2" w:rsidP="0063722F">
            <w:pPr>
              <w:keepNext/>
              <w:keepLines/>
              <w:widowControl w:val="0"/>
              <w:spacing w:after="60"/>
              <w:jc w:val="center"/>
              <w:rPr>
                <w:szCs w:val="24"/>
              </w:rPr>
            </w:pPr>
            <w:r w:rsidRPr="005D1A07">
              <w:rPr>
                <w:szCs w:val="24"/>
              </w:rPr>
              <w:t>12</w:t>
            </w:r>
          </w:p>
        </w:tc>
        <w:tc>
          <w:tcPr>
            <w:tcW w:w="1080" w:type="dxa"/>
            <w:tcBorders>
              <w:top w:val="single" w:sz="6" w:space="0" w:color="auto"/>
              <w:left w:val="single" w:sz="6" w:space="0" w:color="auto"/>
              <w:bottom w:val="single" w:sz="6" w:space="0" w:color="auto"/>
              <w:right w:val="single" w:sz="6" w:space="0" w:color="auto"/>
            </w:tcBorders>
            <w:vAlign w:val="center"/>
          </w:tcPr>
          <w:p w14:paraId="45F4AFF5" w14:textId="77777777" w:rsidR="006470A2" w:rsidRPr="005D1A07" w:rsidRDefault="006470A2" w:rsidP="0063722F">
            <w:pPr>
              <w:keepNext/>
              <w:keepLines/>
              <w:widowControl w:val="0"/>
              <w:spacing w:after="60"/>
              <w:jc w:val="center"/>
              <w:rPr>
                <w:szCs w:val="24"/>
              </w:rPr>
            </w:pPr>
            <w:r w:rsidRPr="005D1A07">
              <w:rPr>
                <w:szCs w:val="24"/>
              </w:rPr>
              <w:t>6</w:t>
            </w:r>
          </w:p>
        </w:tc>
        <w:tc>
          <w:tcPr>
            <w:tcW w:w="1170" w:type="dxa"/>
            <w:tcBorders>
              <w:top w:val="single" w:sz="6" w:space="0" w:color="auto"/>
              <w:left w:val="single" w:sz="6" w:space="0" w:color="auto"/>
              <w:bottom w:val="single" w:sz="6" w:space="0" w:color="auto"/>
              <w:right w:val="single" w:sz="6" w:space="0" w:color="auto"/>
            </w:tcBorders>
            <w:vAlign w:val="center"/>
          </w:tcPr>
          <w:p w14:paraId="570F1CCC" w14:textId="77777777" w:rsidR="006470A2" w:rsidRPr="005D1A07" w:rsidRDefault="006470A2" w:rsidP="0063722F">
            <w:pPr>
              <w:keepNext/>
              <w:keepLines/>
              <w:widowControl w:val="0"/>
              <w:spacing w:after="60"/>
              <w:jc w:val="center"/>
              <w:rPr>
                <w:szCs w:val="24"/>
              </w:rPr>
            </w:pPr>
            <w:r w:rsidRPr="005D1A07">
              <w:rPr>
                <w:szCs w:val="24"/>
              </w:rPr>
              <w:t>1</w:t>
            </w:r>
          </w:p>
        </w:tc>
        <w:tc>
          <w:tcPr>
            <w:tcW w:w="1530" w:type="dxa"/>
            <w:tcBorders>
              <w:top w:val="single" w:sz="6" w:space="0" w:color="auto"/>
              <w:left w:val="single" w:sz="6" w:space="0" w:color="auto"/>
              <w:bottom w:val="single" w:sz="6" w:space="0" w:color="auto"/>
              <w:right w:val="single" w:sz="6" w:space="0" w:color="auto"/>
            </w:tcBorders>
            <w:vAlign w:val="center"/>
          </w:tcPr>
          <w:p w14:paraId="79D0B34B" w14:textId="77777777" w:rsidR="006470A2" w:rsidRPr="005D1A07" w:rsidRDefault="006470A2" w:rsidP="0063722F">
            <w:pPr>
              <w:keepNext/>
              <w:keepLines/>
              <w:widowControl w:val="0"/>
              <w:spacing w:after="60"/>
              <w:jc w:val="center"/>
              <w:rPr>
                <w:szCs w:val="24"/>
              </w:rPr>
            </w:pPr>
            <w:r w:rsidRPr="005D1A07">
              <w:rPr>
                <w:szCs w:val="24"/>
              </w:rPr>
              <w:sym w:font="Peignot Medium" w:char="2020"/>
            </w:r>
            <w:r w:rsidRPr="005D1A07">
              <w:rPr>
                <w:szCs w:val="24"/>
              </w:rPr>
              <w:t>3/1</w:t>
            </w:r>
          </w:p>
        </w:tc>
        <w:tc>
          <w:tcPr>
            <w:tcW w:w="1260" w:type="dxa"/>
            <w:tcBorders>
              <w:top w:val="single" w:sz="6" w:space="0" w:color="auto"/>
              <w:left w:val="single" w:sz="6" w:space="0" w:color="auto"/>
              <w:bottom w:val="single" w:sz="6" w:space="0" w:color="auto"/>
              <w:right w:val="single" w:sz="6" w:space="0" w:color="auto"/>
            </w:tcBorders>
            <w:vAlign w:val="center"/>
          </w:tcPr>
          <w:p w14:paraId="567B47BF" w14:textId="77777777" w:rsidR="006470A2" w:rsidRPr="005D1A07" w:rsidRDefault="006470A2" w:rsidP="0063722F">
            <w:pPr>
              <w:keepNext/>
              <w:keepLines/>
              <w:widowControl w:val="0"/>
              <w:spacing w:after="60"/>
              <w:jc w:val="center"/>
              <w:rPr>
                <w:szCs w:val="24"/>
              </w:rPr>
            </w:pPr>
            <w:r w:rsidRPr="005D1A07">
              <w:rPr>
                <w:szCs w:val="24"/>
              </w:rPr>
              <w:t>2/1</w:t>
            </w:r>
          </w:p>
        </w:tc>
        <w:tc>
          <w:tcPr>
            <w:tcW w:w="1170" w:type="dxa"/>
            <w:tcBorders>
              <w:top w:val="single" w:sz="6" w:space="0" w:color="auto"/>
              <w:left w:val="single" w:sz="6" w:space="0" w:color="auto"/>
              <w:bottom w:val="single" w:sz="6" w:space="0" w:color="auto"/>
            </w:tcBorders>
            <w:vAlign w:val="center"/>
          </w:tcPr>
          <w:p w14:paraId="527C3BD5" w14:textId="77777777" w:rsidR="006470A2" w:rsidRPr="005D1A07" w:rsidRDefault="006470A2" w:rsidP="0063722F">
            <w:pPr>
              <w:keepNext/>
              <w:keepLines/>
              <w:widowControl w:val="0"/>
              <w:spacing w:after="60"/>
              <w:jc w:val="center"/>
              <w:rPr>
                <w:szCs w:val="24"/>
              </w:rPr>
            </w:pPr>
            <w:r w:rsidRPr="005D1A07">
              <w:rPr>
                <w:szCs w:val="24"/>
              </w:rPr>
              <w:t>6</w:t>
            </w:r>
          </w:p>
        </w:tc>
      </w:tr>
      <w:tr w:rsidR="006470A2" w:rsidRPr="005D1A07" w14:paraId="63C4DC2D" w14:textId="77777777" w:rsidTr="00B61AAA">
        <w:tc>
          <w:tcPr>
            <w:tcW w:w="1818" w:type="dxa"/>
            <w:tcBorders>
              <w:top w:val="single" w:sz="6" w:space="0" w:color="auto"/>
              <w:bottom w:val="single" w:sz="6" w:space="0" w:color="auto"/>
              <w:right w:val="single" w:sz="6" w:space="0" w:color="auto"/>
            </w:tcBorders>
            <w:vAlign w:val="center"/>
          </w:tcPr>
          <w:p w14:paraId="223C9CA9" w14:textId="77777777" w:rsidR="006470A2" w:rsidRPr="005D1A07" w:rsidRDefault="006470A2" w:rsidP="0063722F">
            <w:pPr>
              <w:keepNext/>
              <w:keepLines/>
              <w:widowControl w:val="0"/>
              <w:spacing w:after="60"/>
              <w:jc w:val="center"/>
              <w:rPr>
                <w:szCs w:val="24"/>
              </w:rPr>
            </w:pPr>
            <w:r w:rsidRPr="005D1A07">
              <w:rPr>
                <w:szCs w:val="24"/>
              </w:rPr>
              <w:t>NC-4A</w:t>
            </w:r>
          </w:p>
        </w:tc>
        <w:tc>
          <w:tcPr>
            <w:tcW w:w="1170" w:type="dxa"/>
            <w:tcBorders>
              <w:top w:val="single" w:sz="6" w:space="0" w:color="auto"/>
              <w:left w:val="single" w:sz="6" w:space="0" w:color="auto"/>
              <w:bottom w:val="single" w:sz="6" w:space="0" w:color="auto"/>
              <w:right w:val="single" w:sz="6" w:space="0" w:color="auto"/>
            </w:tcBorders>
            <w:vAlign w:val="center"/>
          </w:tcPr>
          <w:p w14:paraId="0A52CA07" w14:textId="77777777" w:rsidR="006470A2" w:rsidRPr="005D1A07" w:rsidRDefault="006470A2" w:rsidP="0063722F">
            <w:pPr>
              <w:keepNext/>
              <w:keepLines/>
              <w:widowControl w:val="0"/>
              <w:spacing w:after="60"/>
              <w:jc w:val="center"/>
              <w:rPr>
                <w:szCs w:val="24"/>
              </w:rPr>
            </w:pPr>
            <w:r w:rsidRPr="005D1A07">
              <w:rPr>
                <w:szCs w:val="24"/>
              </w:rPr>
              <w:t>12</w:t>
            </w:r>
          </w:p>
        </w:tc>
        <w:tc>
          <w:tcPr>
            <w:tcW w:w="1080" w:type="dxa"/>
            <w:tcBorders>
              <w:top w:val="single" w:sz="6" w:space="0" w:color="auto"/>
              <w:left w:val="single" w:sz="6" w:space="0" w:color="auto"/>
              <w:bottom w:val="single" w:sz="6" w:space="0" w:color="auto"/>
              <w:right w:val="single" w:sz="6" w:space="0" w:color="auto"/>
            </w:tcBorders>
            <w:vAlign w:val="center"/>
          </w:tcPr>
          <w:p w14:paraId="251D35BA" w14:textId="77777777" w:rsidR="006470A2" w:rsidRPr="005D1A07" w:rsidRDefault="006470A2" w:rsidP="0063722F">
            <w:pPr>
              <w:keepNext/>
              <w:keepLines/>
              <w:widowControl w:val="0"/>
              <w:spacing w:after="60"/>
              <w:jc w:val="center"/>
              <w:rPr>
                <w:szCs w:val="24"/>
              </w:rPr>
            </w:pPr>
            <w:r w:rsidRPr="005D1A07">
              <w:rPr>
                <w:szCs w:val="24"/>
              </w:rPr>
              <w:t>6</w:t>
            </w:r>
          </w:p>
        </w:tc>
        <w:tc>
          <w:tcPr>
            <w:tcW w:w="1170" w:type="dxa"/>
            <w:tcBorders>
              <w:top w:val="single" w:sz="6" w:space="0" w:color="auto"/>
              <w:left w:val="single" w:sz="6" w:space="0" w:color="auto"/>
              <w:bottom w:val="single" w:sz="6" w:space="0" w:color="auto"/>
              <w:right w:val="single" w:sz="6" w:space="0" w:color="auto"/>
            </w:tcBorders>
            <w:vAlign w:val="center"/>
          </w:tcPr>
          <w:p w14:paraId="6CA2E979" w14:textId="77777777" w:rsidR="006470A2" w:rsidRPr="005D1A07" w:rsidRDefault="006470A2" w:rsidP="0063722F">
            <w:pPr>
              <w:keepNext/>
              <w:keepLines/>
              <w:widowControl w:val="0"/>
              <w:spacing w:after="60"/>
              <w:jc w:val="center"/>
              <w:rPr>
                <w:szCs w:val="24"/>
              </w:rPr>
            </w:pPr>
            <w:r w:rsidRPr="005D1A07">
              <w:rPr>
                <w:szCs w:val="24"/>
              </w:rPr>
              <w:t>1</w:t>
            </w:r>
          </w:p>
        </w:tc>
        <w:tc>
          <w:tcPr>
            <w:tcW w:w="1530" w:type="dxa"/>
            <w:tcBorders>
              <w:top w:val="single" w:sz="6" w:space="0" w:color="auto"/>
              <w:left w:val="single" w:sz="6" w:space="0" w:color="auto"/>
              <w:bottom w:val="single" w:sz="6" w:space="0" w:color="auto"/>
              <w:right w:val="single" w:sz="6" w:space="0" w:color="auto"/>
            </w:tcBorders>
            <w:vAlign w:val="center"/>
          </w:tcPr>
          <w:p w14:paraId="40E3BD0B" w14:textId="77777777" w:rsidR="006470A2" w:rsidRPr="005D1A07" w:rsidRDefault="006470A2" w:rsidP="0063722F">
            <w:pPr>
              <w:keepNext/>
              <w:keepLines/>
              <w:widowControl w:val="0"/>
              <w:spacing w:after="60"/>
              <w:jc w:val="center"/>
              <w:rPr>
                <w:szCs w:val="24"/>
              </w:rPr>
            </w:pPr>
            <w:r w:rsidRPr="005D1A07">
              <w:rPr>
                <w:szCs w:val="24"/>
              </w:rPr>
              <w:sym w:font="Peignot Medium" w:char="2020"/>
            </w:r>
            <w:r w:rsidRPr="005D1A07">
              <w:rPr>
                <w:szCs w:val="24"/>
              </w:rPr>
              <w:t>3/2</w:t>
            </w:r>
          </w:p>
        </w:tc>
        <w:tc>
          <w:tcPr>
            <w:tcW w:w="1260" w:type="dxa"/>
            <w:tcBorders>
              <w:top w:val="single" w:sz="6" w:space="0" w:color="auto"/>
              <w:left w:val="single" w:sz="6" w:space="0" w:color="auto"/>
              <w:bottom w:val="single" w:sz="6" w:space="0" w:color="auto"/>
              <w:right w:val="single" w:sz="6" w:space="0" w:color="auto"/>
            </w:tcBorders>
            <w:vAlign w:val="center"/>
          </w:tcPr>
          <w:p w14:paraId="7BD83306" w14:textId="77777777" w:rsidR="006470A2" w:rsidRPr="005D1A07" w:rsidRDefault="006470A2" w:rsidP="0063722F">
            <w:pPr>
              <w:keepNext/>
              <w:keepLines/>
              <w:widowControl w:val="0"/>
              <w:spacing w:after="60"/>
              <w:jc w:val="center"/>
              <w:rPr>
                <w:szCs w:val="24"/>
              </w:rPr>
            </w:pPr>
            <w:r w:rsidRPr="005D1A07">
              <w:rPr>
                <w:szCs w:val="24"/>
              </w:rPr>
              <w:t>2/2</w:t>
            </w:r>
          </w:p>
        </w:tc>
        <w:tc>
          <w:tcPr>
            <w:tcW w:w="1170" w:type="dxa"/>
            <w:tcBorders>
              <w:top w:val="single" w:sz="6" w:space="0" w:color="auto"/>
              <w:left w:val="single" w:sz="6" w:space="0" w:color="auto"/>
              <w:bottom w:val="single" w:sz="6" w:space="0" w:color="auto"/>
            </w:tcBorders>
            <w:vAlign w:val="center"/>
          </w:tcPr>
          <w:p w14:paraId="302A59D4" w14:textId="77777777" w:rsidR="006470A2" w:rsidRPr="005D1A07" w:rsidRDefault="006470A2" w:rsidP="0063722F">
            <w:pPr>
              <w:keepNext/>
              <w:keepLines/>
              <w:widowControl w:val="0"/>
              <w:spacing w:after="60"/>
              <w:jc w:val="center"/>
              <w:rPr>
                <w:szCs w:val="24"/>
              </w:rPr>
            </w:pPr>
            <w:r w:rsidRPr="005D1A07">
              <w:rPr>
                <w:szCs w:val="24"/>
              </w:rPr>
              <w:t>6</w:t>
            </w:r>
          </w:p>
        </w:tc>
      </w:tr>
      <w:tr w:rsidR="006470A2" w:rsidRPr="005D1A07" w14:paraId="1420410B" w14:textId="77777777" w:rsidTr="00B61AAA">
        <w:tc>
          <w:tcPr>
            <w:tcW w:w="1818" w:type="dxa"/>
            <w:tcBorders>
              <w:top w:val="single" w:sz="6" w:space="0" w:color="auto"/>
              <w:bottom w:val="single" w:sz="6" w:space="0" w:color="auto"/>
              <w:right w:val="single" w:sz="6" w:space="0" w:color="auto"/>
            </w:tcBorders>
            <w:vAlign w:val="center"/>
          </w:tcPr>
          <w:p w14:paraId="123F931A" w14:textId="77777777" w:rsidR="006470A2" w:rsidRPr="005D1A07" w:rsidRDefault="006470A2" w:rsidP="0063722F">
            <w:pPr>
              <w:keepNext/>
              <w:keepLines/>
              <w:widowControl w:val="0"/>
              <w:spacing w:after="60"/>
              <w:jc w:val="center"/>
              <w:rPr>
                <w:szCs w:val="24"/>
              </w:rPr>
            </w:pPr>
            <w:r w:rsidRPr="005D1A07">
              <w:rPr>
                <w:szCs w:val="24"/>
              </w:rPr>
              <w:t>NC-4B</w:t>
            </w:r>
          </w:p>
        </w:tc>
        <w:tc>
          <w:tcPr>
            <w:tcW w:w="1170" w:type="dxa"/>
            <w:tcBorders>
              <w:top w:val="single" w:sz="6" w:space="0" w:color="auto"/>
              <w:left w:val="single" w:sz="6" w:space="0" w:color="auto"/>
              <w:bottom w:val="single" w:sz="6" w:space="0" w:color="auto"/>
              <w:right w:val="single" w:sz="6" w:space="0" w:color="auto"/>
            </w:tcBorders>
            <w:vAlign w:val="center"/>
          </w:tcPr>
          <w:p w14:paraId="2BFAFD60" w14:textId="77777777" w:rsidR="006470A2" w:rsidRPr="005D1A07" w:rsidRDefault="006470A2" w:rsidP="0063722F">
            <w:pPr>
              <w:keepNext/>
              <w:keepLines/>
              <w:widowControl w:val="0"/>
              <w:spacing w:after="60"/>
              <w:jc w:val="center"/>
              <w:rPr>
                <w:szCs w:val="24"/>
              </w:rPr>
            </w:pPr>
            <w:r w:rsidRPr="005D1A07">
              <w:rPr>
                <w:szCs w:val="24"/>
              </w:rPr>
              <w:t>12</w:t>
            </w:r>
          </w:p>
        </w:tc>
        <w:tc>
          <w:tcPr>
            <w:tcW w:w="1080" w:type="dxa"/>
            <w:tcBorders>
              <w:top w:val="single" w:sz="6" w:space="0" w:color="auto"/>
              <w:left w:val="single" w:sz="6" w:space="0" w:color="auto"/>
              <w:bottom w:val="single" w:sz="6" w:space="0" w:color="auto"/>
              <w:right w:val="single" w:sz="6" w:space="0" w:color="auto"/>
            </w:tcBorders>
            <w:vAlign w:val="center"/>
          </w:tcPr>
          <w:p w14:paraId="56D716CD" w14:textId="77777777" w:rsidR="006470A2" w:rsidRPr="005D1A07" w:rsidRDefault="006470A2" w:rsidP="0063722F">
            <w:pPr>
              <w:keepNext/>
              <w:keepLines/>
              <w:widowControl w:val="0"/>
              <w:spacing w:after="60"/>
              <w:jc w:val="center"/>
              <w:rPr>
                <w:szCs w:val="24"/>
              </w:rPr>
            </w:pPr>
            <w:r w:rsidRPr="005D1A07">
              <w:rPr>
                <w:szCs w:val="24"/>
              </w:rPr>
              <w:t>6</w:t>
            </w:r>
          </w:p>
        </w:tc>
        <w:tc>
          <w:tcPr>
            <w:tcW w:w="1170" w:type="dxa"/>
            <w:tcBorders>
              <w:top w:val="single" w:sz="6" w:space="0" w:color="auto"/>
              <w:left w:val="single" w:sz="6" w:space="0" w:color="auto"/>
              <w:bottom w:val="single" w:sz="6" w:space="0" w:color="auto"/>
              <w:right w:val="single" w:sz="6" w:space="0" w:color="auto"/>
            </w:tcBorders>
            <w:vAlign w:val="center"/>
          </w:tcPr>
          <w:p w14:paraId="1492A8E4" w14:textId="77777777" w:rsidR="006470A2" w:rsidRPr="005D1A07" w:rsidRDefault="006470A2" w:rsidP="0063722F">
            <w:pPr>
              <w:keepNext/>
              <w:keepLines/>
              <w:widowControl w:val="0"/>
              <w:spacing w:after="60"/>
              <w:jc w:val="center"/>
              <w:rPr>
                <w:szCs w:val="24"/>
              </w:rPr>
            </w:pPr>
            <w:r w:rsidRPr="005D1A07">
              <w:rPr>
                <w:szCs w:val="24"/>
              </w:rPr>
              <w:t>1</w:t>
            </w:r>
          </w:p>
        </w:tc>
        <w:tc>
          <w:tcPr>
            <w:tcW w:w="1530" w:type="dxa"/>
            <w:tcBorders>
              <w:top w:val="single" w:sz="6" w:space="0" w:color="auto"/>
              <w:left w:val="single" w:sz="6" w:space="0" w:color="auto"/>
              <w:bottom w:val="single" w:sz="6" w:space="0" w:color="auto"/>
              <w:right w:val="single" w:sz="6" w:space="0" w:color="auto"/>
            </w:tcBorders>
            <w:vAlign w:val="center"/>
          </w:tcPr>
          <w:p w14:paraId="5965F450" w14:textId="77777777" w:rsidR="006470A2" w:rsidRPr="005D1A07" w:rsidRDefault="006470A2" w:rsidP="0063722F">
            <w:pPr>
              <w:keepNext/>
              <w:keepLines/>
              <w:widowControl w:val="0"/>
              <w:spacing w:after="60"/>
              <w:jc w:val="center"/>
              <w:rPr>
                <w:szCs w:val="24"/>
              </w:rPr>
            </w:pPr>
            <w:r w:rsidRPr="005D1A07">
              <w:rPr>
                <w:szCs w:val="24"/>
              </w:rPr>
              <w:sym w:font="Peignot Medium" w:char="2020"/>
            </w:r>
            <w:r w:rsidRPr="005D1A07">
              <w:rPr>
                <w:szCs w:val="24"/>
              </w:rPr>
              <w:t>3/2</w:t>
            </w:r>
          </w:p>
        </w:tc>
        <w:tc>
          <w:tcPr>
            <w:tcW w:w="1260" w:type="dxa"/>
            <w:tcBorders>
              <w:top w:val="single" w:sz="6" w:space="0" w:color="auto"/>
              <w:left w:val="single" w:sz="6" w:space="0" w:color="auto"/>
              <w:bottom w:val="single" w:sz="6" w:space="0" w:color="auto"/>
              <w:right w:val="single" w:sz="6" w:space="0" w:color="auto"/>
            </w:tcBorders>
            <w:vAlign w:val="center"/>
          </w:tcPr>
          <w:p w14:paraId="375A97D3" w14:textId="77777777" w:rsidR="006470A2" w:rsidRPr="005D1A07" w:rsidRDefault="006470A2" w:rsidP="0063722F">
            <w:pPr>
              <w:keepNext/>
              <w:keepLines/>
              <w:widowControl w:val="0"/>
              <w:spacing w:after="60"/>
              <w:jc w:val="center"/>
              <w:rPr>
                <w:szCs w:val="24"/>
              </w:rPr>
            </w:pPr>
            <w:r w:rsidRPr="005D1A07">
              <w:rPr>
                <w:szCs w:val="24"/>
              </w:rPr>
              <w:t>2/1        1/1</w:t>
            </w:r>
          </w:p>
        </w:tc>
        <w:tc>
          <w:tcPr>
            <w:tcW w:w="1170" w:type="dxa"/>
            <w:tcBorders>
              <w:top w:val="single" w:sz="6" w:space="0" w:color="auto"/>
              <w:left w:val="single" w:sz="6" w:space="0" w:color="auto"/>
              <w:bottom w:val="single" w:sz="6" w:space="0" w:color="auto"/>
            </w:tcBorders>
            <w:vAlign w:val="center"/>
          </w:tcPr>
          <w:p w14:paraId="297F4FAC" w14:textId="77777777" w:rsidR="006470A2" w:rsidRPr="005D1A07" w:rsidRDefault="006470A2" w:rsidP="0063722F">
            <w:pPr>
              <w:keepNext/>
              <w:keepLines/>
              <w:widowControl w:val="0"/>
              <w:spacing w:after="60"/>
              <w:jc w:val="center"/>
              <w:rPr>
                <w:szCs w:val="24"/>
              </w:rPr>
            </w:pPr>
            <w:r w:rsidRPr="005D1A07">
              <w:rPr>
                <w:szCs w:val="24"/>
              </w:rPr>
              <w:t>6</w:t>
            </w:r>
          </w:p>
        </w:tc>
      </w:tr>
      <w:tr w:rsidR="006470A2" w:rsidRPr="005D1A07" w14:paraId="29000CD3" w14:textId="77777777" w:rsidTr="00B61AAA">
        <w:tc>
          <w:tcPr>
            <w:tcW w:w="1818" w:type="dxa"/>
            <w:tcBorders>
              <w:top w:val="single" w:sz="6" w:space="0" w:color="auto"/>
              <w:bottom w:val="single" w:sz="6" w:space="0" w:color="auto"/>
              <w:right w:val="single" w:sz="6" w:space="0" w:color="auto"/>
            </w:tcBorders>
            <w:vAlign w:val="center"/>
          </w:tcPr>
          <w:p w14:paraId="346C0861" w14:textId="77777777" w:rsidR="006470A2" w:rsidRPr="005D1A07" w:rsidRDefault="006470A2" w:rsidP="0063722F">
            <w:pPr>
              <w:keepNext/>
              <w:keepLines/>
              <w:widowControl w:val="0"/>
              <w:spacing w:after="60"/>
              <w:jc w:val="center"/>
              <w:rPr>
                <w:szCs w:val="24"/>
              </w:rPr>
            </w:pPr>
            <w:r w:rsidRPr="005D1A07">
              <w:rPr>
                <w:szCs w:val="24"/>
              </w:rPr>
              <w:t>NC-5</w:t>
            </w:r>
          </w:p>
        </w:tc>
        <w:tc>
          <w:tcPr>
            <w:tcW w:w="1170" w:type="dxa"/>
            <w:tcBorders>
              <w:top w:val="single" w:sz="6" w:space="0" w:color="auto"/>
              <w:left w:val="single" w:sz="6" w:space="0" w:color="auto"/>
              <w:bottom w:val="single" w:sz="6" w:space="0" w:color="auto"/>
              <w:right w:val="single" w:sz="6" w:space="0" w:color="auto"/>
            </w:tcBorders>
            <w:vAlign w:val="center"/>
          </w:tcPr>
          <w:p w14:paraId="2F8A52B9" w14:textId="77777777" w:rsidR="006470A2" w:rsidRPr="005D1A07" w:rsidRDefault="006470A2" w:rsidP="0063722F">
            <w:pPr>
              <w:keepNext/>
              <w:keepLines/>
              <w:widowControl w:val="0"/>
              <w:spacing w:after="60"/>
              <w:jc w:val="center"/>
              <w:rPr>
                <w:szCs w:val="24"/>
              </w:rPr>
            </w:pPr>
            <w:r w:rsidRPr="005D1A07">
              <w:rPr>
                <w:szCs w:val="24"/>
              </w:rPr>
              <w:t>12</w:t>
            </w:r>
          </w:p>
        </w:tc>
        <w:tc>
          <w:tcPr>
            <w:tcW w:w="1080" w:type="dxa"/>
            <w:tcBorders>
              <w:top w:val="single" w:sz="6" w:space="0" w:color="auto"/>
              <w:left w:val="single" w:sz="6" w:space="0" w:color="auto"/>
              <w:bottom w:val="single" w:sz="6" w:space="0" w:color="auto"/>
              <w:right w:val="single" w:sz="6" w:space="0" w:color="auto"/>
            </w:tcBorders>
            <w:vAlign w:val="center"/>
          </w:tcPr>
          <w:p w14:paraId="689442BE" w14:textId="77777777" w:rsidR="006470A2" w:rsidRPr="005D1A07" w:rsidRDefault="006470A2" w:rsidP="0063722F">
            <w:pPr>
              <w:keepNext/>
              <w:keepLines/>
              <w:widowControl w:val="0"/>
              <w:spacing w:after="60"/>
              <w:jc w:val="center"/>
              <w:rPr>
                <w:szCs w:val="24"/>
              </w:rPr>
            </w:pPr>
            <w:r w:rsidRPr="005D1A07">
              <w:rPr>
                <w:szCs w:val="24"/>
              </w:rPr>
              <w:t>6</w:t>
            </w:r>
          </w:p>
        </w:tc>
        <w:tc>
          <w:tcPr>
            <w:tcW w:w="1170" w:type="dxa"/>
            <w:tcBorders>
              <w:top w:val="single" w:sz="6" w:space="0" w:color="auto"/>
              <w:left w:val="single" w:sz="6" w:space="0" w:color="auto"/>
              <w:bottom w:val="single" w:sz="6" w:space="0" w:color="auto"/>
              <w:right w:val="single" w:sz="6" w:space="0" w:color="auto"/>
            </w:tcBorders>
            <w:vAlign w:val="center"/>
          </w:tcPr>
          <w:p w14:paraId="1AD1746D" w14:textId="77777777" w:rsidR="006470A2" w:rsidRPr="005D1A07" w:rsidRDefault="006470A2" w:rsidP="0063722F">
            <w:pPr>
              <w:keepNext/>
              <w:keepLines/>
              <w:widowControl w:val="0"/>
              <w:spacing w:after="60"/>
              <w:jc w:val="center"/>
              <w:rPr>
                <w:szCs w:val="24"/>
              </w:rPr>
            </w:pPr>
            <w:r w:rsidRPr="005D1A07">
              <w:rPr>
                <w:szCs w:val="24"/>
              </w:rPr>
              <w:t>1</w:t>
            </w:r>
          </w:p>
        </w:tc>
        <w:tc>
          <w:tcPr>
            <w:tcW w:w="1530" w:type="dxa"/>
            <w:tcBorders>
              <w:top w:val="single" w:sz="6" w:space="0" w:color="auto"/>
              <w:left w:val="single" w:sz="6" w:space="0" w:color="auto"/>
              <w:bottom w:val="single" w:sz="6" w:space="0" w:color="auto"/>
              <w:right w:val="single" w:sz="6" w:space="0" w:color="auto"/>
            </w:tcBorders>
            <w:vAlign w:val="center"/>
          </w:tcPr>
          <w:p w14:paraId="706C47AC" w14:textId="77777777" w:rsidR="006470A2" w:rsidRPr="005D1A07" w:rsidRDefault="006470A2" w:rsidP="0063722F">
            <w:pPr>
              <w:keepNext/>
              <w:keepLines/>
              <w:widowControl w:val="0"/>
              <w:spacing w:after="60"/>
              <w:jc w:val="center"/>
              <w:rPr>
                <w:szCs w:val="24"/>
              </w:rPr>
            </w:pPr>
            <w:r w:rsidRPr="005D1A07">
              <w:rPr>
                <w:szCs w:val="24"/>
              </w:rPr>
              <w:sym w:font="Peignot Medium" w:char="2021"/>
            </w:r>
            <w:r w:rsidRPr="005D1A07">
              <w:rPr>
                <w:szCs w:val="24"/>
              </w:rPr>
              <w:t>4/1</w:t>
            </w:r>
          </w:p>
        </w:tc>
        <w:tc>
          <w:tcPr>
            <w:tcW w:w="1260" w:type="dxa"/>
            <w:tcBorders>
              <w:top w:val="single" w:sz="6" w:space="0" w:color="auto"/>
              <w:left w:val="single" w:sz="6" w:space="0" w:color="auto"/>
              <w:bottom w:val="single" w:sz="6" w:space="0" w:color="auto"/>
              <w:right w:val="single" w:sz="6" w:space="0" w:color="auto"/>
            </w:tcBorders>
            <w:vAlign w:val="center"/>
          </w:tcPr>
          <w:p w14:paraId="050675AB" w14:textId="77777777" w:rsidR="006470A2" w:rsidRPr="005D1A07" w:rsidRDefault="006470A2" w:rsidP="0063722F">
            <w:pPr>
              <w:keepNext/>
              <w:keepLines/>
              <w:widowControl w:val="0"/>
              <w:spacing w:after="60"/>
              <w:jc w:val="center"/>
              <w:rPr>
                <w:szCs w:val="24"/>
              </w:rPr>
            </w:pPr>
            <w:r w:rsidRPr="005D1A07">
              <w:rPr>
                <w:szCs w:val="24"/>
              </w:rPr>
              <w:t>2/1</w:t>
            </w:r>
          </w:p>
        </w:tc>
        <w:tc>
          <w:tcPr>
            <w:tcW w:w="1170" w:type="dxa"/>
            <w:tcBorders>
              <w:top w:val="single" w:sz="6" w:space="0" w:color="auto"/>
              <w:left w:val="single" w:sz="6" w:space="0" w:color="auto"/>
              <w:bottom w:val="single" w:sz="6" w:space="0" w:color="auto"/>
            </w:tcBorders>
            <w:vAlign w:val="center"/>
          </w:tcPr>
          <w:p w14:paraId="63DCCF0D" w14:textId="77777777" w:rsidR="006470A2" w:rsidRPr="005D1A07" w:rsidRDefault="006470A2" w:rsidP="0063722F">
            <w:pPr>
              <w:keepNext/>
              <w:keepLines/>
              <w:widowControl w:val="0"/>
              <w:spacing w:after="60"/>
              <w:jc w:val="center"/>
              <w:rPr>
                <w:szCs w:val="24"/>
              </w:rPr>
            </w:pPr>
            <w:r w:rsidRPr="005D1A07">
              <w:rPr>
                <w:szCs w:val="24"/>
              </w:rPr>
              <w:t>6</w:t>
            </w:r>
          </w:p>
        </w:tc>
      </w:tr>
      <w:tr w:rsidR="006470A2" w:rsidRPr="005D1A07" w14:paraId="4AD9267C" w14:textId="77777777" w:rsidTr="00B61AAA">
        <w:tc>
          <w:tcPr>
            <w:tcW w:w="1818" w:type="dxa"/>
            <w:tcBorders>
              <w:top w:val="single" w:sz="6" w:space="0" w:color="auto"/>
              <w:bottom w:val="single" w:sz="6" w:space="0" w:color="auto"/>
              <w:right w:val="single" w:sz="6" w:space="0" w:color="auto"/>
            </w:tcBorders>
            <w:vAlign w:val="center"/>
          </w:tcPr>
          <w:p w14:paraId="01F8D219" w14:textId="77777777" w:rsidR="006470A2" w:rsidRPr="005D1A07" w:rsidRDefault="006470A2" w:rsidP="0063722F">
            <w:pPr>
              <w:keepNext/>
              <w:keepLines/>
              <w:widowControl w:val="0"/>
              <w:spacing w:after="60"/>
              <w:jc w:val="center"/>
              <w:rPr>
                <w:szCs w:val="24"/>
              </w:rPr>
            </w:pPr>
            <w:r w:rsidRPr="005D1A07">
              <w:rPr>
                <w:szCs w:val="24"/>
              </w:rPr>
              <w:t>NC-5A</w:t>
            </w:r>
          </w:p>
        </w:tc>
        <w:tc>
          <w:tcPr>
            <w:tcW w:w="1170" w:type="dxa"/>
            <w:tcBorders>
              <w:top w:val="single" w:sz="6" w:space="0" w:color="auto"/>
              <w:left w:val="single" w:sz="6" w:space="0" w:color="auto"/>
              <w:bottom w:val="single" w:sz="6" w:space="0" w:color="auto"/>
              <w:right w:val="single" w:sz="6" w:space="0" w:color="auto"/>
            </w:tcBorders>
            <w:vAlign w:val="center"/>
          </w:tcPr>
          <w:p w14:paraId="41A0BB95" w14:textId="77777777" w:rsidR="006470A2" w:rsidRPr="005D1A07" w:rsidRDefault="006470A2" w:rsidP="0063722F">
            <w:pPr>
              <w:keepNext/>
              <w:keepLines/>
              <w:widowControl w:val="0"/>
              <w:spacing w:after="60"/>
              <w:jc w:val="center"/>
              <w:rPr>
                <w:szCs w:val="24"/>
              </w:rPr>
            </w:pPr>
            <w:r w:rsidRPr="005D1A07">
              <w:rPr>
                <w:szCs w:val="24"/>
              </w:rPr>
              <w:t>12</w:t>
            </w:r>
          </w:p>
        </w:tc>
        <w:tc>
          <w:tcPr>
            <w:tcW w:w="1080" w:type="dxa"/>
            <w:tcBorders>
              <w:top w:val="single" w:sz="6" w:space="0" w:color="auto"/>
              <w:left w:val="single" w:sz="6" w:space="0" w:color="auto"/>
              <w:bottom w:val="single" w:sz="6" w:space="0" w:color="auto"/>
              <w:right w:val="single" w:sz="6" w:space="0" w:color="auto"/>
            </w:tcBorders>
            <w:vAlign w:val="center"/>
          </w:tcPr>
          <w:p w14:paraId="4E492D4E" w14:textId="77777777" w:rsidR="006470A2" w:rsidRPr="005D1A07" w:rsidRDefault="006470A2" w:rsidP="0063722F">
            <w:pPr>
              <w:keepNext/>
              <w:keepLines/>
              <w:widowControl w:val="0"/>
              <w:spacing w:after="60"/>
              <w:jc w:val="center"/>
              <w:rPr>
                <w:szCs w:val="24"/>
              </w:rPr>
            </w:pPr>
            <w:r w:rsidRPr="005D1A07">
              <w:rPr>
                <w:szCs w:val="24"/>
              </w:rPr>
              <w:t>6</w:t>
            </w:r>
          </w:p>
        </w:tc>
        <w:tc>
          <w:tcPr>
            <w:tcW w:w="1170" w:type="dxa"/>
            <w:tcBorders>
              <w:top w:val="single" w:sz="6" w:space="0" w:color="auto"/>
              <w:left w:val="single" w:sz="6" w:space="0" w:color="auto"/>
              <w:bottom w:val="single" w:sz="6" w:space="0" w:color="auto"/>
              <w:right w:val="single" w:sz="6" w:space="0" w:color="auto"/>
            </w:tcBorders>
            <w:vAlign w:val="center"/>
          </w:tcPr>
          <w:p w14:paraId="685BE293" w14:textId="77777777" w:rsidR="006470A2" w:rsidRPr="005D1A07" w:rsidRDefault="006470A2" w:rsidP="0063722F">
            <w:pPr>
              <w:keepNext/>
              <w:keepLines/>
              <w:widowControl w:val="0"/>
              <w:spacing w:after="60"/>
              <w:jc w:val="center"/>
              <w:rPr>
                <w:szCs w:val="24"/>
              </w:rPr>
            </w:pPr>
            <w:r w:rsidRPr="005D1A07">
              <w:rPr>
                <w:szCs w:val="24"/>
              </w:rPr>
              <w:t>1</w:t>
            </w:r>
          </w:p>
        </w:tc>
        <w:tc>
          <w:tcPr>
            <w:tcW w:w="1530" w:type="dxa"/>
            <w:tcBorders>
              <w:top w:val="single" w:sz="6" w:space="0" w:color="auto"/>
              <w:left w:val="single" w:sz="6" w:space="0" w:color="auto"/>
              <w:bottom w:val="single" w:sz="6" w:space="0" w:color="auto"/>
              <w:right w:val="single" w:sz="6" w:space="0" w:color="auto"/>
            </w:tcBorders>
            <w:vAlign w:val="center"/>
          </w:tcPr>
          <w:p w14:paraId="2810080E" w14:textId="77777777" w:rsidR="006470A2" w:rsidRPr="005D1A07" w:rsidRDefault="006470A2" w:rsidP="0063722F">
            <w:pPr>
              <w:keepNext/>
              <w:keepLines/>
              <w:widowControl w:val="0"/>
              <w:spacing w:after="60"/>
              <w:jc w:val="center"/>
              <w:rPr>
                <w:szCs w:val="24"/>
              </w:rPr>
            </w:pPr>
            <w:r w:rsidRPr="005D1A07">
              <w:rPr>
                <w:szCs w:val="24"/>
              </w:rPr>
              <w:sym w:font="Peignot Medium" w:char="2021"/>
            </w:r>
            <w:r w:rsidRPr="005D1A07">
              <w:rPr>
                <w:szCs w:val="24"/>
              </w:rPr>
              <w:t>4/2</w:t>
            </w:r>
          </w:p>
        </w:tc>
        <w:tc>
          <w:tcPr>
            <w:tcW w:w="1260" w:type="dxa"/>
            <w:tcBorders>
              <w:top w:val="single" w:sz="6" w:space="0" w:color="auto"/>
              <w:left w:val="single" w:sz="6" w:space="0" w:color="auto"/>
              <w:bottom w:val="single" w:sz="6" w:space="0" w:color="auto"/>
              <w:right w:val="single" w:sz="6" w:space="0" w:color="auto"/>
            </w:tcBorders>
            <w:vAlign w:val="center"/>
          </w:tcPr>
          <w:p w14:paraId="0A11D516" w14:textId="77777777" w:rsidR="006470A2" w:rsidRPr="005D1A07" w:rsidRDefault="006470A2" w:rsidP="0063722F">
            <w:pPr>
              <w:keepNext/>
              <w:keepLines/>
              <w:widowControl w:val="0"/>
              <w:spacing w:after="60"/>
              <w:jc w:val="center"/>
              <w:rPr>
                <w:szCs w:val="24"/>
              </w:rPr>
            </w:pPr>
            <w:r w:rsidRPr="005D1A07">
              <w:rPr>
                <w:szCs w:val="24"/>
              </w:rPr>
              <w:t>2/2</w:t>
            </w:r>
          </w:p>
        </w:tc>
        <w:tc>
          <w:tcPr>
            <w:tcW w:w="1170" w:type="dxa"/>
            <w:tcBorders>
              <w:top w:val="single" w:sz="6" w:space="0" w:color="auto"/>
              <w:left w:val="single" w:sz="6" w:space="0" w:color="auto"/>
              <w:bottom w:val="single" w:sz="6" w:space="0" w:color="auto"/>
            </w:tcBorders>
            <w:vAlign w:val="center"/>
          </w:tcPr>
          <w:p w14:paraId="692851DB" w14:textId="77777777" w:rsidR="006470A2" w:rsidRPr="005D1A07" w:rsidRDefault="006470A2" w:rsidP="0063722F">
            <w:pPr>
              <w:keepNext/>
              <w:keepLines/>
              <w:widowControl w:val="0"/>
              <w:spacing w:after="60"/>
              <w:jc w:val="center"/>
              <w:rPr>
                <w:szCs w:val="24"/>
              </w:rPr>
            </w:pPr>
            <w:r w:rsidRPr="005D1A07">
              <w:rPr>
                <w:szCs w:val="24"/>
              </w:rPr>
              <w:t>6</w:t>
            </w:r>
          </w:p>
        </w:tc>
      </w:tr>
      <w:tr w:rsidR="006470A2" w:rsidRPr="005D1A07" w14:paraId="66D7EE90" w14:textId="77777777" w:rsidTr="00B61AAA">
        <w:tc>
          <w:tcPr>
            <w:tcW w:w="1818" w:type="dxa"/>
            <w:tcBorders>
              <w:top w:val="single" w:sz="6" w:space="0" w:color="auto"/>
              <w:bottom w:val="single" w:sz="6" w:space="0" w:color="auto"/>
              <w:right w:val="single" w:sz="6" w:space="0" w:color="auto"/>
            </w:tcBorders>
            <w:vAlign w:val="center"/>
          </w:tcPr>
          <w:p w14:paraId="07A63A6B" w14:textId="77777777" w:rsidR="006470A2" w:rsidRPr="005D1A07" w:rsidRDefault="006470A2" w:rsidP="0063722F">
            <w:pPr>
              <w:keepNext/>
              <w:keepLines/>
              <w:widowControl w:val="0"/>
              <w:spacing w:after="60"/>
              <w:jc w:val="center"/>
              <w:rPr>
                <w:szCs w:val="24"/>
              </w:rPr>
            </w:pPr>
            <w:r w:rsidRPr="005D1A07">
              <w:rPr>
                <w:szCs w:val="24"/>
              </w:rPr>
              <w:t>NC-5B</w:t>
            </w:r>
          </w:p>
        </w:tc>
        <w:tc>
          <w:tcPr>
            <w:tcW w:w="1170" w:type="dxa"/>
            <w:tcBorders>
              <w:top w:val="single" w:sz="6" w:space="0" w:color="auto"/>
              <w:left w:val="single" w:sz="6" w:space="0" w:color="auto"/>
              <w:bottom w:val="single" w:sz="6" w:space="0" w:color="auto"/>
              <w:right w:val="single" w:sz="6" w:space="0" w:color="auto"/>
            </w:tcBorders>
            <w:vAlign w:val="center"/>
          </w:tcPr>
          <w:p w14:paraId="0F1BC668" w14:textId="77777777" w:rsidR="006470A2" w:rsidRPr="005D1A07" w:rsidRDefault="006470A2" w:rsidP="0063722F">
            <w:pPr>
              <w:keepNext/>
              <w:keepLines/>
              <w:widowControl w:val="0"/>
              <w:spacing w:after="60"/>
              <w:jc w:val="center"/>
              <w:rPr>
                <w:szCs w:val="24"/>
              </w:rPr>
            </w:pPr>
            <w:r w:rsidRPr="005D1A07">
              <w:rPr>
                <w:szCs w:val="24"/>
              </w:rPr>
              <w:t>12</w:t>
            </w:r>
          </w:p>
        </w:tc>
        <w:tc>
          <w:tcPr>
            <w:tcW w:w="1080" w:type="dxa"/>
            <w:tcBorders>
              <w:top w:val="single" w:sz="6" w:space="0" w:color="auto"/>
              <w:left w:val="single" w:sz="6" w:space="0" w:color="auto"/>
              <w:bottom w:val="single" w:sz="6" w:space="0" w:color="auto"/>
              <w:right w:val="single" w:sz="6" w:space="0" w:color="auto"/>
            </w:tcBorders>
            <w:vAlign w:val="center"/>
          </w:tcPr>
          <w:p w14:paraId="37974BB7" w14:textId="77777777" w:rsidR="006470A2" w:rsidRPr="005D1A07" w:rsidRDefault="006470A2" w:rsidP="0063722F">
            <w:pPr>
              <w:keepNext/>
              <w:keepLines/>
              <w:widowControl w:val="0"/>
              <w:spacing w:after="60"/>
              <w:jc w:val="center"/>
              <w:rPr>
                <w:szCs w:val="24"/>
              </w:rPr>
            </w:pPr>
            <w:r w:rsidRPr="005D1A07">
              <w:rPr>
                <w:szCs w:val="24"/>
              </w:rPr>
              <w:t>6</w:t>
            </w:r>
          </w:p>
        </w:tc>
        <w:tc>
          <w:tcPr>
            <w:tcW w:w="1170" w:type="dxa"/>
            <w:tcBorders>
              <w:top w:val="single" w:sz="6" w:space="0" w:color="auto"/>
              <w:left w:val="single" w:sz="6" w:space="0" w:color="auto"/>
              <w:bottom w:val="single" w:sz="6" w:space="0" w:color="auto"/>
              <w:right w:val="single" w:sz="6" w:space="0" w:color="auto"/>
            </w:tcBorders>
            <w:vAlign w:val="center"/>
          </w:tcPr>
          <w:p w14:paraId="42406D58" w14:textId="77777777" w:rsidR="006470A2" w:rsidRPr="005D1A07" w:rsidRDefault="006470A2" w:rsidP="0063722F">
            <w:pPr>
              <w:keepNext/>
              <w:keepLines/>
              <w:widowControl w:val="0"/>
              <w:spacing w:after="60"/>
              <w:jc w:val="center"/>
              <w:rPr>
                <w:szCs w:val="24"/>
              </w:rPr>
            </w:pPr>
            <w:r w:rsidRPr="005D1A07">
              <w:rPr>
                <w:szCs w:val="24"/>
              </w:rPr>
              <w:t>1</w:t>
            </w:r>
          </w:p>
        </w:tc>
        <w:tc>
          <w:tcPr>
            <w:tcW w:w="1530" w:type="dxa"/>
            <w:tcBorders>
              <w:top w:val="single" w:sz="6" w:space="0" w:color="auto"/>
              <w:left w:val="single" w:sz="6" w:space="0" w:color="auto"/>
              <w:bottom w:val="single" w:sz="6" w:space="0" w:color="auto"/>
              <w:right w:val="single" w:sz="6" w:space="0" w:color="auto"/>
            </w:tcBorders>
            <w:vAlign w:val="center"/>
          </w:tcPr>
          <w:p w14:paraId="3CAF95D9" w14:textId="77777777" w:rsidR="006470A2" w:rsidRPr="005D1A07" w:rsidRDefault="006470A2" w:rsidP="0063722F">
            <w:pPr>
              <w:keepNext/>
              <w:keepLines/>
              <w:widowControl w:val="0"/>
              <w:spacing w:after="60"/>
              <w:jc w:val="center"/>
              <w:rPr>
                <w:szCs w:val="24"/>
              </w:rPr>
            </w:pPr>
            <w:r w:rsidRPr="005D1A07">
              <w:rPr>
                <w:szCs w:val="24"/>
              </w:rPr>
              <w:sym w:font="Peignot Medium" w:char="2021"/>
            </w:r>
            <w:r w:rsidRPr="005D1A07">
              <w:rPr>
                <w:szCs w:val="24"/>
              </w:rPr>
              <w:t>4/2</w:t>
            </w:r>
          </w:p>
        </w:tc>
        <w:tc>
          <w:tcPr>
            <w:tcW w:w="1260" w:type="dxa"/>
            <w:tcBorders>
              <w:top w:val="single" w:sz="6" w:space="0" w:color="auto"/>
              <w:left w:val="single" w:sz="6" w:space="0" w:color="auto"/>
              <w:bottom w:val="single" w:sz="6" w:space="0" w:color="auto"/>
              <w:right w:val="single" w:sz="6" w:space="0" w:color="auto"/>
            </w:tcBorders>
            <w:vAlign w:val="center"/>
          </w:tcPr>
          <w:p w14:paraId="3714673F" w14:textId="77777777" w:rsidR="006470A2" w:rsidRPr="005D1A07" w:rsidRDefault="006470A2" w:rsidP="0063722F">
            <w:pPr>
              <w:keepNext/>
              <w:keepLines/>
              <w:widowControl w:val="0"/>
              <w:spacing w:after="60"/>
              <w:jc w:val="center"/>
              <w:rPr>
                <w:szCs w:val="24"/>
              </w:rPr>
            </w:pPr>
            <w:r w:rsidRPr="005D1A07">
              <w:rPr>
                <w:szCs w:val="24"/>
              </w:rPr>
              <w:t>2/1         1/1</w:t>
            </w:r>
          </w:p>
        </w:tc>
        <w:tc>
          <w:tcPr>
            <w:tcW w:w="1170" w:type="dxa"/>
            <w:tcBorders>
              <w:top w:val="single" w:sz="6" w:space="0" w:color="auto"/>
              <w:left w:val="single" w:sz="6" w:space="0" w:color="auto"/>
              <w:bottom w:val="single" w:sz="6" w:space="0" w:color="auto"/>
            </w:tcBorders>
            <w:vAlign w:val="center"/>
          </w:tcPr>
          <w:p w14:paraId="24C9A552" w14:textId="77777777" w:rsidR="006470A2" w:rsidRPr="005D1A07" w:rsidRDefault="006470A2" w:rsidP="0063722F">
            <w:pPr>
              <w:keepNext/>
              <w:keepLines/>
              <w:widowControl w:val="0"/>
              <w:spacing w:after="60"/>
              <w:jc w:val="center"/>
              <w:rPr>
                <w:szCs w:val="24"/>
              </w:rPr>
            </w:pPr>
            <w:r w:rsidRPr="005D1A07">
              <w:rPr>
                <w:szCs w:val="24"/>
              </w:rPr>
              <w:t>6</w:t>
            </w:r>
          </w:p>
        </w:tc>
      </w:tr>
      <w:tr w:rsidR="006470A2" w:rsidRPr="005D1A07" w14:paraId="3FFB7441" w14:textId="77777777" w:rsidTr="00B61AAA">
        <w:tc>
          <w:tcPr>
            <w:tcW w:w="1818" w:type="dxa"/>
            <w:tcBorders>
              <w:top w:val="single" w:sz="6" w:space="0" w:color="auto"/>
              <w:bottom w:val="single" w:sz="6" w:space="0" w:color="auto"/>
              <w:right w:val="single" w:sz="6" w:space="0" w:color="auto"/>
            </w:tcBorders>
            <w:vAlign w:val="center"/>
          </w:tcPr>
          <w:p w14:paraId="04E7F7DD" w14:textId="77777777" w:rsidR="006470A2" w:rsidRPr="005D1A07" w:rsidRDefault="006470A2" w:rsidP="0063722F">
            <w:pPr>
              <w:keepNext/>
              <w:keepLines/>
              <w:widowControl w:val="0"/>
              <w:spacing w:after="60"/>
              <w:jc w:val="center"/>
              <w:rPr>
                <w:szCs w:val="24"/>
              </w:rPr>
            </w:pPr>
            <w:r w:rsidRPr="005D1A07">
              <w:rPr>
                <w:szCs w:val="24"/>
              </w:rPr>
              <w:t>NC-6</w:t>
            </w:r>
          </w:p>
        </w:tc>
        <w:tc>
          <w:tcPr>
            <w:tcW w:w="1170" w:type="dxa"/>
            <w:tcBorders>
              <w:top w:val="single" w:sz="6" w:space="0" w:color="auto"/>
              <w:left w:val="single" w:sz="6" w:space="0" w:color="auto"/>
              <w:bottom w:val="single" w:sz="6" w:space="0" w:color="auto"/>
              <w:right w:val="single" w:sz="6" w:space="0" w:color="auto"/>
            </w:tcBorders>
            <w:vAlign w:val="center"/>
          </w:tcPr>
          <w:p w14:paraId="521C7BD4" w14:textId="77777777" w:rsidR="006470A2" w:rsidRPr="005D1A07" w:rsidRDefault="006470A2" w:rsidP="0063722F">
            <w:pPr>
              <w:keepNext/>
              <w:keepLines/>
              <w:widowControl w:val="0"/>
              <w:spacing w:after="60"/>
              <w:jc w:val="center"/>
              <w:rPr>
                <w:szCs w:val="24"/>
              </w:rPr>
            </w:pPr>
            <w:r w:rsidRPr="005D1A07">
              <w:rPr>
                <w:szCs w:val="24"/>
              </w:rPr>
              <w:t>16</w:t>
            </w:r>
          </w:p>
        </w:tc>
        <w:tc>
          <w:tcPr>
            <w:tcW w:w="1080" w:type="dxa"/>
            <w:tcBorders>
              <w:top w:val="single" w:sz="6" w:space="0" w:color="auto"/>
              <w:left w:val="single" w:sz="6" w:space="0" w:color="auto"/>
              <w:bottom w:val="single" w:sz="6" w:space="0" w:color="auto"/>
              <w:right w:val="single" w:sz="6" w:space="0" w:color="auto"/>
            </w:tcBorders>
            <w:vAlign w:val="center"/>
          </w:tcPr>
          <w:p w14:paraId="29C743BE" w14:textId="77777777" w:rsidR="006470A2" w:rsidRPr="005D1A07" w:rsidRDefault="006470A2" w:rsidP="0063722F">
            <w:pPr>
              <w:keepNext/>
              <w:keepLines/>
              <w:widowControl w:val="0"/>
              <w:spacing w:after="60"/>
              <w:jc w:val="center"/>
              <w:rPr>
                <w:szCs w:val="24"/>
              </w:rPr>
            </w:pPr>
            <w:r w:rsidRPr="005D1A07">
              <w:rPr>
                <w:szCs w:val="24"/>
              </w:rPr>
              <w:t>6</w:t>
            </w:r>
          </w:p>
        </w:tc>
        <w:tc>
          <w:tcPr>
            <w:tcW w:w="1170" w:type="dxa"/>
            <w:tcBorders>
              <w:top w:val="single" w:sz="6" w:space="0" w:color="auto"/>
              <w:left w:val="single" w:sz="6" w:space="0" w:color="auto"/>
              <w:bottom w:val="single" w:sz="6" w:space="0" w:color="auto"/>
              <w:right w:val="single" w:sz="6" w:space="0" w:color="auto"/>
            </w:tcBorders>
            <w:vAlign w:val="center"/>
          </w:tcPr>
          <w:p w14:paraId="5C7E8DB0" w14:textId="77777777" w:rsidR="006470A2" w:rsidRPr="005D1A07" w:rsidRDefault="006470A2" w:rsidP="0063722F">
            <w:pPr>
              <w:keepNext/>
              <w:keepLines/>
              <w:widowControl w:val="0"/>
              <w:spacing w:after="60"/>
              <w:jc w:val="center"/>
              <w:rPr>
                <w:szCs w:val="24"/>
              </w:rPr>
            </w:pPr>
            <w:r w:rsidRPr="005D1A07">
              <w:rPr>
                <w:szCs w:val="24"/>
              </w:rPr>
              <w:t>1</w:t>
            </w:r>
          </w:p>
        </w:tc>
        <w:tc>
          <w:tcPr>
            <w:tcW w:w="1530" w:type="dxa"/>
            <w:tcBorders>
              <w:top w:val="single" w:sz="6" w:space="0" w:color="auto"/>
              <w:left w:val="single" w:sz="6" w:space="0" w:color="auto"/>
              <w:bottom w:val="single" w:sz="6" w:space="0" w:color="auto"/>
              <w:right w:val="single" w:sz="6" w:space="0" w:color="auto"/>
            </w:tcBorders>
            <w:vAlign w:val="center"/>
          </w:tcPr>
          <w:p w14:paraId="7E0E8594" w14:textId="77777777" w:rsidR="006470A2" w:rsidRPr="005D1A07" w:rsidRDefault="006470A2" w:rsidP="0063722F">
            <w:pPr>
              <w:keepNext/>
              <w:keepLines/>
              <w:widowControl w:val="0"/>
              <w:spacing w:after="60"/>
              <w:jc w:val="center"/>
              <w:rPr>
                <w:szCs w:val="24"/>
              </w:rPr>
            </w:pPr>
            <w:r w:rsidRPr="005D1A07">
              <w:rPr>
                <w:szCs w:val="24"/>
              </w:rPr>
              <w:t>2/2</w:t>
            </w:r>
          </w:p>
        </w:tc>
        <w:tc>
          <w:tcPr>
            <w:tcW w:w="1260" w:type="dxa"/>
            <w:tcBorders>
              <w:top w:val="single" w:sz="6" w:space="0" w:color="auto"/>
              <w:left w:val="single" w:sz="6" w:space="0" w:color="auto"/>
              <w:bottom w:val="single" w:sz="6" w:space="0" w:color="auto"/>
              <w:right w:val="single" w:sz="6" w:space="0" w:color="auto"/>
            </w:tcBorders>
            <w:vAlign w:val="center"/>
          </w:tcPr>
          <w:p w14:paraId="0E278D82" w14:textId="77777777" w:rsidR="006470A2" w:rsidRPr="005D1A07" w:rsidRDefault="006470A2" w:rsidP="0063722F">
            <w:pPr>
              <w:keepNext/>
              <w:keepLines/>
              <w:widowControl w:val="0"/>
              <w:spacing w:after="60"/>
              <w:jc w:val="center"/>
              <w:rPr>
                <w:szCs w:val="24"/>
              </w:rPr>
            </w:pPr>
            <w:r w:rsidRPr="005D1A07">
              <w:rPr>
                <w:szCs w:val="24"/>
              </w:rPr>
              <w:t>2/2</w:t>
            </w:r>
          </w:p>
        </w:tc>
        <w:tc>
          <w:tcPr>
            <w:tcW w:w="1170" w:type="dxa"/>
            <w:tcBorders>
              <w:top w:val="single" w:sz="6" w:space="0" w:color="auto"/>
              <w:left w:val="single" w:sz="6" w:space="0" w:color="auto"/>
              <w:bottom w:val="single" w:sz="6" w:space="0" w:color="auto"/>
            </w:tcBorders>
            <w:vAlign w:val="center"/>
          </w:tcPr>
          <w:p w14:paraId="1E6C68C1" w14:textId="77777777" w:rsidR="006470A2" w:rsidRPr="005D1A07" w:rsidRDefault="006470A2" w:rsidP="0063722F">
            <w:pPr>
              <w:keepNext/>
              <w:keepLines/>
              <w:widowControl w:val="0"/>
              <w:spacing w:after="60"/>
              <w:jc w:val="center"/>
              <w:rPr>
                <w:szCs w:val="24"/>
              </w:rPr>
            </w:pPr>
            <w:r w:rsidRPr="005D1A07">
              <w:rPr>
                <w:szCs w:val="24"/>
              </w:rPr>
              <w:t>6</w:t>
            </w:r>
          </w:p>
        </w:tc>
      </w:tr>
      <w:tr w:rsidR="006470A2" w:rsidRPr="005D1A07" w14:paraId="2C610639" w14:textId="77777777" w:rsidTr="00B61AAA">
        <w:tc>
          <w:tcPr>
            <w:tcW w:w="1818" w:type="dxa"/>
            <w:tcBorders>
              <w:top w:val="single" w:sz="6" w:space="0" w:color="auto"/>
              <w:bottom w:val="single" w:sz="6" w:space="0" w:color="auto"/>
              <w:right w:val="single" w:sz="6" w:space="0" w:color="auto"/>
            </w:tcBorders>
            <w:vAlign w:val="center"/>
          </w:tcPr>
          <w:p w14:paraId="2CA7A7AC" w14:textId="77777777" w:rsidR="006470A2" w:rsidRPr="005D1A07" w:rsidRDefault="006470A2" w:rsidP="0063722F">
            <w:pPr>
              <w:keepNext/>
              <w:keepLines/>
              <w:widowControl w:val="0"/>
              <w:spacing w:after="60"/>
              <w:jc w:val="center"/>
              <w:rPr>
                <w:szCs w:val="24"/>
              </w:rPr>
            </w:pPr>
            <w:r w:rsidRPr="005D1A07">
              <w:rPr>
                <w:szCs w:val="24"/>
              </w:rPr>
              <w:t>NC-6A</w:t>
            </w:r>
          </w:p>
        </w:tc>
        <w:tc>
          <w:tcPr>
            <w:tcW w:w="1170" w:type="dxa"/>
            <w:tcBorders>
              <w:top w:val="single" w:sz="6" w:space="0" w:color="auto"/>
              <w:left w:val="single" w:sz="6" w:space="0" w:color="auto"/>
              <w:bottom w:val="single" w:sz="6" w:space="0" w:color="auto"/>
              <w:right w:val="single" w:sz="6" w:space="0" w:color="auto"/>
            </w:tcBorders>
            <w:vAlign w:val="center"/>
          </w:tcPr>
          <w:p w14:paraId="36D844F5" w14:textId="77777777" w:rsidR="006470A2" w:rsidRPr="005D1A07" w:rsidRDefault="006470A2" w:rsidP="0063722F">
            <w:pPr>
              <w:keepNext/>
              <w:keepLines/>
              <w:widowControl w:val="0"/>
              <w:spacing w:after="60"/>
              <w:jc w:val="center"/>
              <w:rPr>
                <w:szCs w:val="24"/>
              </w:rPr>
            </w:pPr>
            <w:r w:rsidRPr="005D1A07">
              <w:rPr>
                <w:szCs w:val="24"/>
              </w:rPr>
              <w:t>16</w:t>
            </w:r>
          </w:p>
        </w:tc>
        <w:tc>
          <w:tcPr>
            <w:tcW w:w="1080" w:type="dxa"/>
            <w:tcBorders>
              <w:top w:val="single" w:sz="6" w:space="0" w:color="auto"/>
              <w:left w:val="single" w:sz="6" w:space="0" w:color="auto"/>
              <w:bottom w:val="single" w:sz="6" w:space="0" w:color="auto"/>
              <w:right w:val="single" w:sz="6" w:space="0" w:color="auto"/>
            </w:tcBorders>
            <w:vAlign w:val="center"/>
          </w:tcPr>
          <w:p w14:paraId="21DA2BD2" w14:textId="77777777" w:rsidR="006470A2" w:rsidRPr="005D1A07" w:rsidRDefault="006470A2" w:rsidP="0063722F">
            <w:pPr>
              <w:keepNext/>
              <w:keepLines/>
              <w:widowControl w:val="0"/>
              <w:spacing w:after="60"/>
              <w:jc w:val="center"/>
              <w:rPr>
                <w:szCs w:val="24"/>
              </w:rPr>
            </w:pPr>
            <w:r w:rsidRPr="005D1A07">
              <w:rPr>
                <w:szCs w:val="24"/>
              </w:rPr>
              <w:t>6</w:t>
            </w:r>
          </w:p>
        </w:tc>
        <w:tc>
          <w:tcPr>
            <w:tcW w:w="1170" w:type="dxa"/>
            <w:tcBorders>
              <w:top w:val="single" w:sz="6" w:space="0" w:color="auto"/>
              <w:left w:val="single" w:sz="6" w:space="0" w:color="auto"/>
              <w:bottom w:val="single" w:sz="6" w:space="0" w:color="auto"/>
              <w:right w:val="single" w:sz="6" w:space="0" w:color="auto"/>
            </w:tcBorders>
            <w:vAlign w:val="center"/>
          </w:tcPr>
          <w:p w14:paraId="49CFCF56" w14:textId="77777777" w:rsidR="006470A2" w:rsidRPr="005D1A07" w:rsidRDefault="006470A2" w:rsidP="0063722F">
            <w:pPr>
              <w:keepNext/>
              <w:keepLines/>
              <w:widowControl w:val="0"/>
              <w:spacing w:after="60"/>
              <w:jc w:val="center"/>
              <w:rPr>
                <w:szCs w:val="24"/>
              </w:rPr>
            </w:pPr>
            <w:r w:rsidRPr="005D1A07">
              <w:rPr>
                <w:szCs w:val="24"/>
              </w:rPr>
              <w:t>1</w:t>
            </w:r>
          </w:p>
        </w:tc>
        <w:tc>
          <w:tcPr>
            <w:tcW w:w="1530" w:type="dxa"/>
            <w:tcBorders>
              <w:top w:val="single" w:sz="6" w:space="0" w:color="auto"/>
              <w:left w:val="single" w:sz="6" w:space="0" w:color="auto"/>
              <w:bottom w:val="single" w:sz="6" w:space="0" w:color="auto"/>
              <w:right w:val="single" w:sz="6" w:space="0" w:color="auto"/>
            </w:tcBorders>
            <w:vAlign w:val="center"/>
          </w:tcPr>
          <w:p w14:paraId="4451EAFC" w14:textId="77777777" w:rsidR="006470A2" w:rsidRPr="005D1A07" w:rsidRDefault="006470A2" w:rsidP="0063722F">
            <w:pPr>
              <w:keepNext/>
              <w:keepLines/>
              <w:widowControl w:val="0"/>
              <w:spacing w:after="60"/>
              <w:jc w:val="center"/>
              <w:rPr>
                <w:szCs w:val="24"/>
              </w:rPr>
            </w:pPr>
            <w:r w:rsidRPr="005D1A07">
              <w:rPr>
                <w:szCs w:val="24"/>
              </w:rPr>
              <w:t>2/2</w:t>
            </w:r>
          </w:p>
        </w:tc>
        <w:tc>
          <w:tcPr>
            <w:tcW w:w="1260" w:type="dxa"/>
            <w:tcBorders>
              <w:top w:val="single" w:sz="6" w:space="0" w:color="auto"/>
              <w:left w:val="single" w:sz="6" w:space="0" w:color="auto"/>
              <w:bottom w:val="single" w:sz="6" w:space="0" w:color="auto"/>
              <w:right w:val="single" w:sz="6" w:space="0" w:color="auto"/>
            </w:tcBorders>
            <w:vAlign w:val="center"/>
          </w:tcPr>
          <w:p w14:paraId="15B0B019" w14:textId="77777777" w:rsidR="006470A2" w:rsidRPr="005D1A07" w:rsidRDefault="006470A2" w:rsidP="0063722F">
            <w:pPr>
              <w:keepNext/>
              <w:keepLines/>
              <w:widowControl w:val="0"/>
              <w:spacing w:after="60"/>
              <w:jc w:val="center"/>
              <w:rPr>
                <w:szCs w:val="24"/>
              </w:rPr>
            </w:pPr>
            <w:r w:rsidRPr="005D1A07">
              <w:rPr>
                <w:szCs w:val="24"/>
              </w:rPr>
              <w:t>2/1         1/1</w:t>
            </w:r>
          </w:p>
        </w:tc>
        <w:tc>
          <w:tcPr>
            <w:tcW w:w="1170" w:type="dxa"/>
            <w:tcBorders>
              <w:top w:val="single" w:sz="6" w:space="0" w:color="auto"/>
              <w:left w:val="single" w:sz="6" w:space="0" w:color="auto"/>
              <w:bottom w:val="single" w:sz="6" w:space="0" w:color="auto"/>
            </w:tcBorders>
            <w:vAlign w:val="center"/>
          </w:tcPr>
          <w:p w14:paraId="36606DCC" w14:textId="77777777" w:rsidR="006470A2" w:rsidRPr="005D1A07" w:rsidRDefault="006470A2" w:rsidP="0063722F">
            <w:pPr>
              <w:keepNext/>
              <w:keepLines/>
              <w:widowControl w:val="0"/>
              <w:spacing w:after="60"/>
              <w:jc w:val="center"/>
              <w:rPr>
                <w:szCs w:val="24"/>
              </w:rPr>
            </w:pPr>
            <w:r w:rsidRPr="005D1A07">
              <w:rPr>
                <w:szCs w:val="24"/>
              </w:rPr>
              <w:t>6</w:t>
            </w:r>
          </w:p>
        </w:tc>
      </w:tr>
      <w:tr w:rsidR="006470A2" w:rsidRPr="005D1A07" w14:paraId="76E22BCF" w14:textId="77777777" w:rsidTr="00B61AAA">
        <w:tc>
          <w:tcPr>
            <w:tcW w:w="1818" w:type="dxa"/>
            <w:tcBorders>
              <w:top w:val="single" w:sz="6" w:space="0" w:color="auto"/>
              <w:bottom w:val="single" w:sz="6" w:space="0" w:color="auto"/>
              <w:right w:val="single" w:sz="6" w:space="0" w:color="auto"/>
            </w:tcBorders>
            <w:vAlign w:val="center"/>
          </w:tcPr>
          <w:p w14:paraId="21388DC1" w14:textId="77777777" w:rsidR="006470A2" w:rsidRPr="005D1A07" w:rsidRDefault="006470A2" w:rsidP="0063722F">
            <w:pPr>
              <w:keepNext/>
              <w:keepLines/>
              <w:widowControl w:val="0"/>
              <w:spacing w:after="60"/>
              <w:jc w:val="center"/>
              <w:rPr>
                <w:szCs w:val="24"/>
              </w:rPr>
            </w:pPr>
            <w:r w:rsidRPr="005D1A07">
              <w:rPr>
                <w:szCs w:val="24"/>
              </w:rPr>
              <w:t>NC-7</w:t>
            </w:r>
          </w:p>
        </w:tc>
        <w:tc>
          <w:tcPr>
            <w:tcW w:w="1170" w:type="dxa"/>
            <w:tcBorders>
              <w:top w:val="single" w:sz="6" w:space="0" w:color="auto"/>
              <w:left w:val="single" w:sz="6" w:space="0" w:color="auto"/>
              <w:bottom w:val="single" w:sz="6" w:space="0" w:color="auto"/>
              <w:right w:val="single" w:sz="6" w:space="0" w:color="auto"/>
            </w:tcBorders>
            <w:vAlign w:val="center"/>
          </w:tcPr>
          <w:p w14:paraId="11A2DED0" w14:textId="77777777" w:rsidR="006470A2" w:rsidRPr="005D1A07" w:rsidRDefault="006470A2" w:rsidP="0063722F">
            <w:pPr>
              <w:keepNext/>
              <w:keepLines/>
              <w:widowControl w:val="0"/>
              <w:spacing w:after="60"/>
              <w:jc w:val="center"/>
              <w:rPr>
                <w:szCs w:val="24"/>
              </w:rPr>
            </w:pPr>
            <w:r w:rsidRPr="005D1A07">
              <w:rPr>
                <w:szCs w:val="24"/>
              </w:rPr>
              <w:t>16</w:t>
            </w:r>
          </w:p>
        </w:tc>
        <w:tc>
          <w:tcPr>
            <w:tcW w:w="1080" w:type="dxa"/>
            <w:tcBorders>
              <w:top w:val="single" w:sz="6" w:space="0" w:color="auto"/>
              <w:left w:val="single" w:sz="6" w:space="0" w:color="auto"/>
              <w:bottom w:val="single" w:sz="6" w:space="0" w:color="auto"/>
              <w:right w:val="single" w:sz="6" w:space="0" w:color="auto"/>
            </w:tcBorders>
            <w:vAlign w:val="center"/>
          </w:tcPr>
          <w:p w14:paraId="304A7FCB" w14:textId="77777777" w:rsidR="006470A2" w:rsidRPr="005D1A07" w:rsidRDefault="006470A2" w:rsidP="0063722F">
            <w:pPr>
              <w:keepNext/>
              <w:keepLines/>
              <w:widowControl w:val="0"/>
              <w:spacing w:after="60"/>
              <w:jc w:val="center"/>
              <w:rPr>
                <w:szCs w:val="24"/>
              </w:rPr>
            </w:pPr>
            <w:r w:rsidRPr="005D1A07">
              <w:rPr>
                <w:szCs w:val="24"/>
              </w:rPr>
              <w:t>6</w:t>
            </w:r>
          </w:p>
        </w:tc>
        <w:tc>
          <w:tcPr>
            <w:tcW w:w="1170" w:type="dxa"/>
            <w:tcBorders>
              <w:top w:val="single" w:sz="6" w:space="0" w:color="auto"/>
              <w:left w:val="single" w:sz="6" w:space="0" w:color="auto"/>
              <w:bottom w:val="single" w:sz="6" w:space="0" w:color="auto"/>
              <w:right w:val="single" w:sz="6" w:space="0" w:color="auto"/>
            </w:tcBorders>
            <w:vAlign w:val="center"/>
          </w:tcPr>
          <w:p w14:paraId="35156B5C" w14:textId="77777777" w:rsidR="006470A2" w:rsidRPr="005D1A07" w:rsidRDefault="006470A2" w:rsidP="0063722F">
            <w:pPr>
              <w:keepNext/>
              <w:keepLines/>
              <w:widowControl w:val="0"/>
              <w:spacing w:after="60"/>
              <w:jc w:val="center"/>
              <w:rPr>
                <w:szCs w:val="24"/>
              </w:rPr>
            </w:pPr>
            <w:r w:rsidRPr="005D1A07">
              <w:rPr>
                <w:szCs w:val="24"/>
              </w:rPr>
              <w:t>1</w:t>
            </w:r>
          </w:p>
        </w:tc>
        <w:tc>
          <w:tcPr>
            <w:tcW w:w="1530" w:type="dxa"/>
            <w:tcBorders>
              <w:top w:val="single" w:sz="6" w:space="0" w:color="auto"/>
              <w:left w:val="single" w:sz="6" w:space="0" w:color="auto"/>
              <w:bottom w:val="single" w:sz="6" w:space="0" w:color="auto"/>
              <w:right w:val="single" w:sz="6" w:space="0" w:color="auto"/>
            </w:tcBorders>
            <w:vAlign w:val="center"/>
          </w:tcPr>
          <w:p w14:paraId="11C46F62" w14:textId="77777777" w:rsidR="006470A2" w:rsidRPr="005D1A07" w:rsidRDefault="006470A2" w:rsidP="0063722F">
            <w:pPr>
              <w:keepNext/>
              <w:keepLines/>
              <w:widowControl w:val="0"/>
              <w:spacing w:after="60"/>
              <w:jc w:val="center"/>
              <w:rPr>
                <w:szCs w:val="24"/>
              </w:rPr>
            </w:pPr>
            <w:r w:rsidRPr="005D1A07">
              <w:rPr>
                <w:szCs w:val="24"/>
              </w:rPr>
              <w:sym w:font="Peignot Medium" w:char="2020"/>
            </w:r>
            <w:r w:rsidRPr="005D1A07">
              <w:rPr>
                <w:szCs w:val="24"/>
              </w:rPr>
              <w:t>3/2</w:t>
            </w:r>
          </w:p>
        </w:tc>
        <w:tc>
          <w:tcPr>
            <w:tcW w:w="1260" w:type="dxa"/>
            <w:tcBorders>
              <w:top w:val="single" w:sz="6" w:space="0" w:color="auto"/>
              <w:left w:val="single" w:sz="6" w:space="0" w:color="auto"/>
              <w:bottom w:val="single" w:sz="6" w:space="0" w:color="auto"/>
              <w:right w:val="single" w:sz="6" w:space="0" w:color="auto"/>
            </w:tcBorders>
            <w:vAlign w:val="center"/>
          </w:tcPr>
          <w:p w14:paraId="37F1B69A" w14:textId="77777777" w:rsidR="006470A2" w:rsidRPr="005D1A07" w:rsidRDefault="006470A2" w:rsidP="0063722F">
            <w:pPr>
              <w:keepNext/>
              <w:keepLines/>
              <w:widowControl w:val="0"/>
              <w:spacing w:after="60"/>
              <w:jc w:val="center"/>
              <w:rPr>
                <w:szCs w:val="24"/>
              </w:rPr>
            </w:pPr>
            <w:r w:rsidRPr="005D1A07">
              <w:rPr>
                <w:szCs w:val="24"/>
              </w:rPr>
              <w:t>2/2</w:t>
            </w:r>
          </w:p>
        </w:tc>
        <w:tc>
          <w:tcPr>
            <w:tcW w:w="1170" w:type="dxa"/>
            <w:tcBorders>
              <w:top w:val="single" w:sz="6" w:space="0" w:color="auto"/>
              <w:left w:val="single" w:sz="6" w:space="0" w:color="auto"/>
              <w:bottom w:val="single" w:sz="6" w:space="0" w:color="auto"/>
            </w:tcBorders>
            <w:vAlign w:val="center"/>
          </w:tcPr>
          <w:p w14:paraId="4EF70E08" w14:textId="77777777" w:rsidR="006470A2" w:rsidRPr="005D1A07" w:rsidRDefault="006470A2" w:rsidP="0063722F">
            <w:pPr>
              <w:keepNext/>
              <w:keepLines/>
              <w:widowControl w:val="0"/>
              <w:spacing w:after="60"/>
              <w:jc w:val="center"/>
              <w:rPr>
                <w:szCs w:val="24"/>
              </w:rPr>
            </w:pPr>
            <w:r w:rsidRPr="005D1A07">
              <w:rPr>
                <w:szCs w:val="24"/>
              </w:rPr>
              <w:t>6</w:t>
            </w:r>
          </w:p>
        </w:tc>
      </w:tr>
      <w:tr w:rsidR="006470A2" w:rsidRPr="005D1A07" w14:paraId="37447484" w14:textId="77777777" w:rsidTr="00B61AAA">
        <w:tc>
          <w:tcPr>
            <w:tcW w:w="1818" w:type="dxa"/>
            <w:tcBorders>
              <w:top w:val="single" w:sz="6" w:space="0" w:color="auto"/>
              <w:bottom w:val="single" w:sz="6" w:space="0" w:color="auto"/>
              <w:right w:val="single" w:sz="6" w:space="0" w:color="auto"/>
            </w:tcBorders>
            <w:vAlign w:val="center"/>
          </w:tcPr>
          <w:p w14:paraId="5DB79B69" w14:textId="77777777" w:rsidR="006470A2" w:rsidRPr="005D1A07" w:rsidRDefault="006470A2" w:rsidP="0063722F">
            <w:pPr>
              <w:keepNext/>
              <w:keepLines/>
              <w:widowControl w:val="0"/>
              <w:spacing w:after="60"/>
              <w:jc w:val="center"/>
              <w:rPr>
                <w:szCs w:val="24"/>
              </w:rPr>
            </w:pPr>
            <w:r w:rsidRPr="005D1A07">
              <w:rPr>
                <w:szCs w:val="24"/>
              </w:rPr>
              <w:t>NC-7A</w:t>
            </w:r>
          </w:p>
        </w:tc>
        <w:tc>
          <w:tcPr>
            <w:tcW w:w="1170" w:type="dxa"/>
            <w:tcBorders>
              <w:top w:val="single" w:sz="6" w:space="0" w:color="auto"/>
              <w:left w:val="single" w:sz="6" w:space="0" w:color="auto"/>
              <w:bottom w:val="single" w:sz="6" w:space="0" w:color="auto"/>
              <w:right w:val="single" w:sz="6" w:space="0" w:color="auto"/>
            </w:tcBorders>
            <w:vAlign w:val="center"/>
          </w:tcPr>
          <w:p w14:paraId="67D1E4AF" w14:textId="77777777" w:rsidR="006470A2" w:rsidRPr="005D1A07" w:rsidRDefault="006470A2" w:rsidP="0063722F">
            <w:pPr>
              <w:keepNext/>
              <w:keepLines/>
              <w:widowControl w:val="0"/>
              <w:spacing w:after="60"/>
              <w:jc w:val="center"/>
              <w:rPr>
                <w:szCs w:val="24"/>
              </w:rPr>
            </w:pPr>
            <w:r w:rsidRPr="005D1A07">
              <w:rPr>
                <w:szCs w:val="24"/>
              </w:rPr>
              <w:t>16</w:t>
            </w:r>
          </w:p>
        </w:tc>
        <w:tc>
          <w:tcPr>
            <w:tcW w:w="1080" w:type="dxa"/>
            <w:tcBorders>
              <w:top w:val="single" w:sz="6" w:space="0" w:color="auto"/>
              <w:left w:val="single" w:sz="6" w:space="0" w:color="auto"/>
              <w:bottom w:val="single" w:sz="6" w:space="0" w:color="auto"/>
              <w:right w:val="single" w:sz="6" w:space="0" w:color="auto"/>
            </w:tcBorders>
            <w:vAlign w:val="center"/>
          </w:tcPr>
          <w:p w14:paraId="7A3EE9BC" w14:textId="77777777" w:rsidR="006470A2" w:rsidRPr="005D1A07" w:rsidRDefault="006470A2" w:rsidP="0063722F">
            <w:pPr>
              <w:keepNext/>
              <w:keepLines/>
              <w:widowControl w:val="0"/>
              <w:spacing w:after="60"/>
              <w:jc w:val="center"/>
              <w:rPr>
                <w:szCs w:val="24"/>
              </w:rPr>
            </w:pPr>
            <w:r w:rsidRPr="005D1A07">
              <w:rPr>
                <w:szCs w:val="24"/>
              </w:rPr>
              <w:t>6</w:t>
            </w:r>
          </w:p>
        </w:tc>
        <w:tc>
          <w:tcPr>
            <w:tcW w:w="1170" w:type="dxa"/>
            <w:tcBorders>
              <w:top w:val="single" w:sz="6" w:space="0" w:color="auto"/>
              <w:left w:val="single" w:sz="6" w:space="0" w:color="auto"/>
              <w:bottom w:val="single" w:sz="6" w:space="0" w:color="auto"/>
              <w:right w:val="single" w:sz="6" w:space="0" w:color="auto"/>
            </w:tcBorders>
            <w:vAlign w:val="center"/>
          </w:tcPr>
          <w:p w14:paraId="5A99BB2B" w14:textId="77777777" w:rsidR="006470A2" w:rsidRPr="005D1A07" w:rsidRDefault="006470A2" w:rsidP="0063722F">
            <w:pPr>
              <w:keepNext/>
              <w:keepLines/>
              <w:widowControl w:val="0"/>
              <w:spacing w:after="60"/>
              <w:jc w:val="center"/>
              <w:rPr>
                <w:szCs w:val="24"/>
              </w:rPr>
            </w:pPr>
            <w:r w:rsidRPr="005D1A07">
              <w:rPr>
                <w:szCs w:val="24"/>
              </w:rPr>
              <w:t>1</w:t>
            </w:r>
          </w:p>
        </w:tc>
        <w:tc>
          <w:tcPr>
            <w:tcW w:w="1530" w:type="dxa"/>
            <w:tcBorders>
              <w:top w:val="single" w:sz="6" w:space="0" w:color="auto"/>
              <w:left w:val="single" w:sz="6" w:space="0" w:color="auto"/>
              <w:bottom w:val="single" w:sz="6" w:space="0" w:color="auto"/>
              <w:right w:val="single" w:sz="6" w:space="0" w:color="auto"/>
            </w:tcBorders>
            <w:vAlign w:val="center"/>
          </w:tcPr>
          <w:p w14:paraId="56AE53C9" w14:textId="77777777" w:rsidR="006470A2" w:rsidRPr="005D1A07" w:rsidRDefault="006470A2" w:rsidP="0063722F">
            <w:pPr>
              <w:keepNext/>
              <w:keepLines/>
              <w:widowControl w:val="0"/>
              <w:spacing w:after="60"/>
              <w:jc w:val="center"/>
              <w:rPr>
                <w:szCs w:val="24"/>
              </w:rPr>
            </w:pPr>
            <w:r w:rsidRPr="005D1A07">
              <w:rPr>
                <w:szCs w:val="24"/>
              </w:rPr>
              <w:sym w:font="Peignot Medium" w:char="2020"/>
            </w:r>
            <w:r w:rsidRPr="005D1A07">
              <w:rPr>
                <w:szCs w:val="24"/>
              </w:rPr>
              <w:t>3/2</w:t>
            </w:r>
          </w:p>
        </w:tc>
        <w:tc>
          <w:tcPr>
            <w:tcW w:w="1260" w:type="dxa"/>
            <w:tcBorders>
              <w:top w:val="single" w:sz="6" w:space="0" w:color="auto"/>
              <w:left w:val="single" w:sz="6" w:space="0" w:color="auto"/>
              <w:bottom w:val="single" w:sz="6" w:space="0" w:color="auto"/>
              <w:right w:val="single" w:sz="6" w:space="0" w:color="auto"/>
            </w:tcBorders>
            <w:vAlign w:val="center"/>
          </w:tcPr>
          <w:p w14:paraId="78D126D3" w14:textId="77777777" w:rsidR="006470A2" w:rsidRPr="005D1A07" w:rsidRDefault="006470A2" w:rsidP="0063722F">
            <w:pPr>
              <w:keepNext/>
              <w:keepLines/>
              <w:widowControl w:val="0"/>
              <w:spacing w:after="60"/>
              <w:jc w:val="center"/>
              <w:rPr>
                <w:szCs w:val="24"/>
              </w:rPr>
            </w:pPr>
            <w:r w:rsidRPr="005D1A07">
              <w:rPr>
                <w:szCs w:val="24"/>
              </w:rPr>
              <w:t>2/1         1/1</w:t>
            </w:r>
          </w:p>
        </w:tc>
        <w:tc>
          <w:tcPr>
            <w:tcW w:w="1170" w:type="dxa"/>
            <w:tcBorders>
              <w:top w:val="single" w:sz="6" w:space="0" w:color="auto"/>
              <w:left w:val="single" w:sz="6" w:space="0" w:color="auto"/>
              <w:bottom w:val="single" w:sz="6" w:space="0" w:color="auto"/>
            </w:tcBorders>
            <w:vAlign w:val="center"/>
          </w:tcPr>
          <w:p w14:paraId="0ACB6092" w14:textId="77777777" w:rsidR="006470A2" w:rsidRPr="005D1A07" w:rsidRDefault="006470A2" w:rsidP="0063722F">
            <w:pPr>
              <w:keepNext/>
              <w:keepLines/>
              <w:widowControl w:val="0"/>
              <w:spacing w:after="60"/>
              <w:jc w:val="center"/>
              <w:rPr>
                <w:szCs w:val="24"/>
              </w:rPr>
            </w:pPr>
            <w:r w:rsidRPr="005D1A07">
              <w:rPr>
                <w:szCs w:val="24"/>
              </w:rPr>
              <w:t>6</w:t>
            </w:r>
          </w:p>
        </w:tc>
      </w:tr>
      <w:tr w:rsidR="006470A2" w:rsidRPr="005D1A07" w14:paraId="4CD85639" w14:textId="77777777" w:rsidTr="00B61AAA">
        <w:tc>
          <w:tcPr>
            <w:tcW w:w="1818" w:type="dxa"/>
            <w:tcBorders>
              <w:top w:val="single" w:sz="6" w:space="0" w:color="auto"/>
              <w:bottom w:val="single" w:sz="6" w:space="0" w:color="auto"/>
              <w:right w:val="single" w:sz="6" w:space="0" w:color="auto"/>
            </w:tcBorders>
            <w:vAlign w:val="center"/>
          </w:tcPr>
          <w:p w14:paraId="5836BDA0" w14:textId="77777777" w:rsidR="006470A2" w:rsidRPr="005D1A07" w:rsidRDefault="006470A2" w:rsidP="0063722F">
            <w:pPr>
              <w:keepNext/>
              <w:keepLines/>
              <w:widowControl w:val="0"/>
              <w:spacing w:after="60"/>
              <w:jc w:val="center"/>
              <w:rPr>
                <w:szCs w:val="24"/>
              </w:rPr>
            </w:pPr>
            <w:r w:rsidRPr="005D1A07">
              <w:rPr>
                <w:szCs w:val="24"/>
              </w:rPr>
              <w:t>NC-8</w:t>
            </w:r>
          </w:p>
        </w:tc>
        <w:tc>
          <w:tcPr>
            <w:tcW w:w="1170" w:type="dxa"/>
            <w:tcBorders>
              <w:top w:val="single" w:sz="6" w:space="0" w:color="auto"/>
              <w:left w:val="single" w:sz="6" w:space="0" w:color="auto"/>
              <w:bottom w:val="single" w:sz="6" w:space="0" w:color="auto"/>
              <w:right w:val="single" w:sz="6" w:space="0" w:color="auto"/>
            </w:tcBorders>
            <w:vAlign w:val="center"/>
          </w:tcPr>
          <w:p w14:paraId="47157C84" w14:textId="77777777" w:rsidR="006470A2" w:rsidRPr="005D1A07" w:rsidRDefault="006470A2" w:rsidP="0063722F">
            <w:pPr>
              <w:keepNext/>
              <w:keepLines/>
              <w:widowControl w:val="0"/>
              <w:spacing w:after="60"/>
              <w:jc w:val="center"/>
              <w:rPr>
                <w:szCs w:val="24"/>
              </w:rPr>
            </w:pPr>
            <w:r w:rsidRPr="005D1A07">
              <w:rPr>
                <w:szCs w:val="24"/>
              </w:rPr>
              <w:t>16</w:t>
            </w:r>
          </w:p>
        </w:tc>
        <w:tc>
          <w:tcPr>
            <w:tcW w:w="1080" w:type="dxa"/>
            <w:tcBorders>
              <w:top w:val="single" w:sz="6" w:space="0" w:color="auto"/>
              <w:left w:val="single" w:sz="6" w:space="0" w:color="auto"/>
              <w:bottom w:val="single" w:sz="6" w:space="0" w:color="auto"/>
              <w:right w:val="single" w:sz="6" w:space="0" w:color="auto"/>
            </w:tcBorders>
            <w:vAlign w:val="center"/>
          </w:tcPr>
          <w:p w14:paraId="1E56A22E" w14:textId="77777777" w:rsidR="006470A2" w:rsidRPr="005D1A07" w:rsidRDefault="006470A2" w:rsidP="0063722F">
            <w:pPr>
              <w:keepNext/>
              <w:keepLines/>
              <w:widowControl w:val="0"/>
              <w:spacing w:after="60"/>
              <w:jc w:val="center"/>
              <w:rPr>
                <w:szCs w:val="24"/>
              </w:rPr>
            </w:pPr>
            <w:r w:rsidRPr="005D1A07">
              <w:rPr>
                <w:szCs w:val="24"/>
              </w:rPr>
              <w:t>6</w:t>
            </w:r>
          </w:p>
        </w:tc>
        <w:tc>
          <w:tcPr>
            <w:tcW w:w="1170" w:type="dxa"/>
            <w:tcBorders>
              <w:top w:val="single" w:sz="6" w:space="0" w:color="auto"/>
              <w:left w:val="single" w:sz="6" w:space="0" w:color="auto"/>
              <w:bottom w:val="single" w:sz="6" w:space="0" w:color="auto"/>
              <w:right w:val="single" w:sz="6" w:space="0" w:color="auto"/>
            </w:tcBorders>
            <w:vAlign w:val="center"/>
          </w:tcPr>
          <w:p w14:paraId="7C988A76" w14:textId="77777777" w:rsidR="006470A2" w:rsidRPr="005D1A07" w:rsidRDefault="006470A2" w:rsidP="0063722F">
            <w:pPr>
              <w:keepNext/>
              <w:keepLines/>
              <w:widowControl w:val="0"/>
              <w:spacing w:after="60"/>
              <w:jc w:val="center"/>
              <w:rPr>
                <w:szCs w:val="24"/>
              </w:rPr>
            </w:pPr>
            <w:r w:rsidRPr="005D1A07">
              <w:rPr>
                <w:szCs w:val="24"/>
              </w:rPr>
              <w:t>1</w:t>
            </w:r>
          </w:p>
        </w:tc>
        <w:tc>
          <w:tcPr>
            <w:tcW w:w="1530" w:type="dxa"/>
            <w:tcBorders>
              <w:top w:val="single" w:sz="6" w:space="0" w:color="auto"/>
              <w:left w:val="single" w:sz="6" w:space="0" w:color="auto"/>
              <w:bottom w:val="single" w:sz="6" w:space="0" w:color="auto"/>
              <w:right w:val="single" w:sz="6" w:space="0" w:color="auto"/>
            </w:tcBorders>
            <w:vAlign w:val="center"/>
          </w:tcPr>
          <w:p w14:paraId="0304C336" w14:textId="77777777" w:rsidR="006470A2" w:rsidRPr="005D1A07" w:rsidRDefault="006470A2" w:rsidP="0063722F">
            <w:pPr>
              <w:keepNext/>
              <w:keepLines/>
              <w:widowControl w:val="0"/>
              <w:spacing w:after="60"/>
              <w:jc w:val="center"/>
              <w:rPr>
                <w:szCs w:val="24"/>
              </w:rPr>
            </w:pPr>
            <w:r w:rsidRPr="005D1A07">
              <w:rPr>
                <w:szCs w:val="24"/>
              </w:rPr>
              <w:sym w:font="Peignot Medium" w:char="2021"/>
            </w:r>
            <w:r w:rsidRPr="005D1A07">
              <w:rPr>
                <w:szCs w:val="24"/>
              </w:rPr>
              <w:t>4/2</w:t>
            </w:r>
          </w:p>
        </w:tc>
        <w:tc>
          <w:tcPr>
            <w:tcW w:w="1260" w:type="dxa"/>
            <w:tcBorders>
              <w:top w:val="single" w:sz="6" w:space="0" w:color="auto"/>
              <w:left w:val="single" w:sz="6" w:space="0" w:color="auto"/>
              <w:bottom w:val="single" w:sz="6" w:space="0" w:color="auto"/>
              <w:right w:val="single" w:sz="6" w:space="0" w:color="auto"/>
            </w:tcBorders>
            <w:vAlign w:val="center"/>
          </w:tcPr>
          <w:p w14:paraId="68C1A949" w14:textId="77777777" w:rsidR="006470A2" w:rsidRPr="005D1A07" w:rsidRDefault="006470A2" w:rsidP="0063722F">
            <w:pPr>
              <w:keepNext/>
              <w:keepLines/>
              <w:widowControl w:val="0"/>
              <w:spacing w:after="60"/>
              <w:jc w:val="center"/>
              <w:rPr>
                <w:szCs w:val="24"/>
              </w:rPr>
            </w:pPr>
            <w:r w:rsidRPr="005D1A07">
              <w:rPr>
                <w:szCs w:val="24"/>
              </w:rPr>
              <w:t>2/2</w:t>
            </w:r>
          </w:p>
        </w:tc>
        <w:tc>
          <w:tcPr>
            <w:tcW w:w="1170" w:type="dxa"/>
            <w:tcBorders>
              <w:top w:val="single" w:sz="6" w:space="0" w:color="auto"/>
              <w:left w:val="single" w:sz="6" w:space="0" w:color="auto"/>
              <w:bottom w:val="single" w:sz="6" w:space="0" w:color="auto"/>
            </w:tcBorders>
            <w:vAlign w:val="center"/>
          </w:tcPr>
          <w:p w14:paraId="688837FA" w14:textId="77777777" w:rsidR="006470A2" w:rsidRPr="005D1A07" w:rsidRDefault="006470A2" w:rsidP="0063722F">
            <w:pPr>
              <w:keepNext/>
              <w:keepLines/>
              <w:widowControl w:val="0"/>
              <w:spacing w:after="60"/>
              <w:jc w:val="center"/>
              <w:rPr>
                <w:szCs w:val="24"/>
              </w:rPr>
            </w:pPr>
            <w:r w:rsidRPr="005D1A07">
              <w:rPr>
                <w:szCs w:val="24"/>
              </w:rPr>
              <w:t>6</w:t>
            </w:r>
          </w:p>
        </w:tc>
      </w:tr>
      <w:tr w:rsidR="006470A2" w:rsidRPr="005D1A07" w14:paraId="71D48333" w14:textId="77777777" w:rsidTr="00B61AAA">
        <w:tc>
          <w:tcPr>
            <w:tcW w:w="1818" w:type="dxa"/>
            <w:tcBorders>
              <w:top w:val="nil"/>
              <w:bottom w:val="single" w:sz="18" w:space="0" w:color="auto"/>
              <w:right w:val="single" w:sz="6" w:space="0" w:color="auto"/>
            </w:tcBorders>
            <w:vAlign w:val="center"/>
          </w:tcPr>
          <w:p w14:paraId="2270B1D5" w14:textId="77777777" w:rsidR="006470A2" w:rsidRPr="005D1A07" w:rsidRDefault="006470A2" w:rsidP="0063722F">
            <w:pPr>
              <w:keepNext/>
              <w:keepLines/>
              <w:widowControl w:val="0"/>
              <w:spacing w:after="60"/>
              <w:jc w:val="center"/>
              <w:rPr>
                <w:szCs w:val="24"/>
              </w:rPr>
            </w:pPr>
            <w:r w:rsidRPr="005D1A07">
              <w:rPr>
                <w:szCs w:val="24"/>
              </w:rPr>
              <w:t>NC-8A</w:t>
            </w:r>
          </w:p>
        </w:tc>
        <w:tc>
          <w:tcPr>
            <w:tcW w:w="1170" w:type="dxa"/>
            <w:tcBorders>
              <w:top w:val="nil"/>
              <w:left w:val="single" w:sz="6" w:space="0" w:color="auto"/>
              <w:bottom w:val="single" w:sz="18" w:space="0" w:color="auto"/>
              <w:right w:val="single" w:sz="6" w:space="0" w:color="auto"/>
            </w:tcBorders>
            <w:vAlign w:val="center"/>
          </w:tcPr>
          <w:p w14:paraId="58630C26" w14:textId="77777777" w:rsidR="006470A2" w:rsidRPr="005D1A07" w:rsidRDefault="006470A2" w:rsidP="0063722F">
            <w:pPr>
              <w:keepNext/>
              <w:keepLines/>
              <w:widowControl w:val="0"/>
              <w:spacing w:after="60"/>
              <w:jc w:val="center"/>
              <w:rPr>
                <w:szCs w:val="24"/>
              </w:rPr>
            </w:pPr>
            <w:r w:rsidRPr="005D1A07">
              <w:rPr>
                <w:szCs w:val="24"/>
              </w:rPr>
              <w:t>16</w:t>
            </w:r>
          </w:p>
        </w:tc>
        <w:tc>
          <w:tcPr>
            <w:tcW w:w="1080" w:type="dxa"/>
            <w:tcBorders>
              <w:top w:val="nil"/>
              <w:left w:val="single" w:sz="6" w:space="0" w:color="auto"/>
              <w:bottom w:val="single" w:sz="18" w:space="0" w:color="auto"/>
              <w:right w:val="single" w:sz="6" w:space="0" w:color="auto"/>
            </w:tcBorders>
            <w:vAlign w:val="center"/>
          </w:tcPr>
          <w:p w14:paraId="6AD5EA7D" w14:textId="77777777" w:rsidR="006470A2" w:rsidRPr="005D1A07" w:rsidRDefault="006470A2" w:rsidP="0063722F">
            <w:pPr>
              <w:keepNext/>
              <w:keepLines/>
              <w:widowControl w:val="0"/>
              <w:spacing w:after="60"/>
              <w:jc w:val="center"/>
              <w:rPr>
                <w:szCs w:val="24"/>
              </w:rPr>
            </w:pPr>
            <w:r w:rsidRPr="005D1A07">
              <w:rPr>
                <w:szCs w:val="24"/>
              </w:rPr>
              <w:t>6</w:t>
            </w:r>
          </w:p>
        </w:tc>
        <w:tc>
          <w:tcPr>
            <w:tcW w:w="1170" w:type="dxa"/>
            <w:tcBorders>
              <w:top w:val="nil"/>
              <w:left w:val="single" w:sz="6" w:space="0" w:color="auto"/>
              <w:bottom w:val="single" w:sz="18" w:space="0" w:color="auto"/>
              <w:right w:val="single" w:sz="6" w:space="0" w:color="auto"/>
            </w:tcBorders>
            <w:vAlign w:val="center"/>
          </w:tcPr>
          <w:p w14:paraId="2B91B1B3" w14:textId="77777777" w:rsidR="006470A2" w:rsidRPr="005D1A07" w:rsidRDefault="006470A2" w:rsidP="0063722F">
            <w:pPr>
              <w:keepNext/>
              <w:keepLines/>
              <w:widowControl w:val="0"/>
              <w:spacing w:after="60"/>
              <w:jc w:val="center"/>
              <w:rPr>
                <w:szCs w:val="24"/>
              </w:rPr>
            </w:pPr>
            <w:r w:rsidRPr="005D1A07">
              <w:rPr>
                <w:szCs w:val="24"/>
              </w:rPr>
              <w:t>1</w:t>
            </w:r>
          </w:p>
        </w:tc>
        <w:tc>
          <w:tcPr>
            <w:tcW w:w="1530" w:type="dxa"/>
            <w:tcBorders>
              <w:top w:val="nil"/>
              <w:left w:val="single" w:sz="6" w:space="0" w:color="auto"/>
              <w:bottom w:val="single" w:sz="18" w:space="0" w:color="auto"/>
              <w:right w:val="single" w:sz="6" w:space="0" w:color="auto"/>
            </w:tcBorders>
            <w:vAlign w:val="center"/>
          </w:tcPr>
          <w:p w14:paraId="0F5AF646" w14:textId="77777777" w:rsidR="006470A2" w:rsidRPr="005D1A07" w:rsidRDefault="006470A2" w:rsidP="0063722F">
            <w:pPr>
              <w:keepNext/>
              <w:keepLines/>
              <w:widowControl w:val="0"/>
              <w:spacing w:after="60"/>
              <w:jc w:val="center"/>
              <w:rPr>
                <w:szCs w:val="24"/>
              </w:rPr>
            </w:pPr>
            <w:r w:rsidRPr="005D1A07">
              <w:rPr>
                <w:szCs w:val="24"/>
              </w:rPr>
              <w:sym w:font="Peignot Medium" w:char="2021"/>
            </w:r>
            <w:r w:rsidRPr="005D1A07">
              <w:rPr>
                <w:szCs w:val="24"/>
              </w:rPr>
              <w:t>4/2</w:t>
            </w:r>
          </w:p>
        </w:tc>
        <w:tc>
          <w:tcPr>
            <w:tcW w:w="1260" w:type="dxa"/>
            <w:tcBorders>
              <w:top w:val="nil"/>
              <w:left w:val="single" w:sz="6" w:space="0" w:color="auto"/>
              <w:bottom w:val="single" w:sz="18" w:space="0" w:color="auto"/>
              <w:right w:val="single" w:sz="6" w:space="0" w:color="auto"/>
            </w:tcBorders>
            <w:vAlign w:val="center"/>
          </w:tcPr>
          <w:p w14:paraId="2FA69187" w14:textId="77777777" w:rsidR="006470A2" w:rsidRPr="005D1A07" w:rsidRDefault="006470A2" w:rsidP="0063722F">
            <w:pPr>
              <w:keepNext/>
              <w:keepLines/>
              <w:widowControl w:val="0"/>
              <w:spacing w:after="60"/>
              <w:jc w:val="center"/>
              <w:rPr>
                <w:szCs w:val="24"/>
              </w:rPr>
            </w:pPr>
            <w:r w:rsidRPr="005D1A07">
              <w:rPr>
                <w:szCs w:val="24"/>
              </w:rPr>
              <w:t>2/1         1/1</w:t>
            </w:r>
          </w:p>
        </w:tc>
        <w:tc>
          <w:tcPr>
            <w:tcW w:w="1170" w:type="dxa"/>
            <w:tcBorders>
              <w:top w:val="nil"/>
              <w:left w:val="single" w:sz="6" w:space="0" w:color="auto"/>
              <w:bottom w:val="single" w:sz="18" w:space="0" w:color="auto"/>
            </w:tcBorders>
            <w:vAlign w:val="center"/>
          </w:tcPr>
          <w:p w14:paraId="2429C76E" w14:textId="77777777" w:rsidR="006470A2" w:rsidRPr="005D1A07" w:rsidRDefault="006470A2" w:rsidP="0063722F">
            <w:pPr>
              <w:keepNext/>
              <w:keepLines/>
              <w:widowControl w:val="0"/>
              <w:spacing w:after="60"/>
              <w:jc w:val="center"/>
              <w:rPr>
                <w:szCs w:val="24"/>
              </w:rPr>
            </w:pPr>
            <w:r w:rsidRPr="005D1A07">
              <w:rPr>
                <w:szCs w:val="24"/>
              </w:rPr>
              <w:t>6</w:t>
            </w:r>
          </w:p>
        </w:tc>
      </w:tr>
    </w:tbl>
    <w:p w14:paraId="00BA3D3B" w14:textId="77777777" w:rsidR="006470A2" w:rsidRPr="005D1A07" w:rsidRDefault="006470A2" w:rsidP="0063722F">
      <w:pPr>
        <w:keepNext/>
        <w:keepLines/>
        <w:widowControl w:val="0"/>
        <w:spacing w:after="60"/>
        <w:rPr>
          <w:szCs w:val="24"/>
        </w:rPr>
      </w:pPr>
      <w:r w:rsidRPr="005D1A07">
        <w:rPr>
          <w:szCs w:val="24"/>
        </w:rPr>
        <w:t xml:space="preserve"> </w:t>
      </w:r>
      <w:r w:rsidRPr="005D1A07">
        <w:rPr>
          <w:szCs w:val="24"/>
        </w:rPr>
        <w:sym w:font="Symbol" w:char="F02A"/>
      </w:r>
      <w:r w:rsidRPr="005D1A07">
        <w:rPr>
          <w:szCs w:val="24"/>
        </w:rPr>
        <w:t xml:space="preserve">See NEMA TS-2-1998, Table 7-1 for actual dimensions. </w:t>
      </w:r>
    </w:p>
    <w:p w14:paraId="03CBC419" w14:textId="77777777" w:rsidR="006470A2" w:rsidRPr="005D1A07" w:rsidRDefault="006470A2" w:rsidP="0063722F">
      <w:pPr>
        <w:keepNext/>
        <w:keepLines/>
        <w:widowControl w:val="0"/>
        <w:spacing w:after="60"/>
        <w:rPr>
          <w:szCs w:val="24"/>
        </w:rPr>
      </w:pPr>
      <w:r w:rsidRPr="005D1A07">
        <w:rPr>
          <w:szCs w:val="24"/>
        </w:rPr>
        <w:t>**Type 5 cabinet may be substituted for four position base mount cabinet.</w:t>
      </w:r>
    </w:p>
    <w:p w14:paraId="3B2EA762" w14:textId="77777777" w:rsidR="006470A2" w:rsidRPr="005D1A07" w:rsidRDefault="006470A2" w:rsidP="0063722F">
      <w:pPr>
        <w:keepNext/>
        <w:keepLines/>
        <w:widowControl w:val="0"/>
        <w:spacing w:after="60"/>
        <w:rPr>
          <w:szCs w:val="24"/>
        </w:rPr>
      </w:pPr>
      <w:r w:rsidRPr="005D1A07">
        <w:rPr>
          <w:szCs w:val="24"/>
        </w:rPr>
        <w:t xml:space="preserve">       </w:t>
      </w:r>
      <w:r w:rsidRPr="005D1A07">
        <w:rPr>
          <w:szCs w:val="24"/>
        </w:rPr>
        <w:sym w:font="Peignot Medium" w:char="2020"/>
      </w:r>
      <w:r w:rsidRPr="005D1A07">
        <w:rPr>
          <w:szCs w:val="24"/>
        </w:rPr>
        <w:t xml:space="preserve"> BIU 3 required along with BIU 1, BIU 2, and detector BIU(s).</w:t>
      </w:r>
    </w:p>
    <w:p w14:paraId="07D837B3" w14:textId="77777777" w:rsidR="006470A2" w:rsidRPr="005D1A07" w:rsidRDefault="006470A2" w:rsidP="0063722F">
      <w:pPr>
        <w:keepLines/>
        <w:widowControl w:val="0"/>
        <w:spacing w:after="60"/>
        <w:rPr>
          <w:b/>
          <w:szCs w:val="24"/>
        </w:rPr>
      </w:pPr>
      <w:r w:rsidRPr="005D1A07">
        <w:rPr>
          <w:szCs w:val="24"/>
        </w:rPr>
        <w:t xml:space="preserve">       </w:t>
      </w:r>
      <w:r w:rsidRPr="005D1A07">
        <w:rPr>
          <w:szCs w:val="24"/>
        </w:rPr>
        <w:sym w:font="Peignot Medium" w:char="2021"/>
      </w:r>
      <w:r w:rsidRPr="005D1A07">
        <w:rPr>
          <w:szCs w:val="24"/>
        </w:rPr>
        <w:t xml:space="preserve"> BIU 3 and BIU 4 required along with BIU 1, BIU 2, and detector BIU(s).</w:t>
      </w:r>
    </w:p>
    <w:p w14:paraId="0CDD8122" w14:textId="77777777" w:rsidR="006470A2" w:rsidRPr="005D1A07" w:rsidRDefault="006470A2" w:rsidP="0063722F">
      <w:pPr>
        <w:pStyle w:val="Caption"/>
        <w:keepNext/>
        <w:keepLines/>
        <w:widowControl w:val="0"/>
        <w:spacing w:after="60"/>
        <w:jc w:val="center"/>
        <w:rPr>
          <w:rFonts w:ascii="Times New Roman" w:hAnsi="Times New Roman"/>
          <w:b/>
          <w:szCs w:val="24"/>
        </w:rPr>
      </w:pPr>
      <w:r w:rsidRPr="005D1A07">
        <w:rPr>
          <w:rFonts w:ascii="Times New Roman" w:hAnsi="Times New Roman"/>
          <w:b/>
          <w:szCs w:val="24"/>
        </w:rPr>
        <w:lastRenderedPageBreak/>
        <w:t xml:space="preserve">8-Position </w:t>
      </w:r>
      <w:proofErr w:type="spellStart"/>
      <w:r w:rsidRPr="005D1A07">
        <w:rPr>
          <w:rFonts w:ascii="Times New Roman" w:hAnsi="Times New Roman"/>
          <w:b/>
          <w:szCs w:val="24"/>
        </w:rPr>
        <w:t>Loadbay</w:t>
      </w:r>
      <w:proofErr w:type="spellEnd"/>
      <w:r w:rsidRPr="005D1A07">
        <w:rPr>
          <w:rFonts w:ascii="Times New Roman" w:hAnsi="Times New Roman"/>
          <w:b/>
          <w:szCs w:val="24"/>
        </w:rPr>
        <w:t xml:space="preserve"> Cabinet Phase Assignments</w:t>
      </w:r>
    </w:p>
    <w:tbl>
      <w:tblPr>
        <w:tblW w:w="0" w:type="auto"/>
        <w:tblInd w:w="18" w:type="dxa"/>
        <w:tblBorders>
          <w:top w:val="single" w:sz="18" w:space="0" w:color="auto"/>
          <w:left w:val="single" w:sz="18" w:space="0" w:color="auto"/>
          <w:bottom w:val="single" w:sz="18" w:space="0" w:color="auto"/>
          <w:right w:val="single" w:sz="18" w:space="0" w:color="auto"/>
        </w:tblBorders>
        <w:tblLayout w:type="fixed"/>
        <w:tblLook w:val="0000" w:firstRow="0" w:lastRow="0" w:firstColumn="0" w:lastColumn="0" w:noHBand="0" w:noVBand="0"/>
      </w:tblPr>
      <w:tblGrid>
        <w:gridCol w:w="1620"/>
        <w:gridCol w:w="2160"/>
        <w:gridCol w:w="1800"/>
        <w:gridCol w:w="1440"/>
        <w:gridCol w:w="1440"/>
        <w:gridCol w:w="1260"/>
      </w:tblGrid>
      <w:tr w:rsidR="006470A2" w:rsidRPr="005D1A07" w14:paraId="39CEAB16" w14:textId="77777777">
        <w:tc>
          <w:tcPr>
            <w:tcW w:w="1620" w:type="dxa"/>
            <w:tcBorders>
              <w:top w:val="single" w:sz="18" w:space="0" w:color="auto"/>
              <w:bottom w:val="single" w:sz="18" w:space="0" w:color="auto"/>
              <w:right w:val="single" w:sz="6" w:space="0" w:color="auto"/>
            </w:tcBorders>
          </w:tcPr>
          <w:p w14:paraId="28AFA42F" w14:textId="77777777" w:rsidR="006470A2" w:rsidRPr="005D1A07" w:rsidRDefault="006470A2" w:rsidP="0063722F">
            <w:pPr>
              <w:keepNext/>
              <w:keepLines/>
              <w:widowControl w:val="0"/>
              <w:spacing w:after="60"/>
              <w:jc w:val="center"/>
              <w:rPr>
                <w:smallCaps/>
                <w:szCs w:val="24"/>
              </w:rPr>
            </w:pPr>
            <w:r w:rsidRPr="005D1A07">
              <w:rPr>
                <w:smallCaps/>
                <w:szCs w:val="24"/>
              </w:rPr>
              <w:t>Phase /OL</w:t>
            </w:r>
          </w:p>
          <w:p w14:paraId="753A66B4" w14:textId="77777777" w:rsidR="006470A2" w:rsidRPr="005D1A07" w:rsidRDefault="006470A2" w:rsidP="0063722F">
            <w:pPr>
              <w:keepNext/>
              <w:keepLines/>
              <w:widowControl w:val="0"/>
              <w:spacing w:after="60"/>
              <w:jc w:val="center"/>
              <w:rPr>
                <w:smallCaps/>
                <w:szCs w:val="24"/>
              </w:rPr>
            </w:pPr>
            <w:r w:rsidRPr="005D1A07">
              <w:rPr>
                <w:smallCaps/>
                <w:szCs w:val="24"/>
              </w:rPr>
              <w:t>Number</w:t>
            </w:r>
          </w:p>
        </w:tc>
        <w:tc>
          <w:tcPr>
            <w:tcW w:w="2160" w:type="dxa"/>
            <w:tcBorders>
              <w:top w:val="single" w:sz="18" w:space="0" w:color="auto"/>
              <w:left w:val="single" w:sz="6" w:space="0" w:color="auto"/>
              <w:bottom w:val="single" w:sz="18" w:space="0" w:color="auto"/>
              <w:right w:val="single" w:sz="6" w:space="0" w:color="auto"/>
            </w:tcBorders>
          </w:tcPr>
          <w:p w14:paraId="5C82FA1B" w14:textId="77777777" w:rsidR="006470A2" w:rsidRPr="005D1A07" w:rsidRDefault="006470A2" w:rsidP="0063722F">
            <w:pPr>
              <w:keepNext/>
              <w:keepLines/>
              <w:widowControl w:val="0"/>
              <w:spacing w:after="60"/>
              <w:jc w:val="center"/>
              <w:rPr>
                <w:smallCaps/>
                <w:szCs w:val="24"/>
              </w:rPr>
            </w:pPr>
            <w:r w:rsidRPr="005D1A07">
              <w:rPr>
                <w:smallCaps/>
                <w:szCs w:val="24"/>
              </w:rPr>
              <w:t>malfunction management unit channel Assignment</w:t>
            </w:r>
          </w:p>
        </w:tc>
        <w:tc>
          <w:tcPr>
            <w:tcW w:w="1800" w:type="dxa"/>
            <w:tcBorders>
              <w:top w:val="single" w:sz="18" w:space="0" w:color="auto"/>
              <w:left w:val="single" w:sz="6" w:space="0" w:color="auto"/>
              <w:bottom w:val="single" w:sz="18" w:space="0" w:color="auto"/>
              <w:right w:val="single" w:sz="6" w:space="0" w:color="auto"/>
            </w:tcBorders>
          </w:tcPr>
          <w:p w14:paraId="27C1BB3F" w14:textId="77777777" w:rsidR="006470A2" w:rsidRPr="005D1A07" w:rsidRDefault="006470A2" w:rsidP="0063722F">
            <w:pPr>
              <w:keepNext/>
              <w:keepLines/>
              <w:widowControl w:val="0"/>
              <w:spacing w:after="60"/>
              <w:jc w:val="center"/>
              <w:rPr>
                <w:smallCaps/>
                <w:szCs w:val="24"/>
              </w:rPr>
            </w:pPr>
            <w:r w:rsidRPr="005D1A07">
              <w:rPr>
                <w:smallCaps/>
                <w:szCs w:val="24"/>
              </w:rPr>
              <w:t>Assigned To Load Switch Position Number</w:t>
            </w:r>
          </w:p>
        </w:tc>
        <w:tc>
          <w:tcPr>
            <w:tcW w:w="1440" w:type="dxa"/>
            <w:tcBorders>
              <w:top w:val="single" w:sz="18" w:space="0" w:color="auto"/>
              <w:left w:val="single" w:sz="6" w:space="0" w:color="auto"/>
              <w:bottom w:val="single" w:sz="18" w:space="0" w:color="auto"/>
              <w:right w:val="single" w:sz="6" w:space="0" w:color="auto"/>
            </w:tcBorders>
          </w:tcPr>
          <w:p w14:paraId="4E3926C5" w14:textId="77777777" w:rsidR="006470A2" w:rsidRPr="005D1A07" w:rsidRDefault="006470A2" w:rsidP="0063722F">
            <w:pPr>
              <w:keepNext/>
              <w:keepLines/>
              <w:widowControl w:val="0"/>
              <w:spacing w:after="60"/>
              <w:jc w:val="center"/>
              <w:rPr>
                <w:smallCaps/>
                <w:szCs w:val="24"/>
              </w:rPr>
            </w:pPr>
            <w:r w:rsidRPr="005D1A07">
              <w:rPr>
                <w:smallCaps/>
                <w:szCs w:val="24"/>
              </w:rPr>
              <w:t>Assigned To</w:t>
            </w:r>
          </w:p>
          <w:p w14:paraId="019126F7" w14:textId="77777777" w:rsidR="006470A2" w:rsidRPr="005D1A07" w:rsidRDefault="006470A2" w:rsidP="0063722F">
            <w:pPr>
              <w:keepNext/>
              <w:keepLines/>
              <w:widowControl w:val="0"/>
              <w:spacing w:after="60"/>
              <w:jc w:val="center"/>
              <w:rPr>
                <w:smallCaps/>
                <w:szCs w:val="24"/>
              </w:rPr>
            </w:pPr>
            <w:r w:rsidRPr="005D1A07">
              <w:rPr>
                <w:smallCaps/>
                <w:szCs w:val="24"/>
              </w:rPr>
              <w:t>Flash Relay number</w:t>
            </w:r>
          </w:p>
        </w:tc>
        <w:tc>
          <w:tcPr>
            <w:tcW w:w="1440" w:type="dxa"/>
            <w:tcBorders>
              <w:top w:val="single" w:sz="18" w:space="0" w:color="auto"/>
              <w:left w:val="single" w:sz="6" w:space="0" w:color="auto"/>
              <w:bottom w:val="single" w:sz="18" w:space="0" w:color="auto"/>
              <w:right w:val="single" w:sz="6" w:space="0" w:color="auto"/>
            </w:tcBorders>
          </w:tcPr>
          <w:p w14:paraId="38908B93" w14:textId="77777777" w:rsidR="006470A2" w:rsidRPr="005D1A07" w:rsidRDefault="006470A2" w:rsidP="0063722F">
            <w:pPr>
              <w:keepNext/>
              <w:keepLines/>
              <w:widowControl w:val="0"/>
              <w:spacing w:after="60"/>
              <w:jc w:val="center"/>
              <w:rPr>
                <w:smallCaps/>
                <w:szCs w:val="24"/>
              </w:rPr>
            </w:pPr>
            <w:r w:rsidRPr="005D1A07">
              <w:rPr>
                <w:smallCaps/>
                <w:szCs w:val="24"/>
              </w:rPr>
              <w:t>Assigned to Flasher Circuit/</w:t>
            </w:r>
          </w:p>
        </w:tc>
        <w:tc>
          <w:tcPr>
            <w:tcW w:w="1260" w:type="dxa"/>
            <w:tcBorders>
              <w:top w:val="single" w:sz="18" w:space="0" w:color="auto"/>
              <w:left w:val="single" w:sz="6" w:space="0" w:color="auto"/>
              <w:bottom w:val="single" w:sz="18" w:space="0" w:color="auto"/>
              <w:right w:val="single" w:sz="18" w:space="0" w:color="auto"/>
            </w:tcBorders>
          </w:tcPr>
          <w:p w14:paraId="1C4768F0" w14:textId="77777777" w:rsidR="006470A2" w:rsidRPr="005D1A07" w:rsidRDefault="006470A2" w:rsidP="0063722F">
            <w:pPr>
              <w:keepNext/>
              <w:keepLines/>
              <w:widowControl w:val="0"/>
              <w:spacing w:after="60"/>
              <w:jc w:val="center"/>
              <w:rPr>
                <w:smallCaps/>
                <w:szCs w:val="24"/>
              </w:rPr>
            </w:pPr>
            <w:r w:rsidRPr="005D1A07">
              <w:rPr>
                <w:smallCaps/>
                <w:szCs w:val="24"/>
              </w:rPr>
              <w:t>Program</w:t>
            </w:r>
          </w:p>
          <w:p w14:paraId="7A9178A7" w14:textId="77777777" w:rsidR="006470A2" w:rsidRPr="005D1A07" w:rsidRDefault="006470A2" w:rsidP="0063722F">
            <w:pPr>
              <w:keepNext/>
              <w:keepLines/>
              <w:widowControl w:val="0"/>
              <w:spacing w:after="60"/>
              <w:jc w:val="center"/>
              <w:rPr>
                <w:smallCaps/>
                <w:szCs w:val="24"/>
              </w:rPr>
            </w:pPr>
            <w:r w:rsidRPr="005D1A07">
              <w:rPr>
                <w:smallCaps/>
                <w:szCs w:val="24"/>
              </w:rPr>
              <w:t>Flash Color</w:t>
            </w:r>
          </w:p>
        </w:tc>
      </w:tr>
      <w:tr w:rsidR="006470A2" w:rsidRPr="005D1A07" w14:paraId="428EA179" w14:textId="77777777">
        <w:tc>
          <w:tcPr>
            <w:tcW w:w="1620" w:type="dxa"/>
            <w:tcBorders>
              <w:top w:val="nil"/>
              <w:bottom w:val="single" w:sz="6" w:space="0" w:color="auto"/>
              <w:right w:val="single" w:sz="6" w:space="0" w:color="auto"/>
            </w:tcBorders>
            <w:vAlign w:val="center"/>
          </w:tcPr>
          <w:p w14:paraId="48862DC1" w14:textId="77777777" w:rsidR="006470A2" w:rsidRPr="005D1A07" w:rsidRDefault="006470A2" w:rsidP="0063722F">
            <w:pPr>
              <w:keepNext/>
              <w:keepLines/>
              <w:widowControl w:val="0"/>
              <w:spacing w:after="60"/>
              <w:jc w:val="center"/>
              <w:rPr>
                <w:szCs w:val="24"/>
              </w:rPr>
            </w:pPr>
            <w:r w:rsidRPr="005D1A07">
              <w:rPr>
                <w:szCs w:val="24"/>
              </w:rPr>
              <w:t>1</w:t>
            </w:r>
          </w:p>
        </w:tc>
        <w:tc>
          <w:tcPr>
            <w:tcW w:w="2160" w:type="dxa"/>
            <w:tcBorders>
              <w:top w:val="nil"/>
              <w:left w:val="single" w:sz="6" w:space="0" w:color="auto"/>
              <w:bottom w:val="single" w:sz="6" w:space="0" w:color="auto"/>
              <w:right w:val="single" w:sz="6" w:space="0" w:color="auto"/>
            </w:tcBorders>
            <w:vAlign w:val="center"/>
          </w:tcPr>
          <w:p w14:paraId="5E9618E2" w14:textId="77777777" w:rsidR="006470A2" w:rsidRPr="005D1A07" w:rsidRDefault="006470A2" w:rsidP="0063722F">
            <w:pPr>
              <w:keepNext/>
              <w:keepLines/>
              <w:widowControl w:val="0"/>
              <w:spacing w:after="60"/>
              <w:jc w:val="center"/>
              <w:rPr>
                <w:szCs w:val="24"/>
              </w:rPr>
            </w:pPr>
            <w:r w:rsidRPr="005D1A07">
              <w:rPr>
                <w:szCs w:val="24"/>
              </w:rPr>
              <w:t>1</w:t>
            </w:r>
          </w:p>
        </w:tc>
        <w:tc>
          <w:tcPr>
            <w:tcW w:w="1800" w:type="dxa"/>
            <w:tcBorders>
              <w:top w:val="nil"/>
              <w:left w:val="single" w:sz="6" w:space="0" w:color="auto"/>
              <w:bottom w:val="single" w:sz="6" w:space="0" w:color="auto"/>
              <w:right w:val="single" w:sz="6" w:space="0" w:color="auto"/>
            </w:tcBorders>
            <w:vAlign w:val="center"/>
          </w:tcPr>
          <w:p w14:paraId="3F4572CA" w14:textId="77777777" w:rsidR="006470A2" w:rsidRPr="005D1A07" w:rsidRDefault="006470A2" w:rsidP="0063722F">
            <w:pPr>
              <w:keepNext/>
              <w:keepLines/>
              <w:widowControl w:val="0"/>
              <w:spacing w:after="60"/>
              <w:jc w:val="center"/>
              <w:rPr>
                <w:szCs w:val="24"/>
              </w:rPr>
            </w:pPr>
            <w:r w:rsidRPr="005D1A07">
              <w:rPr>
                <w:szCs w:val="24"/>
              </w:rPr>
              <w:t>1</w:t>
            </w:r>
          </w:p>
        </w:tc>
        <w:tc>
          <w:tcPr>
            <w:tcW w:w="1440" w:type="dxa"/>
            <w:tcBorders>
              <w:top w:val="nil"/>
              <w:left w:val="single" w:sz="6" w:space="0" w:color="auto"/>
              <w:bottom w:val="single" w:sz="6" w:space="0" w:color="auto"/>
              <w:right w:val="single" w:sz="6" w:space="0" w:color="auto"/>
            </w:tcBorders>
            <w:vAlign w:val="center"/>
          </w:tcPr>
          <w:p w14:paraId="66517D4E" w14:textId="77777777" w:rsidR="006470A2" w:rsidRPr="005D1A07" w:rsidRDefault="006470A2" w:rsidP="0063722F">
            <w:pPr>
              <w:keepNext/>
              <w:keepLines/>
              <w:widowControl w:val="0"/>
              <w:spacing w:after="60"/>
              <w:jc w:val="center"/>
              <w:rPr>
                <w:szCs w:val="24"/>
              </w:rPr>
            </w:pPr>
            <w:r w:rsidRPr="005D1A07">
              <w:rPr>
                <w:szCs w:val="24"/>
              </w:rPr>
              <w:t>1</w:t>
            </w:r>
          </w:p>
        </w:tc>
        <w:tc>
          <w:tcPr>
            <w:tcW w:w="1440" w:type="dxa"/>
            <w:tcBorders>
              <w:top w:val="nil"/>
              <w:left w:val="single" w:sz="6" w:space="0" w:color="auto"/>
              <w:bottom w:val="single" w:sz="6" w:space="0" w:color="auto"/>
              <w:right w:val="single" w:sz="6" w:space="0" w:color="auto"/>
            </w:tcBorders>
            <w:vAlign w:val="center"/>
          </w:tcPr>
          <w:p w14:paraId="5F4115F1" w14:textId="77777777" w:rsidR="006470A2" w:rsidRPr="005D1A07" w:rsidRDefault="006470A2" w:rsidP="0063722F">
            <w:pPr>
              <w:keepNext/>
              <w:keepLines/>
              <w:widowControl w:val="0"/>
              <w:spacing w:after="60"/>
              <w:jc w:val="center"/>
              <w:rPr>
                <w:szCs w:val="24"/>
              </w:rPr>
            </w:pPr>
            <w:r w:rsidRPr="005D1A07">
              <w:rPr>
                <w:szCs w:val="24"/>
              </w:rPr>
              <w:t>1</w:t>
            </w:r>
          </w:p>
        </w:tc>
        <w:tc>
          <w:tcPr>
            <w:tcW w:w="1260" w:type="dxa"/>
            <w:tcBorders>
              <w:top w:val="nil"/>
              <w:left w:val="single" w:sz="6" w:space="0" w:color="auto"/>
              <w:bottom w:val="single" w:sz="6" w:space="0" w:color="auto"/>
              <w:right w:val="single" w:sz="18" w:space="0" w:color="auto"/>
            </w:tcBorders>
            <w:vAlign w:val="center"/>
          </w:tcPr>
          <w:p w14:paraId="5EF39B03" w14:textId="77777777" w:rsidR="006470A2" w:rsidRPr="005D1A07" w:rsidRDefault="006470A2" w:rsidP="0063722F">
            <w:pPr>
              <w:keepNext/>
              <w:keepLines/>
              <w:widowControl w:val="0"/>
              <w:spacing w:after="60"/>
              <w:jc w:val="center"/>
              <w:rPr>
                <w:szCs w:val="24"/>
              </w:rPr>
            </w:pPr>
            <w:r w:rsidRPr="005D1A07">
              <w:rPr>
                <w:szCs w:val="24"/>
              </w:rPr>
              <w:t>R</w:t>
            </w:r>
          </w:p>
        </w:tc>
      </w:tr>
      <w:tr w:rsidR="006470A2" w:rsidRPr="005D1A07" w14:paraId="1FEA3D9C" w14:textId="77777777">
        <w:tc>
          <w:tcPr>
            <w:tcW w:w="1620" w:type="dxa"/>
            <w:tcBorders>
              <w:top w:val="single" w:sz="6" w:space="0" w:color="auto"/>
              <w:bottom w:val="single" w:sz="6" w:space="0" w:color="auto"/>
              <w:right w:val="single" w:sz="6" w:space="0" w:color="auto"/>
            </w:tcBorders>
            <w:vAlign w:val="center"/>
          </w:tcPr>
          <w:p w14:paraId="74D5818F" w14:textId="77777777" w:rsidR="006470A2" w:rsidRPr="005D1A07" w:rsidRDefault="006470A2" w:rsidP="0063722F">
            <w:pPr>
              <w:keepNext/>
              <w:keepLines/>
              <w:widowControl w:val="0"/>
              <w:spacing w:after="60"/>
              <w:jc w:val="center"/>
              <w:rPr>
                <w:szCs w:val="24"/>
              </w:rPr>
            </w:pPr>
            <w:r w:rsidRPr="005D1A07">
              <w:rPr>
                <w:szCs w:val="24"/>
              </w:rPr>
              <w:t>2</w:t>
            </w:r>
          </w:p>
        </w:tc>
        <w:tc>
          <w:tcPr>
            <w:tcW w:w="2160" w:type="dxa"/>
            <w:tcBorders>
              <w:top w:val="single" w:sz="6" w:space="0" w:color="auto"/>
              <w:left w:val="single" w:sz="6" w:space="0" w:color="auto"/>
              <w:bottom w:val="single" w:sz="6" w:space="0" w:color="auto"/>
              <w:right w:val="single" w:sz="6" w:space="0" w:color="auto"/>
            </w:tcBorders>
            <w:vAlign w:val="center"/>
          </w:tcPr>
          <w:p w14:paraId="3DD84CA7" w14:textId="77777777" w:rsidR="006470A2" w:rsidRPr="005D1A07" w:rsidRDefault="006470A2" w:rsidP="0063722F">
            <w:pPr>
              <w:keepNext/>
              <w:keepLines/>
              <w:widowControl w:val="0"/>
              <w:spacing w:after="60"/>
              <w:jc w:val="center"/>
              <w:rPr>
                <w:szCs w:val="24"/>
              </w:rPr>
            </w:pPr>
            <w:r w:rsidRPr="005D1A07">
              <w:rPr>
                <w:szCs w:val="24"/>
              </w:rPr>
              <w:t>2</w:t>
            </w:r>
          </w:p>
        </w:tc>
        <w:tc>
          <w:tcPr>
            <w:tcW w:w="1800" w:type="dxa"/>
            <w:tcBorders>
              <w:top w:val="single" w:sz="6" w:space="0" w:color="auto"/>
              <w:left w:val="single" w:sz="6" w:space="0" w:color="auto"/>
              <w:bottom w:val="single" w:sz="6" w:space="0" w:color="auto"/>
              <w:right w:val="single" w:sz="6" w:space="0" w:color="auto"/>
            </w:tcBorders>
            <w:vAlign w:val="center"/>
          </w:tcPr>
          <w:p w14:paraId="2E016654" w14:textId="77777777" w:rsidR="006470A2" w:rsidRPr="005D1A07" w:rsidRDefault="006470A2" w:rsidP="0063722F">
            <w:pPr>
              <w:keepNext/>
              <w:keepLines/>
              <w:widowControl w:val="0"/>
              <w:spacing w:after="60"/>
              <w:jc w:val="center"/>
              <w:rPr>
                <w:szCs w:val="24"/>
              </w:rPr>
            </w:pPr>
            <w:r w:rsidRPr="005D1A07">
              <w:rPr>
                <w:szCs w:val="24"/>
              </w:rPr>
              <w:t>2</w:t>
            </w:r>
          </w:p>
        </w:tc>
        <w:tc>
          <w:tcPr>
            <w:tcW w:w="1440" w:type="dxa"/>
            <w:tcBorders>
              <w:top w:val="single" w:sz="6" w:space="0" w:color="auto"/>
              <w:left w:val="single" w:sz="6" w:space="0" w:color="auto"/>
              <w:bottom w:val="single" w:sz="6" w:space="0" w:color="auto"/>
              <w:right w:val="single" w:sz="6" w:space="0" w:color="auto"/>
            </w:tcBorders>
            <w:vAlign w:val="center"/>
          </w:tcPr>
          <w:p w14:paraId="06BF7F2F" w14:textId="77777777" w:rsidR="006470A2" w:rsidRPr="005D1A07" w:rsidRDefault="006470A2" w:rsidP="0063722F">
            <w:pPr>
              <w:keepNext/>
              <w:keepLines/>
              <w:widowControl w:val="0"/>
              <w:spacing w:after="60"/>
              <w:jc w:val="center"/>
              <w:rPr>
                <w:szCs w:val="24"/>
              </w:rPr>
            </w:pPr>
            <w:r w:rsidRPr="005D1A07">
              <w:rPr>
                <w:szCs w:val="24"/>
              </w:rPr>
              <w:t>1</w:t>
            </w:r>
          </w:p>
        </w:tc>
        <w:tc>
          <w:tcPr>
            <w:tcW w:w="1440" w:type="dxa"/>
            <w:tcBorders>
              <w:top w:val="single" w:sz="6" w:space="0" w:color="auto"/>
              <w:left w:val="single" w:sz="6" w:space="0" w:color="auto"/>
              <w:bottom w:val="single" w:sz="6" w:space="0" w:color="auto"/>
              <w:right w:val="single" w:sz="6" w:space="0" w:color="auto"/>
            </w:tcBorders>
            <w:vAlign w:val="center"/>
          </w:tcPr>
          <w:p w14:paraId="7B7ED94E" w14:textId="77777777" w:rsidR="006470A2" w:rsidRPr="005D1A07" w:rsidRDefault="006470A2" w:rsidP="0063722F">
            <w:pPr>
              <w:keepNext/>
              <w:keepLines/>
              <w:widowControl w:val="0"/>
              <w:spacing w:after="60"/>
              <w:jc w:val="center"/>
              <w:rPr>
                <w:szCs w:val="24"/>
              </w:rPr>
            </w:pPr>
            <w:r w:rsidRPr="005D1A07">
              <w:rPr>
                <w:szCs w:val="24"/>
              </w:rPr>
              <w:t>2</w:t>
            </w:r>
          </w:p>
        </w:tc>
        <w:tc>
          <w:tcPr>
            <w:tcW w:w="1260" w:type="dxa"/>
            <w:tcBorders>
              <w:top w:val="single" w:sz="6" w:space="0" w:color="auto"/>
              <w:left w:val="single" w:sz="6" w:space="0" w:color="auto"/>
              <w:bottom w:val="single" w:sz="6" w:space="0" w:color="auto"/>
              <w:right w:val="single" w:sz="18" w:space="0" w:color="auto"/>
            </w:tcBorders>
            <w:vAlign w:val="center"/>
          </w:tcPr>
          <w:p w14:paraId="4C637E1F" w14:textId="77777777" w:rsidR="006470A2" w:rsidRPr="005D1A07" w:rsidRDefault="006470A2" w:rsidP="0063722F">
            <w:pPr>
              <w:keepNext/>
              <w:keepLines/>
              <w:widowControl w:val="0"/>
              <w:spacing w:after="60"/>
              <w:jc w:val="center"/>
              <w:rPr>
                <w:szCs w:val="24"/>
              </w:rPr>
            </w:pPr>
            <w:r w:rsidRPr="005D1A07">
              <w:rPr>
                <w:szCs w:val="24"/>
              </w:rPr>
              <w:t>Y</w:t>
            </w:r>
          </w:p>
        </w:tc>
      </w:tr>
      <w:tr w:rsidR="006470A2" w:rsidRPr="005D1A07" w14:paraId="2EFF0978" w14:textId="77777777">
        <w:tc>
          <w:tcPr>
            <w:tcW w:w="1620" w:type="dxa"/>
            <w:tcBorders>
              <w:top w:val="single" w:sz="6" w:space="0" w:color="auto"/>
              <w:bottom w:val="single" w:sz="6" w:space="0" w:color="auto"/>
              <w:right w:val="single" w:sz="6" w:space="0" w:color="auto"/>
            </w:tcBorders>
            <w:vAlign w:val="center"/>
          </w:tcPr>
          <w:p w14:paraId="784A550C" w14:textId="77777777" w:rsidR="006470A2" w:rsidRPr="005D1A07" w:rsidRDefault="006470A2" w:rsidP="0063722F">
            <w:pPr>
              <w:keepNext/>
              <w:keepLines/>
              <w:widowControl w:val="0"/>
              <w:spacing w:after="60"/>
              <w:jc w:val="center"/>
              <w:rPr>
                <w:szCs w:val="24"/>
              </w:rPr>
            </w:pPr>
            <w:r w:rsidRPr="005D1A07">
              <w:rPr>
                <w:szCs w:val="24"/>
              </w:rPr>
              <w:t>3</w:t>
            </w:r>
          </w:p>
        </w:tc>
        <w:tc>
          <w:tcPr>
            <w:tcW w:w="2160" w:type="dxa"/>
            <w:tcBorders>
              <w:top w:val="single" w:sz="6" w:space="0" w:color="auto"/>
              <w:left w:val="single" w:sz="6" w:space="0" w:color="auto"/>
              <w:bottom w:val="single" w:sz="6" w:space="0" w:color="auto"/>
              <w:right w:val="single" w:sz="6" w:space="0" w:color="auto"/>
            </w:tcBorders>
            <w:vAlign w:val="center"/>
          </w:tcPr>
          <w:p w14:paraId="56ADA338" w14:textId="77777777" w:rsidR="006470A2" w:rsidRPr="005D1A07" w:rsidRDefault="006470A2" w:rsidP="0063722F">
            <w:pPr>
              <w:keepNext/>
              <w:keepLines/>
              <w:widowControl w:val="0"/>
              <w:spacing w:after="60"/>
              <w:jc w:val="center"/>
              <w:rPr>
                <w:szCs w:val="24"/>
              </w:rPr>
            </w:pPr>
            <w:r w:rsidRPr="005D1A07">
              <w:rPr>
                <w:szCs w:val="24"/>
              </w:rPr>
              <w:t>3</w:t>
            </w:r>
          </w:p>
        </w:tc>
        <w:tc>
          <w:tcPr>
            <w:tcW w:w="1800" w:type="dxa"/>
            <w:tcBorders>
              <w:top w:val="single" w:sz="6" w:space="0" w:color="auto"/>
              <w:left w:val="single" w:sz="6" w:space="0" w:color="auto"/>
              <w:bottom w:val="single" w:sz="6" w:space="0" w:color="auto"/>
              <w:right w:val="single" w:sz="6" w:space="0" w:color="auto"/>
            </w:tcBorders>
            <w:vAlign w:val="center"/>
          </w:tcPr>
          <w:p w14:paraId="5E5B90E8" w14:textId="77777777" w:rsidR="006470A2" w:rsidRPr="005D1A07" w:rsidRDefault="006470A2" w:rsidP="0063722F">
            <w:pPr>
              <w:keepNext/>
              <w:keepLines/>
              <w:widowControl w:val="0"/>
              <w:spacing w:after="60"/>
              <w:jc w:val="center"/>
              <w:rPr>
                <w:szCs w:val="24"/>
              </w:rPr>
            </w:pPr>
            <w:r w:rsidRPr="005D1A07">
              <w:rPr>
                <w:szCs w:val="24"/>
              </w:rPr>
              <w:t>3</w:t>
            </w:r>
          </w:p>
        </w:tc>
        <w:tc>
          <w:tcPr>
            <w:tcW w:w="1440" w:type="dxa"/>
            <w:tcBorders>
              <w:top w:val="single" w:sz="6" w:space="0" w:color="auto"/>
              <w:left w:val="single" w:sz="6" w:space="0" w:color="auto"/>
              <w:bottom w:val="single" w:sz="6" w:space="0" w:color="auto"/>
              <w:right w:val="single" w:sz="6" w:space="0" w:color="auto"/>
            </w:tcBorders>
            <w:vAlign w:val="center"/>
          </w:tcPr>
          <w:p w14:paraId="79D2EDE4" w14:textId="77777777" w:rsidR="006470A2" w:rsidRPr="005D1A07" w:rsidRDefault="006470A2" w:rsidP="0063722F">
            <w:pPr>
              <w:keepNext/>
              <w:keepLines/>
              <w:widowControl w:val="0"/>
              <w:spacing w:after="60"/>
              <w:jc w:val="center"/>
              <w:rPr>
                <w:szCs w:val="24"/>
              </w:rPr>
            </w:pPr>
            <w:r w:rsidRPr="005D1A07">
              <w:rPr>
                <w:szCs w:val="24"/>
              </w:rPr>
              <w:t>2</w:t>
            </w:r>
          </w:p>
        </w:tc>
        <w:tc>
          <w:tcPr>
            <w:tcW w:w="1440" w:type="dxa"/>
            <w:tcBorders>
              <w:top w:val="single" w:sz="6" w:space="0" w:color="auto"/>
              <w:left w:val="single" w:sz="6" w:space="0" w:color="auto"/>
              <w:bottom w:val="single" w:sz="6" w:space="0" w:color="auto"/>
              <w:right w:val="single" w:sz="6" w:space="0" w:color="auto"/>
            </w:tcBorders>
            <w:vAlign w:val="center"/>
          </w:tcPr>
          <w:p w14:paraId="2BFD4D53" w14:textId="77777777" w:rsidR="006470A2" w:rsidRPr="005D1A07" w:rsidRDefault="006470A2" w:rsidP="0063722F">
            <w:pPr>
              <w:keepNext/>
              <w:keepLines/>
              <w:widowControl w:val="0"/>
              <w:spacing w:after="60"/>
              <w:jc w:val="center"/>
              <w:rPr>
                <w:szCs w:val="24"/>
              </w:rPr>
            </w:pPr>
            <w:r w:rsidRPr="005D1A07">
              <w:rPr>
                <w:szCs w:val="24"/>
              </w:rPr>
              <w:t>1</w:t>
            </w:r>
          </w:p>
        </w:tc>
        <w:tc>
          <w:tcPr>
            <w:tcW w:w="1260" w:type="dxa"/>
            <w:tcBorders>
              <w:top w:val="single" w:sz="6" w:space="0" w:color="auto"/>
              <w:left w:val="single" w:sz="6" w:space="0" w:color="auto"/>
              <w:bottom w:val="single" w:sz="6" w:space="0" w:color="auto"/>
              <w:right w:val="single" w:sz="18" w:space="0" w:color="auto"/>
            </w:tcBorders>
            <w:vAlign w:val="center"/>
          </w:tcPr>
          <w:p w14:paraId="2F8C289E" w14:textId="77777777" w:rsidR="006470A2" w:rsidRPr="005D1A07" w:rsidRDefault="006470A2" w:rsidP="0063722F">
            <w:pPr>
              <w:keepNext/>
              <w:keepLines/>
              <w:widowControl w:val="0"/>
              <w:spacing w:after="60"/>
              <w:jc w:val="center"/>
              <w:rPr>
                <w:szCs w:val="24"/>
              </w:rPr>
            </w:pPr>
            <w:r w:rsidRPr="005D1A07">
              <w:rPr>
                <w:szCs w:val="24"/>
              </w:rPr>
              <w:t>R</w:t>
            </w:r>
          </w:p>
        </w:tc>
      </w:tr>
      <w:tr w:rsidR="006470A2" w:rsidRPr="005D1A07" w14:paraId="2BEBF76D" w14:textId="77777777">
        <w:tc>
          <w:tcPr>
            <w:tcW w:w="1620" w:type="dxa"/>
            <w:tcBorders>
              <w:top w:val="single" w:sz="6" w:space="0" w:color="auto"/>
              <w:bottom w:val="single" w:sz="6" w:space="0" w:color="auto"/>
              <w:right w:val="single" w:sz="6" w:space="0" w:color="auto"/>
            </w:tcBorders>
            <w:vAlign w:val="center"/>
          </w:tcPr>
          <w:p w14:paraId="091B12CB" w14:textId="77777777" w:rsidR="006470A2" w:rsidRPr="005D1A07" w:rsidRDefault="006470A2" w:rsidP="0063722F">
            <w:pPr>
              <w:keepNext/>
              <w:keepLines/>
              <w:widowControl w:val="0"/>
              <w:spacing w:after="60"/>
              <w:jc w:val="center"/>
              <w:rPr>
                <w:szCs w:val="24"/>
              </w:rPr>
            </w:pPr>
            <w:r w:rsidRPr="005D1A07">
              <w:rPr>
                <w:szCs w:val="24"/>
              </w:rPr>
              <w:t>4</w:t>
            </w:r>
          </w:p>
        </w:tc>
        <w:tc>
          <w:tcPr>
            <w:tcW w:w="2160" w:type="dxa"/>
            <w:tcBorders>
              <w:top w:val="single" w:sz="6" w:space="0" w:color="auto"/>
              <w:left w:val="single" w:sz="6" w:space="0" w:color="auto"/>
              <w:bottom w:val="single" w:sz="6" w:space="0" w:color="auto"/>
              <w:right w:val="single" w:sz="6" w:space="0" w:color="auto"/>
            </w:tcBorders>
            <w:vAlign w:val="center"/>
          </w:tcPr>
          <w:p w14:paraId="6EACB32F" w14:textId="77777777" w:rsidR="006470A2" w:rsidRPr="005D1A07" w:rsidRDefault="006470A2" w:rsidP="0063722F">
            <w:pPr>
              <w:keepNext/>
              <w:keepLines/>
              <w:widowControl w:val="0"/>
              <w:spacing w:after="60"/>
              <w:jc w:val="center"/>
              <w:rPr>
                <w:szCs w:val="24"/>
              </w:rPr>
            </w:pPr>
            <w:r w:rsidRPr="005D1A07">
              <w:rPr>
                <w:szCs w:val="24"/>
              </w:rPr>
              <w:t>4</w:t>
            </w:r>
          </w:p>
        </w:tc>
        <w:tc>
          <w:tcPr>
            <w:tcW w:w="1800" w:type="dxa"/>
            <w:tcBorders>
              <w:top w:val="single" w:sz="6" w:space="0" w:color="auto"/>
              <w:left w:val="single" w:sz="6" w:space="0" w:color="auto"/>
              <w:bottom w:val="single" w:sz="6" w:space="0" w:color="auto"/>
              <w:right w:val="single" w:sz="6" w:space="0" w:color="auto"/>
            </w:tcBorders>
            <w:vAlign w:val="center"/>
          </w:tcPr>
          <w:p w14:paraId="7263102D" w14:textId="77777777" w:rsidR="006470A2" w:rsidRPr="005D1A07" w:rsidRDefault="006470A2" w:rsidP="0063722F">
            <w:pPr>
              <w:keepNext/>
              <w:keepLines/>
              <w:widowControl w:val="0"/>
              <w:spacing w:after="60"/>
              <w:jc w:val="center"/>
              <w:rPr>
                <w:szCs w:val="24"/>
              </w:rPr>
            </w:pPr>
            <w:r w:rsidRPr="005D1A07">
              <w:rPr>
                <w:szCs w:val="24"/>
              </w:rPr>
              <w:t>4</w:t>
            </w:r>
          </w:p>
        </w:tc>
        <w:tc>
          <w:tcPr>
            <w:tcW w:w="1440" w:type="dxa"/>
            <w:tcBorders>
              <w:top w:val="single" w:sz="6" w:space="0" w:color="auto"/>
              <w:left w:val="single" w:sz="6" w:space="0" w:color="auto"/>
              <w:bottom w:val="single" w:sz="6" w:space="0" w:color="auto"/>
              <w:right w:val="single" w:sz="6" w:space="0" w:color="auto"/>
            </w:tcBorders>
            <w:vAlign w:val="center"/>
          </w:tcPr>
          <w:p w14:paraId="5D708329" w14:textId="77777777" w:rsidR="006470A2" w:rsidRPr="005D1A07" w:rsidRDefault="006470A2" w:rsidP="0063722F">
            <w:pPr>
              <w:keepNext/>
              <w:keepLines/>
              <w:widowControl w:val="0"/>
              <w:spacing w:after="60"/>
              <w:jc w:val="center"/>
              <w:rPr>
                <w:szCs w:val="24"/>
              </w:rPr>
            </w:pPr>
            <w:r w:rsidRPr="005D1A07">
              <w:rPr>
                <w:szCs w:val="24"/>
              </w:rPr>
              <w:t>2</w:t>
            </w:r>
          </w:p>
        </w:tc>
        <w:tc>
          <w:tcPr>
            <w:tcW w:w="1440" w:type="dxa"/>
            <w:tcBorders>
              <w:top w:val="single" w:sz="6" w:space="0" w:color="auto"/>
              <w:left w:val="single" w:sz="6" w:space="0" w:color="auto"/>
              <w:bottom w:val="single" w:sz="6" w:space="0" w:color="auto"/>
              <w:right w:val="single" w:sz="6" w:space="0" w:color="auto"/>
            </w:tcBorders>
            <w:vAlign w:val="center"/>
          </w:tcPr>
          <w:p w14:paraId="40649CA1" w14:textId="77777777" w:rsidR="006470A2" w:rsidRPr="005D1A07" w:rsidRDefault="006470A2" w:rsidP="0063722F">
            <w:pPr>
              <w:keepNext/>
              <w:keepLines/>
              <w:widowControl w:val="0"/>
              <w:spacing w:after="60"/>
              <w:jc w:val="center"/>
              <w:rPr>
                <w:szCs w:val="24"/>
              </w:rPr>
            </w:pPr>
            <w:r w:rsidRPr="005D1A07">
              <w:rPr>
                <w:szCs w:val="24"/>
              </w:rPr>
              <w:t>2</w:t>
            </w:r>
          </w:p>
        </w:tc>
        <w:tc>
          <w:tcPr>
            <w:tcW w:w="1260" w:type="dxa"/>
            <w:tcBorders>
              <w:top w:val="single" w:sz="6" w:space="0" w:color="auto"/>
              <w:left w:val="single" w:sz="6" w:space="0" w:color="auto"/>
              <w:bottom w:val="single" w:sz="6" w:space="0" w:color="auto"/>
              <w:right w:val="single" w:sz="18" w:space="0" w:color="auto"/>
            </w:tcBorders>
            <w:vAlign w:val="center"/>
          </w:tcPr>
          <w:p w14:paraId="6ED99311" w14:textId="77777777" w:rsidR="006470A2" w:rsidRPr="005D1A07" w:rsidRDefault="006470A2" w:rsidP="0063722F">
            <w:pPr>
              <w:keepNext/>
              <w:keepLines/>
              <w:widowControl w:val="0"/>
              <w:spacing w:after="60"/>
              <w:jc w:val="center"/>
              <w:rPr>
                <w:szCs w:val="24"/>
              </w:rPr>
            </w:pPr>
            <w:r w:rsidRPr="005D1A07">
              <w:rPr>
                <w:szCs w:val="24"/>
              </w:rPr>
              <w:t>R</w:t>
            </w:r>
          </w:p>
        </w:tc>
      </w:tr>
      <w:tr w:rsidR="006470A2" w:rsidRPr="005D1A07" w14:paraId="4E494D5D" w14:textId="77777777">
        <w:tc>
          <w:tcPr>
            <w:tcW w:w="1620" w:type="dxa"/>
            <w:tcBorders>
              <w:top w:val="single" w:sz="6" w:space="0" w:color="auto"/>
              <w:bottom w:val="single" w:sz="6" w:space="0" w:color="auto"/>
              <w:right w:val="single" w:sz="6" w:space="0" w:color="auto"/>
            </w:tcBorders>
            <w:vAlign w:val="center"/>
          </w:tcPr>
          <w:p w14:paraId="167FDB01" w14:textId="77777777" w:rsidR="006470A2" w:rsidRPr="005D1A07" w:rsidRDefault="006470A2" w:rsidP="0063722F">
            <w:pPr>
              <w:keepNext/>
              <w:keepLines/>
              <w:widowControl w:val="0"/>
              <w:spacing w:after="60"/>
              <w:jc w:val="center"/>
              <w:rPr>
                <w:szCs w:val="24"/>
              </w:rPr>
            </w:pPr>
            <w:r w:rsidRPr="005D1A07">
              <w:rPr>
                <w:szCs w:val="24"/>
              </w:rPr>
              <w:t xml:space="preserve">2 PED-O/LA </w:t>
            </w:r>
            <w:r w:rsidRPr="005D1A07">
              <w:rPr>
                <w:szCs w:val="24"/>
              </w:rPr>
              <w:sym w:font="Peignot Medium" w:char="2020"/>
            </w:r>
          </w:p>
        </w:tc>
        <w:tc>
          <w:tcPr>
            <w:tcW w:w="2160" w:type="dxa"/>
            <w:tcBorders>
              <w:top w:val="single" w:sz="6" w:space="0" w:color="auto"/>
              <w:left w:val="single" w:sz="6" w:space="0" w:color="auto"/>
              <w:bottom w:val="single" w:sz="6" w:space="0" w:color="auto"/>
              <w:right w:val="single" w:sz="6" w:space="0" w:color="auto"/>
            </w:tcBorders>
            <w:vAlign w:val="center"/>
          </w:tcPr>
          <w:p w14:paraId="42017700" w14:textId="77777777" w:rsidR="006470A2" w:rsidRPr="005D1A07" w:rsidRDefault="006470A2" w:rsidP="0063722F">
            <w:pPr>
              <w:keepNext/>
              <w:keepLines/>
              <w:widowControl w:val="0"/>
              <w:spacing w:after="60"/>
              <w:jc w:val="center"/>
              <w:rPr>
                <w:szCs w:val="24"/>
              </w:rPr>
            </w:pPr>
            <w:r w:rsidRPr="005D1A07">
              <w:rPr>
                <w:szCs w:val="24"/>
              </w:rPr>
              <w:t>5</w:t>
            </w:r>
          </w:p>
        </w:tc>
        <w:tc>
          <w:tcPr>
            <w:tcW w:w="1800" w:type="dxa"/>
            <w:tcBorders>
              <w:top w:val="single" w:sz="6" w:space="0" w:color="auto"/>
              <w:left w:val="single" w:sz="6" w:space="0" w:color="auto"/>
              <w:bottom w:val="single" w:sz="6" w:space="0" w:color="auto"/>
              <w:right w:val="single" w:sz="6" w:space="0" w:color="auto"/>
            </w:tcBorders>
            <w:vAlign w:val="center"/>
          </w:tcPr>
          <w:p w14:paraId="4D3F1956" w14:textId="77777777" w:rsidR="006470A2" w:rsidRPr="005D1A07" w:rsidRDefault="006470A2" w:rsidP="0063722F">
            <w:pPr>
              <w:keepNext/>
              <w:keepLines/>
              <w:widowControl w:val="0"/>
              <w:spacing w:after="60"/>
              <w:jc w:val="center"/>
              <w:rPr>
                <w:szCs w:val="24"/>
              </w:rPr>
            </w:pPr>
            <w:r w:rsidRPr="005D1A07">
              <w:rPr>
                <w:szCs w:val="24"/>
              </w:rPr>
              <w:t>5</w:t>
            </w:r>
          </w:p>
        </w:tc>
        <w:tc>
          <w:tcPr>
            <w:tcW w:w="1440" w:type="dxa"/>
            <w:tcBorders>
              <w:top w:val="single" w:sz="6" w:space="0" w:color="auto"/>
              <w:left w:val="single" w:sz="6" w:space="0" w:color="auto"/>
              <w:bottom w:val="single" w:sz="6" w:space="0" w:color="auto"/>
              <w:right w:val="single" w:sz="6" w:space="0" w:color="auto"/>
            </w:tcBorders>
            <w:vAlign w:val="center"/>
          </w:tcPr>
          <w:p w14:paraId="08BBC605" w14:textId="77777777" w:rsidR="006470A2" w:rsidRPr="005D1A07" w:rsidRDefault="006470A2" w:rsidP="0063722F">
            <w:pPr>
              <w:keepNext/>
              <w:keepLines/>
              <w:widowControl w:val="0"/>
              <w:spacing w:after="60"/>
              <w:jc w:val="center"/>
              <w:rPr>
                <w:szCs w:val="24"/>
              </w:rPr>
            </w:pPr>
            <w:r w:rsidRPr="005D1A07">
              <w:rPr>
                <w:szCs w:val="24"/>
              </w:rPr>
              <w:sym w:font="Peignot Medium" w:char="2020"/>
            </w:r>
            <w:r w:rsidRPr="005D1A07">
              <w:rPr>
                <w:szCs w:val="24"/>
              </w:rPr>
              <w:t>3</w:t>
            </w:r>
          </w:p>
        </w:tc>
        <w:tc>
          <w:tcPr>
            <w:tcW w:w="1440" w:type="dxa"/>
            <w:tcBorders>
              <w:top w:val="single" w:sz="6" w:space="0" w:color="auto"/>
              <w:left w:val="single" w:sz="6" w:space="0" w:color="auto"/>
              <w:bottom w:val="single" w:sz="6" w:space="0" w:color="auto"/>
              <w:right w:val="single" w:sz="6" w:space="0" w:color="auto"/>
            </w:tcBorders>
            <w:vAlign w:val="center"/>
          </w:tcPr>
          <w:p w14:paraId="26A87620" w14:textId="77777777" w:rsidR="006470A2" w:rsidRPr="005D1A07" w:rsidRDefault="006470A2" w:rsidP="0063722F">
            <w:pPr>
              <w:keepNext/>
              <w:keepLines/>
              <w:widowControl w:val="0"/>
              <w:spacing w:after="60"/>
              <w:jc w:val="center"/>
              <w:rPr>
                <w:szCs w:val="24"/>
              </w:rPr>
            </w:pPr>
            <w:r w:rsidRPr="005D1A07">
              <w:rPr>
                <w:szCs w:val="24"/>
              </w:rPr>
              <w:sym w:font="Peignot Medium" w:char="2020"/>
            </w:r>
            <w:r w:rsidRPr="005D1A07">
              <w:rPr>
                <w:szCs w:val="24"/>
              </w:rPr>
              <w:t>1</w:t>
            </w:r>
          </w:p>
        </w:tc>
        <w:tc>
          <w:tcPr>
            <w:tcW w:w="1260" w:type="dxa"/>
            <w:tcBorders>
              <w:top w:val="single" w:sz="6" w:space="0" w:color="auto"/>
              <w:left w:val="single" w:sz="6" w:space="0" w:color="auto"/>
              <w:bottom w:val="single" w:sz="6" w:space="0" w:color="auto"/>
              <w:right w:val="single" w:sz="18" w:space="0" w:color="auto"/>
            </w:tcBorders>
            <w:vAlign w:val="center"/>
          </w:tcPr>
          <w:p w14:paraId="27C867F8" w14:textId="77777777" w:rsidR="006470A2" w:rsidRPr="005D1A07" w:rsidRDefault="006470A2" w:rsidP="0063722F">
            <w:pPr>
              <w:keepNext/>
              <w:keepLines/>
              <w:widowControl w:val="0"/>
              <w:spacing w:after="60"/>
              <w:jc w:val="center"/>
              <w:rPr>
                <w:szCs w:val="24"/>
              </w:rPr>
            </w:pPr>
            <w:r w:rsidRPr="005D1A07">
              <w:rPr>
                <w:szCs w:val="24"/>
              </w:rPr>
              <w:t>D</w:t>
            </w:r>
          </w:p>
        </w:tc>
      </w:tr>
      <w:tr w:rsidR="006470A2" w:rsidRPr="005D1A07" w14:paraId="5C309208" w14:textId="77777777">
        <w:tc>
          <w:tcPr>
            <w:tcW w:w="1620" w:type="dxa"/>
            <w:tcBorders>
              <w:top w:val="single" w:sz="6" w:space="0" w:color="auto"/>
              <w:bottom w:val="single" w:sz="6" w:space="0" w:color="auto"/>
              <w:right w:val="single" w:sz="6" w:space="0" w:color="auto"/>
            </w:tcBorders>
            <w:vAlign w:val="center"/>
          </w:tcPr>
          <w:p w14:paraId="6D29D26E" w14:textId="77777777" w:rsidR="006470A2" w:rsidRPr="005D1A07" w:rsidRDefault="006470A2" w:rsidP="0063722F">
            <w:pPr>
              <w:keepNext/>
              <w:keepLines/>
              <w:widowControl w:val="0"/>
              <w:spacing w:after="60"/>
              <w:jc w:val="center"/>
              <w:rPr>
                <w:szCs w:val="24"/>
              </w:rPr>
            </w:pPr>
            <w:r w:rsidRPr="005D1A07">
              <w:rPr>
                <w:szCs w:val="24"/>
              </w:rPr>
              <w:t>4 PED O/</w:t>
            </w:r>
            <w:proofErr w:type="gramStart"/>
            <w:r w:rsidRPr="005D1A07">
              <w:rPr>
                <w:szCs w:val="24"/>
              </w:rPr>
              <w:t>L .B</w:t>
            </w:r>
            <w:proofErr w:type="gramEnd"/>
            <w:r w:rsidRPr="005D1A07">
              <w:rPr>
                <w:szCs w:val="24"/>
              </w:rPr>
              <w:sym w:font="Peignot Medium" w:char="2020"/>
            </w:r>
          </w:p>
        </w:tc>
        <w:tc>
          <w:tcPr>
            <w:tcW w:w="2160" w:type="dxa"/>
            <w:tcBorders>
              <w:top w:val="single" w:sz="6" w:space="0" w:color="auto"/>
              <w:left w:val="single" w:sz="6" w:space="0" w:color="auto"/>
              <w:bottom w:val="single" w:sz="6" w:space="0" w:color="auto"/>
              <w:right w:val="single" w:sz="6" w:space="0" w:color="auto"/>
            </w:tcBorders>
            <w:vAlign w:val="center"/>
          </w:tcPr>
          <w:p w14:paraId="787ACA82" w14:textId="77777777" w:rsidR="006470A2" w:rsidRPr="005D1A07" w:rsidRDefault="006470A2" w:rsidP="0063722F">
            <w:pPr>
              <w:keepNext/>
              <w:keepLines/>
              <w:widowControl w:val="0"/>
              <w:spacing w:after="60"/>
              <w:jc w:val="center"/>
              <w:rPr>
                <w:szCs w:val="24"/>
              </w:rPr>
            </w:pPr>
            <w:r w:rsidRPr="005D1A07">
              <w:rPr>
                <w:szCs w:val="24"/>
              </w:rPr>
              <w:t>6</w:t>
            </w:r>
          </w:p>
        </w:tc>
        <w:tc>
          <w:tcPr>
            <w:tcW w:w="1800" w:type="dxa"/>
            <w:tcBorders>
              <w:top w:val="single" w:sz="6" w:space="0" w:color="auto"/>
              <w:left w:val="single" w:sz="6" w:space="0" w:color="auto"/>
              <w:bottom w:val="single" w:sz="6" w:space="0" w:color="auto"/>
              <w:right w:val="single" w:sz="6" w:space="0" w:color="auto"/>
            </w:tcBorders>
            <w:vAlign w:val="center"/>
          </w:tcPr>
          <w:p w14:paraId="19B7C382" w14:textId="77777777" w:rsidR="006470A2" w:rsidRPr="005D1A07" w:rsidRDefault="006470A2" w:rsidP="0063722F">
            <w:pPr>
              <w:keepNext/>
              <w:keepLines/>
              <w:widowControl w:val="0"/>
              <w:spacing w:after="60"/>
              <w:jc w:val="center"/>
              <w:rPr>
                <w:szCs w:val="24"/>
              </w:rPr>
            </w:pPr>
            <w:r w:rsidRPr="005D1A07">
              <w:rPr>
                <w:szCs w:val="24"/>
              </w:rPr>
              <w:t>6</w:t>
            </w:r>
          </w:p>
        </w:tc>
        <w:tc>
          <w:tcPr>
            <w:tcW w:w="1440" w:type="dxa"/>
            <w:tcBorders>
              <w:top w:val="single" w:sz="6" w:space="0" w:color="auto"/>
              <w:left w:val="single" w:sz="6" w:space="0" w:color="auto"/>
              <w:bottom w:val="single" w:sz="6" w:space="0" w:color="auto"/>
              <w:right w:val="single" w:sz="6" w:space="0" w:color="auto"/>
            </w:tcBorders>
            <w:vAlign w:val="center"/>
          </w:tcPr>
          <w:p w14:paraId="39D40375" w14:textId="77777777" w:rsidR="006470A2" w:rsidRPr="005D1A07" w:rsidRDefault="006470A2" w:rsidP="0063722F">
            <w:pPr>
              <w:keepNext/>
              <w:keepLines/>
              <w:widowControl w:val="0"/>
              <w:spacing w:after="60"/>
              <w:jc w:val="center"/>
              <w:rPr>
                <w:szCs w:val="24"/>
              </w:rPr>
            </w:pPr>
            <w:r w:rsidRPr="005D1A07">
              <w:rPr>
                <w:szCs w:val="24"/>
              </w:rPr>
              <w:sym w:font="Peignot Medium" w:char="2020"/>
            </w:r>
            <w:r w:rsidRPr="005D1A07">
              <w:rPr>
                <w:szCs w:val="24"/>
              </w:rPr>
              <w:t>3</w:t>
            </w:r>
          </w:p>
        </w:tc>
        <w:tc>
          <w:tcPr>
            <w:tcW w:w="1440" w:type="dxa"/>
            <w:tcBorders>
              <w:top w:val="single" w:sz="6" w:space="0" w:color="auto"/>
              <w:left w:val="single" w:sz="6" w:space="0" w:color="auto"/>
              <w:bottom w:val="single" w:sz="6" w:space="0" w:color="auto"/>
              <w:right w:val="single" w:sz="6" w:space="0" w:color="auto"/>
            </w:tcBorders>
            <w:vAlign w:val="center"/>
          </w:tcPr>
          <w:p w14:paraId="15955FF2" w14:textId="77777777" w:rsidR="006470A2" w:rsidRPr="005D1A07" w:rsidRDefault="006470A2" w:rsidP="0063722F">
            <w:pPr>
              <w:keepNext/>
              <w:keepLines/>
              <w:widowControl w:val="0"/>
              <w:spacing w:after="60"/>
              <w:jc w:val="center"/>
              <w:rPr>
                <w:szCs w:val="24"/>
              </w:rPr>
            </w:pPr>
            <w:r w:rsidRPr="005D1A07">
              <w:rPr>
                <w:szCs w:val="24"/>
              </w:rPr>
              <w:sym w:font="Peignot Medium" w:char="2020"/>
            </w:r>
            <w:r w:rsidRPr="005D1A07">
              <w:rPr>
                <w:szCs w:val="24"/>
              </w:rPr>
              <w:t>2</w:t>
            </w:r>
          </w:p>
        </w:tc>
        <w:tc>
          <w:tcPr>
            <w:tcW w:w="1260" w:type="dxa"/>
            <w:tcBorders>
              <w:top w:val="single" w:sz="6" w:space="0" w:color="auto"/>
              <w:left w:val="single" w:sz="6" w:space="0" w:color="auto"/>
              <w:bottom w:val="single" w:sz="6" w:space="0" w:color="auto"/>
              <w:right w:val="single" w:sz="18" w:space="0" w:color="auto"/>
            </w:tcBorders>
            <w:vAlign w:val="center"/>
          </w:tcPr>
          <w:p w14:paraId="1E8E827C" w14:textId="77777777" w:rsidR="006470A2" w:rsidRPr="005D1A07" w:rsidRDefault="006470A2" w:rsidP="0063722F">
            <w:pPr>
              <w:keepNext/>
              <w:keepLines/>
              <w:widowControl w:val="0"/>
              <w:spacing w:after="60"/>
              <w:jc w:val="center"/>
              <w:rPr>
                <w:szCs w:val="24"/>
              </w:rPr>
            </w:pPr>
            <w:r w:rsidRPr="005D1A07">
              <w:rPr>
                <w:szCs w:val="24"/>
              </w:rPr>
              <w:t>D</w:t>
            </w:r>
          </w:p>
        </w:tc>
      </w:tr>
      <w:tr w:rsidR="006470A2" w:rsidRPr="005D1A07" w14:paraId="4CDF0F7B" w14:textId="77777777">
        <w:tc>
          <w:tcPr>
            <w:tcW w:w="1620" w:type="dxa"/>
            <w:tcBorders>
              <w:top w:val="single" w:sz="6" w:space="0" w:color="auto"/>
              <w:bottom w:val="nil"/>
              <w:right w:val="single" w:sz="6" w:space="0" w:color="auto"/>
            </w:tcBorders>
            <w:vAlign w:val="center"/>
          </w:tcPr>
          <w:p w14:paraId="4E5F2595" w14:textId="77777777" w:rsidR="006470A2" w:rsidRPr="005D1A07" w:rsidRDefault="006470A2" w:rsidP="0063722F">
            <w:pPr>
              <w:keepNext/>
              <w:keepLines/>
              <w:widowControl w:val="0"/>
              <w:spacing w:after="60"/>
              <w:jc w:val="center"/>
              <w:rPr>
                <w:szCs w:val="24"/>
              </w:rPr>
            </w:pPr>
            <w:r w:rsidRPr="005D1A07">
              <w:rPr>
                <w:szCs w:val="24"/>
              </w:rPr>
              <w:t xml:space="preserve"> O/L C</w:t>
            </w:r>
          </w:p>
        </w:tc>
        <w:tc>
          <w:tcPr>
            <w:tcW w:w="2160" w:type="dxa"/>
            <w:tcBorders>
              <w:top w:val="single" w:sz="6" w:space="0" w:color="auto"/>
              <w:left w:val="single" w:sz="6" w:space="0" w:color="auto"/>
              <w:bottom w:val="nil"/>
              <w:right w:val="single" w:sz="6" w:space="0" w:color="auto"/>
            </w:tcBorders>
            <w:vAlign w:val="center"/>
          </w:tcPr>
          <w:p w14:paraId="33319574" w14:textId="77777777" w:rsidR="006470A2" w:rsidRPr="005D1A07" w:rsidRDefault="006470A2" w:rsidP="0063722F">
            <w:pPr>
              <w:keepNext/>
              <w:keepLines/>
              <w:widowControl w:val="0"/>
              <w:spacing w:after="60"/>
              <w:jc w:val="center"/>
              <w:rPr>
                <w:szCs w:val="24"/>
              </w:rPr>
            </w:pPr>
            <w:r w:rsidRPr="005D1A07">
              <w:rPr>
                <w:szCs w:val="24"/>
              </w:rPr>
              <w:t>7</w:t>
            </w:r>
          </w:p>
        </w:tc>
        <w:tc>
          <w:tcPr>
            <w:tcW w:w="1800" w:type="dxa"/>
            <w:tcBorders>
              <w:top w:val="single" w:sz="6" w:space="0" w:color="auto"/>
              <w:left w:val="single" w:sz="6" w:space="0" w:color="auto"/>
              <w:bottom w:val="nil"/>
              <w:right w:val="single" w:sz="6" w:space="0" w:color="auto"/>
            </w:tcBorders>
            <w:vAlign w:val="center"/>
          </w:tcPr>
          <w:p w14:paraId="103F5231" w14:textId="77777777" w:rsidR="006470A2" w:rsidRPr="005D1A07" w:rsidRDefault="006470A2" w:rsidP="0063722F">
            <w:pPr>
              <w:keepNext/>
              <w:keepLines/>
              <w:widowControl w:val="0"/>
              <w:spacing w:after="60"/>
              <w:jc w:val="center"/>
              <w:rPr>
                <w:szCs w:val="24"/>
              </w:rPr>
            </w:pPr>
            <w:r w:rsidRPr="005D1A07">
              <w:rPr>
                <w:szCs w:val="24"/>
              </w:rPr>
              <w:t>7</w:t>
            </w:r>
          </w:p>
        </w:tc>
        <w:tc>
          <w:tcPr>
            <w:tcW w:w="1440" w:type="dxa"/>
            <w:tcBorders>
              <w:top w:val="single" w:sz="6" w:space="0" w:color="auto"/>
              <w:left w:val="single" w:sz="6" w:space="0" w:color="auto"/>
              <w:bottom w:val="nil"/>
              <w:right w:val="single" w:sz="6" w:space="0" w:color="auto"/>
            </w:tcBorders>
            <w:vAlign w:val="center"/>
          </w:tcPr>
          <w:p w14:paraId="6840ED7A" w14:textId="77777777" w:rsidR="006470A2" w:rsidRPr="005D1A07" w:rsidRDefault="006470A2" w:rsidP="0063722F">
            <w:pPr>
              <w:keepNext/>
              <w:keepLines/>
              <w:widowControl w:val="0"/>
              <w:spacing w:after="60"/>
              <w:jc w:val="center"/>
              <w:rPr>
                <w:szCs w:val="24"/>
              </w:rPr>
            </w:pPr>
            <w:r w:rsidRPr="005D1A07">
              <w:rPr>
                <w:szCs w:val="24"/>
              </w:rPr>
              <w:t>4</w:t>
            </w:r>
          </w:p>
        </w:tc>
        <w:tc>
          <w:tcPr>
            <w:tcW w:w="1440" w:type="dxa"/>
            <w:tcBorders>
              <w:top w:val="single" w:sz="6" w:space="0" w:color="auto"/>
              <w:left w:val="single" w:sz="6" w:space="0" w:color="auto"/>
              <w:bottom w:val="nil"/>
              <w:right w:val="single" w:sz="6" w:space="0" w:color="auto"/>
            </w:tcBorders>
            <w:vAlign w:val="center"/>
          </w:tcPr>
          <w:p w14:paraId="1DE34CB2" w14:textId="77777777" w:rsidR="006470A2" w:rsidRPr="005D1A07" w:rsidRDefault="006470A2" w:rsidP="0063722F">
            <w:pPr>
              <w:keepNext/>
              <w:keepLines/>
              <w:widowControl w:val="0"/>
              <w:spacing w:after="60"/>
              <w:jc w:val="center"/>
              <w:rPr>
                <w:szCs w:val="24"/>
              </w:rPr>
            </w:pPr>
            <w:r w:rsidRPr="005D1A07">
              <w:rPr>
                <w:szCs w:val="24"/>
              </w:rPr>
              <w:t>1</w:t>
            </w:r>
          </w:p>
        </w:tc>
        <w:tc>
          <w:tcPr>
            <w:tcW w:w="1260" w:type="dxa"/>
            <w:tcBorders>
              <w:top w:val="single" w:sz="6" w:space="0" w:color="auto"/>
              <w:left w:val="single" w:sz="6" w:space="0" w:color="auto"/>
              <w:bottom w:val="nil"/>
              <w:right w:val="single" w:sz="18" w:space="0" w:color="auto"/>
            </w:tcBorders>
            <w:vAlign w:val="center"/>
          </w:tcPr>
          <w:p w14:paraId="3402074E" w14:textId="77777777" w:rsidR="006470A2" w:rsidRPr="005D1A07" w:rsidRDefault="006470A2" w:rsidP="0063722F">
            <w:pPr>
              <w:keepNext/>
              <w:keepLines/>
              <w:widowControl w:val="0"/>
              <w:spacing w:after="60"/>
              <w:jc w:val="center"/>
              <w:rPr>
                <w:szCs w:val="24"/>
              </w:rPr>
            </w:pPr>
            <w:r w:rsidRPr="005D1A07">
              <w:rPr>
                <w:szCs w:val="24"/>
              </w:rPr>
              <w:t>R</w:t>
            </w:r>
          </w:p>
        </w:tc>
      </w:tr>
      <w:tr w:rsidR="006470A2" w:rsidRPr="005D1A07" w14:paraId="029E76F2" w14:textId="77777777">
        <w:tc>
          <w:tcPr>
            <w:tcW w:w="1620" w:type="dxa"/>
            <w:tcBorders>
              <w:top w:val="single" w:sz="6" w:space="0" w:color="auto"/>
              <w:bottom w:val="single" w:sz="18" w:space="0" w:color="auto"/>
              <w:right w:val="single" w:sz="6" w:space="0" w:color="auto"/>
            </w:tcBorders>
            <w:vAlign w:val="center"/>
          </w:tcPr>
          <w:p w14:paraId="2461BADA" w14:textId="77777777" w:rsidR="006470A2" w:rsidRPr="005D1A07" w:rsidRDefault="006470A2" w:rsidP="0063722F">
            <w:pPr>
              <w:keepNext/>
              <w:keepLines/>
              <w:widowControl w:val="0"/>
              <w:spacing w:after="60"/>
              <w:jc w:val="center"/>
              <w:rPr>
                <w:szCs w:val="24"/>
              </w:rPr>
            </w:pPr>
            <w:r w:rsidRPr="005D1A07">
              <w:rPr>
                <w:szCs w:val="24"/>
              </w:rPr>
              <w:t xml:space="preserve"> O/L D</w:t>
            </w:r>
          </w:p>
        </w:tc>
        <w:tc>
          <w:tcPr>
            <w:tcW w:w="2160" w:type="dxa"/>
            <w:tcBorders>
              <w:top w:val="single" w:sz="6" w:space="0" w:color="auto"/>
              <w:left w:val="single" w:sz="6" w:space="0" w:color="auto"/>
              <w:bottom w:val="single" w:sz="18" w:space="0" w:color="auto"/>
              <w:right w:val="single" w:sz="6" w:space="0" w:color="auto"/>
            </w:tcBorders>
            <w:vAlign w:val="center"/>
          </w:tcPr>
          <w:p w14:paraId="5449F684" w14:textId="77777777" w:rsidR="006470A2" w:rsidRPr="005D1A07" w:rsidRDefault="006470A2" w:rsidP="0063722F">
            <w:pPr>
              <w:keepNext/>
              <w:keepLines/>
              <w:widowControl w:val="0"/>
              <w:spacing w:after="60"/>
              <w:jc w:val="center"/>
              <w:rPr>
                <w:szCs w:val="24"/>
              </w:rPr>
            </w:pPr>
            <w:r w:rsidRPr="005D1A07">
              <w:rPr>
                <w:szCs w:val="24"/>
              </w:rPr>
              <w:t>8</w:t>
            </w:r>
          </w:p>
        </w:tc>
        <w:tc>
          <w:tcPr>
            <w:tcW w:w="1800" w:type="dxa"/>
            <w:tcBorders>
              <w:top w:val="single" w:sz="6" w:space="0" w:color="auto"/>
              <w:left w:val="single" w:sz="6" w:space="0" w:color="auto"/>
              <w:bottom w:val="single" w:sz="18" w:space="0" w:color="auto"/>
              <w:right w:val="single" w:sz="6" w:space="0" w:color="auto"/>
            </w:tcBorders>
            <w:vAlign w:val="center"/>
          </w:tcPr>
          <w:p w14:paraId="3482FE12" w14:textId="77777777" w:rsidR="006470A2" w:rsidRPr="005D1A07" w:rsidRDefault="006470A2" w:rsidP="0063722F">
            <w:pPr>
              <w:keepNext/>
              <w:keepLines/>
              <w:widowControl w:val="0"/>
              <w:spacing w:after="60"/>
              <w:jc w:val="center"/>
              <w:rPr>
                <w:szCs w:val="24"/>
              </w:rPr>
            </w:pPr>
            <w:r w:rsidRPr="005D1A07">
              <w:rPr>
                <w:szCs w:val="24"/>
              </w:rPr>
              <w:t>8</w:t>
            </w:r>
          </w:p>
        </w:tc>
        <w:tc>
          <w:tcPr>
            <w:tcW w:w="1440" w:type="dxa"/>
            <w:tcBorders>
              <w:top w:val="single" w:sz="6" w:space="0" w:color="auto"/>
              <w:left w:val="single" w:sz="6" w:space="0" w:color="auto"/>
              <w:bottom w:val="single" w:sz="18" w:space="0" w:color="auto"/>
              <w:right w:val="single" w:sz="6" w:space="0" w:color="auto"/>
            </w:tcBorders>
            <w:vAlign w:val="center"/>
          </w:tcPr>
          <w:p w14:paraId="2059C365" w14:textId="77777777" w:rsidR="006470A2" w:rsidRPr="005D1A07" w:rsidRDefault="006470A2" w:rsidP="0063722F">
            <w:pPr>
              <w:keepNext/>
              <w:keepLines/>
              <w:widowControl w:val="0"/>
              <w:spacing w:after="60"/>
              <w:jc w:val="center"/>
              <w:rPr>
                <w:szCs w:val="24"/>
              </w:rPr>
            </w:pPr>
            <w:r w:rsidRPr="005D1A07">
              <w:rPr>
                <w:szCs w:val="24"/>
              </w:rPr>
              <w:t>4</w:t>
            </w:r>
          </w:p>
        </w:tc>
        <w:tc>
          <w:tcPr>
            <w:tcW w:w="1440" w:type="dxa"/>
            <w:tcBorders>
              <w:top w:val="single" w:sz="6" w:space="0" w:color="auto"/>
              <w:left w:val="single" w:sz="6" w:space="0" w:color="auto"/>
              <w:bottom w:val="single" w:sz="18" w:space="0" w:color="auto"/>
              <w:right w:val="single" w:sz="6" w:space="0" w:color="auto"/>
            </w:tcBorders>
            <w:vAlign w:val="center"/>
          </w:tcPr>
          <w:p w14:paraId="2EA9BEC7" w14:textId="77777777" w:rsidR="006470A2" w:rsidRPr="005D1A07" w:rsidRDefault="006470A2" w:rsidP="0063722F">
            <w:pPr>
              <w:keepNext/>
              <w:keepLines/>
              <w:widowControl w:val="0"/>
              <w:spacing w:after="60"/>
              <w:jc w:val="center"/>
              <w:rPr>
                <w:szCs w:val="24"/>
              </w:rPr>
            </w:pPr>
            <w:r w:rsidRPr="005D1A07">
              <w:rPr>
                <w:szCs w:val="24"/>
              </w:rPr>
              <w:t>2</w:t>
            </w:r>
          </w:p>
        </w:tc>
        <w:tc>
          <w:tcPr>
            <w:tcW w:w="1260" w:type="dxa"/>
            <w:tcBorders>
              <w:top w:val="single" w:sz="6" w:space="0" w:color="auto"/>
              <w:left w:val="single" w:sz="6" w:space="0" w:color="auto"/>
              <w:bottom w:val="single" w:sz="18" w:space="0" w:color="auto"/>
              <w:right w:val="single" w:sz="18" w:space="0" w:color="auto"/>
            </w:tcBorders>
            <w:vAlign w:val="center"/>
          </w:tcPr>
          <w:p w14:paraId="41089DE7" w14:textId="77777777" w:rsidR="006470A2" w:rsidRPr="005D1A07" w:rsidRDefault="006470A2" w:rsidP="0063722F">
            <w:pPr>
              <w:keepNext/>
              <w:keepLines/>
              <w:widowControl w:val="0"/>
              <w:spacing w:after="60"/>
              <w:jc w:val="center"/>
              <w:rPr>
                <w:szCs w:val="24"/>
              </w:rPr>
            </w:pPr>
            <w:r w:rsidRPr="005D1A07">
              <w:rPr>
                <w:szCs w:val="24"/>
              </w:rPr>
              <w:t>R</w:t>
            </w:r>
          </w:p>
        </w:tc>
      </w:tr>
    </w:tbl>
    <w:p w14:paraId="1445D518" w14:textId="77777777" w:rsidR="006470A2" w:rsidRPr="005D1A07" w:rsidRDefault="006470A2" w:rsidP="0063722F">
      <w:pPr>
        <w:keepNext/>
        <w:keepLines/>
        <w:widowControl w:val="0"/>
        <w:spacing w:after="60"/>
        <w:rPr>
          <w:szCs w:val="24"/>
        </w:rPr>
      </w:pPr>
      <w:r w:rsidRPr="005D1A07">
        <w:rPr>
          <w:szCs w:val="24"/>
        </w:rPr>
        <w:sym w:font="Peignot Medium" w:char="2020"/>
      </w:r>
      <w:r w:rsidRPr="005D1A07">
        <w:rPr>
          <w:szCs w:val="24"/>
        </w:rPr>
        <w:t xml:space="preserve">  Prepare this load switch position for the pedestrian movement indicated. Wire pedestrian </w:t>
      </w:r>
      <w:proofErr w:type="gramStart"/>
      <w:r w:rsidRPr="005D1A07">
        <w:rPr>
          <w:szCs w:val="24"/>
        </w:rPr>
        <w:t>signals to</w:t>
      </w:r>
      <w:proofErr w:type="gramEnd"/>
      <w:r w:rsidRPr="005D1A07">
        <w:rPr>
          <w:szCs w:val="24"/>
        </w:rPr>
        <w:t xml:space="preserve"> flash dark. Make flash circuitry for this load switch position available and accessible at a separate terminal to allow connection to the load switch and field terminal circuit for a vehicle movement </w:t>
      </w:r>
      <w:proofErr w:type="gramStart"/>
      <w:r w:rsidRPr="005D1A07">
        <w:rPr>
          <w:szCs w:val="24"/>
        </w:rPr>
        <w:t>at a later date</w:t>
      </w:r>
      <w:proofErr w:type="gramEnd"/>
      <w:r w:rsidRPr="005D1A07">
        <w:rPr>
          <w:szCs w:val="24"/>
        </w:rPr>
        <w:t xml:space="preserve"> if desired.</w:t>
      </w:r>
    </w:p>
    <w:p w14:paraId="560CAF85" w14:textId="77777777" w:rsidR="006470A2" w:rsidRPr="005D1A07" w:rsidRDefault="006470A2" w:rsidP="006470A2">
      <w:pPr>
        <w:keepNext/>
        <w:keepLines/>
        <w:widowControl w:val="0"/>
        <w:spacing w:after="120"/>
        <w:rPr>
          <w:szCs w:val="24"/>
        </w:rPr>
      </w:pPr>
    </w:p>
    <w:p w14:paraId="3FB65BD5" w14:textId="77777777" w:rsidR="006470A2" w:rsidRPr="005D1A07" w:rsidRDefault="006470A2" w:rsidP="00B85396">
      <w:pPr>
        <w:pStyle w:val="Caption"/>
        <w:keepNext/>
        <w:keepLines/>
        <w:widowControl w:val="0"/>
        <w:spacing w:after="60"/>
        <w:jc w:val="center"/>
        <w:rPr>
          <w:rFonts w:ascii="Times New Roman" w:hAnsi="Times New Roman"/>
          <w:b/>
          <w:szCs w:val="24"/>
        </w:rPr>
      </w:pPr>
      <w:r w:rsidRPr="005D1A07">
        <w:rPr>
          <w:rFonts w:ascii="Times New Roman" w:hAnsi="Times New Roman"/>
          <w:b/>
          <w:szCs w:val="24"/>
        </w:rPr>
        <w:t xml:space="preserve">12-Position </w:t>
      </w:r>
      <w:proofErr w:type="spellStart"/>
      <w:r w:rsidRPr="005D1A07">
        <w:rPr>
          <w:rFonts w:ascii="Times New Roman" w:hAnsi="Times New Roman"/>
          <w:b/>
          <w:szCs w:val="24"/>
        </w:rPr>
        <w:t>Loadbay</w:t>
      </w:r>
      <w:proofErr w:type="spellEnd"/>
      <w:r w:rsidRPr="005D1A07">
        <w:rPr>
          <w:rFonts w:ascii="Times New Roman" w:hAnsi="Times New Roman"/>
          <w:b/>
          <w:szCs w:val="24"/>
        </w:rPr>
        <w:t xml:space="preserve"> Cabinet Phase Assignments</w:t>
      </w:r>
    </w:p>
    <w:tbl>
      <w:tblPr>
        <w:tblW w:w="0" w:type="auto"/>
        <w:tblBorders>
          <w:top w:val="single" w:sz="18" w:space="0" w:color="auto"/>
          <w:left w:val="single" w:sz="18" w:space="0" w:color="auto"/>
          <w:bottom w:val="single" w:sz="18" w:space="0" w:color="auto"/>
          <w:right w:val="single" w:sz="18" w:space="0" w:color="auto"/>
        </w:tblBorders>
        <w:tblLayout w:type="fixed"/>
        <w:tblLook w:val="0000" w:firstRow="0" w:lastRow="0" w:firstColumn="0" w:lastColumn="0" w:noHBand="0" w:noVBand="0"/>
      </w:tblPr>
      <w:tblGrid>
        <w:gridCol w:w="1728"/>
        <w:gridCol w:w="2160"/>
        <w:gridCol w:w="1800"/>
        <w:gridCol w:w="1350"/>
        <w:gridCol w:w="1440"/>
        <w:gridCol w:w="1260"/>
      </w:tblGrid>
      <w:tr w:rsidR="006470A2" w:rsidRPr="005D1A07" w14:paraId="754D81BA" w14:textId="77777777">
        <w:tc>
          <w:tcPr>
            <w:tcW w:w="1728" w:type="dxa"/>
            <w:tcBorders>
              <w:top w:val="single" w:sz="18" w:space="0" w:color="auto"/>
              <w:bottom w:val="single" w:sz="18" w:space="0" w:color="auto"/>
              <w:right w:val="single" w:sz="6" w:space="0" w:color="auto"/>
            </w:tcBorders>
          </w:tcPr>
          <w:p w14:paraId="51EDBE0A" w14:textId="77777777" w:rsidR="006470A2" w:rsidRPr="005D1A07" w:rsidRDefault="006470A2" w:rsidP="00B85396">
            <w:pPr>
              <w:keepNext/>
              <w:keepLines/>
              <w:widowControl w:val="0"/>
              <w:spacing w:after="60"/>
              <w:jc w:val="center"/>
              <w:rPr>
                <w:smallCaps/>
                <w:szCs w:val="24"/>
              </w:rPr>
            </w:pPr>
            <w:r w:rsidRPr="005D1A07">
              <w:rPr>
                <w:smallCaps/>
                <w:szCs w:val="24"/>
              </w:rPr>
              <w:lastRenderedPageBreak/>
              <w:t>Phase /OL</w:t>
            </w:r>
          </w:p>
          <w:p w14:paraId="28A0604C" w14:textId="77777777" w:rsidR="006470A2" w:rsidRPr="005D1A07" w:rsidRDefault="006470A2" w:rsidP="00B85396">
            <w:pPr>
              <w:keepNext/>
              <w:keepLines/>
              <w:widowControl w:val="0"/>
              <w:spacing w:after="60"/>
              <w:jc w:val="center"/>
              <w:rPr>
                <w:smallCaps/>
                <w:szCs w:val="24"/>
              </w:rPr>
            </w:pPr>
            <w:r w:rsidRPr="005D1A07">
              <w:rPr>
                <w:smallCaps/>
                <w:szCs w:val="24"/>
              </w:rPr>
              <w:t>Number</w:t>
            </w:r>
          </w:p>
        </w:tc>
        <w:tc>
          <w:tcPr>
            <w:tcW w:w="2160" w:type="dxa"/>
            <w:tcBorders>
              <w:top w:val="single" w:sz="18" w:space="0" w:color="auto"/>
              <w:left w:val="single" w:sz="6" w:space="0" w:color="auto"/>
              <w:bottom w:val="single" w:sz="18" w:space="0" w:color="auto"/>
              <w:right w:val="single" w:sz="6" w:space="0" w:color="auto"/>
            </w:tcBorders>
          </w:tcPr>
          <w:p w14:paraId="2B9B1535" w14:textId="77777777" w:rsidR="006470A2" w:rsidRPr="005D1A07" w:rsidRDefault="006470A2" w:rsidP="00B85396">
            <w:pPr>
              <w:keepNext/>
              <w:keepLines/>
              <w:widowControl w:val="0"/>
              <w:spacing w:after="60"/>
              <w:jc w:val="center"/>
              <w:rPr>
                <w:smallCaps/>
                <w:szCs w:val="24"/>
              </w:rPr>
            </w:pPr>
            <w:r w:rsidRPr="005D1A07">
              <w:rPr>
                <w:smallCaps/>
                <w:szCs w:val="24"/>
              </w:rPr>
              <w:t>malfunction management unit Channel Assignment</w:t>
            </w:r>
          </w:p>
        </w:tc>
        <w:tc>
          <w:tcPr>
            <w:tcW w:w="1800" w:type="dxa"/>
            <w:tcBorders>
              <w:top w:val="single" w:sz="18" w:space="0" w:color="auto"/>
              <w:left w:val="single" w:sz="6" w:space="0" w:color="auto"/>
              <w:bottom w:val="single" w:sz="18" w:space="0" w:color="auto"/>
              <w:right w:val="single" w:sz="6" w:space="0" w:color="auto"/>
            </w:tcBorders>
          </w:tcPr>
          <w:p w14:paraId="778964AC" w14:textId="77777777" w:rsidR="006470A2" w:rsidRPr="005D1A07" w:rsidRDefault="006470A2" w:rsidP="00B85396">
            <w:pPr>
              <w:keepNext/>
              <w:keepLines/>
              <w:widowControl w:val="0"/>
              <w:spacing w:after="60"/>
              <w:jc w:val="center"/>
              <w:rPr>
                <w:smallCaps/>
                <w:szCs w:val="24"/>
              </w:rPr>
            </w:pPr>
            <w:r w:rsidRPr="005D1A07">
              <w:rPr>
                <w:smallCaps/>
                <w:szCs w:val="24"/>
              </w:rPr>
              <w:t>Assigned To Load Switch Position Number</w:t>
            </w:r>
          </w:p>
        </w:tc>
        <w:tc>
          <w:tcPr>
            <w:tcW w:w="1350" w:type="dxa"/>
            <w:tcBorders>
              <w:top w:val="single" w:sz="18" w:space="0" w:color="auto"/>
              <w:left w:val="single" w:sz="6" w:space="0" w:color="auto"/>
              <w:bottom w:val="single" w:sz="18" w:space="0" w:color="auto"/>
              <w:right w:val="single" w:sz="6" w:space="0" w:color="auto"/>
            </w:tcBorders>
          </w:tcPr>
          <w:p w14:paraId="6CE81331" w14:textId="77777777" w:rsidR="006470A2" w:rsidRPr="005D1A07" w:rsidRDefault="006470A2" w:rsidP="00B85396">
            <w:pPr>
              <w:keepNext/>
              <w:keepLines/>
              <w:widowControl w:val="0"/>
              <w:spacing w:after="60"/>
              <w:jc w:val="center"/>
              <w:rPr>
                <w:smallCaps/>
                <w:szCs w:val="24"/>
              </w:rPr>
            </w:pPr>
            <w:r w:rsidRPr="005D1A07">
              <w:rPr>
                <w:smallCaps/>
                <w:szCs w:val="24"/>
              </w:rPr>
              <w:t>Assigned To</w:t>
            </w:r>
          </w:p>
          <w:p w14:paraId="1E35309F" w14:textId="77777777" w:rsidR="006470A2" w:rsidRPr="005D1A07" w:rsidRDefault="006470A2" w:rsidP="00B85396">
            <w:pPr>
              <w:keepNext/>
              <w:keepLines/>
              <w:widowControl w:val="0"/>
              <w:spacing w:after="60"/>
              <w:jc w:val="center"/>
              <w:rPr>
                <w:smallCaps/>
                <w:szCs w:val="24"/>
              </w:rPr>
            </w:pPr>
            <w:r w:rsidRPr="005D1A07">
              <w:rPr>
                <w:smallCaps/>
                <w:szCs w:val="24"/>
              </w:rPr>
              <w:t>Flash Relay number</w:t>
            </w:r>
          </w:p>
        </w:tc>
        <w:tc>
          <w:tcPr>
            <w:tcW w:w="1440" w:type="dxa"/>
            <w:tcBorders>
              <w:top w:val="single" w:sz="18" w:space="0" w:color="auto"/>
              <w:left w:val="single" w:sz="6" w:space="0" w:color="auto"/>
              <w:bottom w:val="single" w:sz="18" w:space="0" w:color="auto"/>
              <w:right w:val="single" w:sz="6" w:space="0" w:color="auto"/>
            </w:tcBorders>
          </w:tcPr>
          <w:p w14:paraId="7996F3F0" w14:textId="77777777" w:rsidR="006470A2" w:rsidRPr="005D1A07" w:rsidRDefault="006470A2" w:rsidP="00B85396">
            <w:pPr>
              <w:keepNext/>
              <w:keepLines/>
              <w:widowControl w:val="0"/>
              <w:spacing w:after="60"/>
              <w:jc w:val="center"/>
              <w:rPr>
                <w:smallCaps/>
                <w:szCs w:val="24"/>
              </w:rPr>
            </w:pPr>
            <w:r w:rsidRPr="005D1A07">
              <w:rPr>
                <w:smallCaps/>
                <w:szCs w:val="24"/>
              </w:rPr>
              <w:t>Assigned to Flasher Circuit/</w:t>
            </w:r>
          </w:p>
        </w:tc>
        <w:tc>
          <w:tcPr>
            <w:tcW w:w="1260" w:type="dxa"/>
            <w:tcBorders>
              <w:top w:val="single" w:sz="18" w:space="0" w:color="auto"/>
              <w:left w:val="single" w:sz="6" w:space="0" w:color="auto"/>
              <w:bottom w:val="single" w:sz="18" w:space="0" w:color="auto"/>
              <w:right w:val="single" w:sz="18" w:space="0" w:color="auto"/>
            </w:tcBorders>
          </w:tcPr>
          <w:p w14:paraId="2F193686" w14:textId="77777777" w:rsidR="006470A2" w:rsidRPr="005D1A07" w:rsidRDefault="006470A2" w:rsidP="00B85396">
            <w:pPr>
              <w:keepNext/>
              <w:keepLines/>
              <w:widowControl w:val="0"/>
              <w:spacing w:after="60"/>
              <w:jc w:val="center"/>
              <w:rPr>
                <w:smallCaps/>
                <w:szCs w:val="24"/>
              </w:rPr>
            </w:pPr>
            <w:r w:rsidRPr="005D1A07">
              <w:rPr>
                <w:smallCaps/>
                <w:szCs w:val="24"/>
              </w:rPr>
              <w:t>Program Flash Color</w:t>
            </w:r>
          </w:p>
        </w:tc>
      </w:tr>
      <w:tr w:rsidR="006470A2" w:rsidRPr="005D1A07" w14:paraId="4F250047" w14:textId="77777777">
        <w:tc>
          <w:tcPr>
            <w:tcW w:w="1728" w:type="dxa"/>
            <w:tcBorders>
              <w:top w:val="nil"/>
              <w:bottom w:val="single" w:sz="6" w:space="0" w:color="auto"/>
              <w:right w:val="single" w:sz="6" w:space="0" w:color="auto"/>
            </w:tcBorders>
          </w:tcPr>
          <w:p w14:paraId="3976AE9D" w14:textId="77777777" w:rsidR="006470A2" w:rsidRPr="005D1A07" w:rsidRDefault="006470A2" w:rsidP="00B85396">
            <w:pPr>
              <w:keepNext/>
              <w:keepLines/>
              <w:widowControl w:val="0"/>
              <w:spacing w:after="60"/>
              <w:jc w:val="center"/>
              <w:rPr>
                <w:szCs w:val="24"/>
              </w:rPr>
            </w:pPr>
            <w:r w:rsidRPr="005D1A07">
              <w:rPr>
                <w:szCs w:val="24"/>
              </w:rPr>
              <w:t>1</w:t>
            </w:r>
          </w:p>
        </w:tc>
        <w:tc>
          <w:tcPr>
            <w:tcW w:w="2160" w:type="dxa"/>
            <w:tcBorders>
              <w:top w:val="nil"/>
              <w:left w:val="single" w:sz="6" w:space="0" w:color="auto"/>
              <w:bottom w:val="single" w:sz="6" w:space="0" w:color="auto"/>
              <w:right w:val="single" w:sz="6" w:space="0" w:color="auto"/>
            </w:tcBorders>
          </w:tcPr>
          <w:p w14:paraId="19158232" w14:textId="77777777" w:rsidR="006470A2" w:rsidRPr="005D1A07" w:rsidRDefault="006470A2" w:rsidP="00B85396">
            <w:pPr>
              <w:keepNext/>
              <w:keepLines/>
              <w:widowControl w:val="0"/>
              <w:spacing w:after="60"/>
              <w:jc w:val="center"/>
              <w:rPr>
                <w:szCs w:val="24"/>
              </w:rPr>
            </w:pPr>
            <w:r w:rsidRPr="005D1A07">
              <w:rPr>
                <w:szCs w:val="24"/>
              </w:rPr>
              <w:t>1</w:t>
            </w:r>
          </w:p>
        </w:tc>
        <w:tc>
          <w:tcPr>
            <w:tcW w:w="1800" w:type="dxa"/>
            <w:tcBorders>
              <w:top w:val="nil"/>
              <w:left w:val="single" w:sz="6" w:space="0" w:color="auto"/>
              <w:bottom w:val="single" w:sz="6" w:space="0" w:color="auto"/>
              <w:right w:val="single" w:sz="6" w:space="0" w:color="auto"/>
            </w:tcBorders>
          </w:tcPr>
          <w:p w14:paraId="693084BD" w14:textId="77777777" w:rsidR="006470A2" w:rsidRPr="005D1A07" w:rsidRDefault="006470A2" w:rsidP="00B85396">
            <w:pPr>
              <w:keepNext/>
              <w:keepLines/>
              <w:widowControl w:val="0"/>
              <w:spacing w:after="60"/>
              <w:jc w:val="center"/>
              <w:rPr>
                <w:szCs w:val="24"/>
              </w:rPr>
            </w:pPr>
            <w:r w:rsidRPr="005D1A07">
              <w:rPr>
                <w:szCs w:val="24"/>
              </w:rPr>
              <w:t>1</w:t>
            </w:r>
          </w:p>
        </w:tc>
        <w:tc>
          <w:tcPr>
            <w:tcW w:w="1350" w:type="dxa"/>
            <w:tcBorders>
              <w:top w:val="nil"/>
              <w:left w:val="single" w:sz="6" w:space="0" w:color="auto"/>
              <w:bottom w:val="single" w:sz="6" w:space="0" w:color="auto"/>
              <w:right w:val="single" w:sz="6" w:space="0" w:color="auto"/>
            </w:tcBorders>
          </w:tcPr>
          <w:p w14:paraId="056138EE" w14:textId="77777777" w:rsidR="006470A2" w:rsidRPr="005D1A07" w:rsidRDefault="006470A2" w:rsidP="00B85396">
            <w:pPr>
              <w:keepNext/>
              <w:keepLines/>
              <w:widowControl w:val="0"/>
              <w:spacing w:after="60"/>
              <w:jc w:val="center"/>
              <w:rPr>
                <w:szCs w:val="24"/>
              </w:rPr>
            </w:pPr>
            <w:r w:rsidRPr="005D1A07">
              <w:rPr>
                <w:szCs w:val="24"/>
              </w:rPr>
              <w:t>1</w:t>
            </w:r>
          </w:p>
        </w:tc>
        <w:tc>
          <w:tcPr>
            <w:tcW w:w="1440" w:type="dxa"/>
            <w:tcBorders>
              <w:top w:val="nil"/>
              <w:left w:val="single" w:sz="6" w:space="0" w:color="auto"/>
              <w:bottom w:val="single" w:sz="6" w:space="0" w:color="auto"/>
              <w:right w:val="single" w:sz="6" w:space="0" w:color="auto"/>
            </w:tcBorders>
          </w:tcPr>
          <w:p w14:paraId="7DD1B602" w14:textId="77777777" w:rsidR="006470A2" w:rsidRPr="005D1A07" w:rsidRDefault="006470A2" w:rsidP="00B85396">
            <w:pPr>
              <w:keepNext/>
              <w:keepLines/>
              <w:widowControl w:val="0"/>
              <w:spacing w:after="60"/>
              <w:jc w:val="center"/>
              <w:rPr>
                <w:szCs w:val="24"/>
              </w:rPr>
            </w:pPr>
            <w:r w:rsidRPr="005D1A07">
              <w:rPr>
                <w:szCs w:val="24"/>
              </w:rPr>
              <w:t>1</w:t>
            </w:r>
          </w:p>
        </w:tc>
        <w:tc>
          <w:tcPr>
            <w:tcW w:w="1260" w:type="dxa"/>
            <w:tcBorders>
              <w:top w:val="nil"/>
              <w:left w:val="single" w:sz="6" w:space="0" w:color="auto"/>
              <w:bottom w:val="single" w:sz="6" w:space="0" w:color="auto"/>
              <w:right w:val="single" w:sz="18" w:space="0" w:color="auto"/>
            </w:tcBorders>
          </w:tcPr>
          <w:p w14:paraId="714069BA" w14:textId="77777777" w:rsidR="006470A2" w:rsidRPr="005D1A07" w:rsidRDefault="006470A2" w:rsidP="00B85396">
            <w:pPr>
              <w:keepNext/>
              <w:keepLines/>
              <w:widowControl w:val="0"/>
              <w:spacing w:after="60"/>
              <w:jc w:val="center"/>
              <w:rPr>
                <w:szCs w:val="24"/>
              </w:rPr>
            </w:pPr>
            <w:r w:rsidRPr="005D1A07">
              <w:rPr>
                <w:szCs w:val="24"/>
              </w:rPr>
              <w:t>R</w:t>
            </w:r>
          </w:p>
        </w:tc>
      </w:tr>
      <w:tr w:rsidR="006470A2" w:rsidRPr="005D1A07" w14:paraId="40DAE46B" w14:textId="77777777">
        <w:tc>
          <w:tcPr>
            <w:tcW w:w="1728" w:type="dxa"/>
            <w:tcBorders>
              <w:top w:val="single" w:sz="6" w:space="0" w:color="auto"/>
              <w:bottom w:val="single" w:sz="6" w:space="0" w:color="auto"/>
              <w:right w:val="single" w:sz="6" w:space="0" w:color="auto"/>
            </w:tcBorders>
          </w:tcPr>
          <w:p w14:paraId="5988796F" w14:textId="77777777" w:rsidR="006470A2" w:rsidRPr="005D1A07" w:rsidRDefault="006470A2" w:rsidP="00B85396">
            <w:pPr>
              <w:keepNext/>
              <w:keepLines/>
              <w:widowControl w:val="0"/>
              <w:spacing w:after="60"/>
              <w:jc w:val="center"/>
              <w:rPr>
                <w:szCs w:val="24"/>
              </w:rPr>
            </w:pPr>
            <w:r w:rsidRPr="005D1A07">
              <w:rPr>
                <w:szCs w:val="24"/>
              </w:rPr>
              <w:t>2</w:t>
            </w:r>
          </w:p>
        </w:tc>
        <w:tc>
          <w:tcPr>
            <w:tcW w:w="2160" w:type="dxa"/>
            <w:tcBorders>
              <w:top w:val="single" w:sz="6" w:space="0" w:color="auto"/>
              <w:left w:val="single" w:sz="6" w:space="0" w:color="auto"/>
              <w:bottom w:val="single" w:sz="6" w:space="0" w:color="auto"/>
              <w:right w:val="single" w:sz="6" w:space="0" w:color="auto"/>
            </w:tcBorders>
          </w:tcPr>
          <w:p w14:paraId="63A788C4" w14:textId="77777777" w:rsidR="006470A2" w:rsidRPr="005D1A07" w:rsidRDefault="006470A2" w:rsidP="00B85396">
            <w:pPr>
              <w:keepNext/>
              <w:keepLines/>
              <w:widowControl w:val="0"/>
              <w:spacing w:after="60"/>
              <w:jc w:val="center"/>
              <w:rPr>
                <w:szCs w:val="24"/>
              </w:rPr>
            </w:pPr>
            <w:r w:rsidRPr="005D1A07">
              <w:rPr>
                <w:szCs w:val="24"/>
              </w:rPr>
              <w:t>2</w:t>
            </w:r>
          </w:p>
        </w:tc>
        <w:tc>
          <w:tcPr>
            <w:tcW w:w="1800" w:type="dxa"/>
            <w:tcBorders>
              <w:top w:val="single" w:sz="6" w:space="0" w:color="auto"/>
              <w:left w:val="single" w:sz="6" w:space="0" w:color="auto"/>
              <w:bottom w:val="single" w:sz="6" w:space="0" w:color="auto"/>
              <w:right w:val="single" w:sz="6" w:space="0" w:color="auto"/>
            </w:tcBorders>
          </w:tcPr>
          <w:p w14:paraId="2D36A132" w14:textId="77777777" w:rsidR="006470A2" w:rsidRPr="005D1A07" w:rsidRDefault="006470A2" w:rsidP="00B85396">
            <w:pPr>
              <w:keepNext/>
              <w:keepLines/>
              <w:widowControl w:val="0"/>
              <w:spacing w:after="60"/>
              <w:jc w:val="center"/>
              <w:rPr>
                <w:szCs w:val="24"/>
              </w:rPr>
            </w:pPr>
            <w:r w:rsidRPr="005D1A07">
              <w:rPr>
                <w:szCs w:val="24"/>
              </w:rPr>
              <w:t>2</w:t>
            </w:r>
          </w:p>
        </w:tc>
        <w:tc>
          <w:tcPr>
            <w:tcW w:w="1350" w:type="dxa"/>
            <w:tcBorders>
              <w:top w:val="single" w:sz="6" w:space="0" w:color="auto"/>
              <w:left w:val="single" w:sz="6" w:space="0" w:color="auto"/>
              <w:bottom w:val="single" w:sz="6" w:space="0" w:color="auto"/>
              <w:right w:val="single" w:sz="6" w:space="0" w:color="auto"/>
            </w:tcBorders>
          </w:tcPr>
          <w:p w14:paraId="23D2B469" w14:textId="77777777" w:rsidR="006470A2" w:rsidRPr="005D1A07" w:rsidRDefault="006470A2" w:rsidP="00B85396">
            <w:pPr>
              <w:keepNext/>
              <w:keepLines/>
              <w:widowControl w:val="0"/>
              <w:spacing w:after="60"/>
              <w:jc w:val="center"/>
              <w:rPr>
                <w:szCs w:val="24"/>
              </w:rPr>
            </w:pPr>
            <w:r w:rsidRPr="005D1A07">
              <w:rPr>
                <w:szCs w:val="24"/>
              </w:rPr>
              <w:t>1</w:t>
            </w:r>
          </w:p>
        </w:tc>
        <w:tc>
          <w:tcPr>
            <w:tcW w:w="1440" w:type="dxa"/>
            <w:tcBorders>
              <w:top w:val="single" w:sz="6" w:space="0" w:color="auto"/>
              <w:left w:val="single" w:sz="6" w:space="0" w:color="auto"/>
              <w:bottom w:val="single" w:sz="6" w:space="0" w:color="auto"/>
              <w:right w:val="single" w:sz="6" w:space="0" w:color="auto"/>
            </w:tcBorders>
          </w:tcPr>
          <w:p w14:paraId="655FF14A" w14:textId="77777777" w:rsidR="006470A2" w:rsidRPr="005D1A07" w:rsidRDefault="006470A2" w:rsidP="00B85396">
            <w:pPr>
              <w:keepNext/>
              <w:keepLines/>
              <w:widowControl w:val="0"/>
              <w:spacing w:after="60"/>
              <w:jc w:val="center"/>
              <w:rPr>
                <w:szCs w:val="24"/>
              </w:rPr>
            </w:pPr>
            <w:r w:rsidRPr="005D1A07">
              <w:rPr>
                <w:szCs w:val="24"/>
              </w:rPr>
              <w:t>2</w:t>
            </w:r>
          </w:p>
        </w:tc>
        <w:tc>
          <w:tcPr>
            <w:tcW w:w="1260" w:type="dxa"/>
            <w:tcBorders>
              <w:top w:val="single" w:sz="6" w:space="0" w:color="auto"/>
              <w:left w:val="single" w:sz="6" w:space="0" w:color="auto"/>
              <w:bottom w:val="single" w:sz="6" w:space="0" w:color="auto"/>
              <w:right w:val="single" w:sz="18" w:space="0" w:color="auto"/>
            </w:tcBorders>
          </w:tcPr>
          <w:p w14:paraId="2CB89939" w14:textId="77777777" w:rsidR="006470A2" w:rsidRPr="005D1A07" w:rsidRDefault="006470A2" w:rsidP="00B85396">
            <w:pPr>
              <w:keepNext/>
              <w:keepLines/>
              <w:widowControl w:val="0"/>
              <w:spacing w:after="60"/>
              <w:jc w:val="center"/>
              <w:rPr>
                <w:szCs w:val="24"/>
              </w:rPr>
            </w:pPr>
            <w:r w:rsidRPr="005D1A07">
              <w:rPr>
                <w:szCs w:val="24"/>
              </w:rPr>
              <w:t>Y</w:t>
            </w:r>
          </w:p>
        </w:tc>
      </w:tr>
      <w:tr w:rsidR="006470A2" w:rsidRPr="005D1A07" w14:paraId="41A45D93" w14:textId="77777777">
        <w:tc>
          <w:tcPr>
            <w:tcW w:w="1728" w:type="dxa"/>
            <w:tcBorders>
              <w:top w:val="single" w:sz="6" w:space="0" w:color="auto"/>
              <w:bottom w:val="single" w:sz="6" w:space="0" w:color="auto"/>
              <w:right w:val="single" w:sz="6" w:space="0" w:color="auto"/>
            </w:tcBorders>
          </w:tcPr>
          <w:p w14:paraId="2879A601" w14:textId="77777777" w:rsidR="006470A2" w:rsidRPr="005D1A07" w:rsidRDefault="006470A2" w:rsidP="00B85396">
            <w:pPr>
              <w:keepNext/>
              <w:keepLines/>
              <w:widowControl w:val="0"/>
              <w:spacing w:after="60"/>
              <w:jc w:val="center"/>
              <w:rPr>
                <w:szCs w:val="24"/>
              </w:rPr>
            </w:pPr>
            <w:r w:rsidRPr="005D1A07">
              <w:rPr>
                <w:szCs w:val="24"/>
              </w:rPr>
              <w:t>3</w:t>
            </w:r>
          </w:p>
        </w:tc>
        <w:tc>
          <w:tcPr>
            <w:tcW w:w="2160" w:type="dxa"/>
            <w:tcBorders>
              <w:top w:val="single" w:sz="6" w:space="0" w:color="auto"/>
              <w:left w:val="single" w:sz="6" w:space="0" w:color="auto"/>
              <w:bottom w:val="single" w:sz="6" w:space="0" w:color="auto"/>
              <w:right w:val="single" w:sz="6" w:space="0" w:color="auto"/>
            </w:tcBorders>
          </w:tcPr>
          <w:p w14:paraId="5DE232A1" w14:textId="77777777" w:rsidR="006470A2" w:rsidRPr="005D1A07" w:rsidRDefault="006470A2" w:rsidP="00B85396">
            <w:pPr>
              <w:keepNext/>
              <w:keepLines/>
              <w:widowControl w:val="0"/>
              <w:spacing w:after="60"/>
              <w:jc w:val="center"/>
              <w:rPr>
                <w:szCs w:val="24"/>
              </w:rPr>
            </w:pPr>
            <w:r w:rsidRPr="005D1A07">
              <w:rPr>
                <w:szCs w:val="24"/>
              </w:rPr>
              <w:t>3</w:t>
            </w:r>
          </w:p>
        </w:tc>
        <w:tc>
          <w:tcPr>
            <w:tcW w:w="1800" w:type="dxa"/>
            <w:tcBorders>
              <w:top w:val="single" w:sz="6" w:space="0" w:color="auto"/>
              <w:left w:val="single" w:sz="6" w:space="0" w:color="auto"/>
              <w:bottom w:val="single" w:sz="6" w:space="0" w:color="auto"/>
              <w:right w:val="single" w:sz="6" w:space="0" w:color="auto"/>
            </w:tcBorders>
          </w:tcPr>
          <w:p w14:paraId="49BD2227" w14:textId="77777777" w:rsidR="006470A2" w:rsidRPr="005D1A07" w:rsidRDefault="006470A2" w:rsidP="00B85396">
            <w:pPr>
              <w:keepNext/>
              <w:keepLines/>
              <w:widowControl w:val="0"/>
              <w:spacing w:after="60"/>
              <w:jc w:val="center"/>
              <w:rPr>
                <w:szCs w:val="24"/>
              </w:rPr>
            </w:pPr>
            <w:r w:rsidRPr="005D1A07">
              <w:rPr>
                <w:szCs w:val="24"/>
              </w:rPr>
              <w:t>3</w:t>
            </w:r>
          </w:p>
        </w:tc>
        <w:tc>
          <w:tcPr>
            <w:tcW w:w="1350" w:type="dxa"/>
            <w:tcBorders>
              <w:top w:val="single" w:sz="6" w:space="0" w:color="auto"/>
              <w:left w:val="single" w:sz="6" w:space="0" w:color="auto"/>
              <w:bottom w:val="single" w:sz="6" w:space="0" w:color="auto"/>
              <w:right w:val="single" w:sz="6" w:space="0" w:color="auto"/>
            </w:tcBorders>
          </w:tcPr>
          <w:p w14:paraId="77D41FEF" w14:textId="77777777" w:rsidR="006470A2" w:rsidRPr="005D1A07" w:rsidRDefault="006470A2" w:rsidP="00B85396">
            <w:pPr>
              <w:keepNext/>
              <w:keepLines/>
              <w:widowControl w:val="0"/>
              <w:spacing w:after="60"/>
              <w:jc w:val="center"/>
              <w:rPr>
                <w:szCs w:val="24"/>
              </w:rPr>
            </w:pPr>
            <w:r w:rsidRPr="005D1A07">
              <w:rPr>
                <w:szCs w:val="24"/>
              </w:rPr>
              <w:t>2</w:t>
            </w:r>
          </w:p>
        </w:tc>
        <w:tc>
          <w:tcPr>
            <w:tcW w:w="1440" w:type="dxa"/>
            <w:tcBorders>
              <w:top w:val="single" w:sz="6" w:space="0" w:color="auto"/>
              <w:left w:val="single" w:sz="6" w:space="0" w:color="auto"/>
              <w:bottom w:val="single" w:sz="6" w:space="0" w:color="auto"/>
              <w:right w:val="single" w:sz="6" w:space="0" w:color="auto"/>
            </w:tcBorders>
          </w:tcPr>
          <w:p w14:paraId="1FDA1800" w14:textId="77777777" w:rsidR="006470A2" w:rsidRPr="005D1A07" w:rsidRDefault="006470A2" w:rsidP="00B85396">
            <w:pPr>
              <w:keepNext/>
              <w:keepLines/>
              <w:widowControl w:val="0"/>
              <w:spacing w:after="60"/>
              <w:jc w:val="center"/>
              <w:rPr>
                <w:szCs w:val="24"/>
              </w:rPr>
            </w:pPr>
            <w:r w:rsidRPr="005D1A07">
              <w:rPr>
                <w:szCs w:val="24"/>
              </w:rPr>
              <w:t>1</w:t>
            </w:r>
          </w:p>
        </w:tc>
        <w:tc>
          <w:tcPr>
            <w:tcW w:w="1260" w:type="dxa"/>
            <w:tcBorders>
              <w:top w:val="single" w:sz="6" w:space="0" w:color="auto"/>
              <w:left w:val="single" w:sz="6" w:space="0" w:color="auto"/>
              <w:bottom w:val="single" w:sz="6" w:space="0" w:color="auto"/>
              <w:right w:val="single" w:sz="18" w:space="0" w:color="auto"/>
            </w:tcBorders>
          </w:tcPr>
          <w:p w14:paraId="0CD77B5D" w14:textId="77777777" w:rsidR="006470A2" w:rsidRPr="005D1A07" w:rsidRDefault="006470A2" w:rsidP="00B85396">
            <w:pPr>
              <w:keepNext/>
              <w:keepLines/>
              <w:widowControl w:val="0"/>
              <w:spacing w:after="60"/>
              <w:jc w:val="center"/>
              <w:rPr>
                <w:szCs w:val="24"/>
              </w:rPr>
            </w:pPr>
            <w:r w:rsidRPr="005D1A07">
              <w:rPr>
                <w:szCs w:val="24"/>
              </w:rPr>
              <w:t>R</w:t>
            </w:r>
          </w:p>
        </w:tc>
      </w:tr>
      <w:tr w:rsidR="006470A2" w:rsidRPr="005D1A07" w14:paraId="17DEA950" w14:textId="77777777">
        <w:tc>
          <w:tcPr>
            <w:tcW w:w="1728" w:type="dxa"/>
            <w:tcBorders>
              <w:top w:val="single" w:sz="6" w:space="0" w:color="auto"/>
              <w:bottom w:val="single" w:sz="6" w:space="0" w:color="auto"/>
              <w:right w:val="single" w:sz="6" w:space="0" w:color="auto"/>
            </w:tcBorders>
          </w:tcPr>
          <w:p w14:paraId="59A6B27B" w14:textId="77777777" w:rsidR="006470A2" w:rsidRPr="005D1A07" w:rsidRDefault="006470A2" w:rsidP="00B85396">
            <w:pPr>
              <w:keepNext/>
              <w:keepLines/>
              <w:widowControl w:val="0"/>
              <w:spacing w:after="60"/>
              <w:jc w:val="center"/>
              <w:rPr>
                <w:szCs w:val="24"/>
              </w:rPr>
            </w:pPr>
            <w:r w:rsidRPr="005D1A07">
              <w:rPr>
                <w:szCs w:val="24"/>
              </w:rPr>
              <w:t>4</w:t>
            </w:r>
          </w:p>
        </w:tc>
        <w:tc>
          <w:tcPr>
            <w:tcW w:w="2160" w:type="dxa"/>
            <w:tcBorders>
              <w:top w:val="single" w:sz="6" w:space="0" w:color="auto"/>
              <w:left w:val="single" w:sz="6" w:space="0" w:color="auto"/>
              <w:bottom w:val="single" w:sz="6" w:space="0" w:color="auto"/>
              <w:right w:val="single" w:sz="6" w:space="0" w:color="auto"/>
            </w:tcBorders>
          </w:tcPr>
          <w:p w14:paraId="6B1A0FF8" w14:textId="77777777" w:rsidR="006470A2" w:rsidRPr="005D1A07" w:rsidRDefault="006470A2" w:rsidP="00B85396">
            <w:pPr>
              <w:keepNext/>
              <w:keepLines/>
              <w:widowControl w:val="0"/>
              <w:spacing w:after="60"/>
              <w:jc w:val="center"/>
              <w:rPr>
                <w:szCs w:val="24"/>
              </w:rPr>
            </w:pPr>
            <w:r w:rsidRPr="005D1A07">
              <w:rPr>
                <w:szCs w:val="24"/>
              </w:rPr>
              <w:t>4</w:t>
            </w:r>
          </w:p>
        </w:tc>
        <w:tc>
          <w:tcPr>
            <w:tcW w:w="1800" w:type="dxa"/>
            <w:tcBorders>
              <w:top w:val="single" w:sz="6" w:space="0" w:color="auto"/>
              <w:left w:val="single" w:sz="6" w:space="0" w:color="auto"/>
              <w:bottom w:val="single" w:sz="6" w:space="0" w:color="auto"/>
              <w:right w:val="single" w:sz="6" w:space="0" w:color="auto"/>
            </w:tcBorders>
          </w:tcPr>
          <w:p w14:paraId="61E37D86" w14:textId="77777777" w:rsidR="006470A2" w:rsidRPr="005D1A07" w:rsidRDefault="006470A2" w:rsidP="00B85396">
            <w:pPr>
              <w:keepNext/>
              <w:keepLines/>
              <w:widowControl w:val="0"/>
              <w:spacing w:after="60"/>
              <w:jc w:val="center"/>
              <w:rPr>
                <w:szCs w:val="24"/>
              </w:rPr>
            </w:pPr>
            <w:r w:rsidRPr="005D1A07">
              <w:rPr>
                <w:szCs w:val="24"/>
              </w:rPr>
              <w:t>4</w:t>
            </w:r>
          </w:p>
        </w:tc>
        <w:tc>
          <w:tcPr>
            <w:tcW w:w="1350" w:type="dxa"/>
            <w:tcBorders>
              <w:top w:val="single" w:sz="6" w:space="0" w:color="auto"/>
              <w:left w:val="single" w:sz="6" w:space="0" w:color="auto"/>
              <w:bottom w:val="single" w:sz="6" w:space="0" w:color="auto"/>
              <w:right w:val="single" w:sz="6" w:space="0" w:color="auto"/>
            </w:tcBorders>
          </w:tcPr>
          <w:p w14:paraId="6F537530" w14:textId="77777777" w:rsidR="006470A2" w:rsidRPr="005D1A07" w:rsidRDefault="006470A2" w:rsidP="00B85396">
            <w:pPr>
              <w:keepNext/>
              <w:keepLines/>
              <w:widowControl w:val="0"/>
              <w:spacing w:after="60"/>
              <w:jc w:val="center"/>
              <w:rPr>
                <w:szCs w:val="24"/>
              </w:rPr>
            </w:pPr>
            <w:r w:rsidRPr="005D1A07">
              <w:rPr>
                <w:szCs w:val="24"/>
              </w:rPr>
              <w:t>2</w:t>
            </w:r>
          </w:p>
        </w:tc>
        <w:tc>
          <w:tcPr>
            <w:tcW w:w="1440" w:type="dxa"/>
            <w:tcBorders>
              <w:top w:val="single" w:sz="6" w:space="0" w:color="auto"/>
              <w:left w:val="single" w:sz="6" w:space="0" w:color="auto"/>
              <w:bottom w:val="single" w:sz="6" w:space="0" w:color="auto"/>
              <w:right w:val="single" w:sz="6" w:space="0" w:color="auto"/>
            </w:tcBorders>
          </w:tcPr>
          <w:p w14:paraId="6FC3A7C6" w14:textId="77777777" w:rsidR="006470A2" w:rsidRPr="005D1A07" w:rsidRDefault="006470A2" w:rsidP="00B85396">
            <w:pPr>
              <w:keepNext/>
              <w:keepLines/>
              <w:widowControl w:val="0"/>
              <w:spacing w:after="60"/>
              <w:jc w:val="center"/>
              <w:rPr>
                <w:szCs w:val="24"/>
              </w:rPr>
            </w:pPr>
            <w:r w:rsidRPr="005D1A07">
              <w:rPr>
                <w:szCs w:val="24"/>
              </w:rPr>
              <w:t>2</w:t>
            </w:r>
          </w:p>
        </w:tc>
        <w:tc>
          <w:tcPr>
            <w:tcW w:w="1260" w:type="dxa"/>
            <w:tcBorders>
              <w:top w:val="single" w:sz="6" w:space="0" w:color="auto"/>
              <w:left w:val="single" w:sz="6" w:space="0" w:color="auto"/>
              <w:bottom w:val="single" w:sz="6" w:space="0" w:color="auto"/>
              <w:right w:val="single" w:sz="18" w:space="0" w:color="auto"/>
            </w:tcBorders>
          </w:tcPr>
          <w:p w14:paraId="40084227" w14:textId="77777777" w:rsidR="006470A2" w:rsidRPr="005D1A07" w:rsidRDefault="006470A2" w:rsidP="00B85396">
            <w:pPr>
              <w:keepNext/>
              <w:keepLines/>
              <w:widowControl w:val="0"/>
              <w:spacing w:after="60"/>
              <w:jc w:val="center"/>
              <w:rPr>
                <w:szCs w:val="24"/>
              </w:rPr>
            </w:pPr>
            <w:r w:rsidRPr="005D1A07">
              <w:rPr>
                <w:szCs w:val="24"/>
              </w:rPr>
              <w:t>R</w:t>
            </w:r>
          </w:p>
        </w:tc>
      </w:tr>
      <w:tr w:rsidR="006470A2" w:rsidRPr="005D1A07" w14:paraId="4B1A5614" w14:textId="77777777">
        <w:tc>
          <w:tcPr>
            <w:tcW w:w="1728" w:type="dxa"/>
            <w:tcBorders>
              <w:top w:val="single" w:sz="6" w:space="0" w:color="auto"/>
              <w:bottom w:val="single" w:sz="6" w:space="0" w:color="auto"/>
              <w:right w:val="single" w:sz="6" w:space="0" w:color="auto"/>
            </w:tcBorders>
          </w:tcPr>
          <w:p w14:paraId="54121F0E" w14:textId="77777777" w:rsidR="006470A2" w:rsidRPr="005D1A07" w:rsidRDefault="006470A2" w:rsidP="00B85396">
            <w:pPr>
              <w:keepNext/>
              <w:keepLines/>
              <w:widowControl w:val="0"/>
              <w:spacing w:after="60"/>
              <w:jc w:val="center"/>
              <w:rPr>
                <w:szCs w:val="24"/>
              </w:rPr>
            </w:pPr>
            <w:r w:rsidRPr="005D1A07">
              <w:rPr>
                <w:szCs w:val="24"/>
              </w:rPr>
              <w:t>5</w:t>
            </w:r>
          </w:p>
        </w:tc>
        <w:tc>
          <w:tcPr>
            <w:tcW w:w="2160" w:type="dxa"/>
            <w:tcBorders>
              <w:top w:val="single" w:sz="6" w:space="0" w:color="auto"/>
              <w:left w:val="single" w:sz="6" w:space="0" w:color="auto"/>
              <w:bottom w:val="single" w:sz="6" w:space="0" w:color="auto"/>
              <w:right w:val="single" w:sz="6" w:space="0" w:color="auto"/>
            </w:tcBorders>
          </w:tcPr>
          <w:p w14:paraId="563E3061" w14:textId="77777777" w:rsidR="006470A2" w:rsidRPr="005D1A07" w:rsidRDefault="006470A2" w:rsidP="00B85396">
            <w:pPr>
              <w:keepNext/>
              <w:keepLines/>
              <w:widowControl w:val="0"/>
              <w:spacing w:after="60"/>
              <w:jc w:val="center"/>
              <w:rPr>
                <w:szCs w:val="24"/>
              </w:rPr>
            </w:pPr>
            <w:r w:rsidRPr="005D1A07">
              <w:rPr>
                <w:szCs w:val="24"/>
              </w:rPr>
              <w:t>5</w:t>
            </w:r>
          </w:p>
        </w:tc>
        <w:tc>
          <w:tcPr>
            <w:tcW w:w="1800" w:type="dxa"/>
            <w:tcBorders>
              <w:top w:val="single" w:sz="6" w:space="0" w:color="auto"/>
              <w:left w:val="single" w:sz="6" w:space="0" w:color="auto"/>
              <w:bottom w:val="single" w:sz="6" w:space="0" w:color="auto"/>
              <w:right w:val="single" w:sz="6" w:space="0" w:color="auto"/>
            </w:tcBorders>
          </w:tcPr>
          <w:p w14:paraId="2AD2E057" w14:textId="77777777" w:rsidR="006470A2" w:rsidRPr="005D1A07" w:rsidRDefault="006470A2" w:rsidP="00B85396">
            <w:pPr>
              <w:keepNext/>
              <w:keepLines/>
              <w:widowControl w:val="0"/>
              <w:spacing w:after="60"/>
              <w:jc w:val="center"/>
              <w:rPr>
                <w:szCs w:val="24"/>
              </w:rPr>
            </w:pPr>
            <w:r w:rsidRPr="005D1A07">
              <w:rPr>
                <w:szCs w:val="24"/>
              </w:rPr>
              <w:t>5</w:t>
            </w:r>
          </w:p>
        </w:tc>
        <w:tc>
          <w:tcPr>
            <w:tcW w:w="1350" w:type="dxa"/>
            <w:tcBorders>
              <w:top w:val="single" w:sz="6" w:space="0" w:color="auto"/>
              <w:left w:val="single" w:sz="6" w:space="0" w:color="auto"/>
              <w:bottom w:val="single" w:sz="6" w:space="0" w:color="auto"/>
              <w:right w:val="single" w:sz="6" w:space="0" w:color="auto"/>
            </w:tcBorders>
          </w:tcPr>
          <w:p w14:paraId="76F5410B" w14:textId="77777777" w:rsidR="006470A2" w:rsidRPr="005D1A07" w:rsidRDefault="006470A2" w:rsidP="00B85396">
            <w:pPr>
              <w:keepNext/>
              <w:keepLines/>
              <w:widowControl w:val="0"/>
              <w:spacing w:after="60"/>
              <w:jc w:val="center"/>
              <w:rPr>
                <w:szCs w:val="24"/>
              </w:rPr>
            </w:pPr>
            <w:r w:rsidRPr="005D1A07">
              <w:rPr>
                <w:szCs w:val="24"/>
              </w:rPr>
              <w:t>3</w:t>
            </w:r>
          </w:p>
        </w:tc>
        <w:tc>
          <w:tcPr>
            <w:tcW w:w="1440" w:type="dxa"/>
            <w:tcBorders>
              <w:top w:val="single" w:sz="6" w:space="0" w:color="auto"/>
              <w:left w:val="single" w:sz="6" w:space="0" w:color="auto"/>
              <w:bottom w:val="single" w:sz="6" w:space="0" w:color="auto"/>
              <w:right w:val="single" w:sz="6" w:space="0" w:color="auto"/>
            </w:tcBorders>
          </w:tcPr>
          <w:p w14:paraId="39CD423A" w14:textId="77777777" w:rsidR="006470A2" w:rsidRPr="005D1A07" w:rsidRDefault="006470A2" w:rsidP="00B85396">
            <w:pPr>
              <w:keepNext/>
              <w:keepLines/>
              <w:widowControl w:val="0"/>
              <w:spacing w:after="60"/>
              <w:jc w:val="center"/>
              <w:rPr>
                <w:szCs w:val="24"/>
              </w:rPr>
            </w:pPr>
            <w:r w:rsidRPr="005D1A07">
              <w:rPr>
                <w:szCs w:val="24"/>
              </w:rPr>
              <w:t>2</w:t>
            </w:r>
          </w:p>
        </w:tc>
        <w:tc>
          <w:tcPr>
            <w:tcW w:w="1260" w:type="dxa"/>
            <w:tcBorders>
              <w:top w:val="single" w:sz="6" w:space="0" w:color="auto"/>
              <w:left w:val="single" w:sz="6" w:space="0" w:color="auto"/>
              <w:bottom w:val="single" w:sz="6" w:space="0" w:color="auto"/>
              <w:right w:val="single" w:sz="18" w:space="0" w:color="auto"/>
            </w:tcBorders>
          </w:tcPr>
          <w:p w14:paraId="12726F09" w14:textId="77777777" w:rsidR="006470A2" w:rsidRPr="005D1A07" w:rsidRDefault="006470A2" w:rsidP="00B85396">
            <w:pPr>
              <w:keepNext/>
              <w:keepLines/>
              <w:widowControl w:val="0"/>
              <w:spacing w:after="60"/>
              <w:jc w:val="center"/>
              <w:rPr>
                <w:szCs w:val="24"/>
              </w:rPr>
            </w:pPr>
            <w:r w:rsidRPr="005D1A07">
              <w:rPr>
                <w:szCs w:val="24"/>
              </w:rPr>
              <w:t>R</w:t>
            </w:r>
          </w:p>
        </w:tc>
      </w:tr>
      <w:tr w:rsidR="006470A2" w:rsidRPr="005D1A07" w14:paraId="4A42B5DD" w14:textId="77777777">
        <w:tc>
          <w:tcPr>
            <w:tcW w:w="1728" w:type="dxa"/>
            <w:tcBorders>
              <w:top w:val="single" w:sz="6" w:space="0" w:color="auto"/>
              <w:bottom w:val="single" w:sz="6" w:space="0" w:color="auto"/>
              <w:right w:val="single" w:sz="6" w:space="0" w:color="auto"/>
            </w:tcBorders>
          </w:tcPr>
          <w:p w14:paraId="4C6524BE" w14:textId="77777777" w:rsidR="006470A2" w:rsidRPr="005D1A07" w:rsidRDefault="006470A2" w:rsidP="00B85396">
            <w:pPr>
              <w:keepNext/>
              <w:keepLines/>
              <w:widowControl w:val="0"/>
              <w:spacing w:after="60"/>
              <w:jc w:val="center"/>
              <w:rPr>
                <w:szCs w:val="24"/>
              </w:rPr>
            </w:pPr>
            <w:r w:rsidRPr="005D1A07">
              <w:rPr>
                <w:szCs w:val="24"/>
              </w:rPr>
              <w:t>6</w:t>
            </w:r>
          </w:p>
        </w:tc>
        <w:tc>
          <w:tcPr>
            <w:tcW w:w="2160" w:type="dxa"/>
            <w:tcBorders>
              <w:top w:val="single" w:sz="6" w:space="0" w:color="auto"/>
              <w:left w:val="single" w:sz="6" w:space="0" w:color="auto"/>
              <w:bottom w:val="single" w:sz="6" w:space="0" w:color="auto"/>
              <w:right w:val="single" w:sz="6" w:space="0" w:color="auto"/>
            </w:tcBorders>
          </w:tcPr>
          <w:p w14:paraId="5F3F60F1" w14:textId="77777777" w:rsidR="006470A2" w:rsidRPr="005D1A07" w:rsidRDefault="006470A2" w:rsidP="00B85396">
            <w:pPr>
              <w:keepNext/>
              <w:keepLines/>
              <w:widowControl w:val="0"/>
              <w:spacing w:after="60"/>
              <w:jc w:val="center"/>
              <w:rPr>
                <w:szCs w:val="24"/>
              </w:rPr>
            </w:pPr>
            <w:r w:rsidRPr="005D1A07">
              <w:rPr>
                <w:szCs w:val="24"/>
              </w:rPr>
              <w:t>6</w:t>
            </w:r>
          </w:p>
        </w:tc>
        <w:tc>
          <w:tcPr>
            <w:tcW w:w="1800" w:type="dxa"/>
            <w:tcBorders>
              <w:top w:val="single" w:sz="6" w:space="0" w:color="auto"/>
              <w:left w:val="single" w:sz="6" w:space="0" w:color="auto"/>
              <w:bottom w:val="single" w:sz="6" w:space="0" w:color="auto"/>
              <w:right w:val="single" w:sz="6" w:space="0" w:color="auto"/>
            </w:tcBorders>
          </w:tcPr>
          <w:p w14:paraId="1D76E82D" w14:textId="77777777" w:rsidR="006470A2" w:rsidRPr="005D1A07" w:rsidRDefault="006470A2" w:rsidP="00B85396">
            <w:pPr>
              <w:keepNext/>
              <w:keepLines/>
              <w:widowControl w:val="0"/>
              <w:spacing w:after="60"/>
              <w:jc w:val="center"/>
              <w:rPr>
                <w:szCs w:val="24"/>
              </w:rPr>
            </w:pPr>
            <w:r w:rsidRPr="005D1A07">
              <w:rPr>
                <w:szCs w:val="24"/>
              </w:rPr>
              <w:t>6</w:t>
            </w:r>
          </w:p>
        </w:tc>
        <w:tc>
          <w:tcPr>
            <w:tcW w:w="1350" w:type="dxa"/>
            <w:tcBorders>
              <w:top w:val="single" w:sz="6" w:space="0" w:color="auto"/>
              <w:left w:val="single" w:sz="6" w:space="0" w:color="auto"/>
              <w:bottom w:val="single" w:sz="6" w:space="0" w:color="auto"/>
              <w:right w:val="single" w:sz="6" w:space="0" w:color="auto"/>
            </w:tcBorders>
          </w:tcPr>
          <w:p w14:paraId="75B5CC07" w14:textId="77777777" w:rsidR="006470A2" w:rsidRPr="005D1A07" w:rsidRDefault="006470A2" w:rsidP="00B85396">
            <w:pPr>
              <w:keepNext/>
              <w:keepLines/>
              <w:widowControl w:val="0"/>
              <w:spacing w:after="60"/>
              <w:jc w:val="center"/>
              <w:rPr>
                <w:szCs w:val="24"/>
              </w:rPr>
            </w:pPr>
            <w:r w:rsidRPr="005D1A07">
              <w:rPr>
                <w:szCs w:val="24"/>
              </w:rPr>
              <w:t>3</w:t>
            </w:r>
          </w:p>
        </w:tc>
        <w:tc>
          <w:tcPr>
            <w:tcW w:w="1440" w:type="dxa"/>
            <w:tcBorders>
              <w:top w:val="single" w:sz="6" w:space="0" w:color="auto"/>
              <w:left w:val="single" w:sz="6" w:space="0" w:color="auto"/>
              <w:bottom w:val="single" w:sz="6" w:space="0" w:color="auto"/>
              <w:right w:val="single" w:sz="6" w:space="0" w:color="auto"/>
            </w:tcBorders>
          </w:tcPr>
          <w:p w14:paraId="5A6125E6" w14:textId="77777777" w:rsidR="006470A2" w:rsidRPr="005D1A07" w:rsidRDefault="006470A2" w:rsidP="00B85396">
            <w:pPr>
              <w:keepNext/>
              <w:keepLines/>
              <w:widowControl w:val="0"/>
              <w:spacing w:after="60"/>
              <w:jc w:val="center"/>
              <w:rPr>
                <w:szCs w:val="24"/>
              </w:rPr>
            </w:pPr>
            <w:r w:rsidRPr="005D1A07">
              <w:rPr>
                <w:szCs w:val="24"/>
              </w:rPr>
              <w:t>1</w:t>
            </w:r>
          </w:p>
        </w:tc>
        <w:tc>
          <w:tcPr>
            <w:tcW w:w="1260" w:type="dxa"/>
            <w:tcBorders>
              <w:top w:val="single" w:sz="6" w:space="0" w:color="auto"/>
              <w:left w:val="single" w:sz="6" w:space="0" w:color="auto"/>
              <w:bottom w:val="single" w:sz="6" w:space="0" w:color="auto"/>
              <w:right w:val="single" w:sz="18" w:space="0" w:color="auto"/>
            </w:tcBorders>
          </w:tcPr>
          <w:p w14:paraId="5BF7BE0C" w14:textId="77777777" w:rsidR="006470A2" w:rsidRPr="005D1A07" w:rsidRDefault="006470A2" w:rsidP="00B85396">
            <w:pPr>
              <w:keepNext/>
              <w:keepLines/>
              <w:widowControl w:val="0"/>
              <w:spacing w:after="60"/>
              <w:jc w:val="center"/>
              <w:rPr>
                <w:szCs w:val="24"/>
              </w:rPr>
            </w:pPr>
            <w:r w:rsidRPr="005D1A07">
              <w:rPr>
                <w:szCs w:val="24"/>
              </w:rPr>
              <w:t>Y</w:t>
            </w:r>
          </w:p>
        </w:tc>
      </w:tr>
      <w:tr w:rsidR="006470A2" w:rsidRPr="005D1A07" w14:paraId="2933DC69" w14:textId="77777777">
        <w:tc>
          <w:tcPr>
            <w:tcW w:w="1728" w:type="dxa"/>
            <w:tcBorders>
              <w:top w:val="single" w:sz="6" w:space="0" w:color="auto"/>
              <w:bottom w:val="single" w:sz="6" w:space="0" w:color="auto"/>
              <w:right w:val="single" w:sz="6" w:space="0" w:color="auto"/>
            </w:tcBorders>
          </w:tcPr>
          <w:p w14:paraId="7C47C183" w14:textId="77777777" w:rsidR="006470A2" w:rsidRPr="005D1A07" w:rsidRDefault="006470A2" w:rsidP="00B85396">
            <w:pPr>
              <w:keepNext/>
              <w:keepLines/>
              <w:widowControl w:val="0"/>
              <w:spacing w:after="60"/>
              <w:jc w:val="center"/>
              <w:rPr>
                <w:szCs w:val="24"/>
              </w:rPr>
            </w:pPr>
            <w:r w:rsidRPr="005D1A07">
              <w:rPr>
                <w:szCs w:val="24"/>
              </w:rPr>
              <w:t>7</w:t>
            </w:r>
          </w:p>
        </w:tc>
        <w:tc>
          <w:tcPr>
            <w:tcW w:w="2160" w:type="dxa"/>
            <w:tcBorders>
              <w:top w:val="single" w:sz="6" w:space="0" w:color="auto"/>
              <w:left w:val="single" w:sz="6" w:space="0" w:color="auto"/>
              <w:bottom w:val="single" w:sz="6" w:space="0" w:color="auto"/>
              <w:right w:val="single" w:sz="6" w:space="0" w:color="auto"/>
            </w:tcBorders>
          </w:tcPr>
          <w:p w14:paraId="67D7C3CF" w14:textId="77777777" w:rsidR="006470A2" w:rsidRPr="005D1A07" w:rsidRDefault="006470A2" w:rsidP="00B85396">
            <w:pPr>
              <w:keepNext/>
              <w:keepLines/>
              <w:widowControl w:val="0"/>
              <w:spacing w:after="60"/>
              <w:jc w:val="center"/>
              <w:rPr>
                <w:szCs w:val="24"/>
              </w:rPr>
            </w:pPr>
            <w:r w:rsidRPr="005D1A07">
              <w:rPr>
                <w:szCs w:val="24"/>
              </w:rPr>
              <w:t>7</w:t>
            </w:r>
          </w:p>
        </w:tc>
        <w:tc>
          <w:tcPr>
            <w:tcW w:w="1800" w:type="dxa"/>
            <w:tcBorders>
              <w:top w:val="single" w:sz="6" w:space="0" w:color="auto"/>
              <w:left w:val="single" w:sz="6" w:space="0" w:color="auto"/>
              <w:bottom w:val="single" w:sz="6" w:space="0" w:color="auto"/>
              <w:right w:val="single" w:sz="6" w:space="0" w:color="auto"/>
            </w:tcBorders>
          </w:tcPr>
          <w:p w14:paraId="5B7FDAE7" w14:textId="77777777" w:rsidR="006470A2" w:rsidRPr="005D1A07" w:rsidRDefault="006470A2" w:rsidP="00B85396">
            <w:pPr>
              <w:keepNext/>
              <w:keepLines/>
              <w:widowControl w:val="0"/>
              <w:spacing w:after="60"/>
              <w:jc w:val="center"/>
              <w:rPr>
                <w:szCs w:val="24"/>
              </w:rPr>
            </w:pPr>
            <w:r w:rsidRPr="005D1A07">
              <w:rPr>
                <w:szCs w:val="24"/>
              </w:rPr>
              <w:t>7</w:t>
            </w:r>
          </w:p>
        </w:tc>
        <w:tc>
          <w:tcPr>
            <w:tcW w:w="1350" w:type="dxa"/>
            <w:tcBorders>
              <w:top w:val="single" w:sz="6" w:space="0" w:color="auto"/>
              <w:left w:val="single" w:sz="6" w:space="0" w:color="auto"/>
              <w:bottom w:val="single" w:sz="6" w:space="0" w:color="auto"/>
              <w:right w:val="single" w:sz="6" w:space="0" w:color="auto"/>
            </w:tcBorders>
          </w:tcPr>
          <w:p w14:paraId="52FDAFAD" w14:textId="77777777" w:rsidR="006470A2" w:rsidRPr="005D1A07" w:rsidRDefault="006470A2" w:rsidP="00B85396">
            <w:pPr>
              <w:keepNext/>
              <w:keepLines/>
              <w:widowControl w:val="0"/>
              <w:spacing w:after="60"/>
              <w:jc w:val="center"/>
              <w:rPr>
                <w:szCs w:val="24"/>
              </w:rPr>
            </w:pPr>
            <w:r w:rsidRPr="005D1A07">
              <w:rPr>
                <w:szCs w:val="24"/>
              </w:rPr>
              <w:t>4</w:t>
            </w:r>
          </w:p>
        </w:tc>
        <w:tc>
          <w:tcPr>
            <w:tcW w:w="1440" w:type="dxa"/>
            <w:tcBorders>
              <w:top w:val="single" w:sz="6" w:space="0" w:color="auto"/>
              <w:left w:val="single" w:sz="6" w:space="0" w:color="auto"/>
              <w:bottom w:val="single" w:sz="6" w:space="0" w:color="auto"/>
              <w:right w:val="single" w:sz="6" w:space="0" w:color="auto"/>
            </w:tcBorders>
          </w:tcPr>
          <w:p w14:paraId="69495EEE" w14:textId="77777777" w:rsidR="006470A2" w:rsidRPr="005D1A07" w:rsidRDefault="006470A2" w:rsidP="00B85396">
            <w:pPr>
              <w:keepNext/>
              <w:keepLines/>
              <w:widowControl w:val="0"/>
              <w:spacing w:after="60"/>
              <w:jc w:val="center"/>
              <w:rPr>
                <w:szCs w:val="24"/>
              </w:rPr>
            </w:pPr>
            <w:r w:rsidRPr="005D1A07">
              <w:rPr>
                <w:szCs w:val="24"/>
              </w:rPr>
              <w:t>2</w:t>
            </w:r>
          </w:p>
        </w:tc>
        <w:tc>
          <w:tcPr>
            <w:tcW w:w="1260" w:type="dxa"/>
            <w:tcBorders>
              <w:top w:val="single" w:sz="6" w:space="0" w:color="auto"/>
              <w:left w:val="single" w:sz="6" w:space="0" w:color="auto"/>
              <w:bottom w:val="single" w:sz="6" w:space="0" w:color="auto"/>
              <w:right w:val="single" w:sz="18" w:space="0" w:color="auto"/>
            </w:tcBorders>
          </w:tcPr>
          <w:p w14:paraId="3ECBBD8F" w14:textId="77777777" w:rsidR="006470A2" w:rsidRPr="005D1A07" w:rsidRDefault="006470A2" w:rsidP="00B85396">
            <w:pPr>
              <w:keepNext/>
              <w:keepLines/>
              <w:widowControl w:val="0"/>
              <w:spacing w:after="60"/>
              <w:jc w:val="center"/>
              <w:rPr>
                <w:szCs w:val="24"/>
              </w:rPr>
            </w:pPr>
            <w:r w:rsidRPr="005D1A07">
              <w:rPr>
                <w:szCs w:val="24"/>
              </w:rPr>
              <w:t>R</w:t>
            </w:r>
          </w:p>
        </w:tc>
      </w:tr>
      <w:tr w:rsidR="006470A2" w:rsidRPr="005D1A07" w14:paraId="40D988E4" w14:textId="77777777">
        <w:tc>
          <w:tcPr>
            <w:tcW w:w="1728" w:type="dxa"/>
            <w:tcBorders>
              <w:top w:val="single" w:sz="6" w:space="0" w:color="auto"/>
              <w:bottom w:val="single" w:sz="6" w:space="0" w:color="auto"/>
              <w:right w:val="single" w:sz="6" w:space="0" w:color="auto"/>
            </w:tcBorders>
          </w:tcPr>
          <w:p w14:paraId="459B6A3B" w14:textId="77777777" w:rsidR="006470A2" w:rsidRPr="005D1A07" w:rsidRDefault="006470A2" w:rsidP="00B85396">
            <w:pPr>
              <w:keepNext/>
              <w:keepLines/>
              <w:widowControl w:val="0"/>
              <w:spacing w:after="60"/>
              <w:jc w:val="center"/>
              <w:rPr>
                <w:szCs w:val="24"/>
              </w:rPr>
            </w:pPr>
            <w:r w:rsidRPr="005D1A07">
              <w:rPr>
                <w:szCs w:val="24"/>
              </w:rPr>
              <w:t>8</w:t>
            </w:r>
          </w:p>
        </w:tc>
        <w:tc>
          <w:tcPr>
            <w:tcW w:w="2160" w:type="dxa"/>
            <w:tcBorders>
              <w:top w:val="single" w:sz="6" w:space="0" w:color="auto"/>
              <w:left w:val="single" w:sz="6" w:space="0" w:color="auto"/>
              <w:bottom w:val="single" w:sz="6" w:space="0" w:color="auto"/>
              <w:right w:val="single" w:sz="6" w:space="0" w:color="auto"/>
            </w:tcBorders>
          </w:tcPr>
          <w:p w14:paraId="76473B36" w14:textId="77777777" w:rsidR="006470A2" w:rsidRPr="005D1A07" w:rsidRDefault="006470A2" w:rsidP="00B85396">
            <w:pPr>
              <w:keepNext/>
              <w:keepLines/>
              <w:widowControl w:val="0"/>
              <w:spacing w:after="60"/>
              <w:jc w:val="center"/>
              <w:rPr>
                <w:szCs w:val="24"/>
              </w:rPr>
            </w:pPr>
            <w:r w:rsidRPr="005D1A07">
              <w:rPr>
                <w:szCs w:val="24"/>
              </w:rPr>
              <w:t>8</w:t>
            </w:r>
          </w:p>
        </w:tc>
        <w:tc>
          <w:tcPr>
            <w:tcW w:w="1800" w:type="dxa"/>
            <w:tcBorders>
              <w:top w:val="single" w:sz="6" w:space="0" w:color="auto"/>
              <w:left w:val="single" w:sz="6" w:space="0" w:color="auto"/>
              <w:bottom w:val="single" w:sz="6" w:space="0" w:color="auto"/>
              <w:right w:val="single" w:sz="6" w:space="0" w:color="auto"/>
            </w:tcBorders>
          </w:tcPr>
          <w:p w14:paraId="25B78865" w14:textId="77777777" w:rsidR="006470A2" w:rsidRPr="005D1A07" w:rsidRDefault="006470A2" w:rsidP="00B85396">
            <w:pPr>
              <w:keepNext/>
              <w:keepLines/>
              <w:widowControl w:val="0"/>
              <w:spacing w:after="60"/>
              <w:jc w:val="center"/>
              <w:rPr>
                <w:szCs w:val="24"/>
              </w:rPr>
            </w:pPr>
            <w:r w:rsidRPr="005D1A07">
              <w:rPr>
                <w:szCs w:val="24"/>
              </w:rPr>
              <w:t>8</w:t>
            </w:r>
          </w:p>
        </w:tc>
        <w:tc>
          <w:tcPr>
            <w:tcW w:w="1350" w:type="dxa"/>
            <w:tcBorders>
              <w:top w:val="single" w:sz="6" w:space="0" w:color="auto"/>
              <w:left w:val="single" w:sz="6" w:space="0" w:color="auto"/>
              <w:bottom w:val="single" w:sz="6" w:space="0" w:color="auto"/>
              <w:right w:val="single" w:sz="6" w:space="0" w:color="auto"/>
            </w:tcBorders>
          </w:tcPr>
          <w:p w14:paraId="0CF85540" w14:textId="77777777" w:rsidR="006470A2" w:rsidRPr="005D1A07" w:rsidRDefault="006470A2" w:rsidP="00B85396">
            <w:pPr>
              <w:keepNext/>
              <w:keepLines/>
              <w:widowControl w:val="0"/>
              <w:spacing w:after="60"/>
              <w:jc w:val="center"/>
              <w:rPr>
                <w:szCs w:val="24"/>
              </w:rPr>
            </w:pPr>
            <w:r w:rsidRPr="005D1A07">
              <w:rPr>
                <w:szCs w:val="24"/>
              </w:rPr>
              <w:t>4</w:t>
            </w:r>
          </w:p>
        </w:tc>
        <w:tc>
          <w:tcPr>
            <w:tcW w:w="1440" w:type="dxa"/>
            <w:tcBorders>
              <w:top w:val="single" w:sz="6" w:space="0" w:color="auto"/>
              <w:left w:val="single" w:sz="6" w:space="0" w:color="auto"/>
              <w:bottom w:val="single" w:sz="6" w:space="0" w:color="auto"/>
              <w:right w:val="single" w:sz="6" w:space="0" w:color="auto"/>
            </w:tcBorders>
          </w:tcPr>
          <w:p w14:paraId="2DEB2176" w14:textId="77777777" w:rsidR="006470A2" w:rsidRPr="005D1A07" w:rsidRDefault="006470A2" w:rsidP="00B85396">
            <w:pPr>
              <w:keepNext/>
              <w:keepLines/>
              <w:widowControl w:val="0"/>
              <w:spacing w:after="60"/>
              <w:jc w:val="center"/>
              <w:rPr>
                <w:szCs w:val="24"/>
              </w:rPr>
            </w:pPr>
            <w:r w:rsidRPr="005D1A07">
              <w:rPr>
                <w:szCs w:val="24"/>
              </w:rPr>
              <w:t>1</w:t>
            </w:r>
          </w:p>
        </w:tc>
        <w:tc>
          <w:tcPr>
            <w:tcW w:w="1260" w:type="dxa"/>
            <w:tcBorders>
              <w:top w:val="single" w:sz="6" w:space="0" w:color="auto"/>
              <w:left w:val="single" w:sz="6" w:space="0" w:color="auto"/>
              <w:bottom w:val="single" w:sz="6" w:space="0" w:color="auto"/>
              <w:right w:val="single" w:sz="18" w:space="0" w:color="auto"/>
            </w:tcBorders>
          </w:tcPr>
          <w:p w14:paraId="306F81F6" w14:textId="77777777" w:rsidR="006470A2" w:rsidRPr="005D1A07" w:rsidRDefault="006470A2" w:rsidP="00B85396">
            <w:pPr>
              <w:keepNext/>
              <w:keepLines/>
              <w:widowControl w:val="0"/>
              <w:spacing w:after="60"/>
              <w:jc w:val="center"/>
              <w:rPr>
                <w:szCs w:val="24"/>
              </w:rPr>
            </w:pPr>
            <w:r w:rsidRPr="005D1A07">
              <w:rPr>
                <w:szCs w:val="24"/>
              </w:rPr>
              <w:t>R</w:t>
            </w:r>
          </w:p>
        </w:tc>
      </w:tr>
      <w:tr w:rsidR="006470A2" w:rsidRPr="005D1A07" w14:paraId="3254B04F" w14:textId="77777777">
        <w:tc>
          <w:tcPr>
            <w:tcW w:w="1728" w:type="dxa"/>
            <w:tcBorders>
              <w:top w:val="single" w:sz="6" w:space="0" w:color="auto"/>
              <w:bottom w:val="single" w:sz="6" w:space="0" w:color="auto"/>
              <w:right w:val="single" w:sz="6" w:space="0" w:color="auto"/>
            </w:tcBorders>
          </w:tcPr>
          <w:p w14:paraId="74657A73" w14:textId="77777777" w:rsidR="006470A2" w:rsidRPr="005D1A07" w:rsidRDefault="006470A2" w:rsidP="00B85396">
            <w:pPr>
              <w:keepNext/>
              <w:keepLines/>
              <w:widowControl w:val="0"/>
              <w:spacing w:after="60"/>
              <w:jc w:val="center"/>
              <w:rPr>
                <w:szCs w:val="24"/>
              </w:rPr>
            </w:pPr>
            <w:r w:rsidRPr="005D1A07">
              <w:rPr>
                <w:szCs w:val="24"/>
              </w:rPr>
              <w:t>2 PED or O/L A</w:t>
            </w:r>
            <w:r w:rsidRPr="005D1A07">
              <w:rPr>
                <w:szCs w:val="24"/>
              </w:rPr>
              <w:sym w:font="Peignot Medium" w:char="2020"/>
            </w:r>
          </w:p>
        </w:tc>
        <w:tc>
          <w:tcPr>
            <w:tcW w:w="2160" w:type="dxa"/>
            <w:tcBorders>
              <w:top w:val="single" w:sz="6" w:space="0" w:color="auto"/>
              <w:left w:val="single" w:sz="6" w:space="0" w:color="auto"/>
              <w:bottom w:val="single" w:sz="6" w:space="0" w:color="auto"/>
              <w:right w:val="single" w:sz="6" w:space="0" w:color="auto"/>
            </w:tcBorders>
          </w:tcPr>
          <w:p w14:paraId="741795FE" w14:textId="77777777" w:rsidR="006470A2" w:rsidRPr="005D1A07" w:rsidRDefault="006470A2" w:rsidP="00B85396">
            <w:pPr>
              <w:keepNext/>
              <w:keepLines/>
              <w:widowControl w:val="0"/>
              <w:spacing w:after="60"/>
              <w:jc w:val="center"/>
              <w:rPr>
                <w:szCs w:val="24"/>
              </w:rPr>
            </w:pPr>
            <w:r w:rsidRPr="005D1A07">
              <w:rPr>
                <w:szCs w:val="24"/>
              </w:rPr>
              <w:t>9</w:t>
            </w:r>
          </w:p>
        </w:tc>
        <w:tc>
          <w:tcPr>
            <w:tcW w:w="1800" w:type="dxa"/>
            <w:tcBorders>
              <w:top w:val="single" w:sz="6" w:space="0" w:color="auto"/>
              <w:left w:val="single" w:sz="6" w:space="0" w:color="auto"/>
              <w:bottom w:val="single" w:sz="6" w:space="0" w:color="auto"/>
              <w:right w:val="single" w:sz="6" w:space="0" w:color="auto"/>
            </w:tcBorders>
          </w:tcPr>
          <w:p w14:paraId="47E23A2B" w14:textId="77777777" w:rsidR="006470A2" w:rsidRPr="005D1A07" w:rsidRDefault="006470A2" w:rsidP="00B85396">
            <w:pPr>
              <w:keepNext/>
              <w:keepLines/>
              <w:widowControl w:val="0"/>
              <w:spacing w:after="60"/>
              <w:jc w:val="center"/>
              <w:rPr>
                <w:szCs w:val="24"/>
              </w:rPr>
            </w:pPr>
            <w:r w:rsidRPr="005D1A07">
              <w:rPr>
                <w:szCs w:val="24"/>
              </w:rPr>
              <w:t>9</w:t>
            </w:r>
          </w:p>
        </w:tc>
        <w:tc>
          <w:tcPr>
            <w:tcW w:w="1350" w:type="dxa"/>
            <w:tcBorders>
              <w:top w:val="single" w:sz="6" w:space="0" w:color="auto"/>
              <w:left w:val="single" w:sz="6" w:space="0" w:color="auto"/>
              <w:bottom w:val="single" w:sz="6" w:space="0" w:color="auto"/>
              <w:right w:val="single" w:sz="6" w:space="0" w:color="auto"/>
            </w:tcBorders>
          </w:tcPr>
          <w:p w14:paraId="4CDE5811" w14:textId="77777777" w:rsidR="006470A2" w:rsidRPr="005D1A07" w:rsidRDefault="006470A2" w:rsidP="00B85396">
            <w:pPr>
              <w:keepNext/>
              <w:keepLines/>
              <w:widowControl w:val="0"/>
              <w:spacing w:after="60"/>
              <w:jc w:val="center"/>
              <w:rPr>
                <w:szCs w:val="24"/>
              </w:rPr>
            </w:pPr>
            <w:r w:rsidRPr="005D1A07">
              <w:rPr>
                <w:szCs w:val="24"/>
              </w:rPr>
              <w:sym w:font="Peignot Medium" w:char="2020"/>
            </w:r>
            <w:r w:rsidRPr="005D1A07">
              <w:rPr>
                <w:szCs w:val="24"/>
              </w:rPr>
              <w:t>5</w:t>
            </w:r>
          </w:p>
        </w:tc>
        <w:tc>
          <w:tcPr>
            <w:tcW w:w="1440" w:type="dxa"/>
            <w:tcBorders>
              <w:top w:val="single" w:sz="6" w:space="0" w:color="auto"/>
              <w:left w:val="single" w:sz="6" w:space="0" w:color="auto"/>
              <w:bottom w:val="single" w:sz="6" w:space="0" w:color="auto"/>
              <w:right w:val="single" w:sz="6" w:space="0" w:color="auto"/>
            </w:tcBorders>
          </w:tcPr>
          <w:p w14:paraId="08E552DB" w14:textId="77777777" w:rsidR="006470A2" w:rsidRPr="005D1A07" w:rsidRDefault="006470A2" w:rsidP="00B85396">
            <w:pPr>
              <w:keepNext/>
              <w:keepLines/>
              <w:widowControl w:val="0"/>
              <w:spacing w:after="60"/>
              <w:jc w:val="center"/>
              <w:rPr>
                <w:szCs w:val="24"/>
              </w:rPr>
            </w:pPr>
            <w:r w:rsidRPr="005D1A07">
              <w:rPr>
                <w:szCs w:val="24"/>
              </w:rPr>
              <w:sym w:font="Peignot Medium" w:char="2020"/>
            </w:r>
            <w:r w:rsidRPr="005D1A07">
              <w:rPr>
                <w:szCs w:val="24"/>
              </w:rPr>
              <w:t>1</w:t>
            </w:r>
          </w:p>
        </w:tc>
        <w:tc>
          <w:tcPr>
            <w:tcW w:w="1260" w:type="dxa"/>
            <w:tcBorders>
              <w:top w:val="single" w:sz="6" w:space="0" w:color="auto"/>
              <w:left w:val="single" w:sz="6" w:space="0" w:color="auto"/>
              <w:bottom w:val="single" w:sz="6" w:space="0" w:color="auto"/>
              <w:right w:val="single" w:sz="18" w:space="0" w:color="auto"/>
            </w:tcBorders>
          </w:tcPr>
          <w:p w14:paraId="60A84465" w14:textId="77777777" w:rsidR="006470A2" w:rsidRPr="005D1A07" w:rsidRDefault="006470A2" w:rsidP="00B85396">
            <w:pPr>
              <w:keepNext/>
              <w:keepLines/>
              <w:widowControl w:val="0"/>
              <w:spacing w:after="60"/>
              <w:jc w:val="center"/>
              <w:rPr>
                <w:szCs w:val="24"/>
              </w:rPr>
            </w:pPr>
            <w:r w:rsidRPr="005D1A07">
              <w:rPr>
                <w:szCs w:val="24"/>
              </w:rPr>
              <w:t>D</w:t>
            </w:r>
          </w:p>
        </w:tc>
      </w:tr>
      <w:tr w:rsidR="006470A2" w:rsidRPr="005D1A07" w14:paraId="58BB98BB" w14:textId="77777777">
        <w:tc>
          <w:tcPr>
            <w:tcW w:w="1728" w:type="dxa"/>
            <w:tcBorders>
              <w:top w:val="single" w:sz="6" w:space="0" w:color="auto"/>
              <w:bottom w:val="single" w:sz="6" w:space="0" w:color="auto"/>
              <w:right w:val="single" w:sz="6" w:space="0" w:color="auto"/>
            </w:tcBorders>
          </w:tcPr>
          <w:p w14:paraId="75FC8377" w14:textId="77777777" w:rsidR="006470A2" w:rsidRPr="005D1A07" w:rsidRDefault="006470A2" w:rsidP="00B85396">
            <w:pPr>
              <w:keepNext/>
              <w:keepLines/>
              <w:widowControl w:val="0"/>
              <w:spacing w:after="60"/>
              <w:jc w:val="center"/>
              <w:rPr>
                <w:szCs w:val="24"/>
              </w:rPr>
            </w:pPr>
            <w:r w:rsidRPr="005D1A07">
              <w:rPr>
                <w:szCs w:val="24"/>
              </w:rPr>
              <w:t>4 PED or O/L B</w:t>
            </w:r>
            <w:r w:rsidRPr="005D1A07">
              <w:rPr>
                <w:szCs w:val="24"/>
              </w:rPr>
              <w:sym w:font="Peignot Medium" w:char="2020"/>
            </w:r>
          </w:p>
        </w:tc>
        <w:tc>
          <w:tcPr>
            <w:tcW w:w="2160" w:type="dxa"/>
            <w:tcBorders>
              <w:top w:val="single" w:sz="6" w:space="0" w:color="auto"/>
              <w:left w:val="single" w:sz="6" w:space="0" w:color="auto"/>
              <w:bottom w:val="single" w:sz="6" w:space="0" w:color="auto"/>
              <w:right w:val="single" w:sz="6" w:space="0" w:color="auto"/>
            </w:tcBorders>
          </w:tcPr>
          <w:p w14:paraId="734C51FB" w14:textId="77777777" w:rsidR="006470A2" w:rsidRPr="005D1A07" w:rsidRDefault="006470A2" w:rsidP="00B85396">
            <w:pPr>
              <w:keepNext/>
              <w:keepLines/>
              <w:widowControl w:val="0"/>
              <w:spacing w:after="60"/>
              <w:jc w:val="center"/>
              <w:rPr>
                <w:szCs w:val="24"/>
              </w:rPr>
            </w:pPr>
            <w:r w:rsidRPr="005D1A07">
              <w:rPr>
                <w:szCs w:val="24"/>
              </w:rPr>
              <w:t>10</w:t>
            </w:r>
          </w:p>
        </w:tc>
        <w:tc>
          <w:tcPr>
            <w:tcW w:w="1800" w:type="dxa"/>
            <w:tcBorders>
              <w:top w:val="single" w:sz="6" w:space="0" w:color="auto"/>
              <w:left w:val="single" w:sz="6" w:space="0" w:color="auto"/>
              <w:bottom w:val="single" w:sz="6" w:space="0" w:color="auto"/>
              <w:right w:val="single" w:sz="6" w:space="0" w:color="auto"/>
            </w:tcBorders>
          </w:tcPr>
          <w:p w14:paraId="51F1FDCC" w14:textId="77777777" w:rsidR="006470A2" w:rsidRPr="005D1A07" w:rsidRDefault="006470A2" w:rsidP="00B85396">
            <w:pPr>
              <w:keepNext/>
              <w:keepLines/>
              <w:widowControl w:val="0"/>
              <w:spacing w:after="60"/>
              <w:jc w:val="center"/>
              <w:rPr>
                <w:szCs w:val="24"/>
              </w:rPr>
            </w:pPr>
            <w:r w:rsidRPr="005D1A07">
              <w:rPr>
                <w:szCs w:val="24"/>
              </w:rPr>
              <w:t>10</w:t>
            </w:r>
          </w:p>
        </w:tc>
        <w:tc>
          <w:tcPr>
            <w:tcW w:w="1350" w:type="dxa"/>
            <w:tcBorders>
              <w:top w:val="single" w:sz="6" w:space="0" w:color="auto"/>
              <w:left w:val="single" w:sz="6" w:space="0" w:color="auto"/>
              <w:bottom w:val="single" w:sz="6" w:space="0" w:color="auto"/>
              <w:right w:val="single" w:sz="6" w:space="0" w:color="auto"/>
            </w:tcBorders>
          </w:tcPr>
          <w:p w14:paraId="4BA25F70" w14:textId="77777777" w:rsidR="006470A2" w:rsidRPr="005D1A07" w:rsidRDefault="006470A2" w:rsidP="00B85396">
            <w:pPr>
              <w:keepNext/>
              <w:keepLines/>
              <w:widowControl w:val="0"/>
              <w:spacing w:after="60"/>
              <w:jc w:val="center"/>
              <w:rPr>
                <w:szCs w:val="24"/>
              </w:rPr>
            </w:pPr>
            <w:r w:rsidRPr="005D1A07">
              <w:rPr>
                <w:szCs w:val="24"/>
              </w:rPr>
              <w:sym w:font="Peignot Medium" w:char="2020"/>
            </w:r>
            <w:r w:rsidRPr="005D1A07">
              <w:rPr>
                <w:szCs w:val="24"/>
              </w:rPr>
              <w:t>5</w:t>
            </w:r>
          </w:p>
        </w:tc>
        <w:tc>
          <w:tcPr>
            <w:tcW w:w="1440" w:type="dxa"/>
            <w:tcBorders>
              <w:top w:val="single" w:sz="6" w:space="0" w:color="auto"/>
              <w:left w:val="single" w:sz="6" w:space="0" w:color="auto"/>
              <w:bottom w:val="single" w:sz="6" w:space="0" w:color="auto"/>
              <w:right w:val="single" w:sz="6" w:space="0" w:color="auto"/>
            </w:tcBorders>
          </w:tcPr>
          <w:p w14:paraId="2F342DD8" w14:textId="77777777" w:rsidR="006470A2" w:rsidRPr="005D1A07" w:rsidRDefault="006470A2" w:rsidP="00B85396">
            <w:pPr>
              <w:keepNext/>
              <w:keepLines/>
              <w:widowControl w:val="0"/>
              <w:spacing w:after="60"/>
              <w:jc w:val="center"/>
              <w:rPr>
                <w:szCs w:val="24"/>
              </w:rPr>
            </w:pPr>
            <w:r w:rsidRPr="005D1A07">
              <w:rPr>
                <w:szCs w:val="24"/>
              </w:rPr>
              <w:sym w:font="Peignot Medium" w:char="2020"/>
            </w:r>
            <w:r w:rsidRPr="005D1A07">
              <w:rPr>
                <w:szCs w:val="24"/>
              </w:rPr>
              <w:t>2</w:t>
            </w:r>
          </w:p>
        </w:tc>
        <w:tc>
          <w:tcPr>
            <w:tcW w:w="1260" w:type="dxa"/>
            <w:tcBorders>
              <w:top w:val="single" w:sz="6" w:space="0" w:color="auto"/>
              <w:left w:val="single" w:sz="6" w:space="0" w:color="auto"/>
              <w:bottom w:val="single" w:sz="6" w:space="0" w:color="auto"/>
              <w:right w:val="single" w:sz="18" w:space="0" w:color="auto"/>
            </w:tcBorders>
          </w:tcPr>
          <w:p w14:paraId="7FCF8F5B" w14:textId="77777777" w:rsidR="006470A2" w:rsidRPr="005D1A07" w:rsidRDefault="006470A2" w:rsidP="00B85396">
            <w:pPr>
              <w:keepNext/>
              <w:keepLines/>
              <w:widowControl w:val="0"/>
              <w:spacing w:after="60"/>
              <w:jc w:val="center"/>
              <w:rPr>
                <w:szCs w:val="24"/>
              </w:rPr>
            </w:pPr>
            <w:r w:rsidRPr="005D1A07">
              <w:rPr>
                <w:szCs w:val="24"/>
              </w:rPr>
              <w:t>D</w:t>
            </w:r>
          </w:p>
        </w:tc>
      </w:tr>
      <w:tr w:rsidR="006470A2" w:rsidRPr="005D1A07" w14:paraId="0E37785E" w14:textId="77777777">
        <w:tc>
          <w:tcPr>
            <w:tcW w:w="1728" w:type="dxa"/>
            <w:tcBorders>
              <w:top w:val="single" w:sz="6" w:space="0" w:color="auto"/>
              <w:bottom w:val="nil"/>
              <w:right w:val="single" w:sz="6" w:space="0" w:color="auto"/>
            </w:tcBorders>
          </w:tcPr>
          <w:p w14:paraId="2FDF35BF" w14:textId="77777777" w:rsidR="006470A2" w:rsidRPr="005D1A07" w:rsidRDefault="006470A2" w:rsidP="00B85396">
            <w:pPr>
              <w:keepNext/>
              <w:keepLines/>
              <w:widowControl w:val="0"/>
              <w:spacing w:after="60"/>
              <w:jc w:val="center"/>
              <w:rPr>
                <w:szCs w:val="24"/>
              </w:rPr>
            </w:pPr>
            <w:r w:rsidRPr="005D1A07">
              <w:rPr>
                <w:szCs w:val="24"/>
              </w:rPr>
              <w:t>6 PED or O/C</w:t>
            </w:r>
            <w:r w:rsidRPr="005D1A07">
              <w:rPr>
                <w:szCs w:val="24"/>
              </w:rPr>
              <w:sym w:font="Peignot Medium" w:char="2020"/>
            </w:r>
          </w:p>
        </w:tc>
        <w:tc>
          <w:tcPr>
            <w:tcW w:w="2160" w:type="dxa"/>
            <w:tcBorders>
              <w:top w:val="single" w:sz="6" w:space="0" w:color="auto"/>
              <w:left w:val="single" w:sz="6" w:space="0" w:color="auto"/>
              <w:bottom w:val="nil"/>
              <w:right w:val="single" w:sz="6" w:space="0" w:color="auto"/>
            </w:tcBorders>
          </w:tcPr>
          <w:p w14:paraId="211DA4E0" w14:textId="77777777" w:rsidR="006470A2" w:rsidRPr="005D1A07" w:rsidRDefault="006470A2" w:rsidP="00B85396">
            <w:pPr>
              <w:keepNext/>
              <w:keepLines/>
              <w:widowControl w:val="0"/>
              <w:spacing w:after="60"/>
              <w:jc w:val="center"/>
              <w:rPr>
                <w:szCs w:val="24"/>
              </w:rPr>
            </w:pPr>
            <w:r w:rsidRPr="005D1A07">
              <w:rPr>
                <w:szCs w:val="24"/>
              </w:rPr>
              <w:t>11</w:t>
            </w:r>
          </w:p>
        </w:tc>
        <w:tc>
          <w:tcPr>
            <w:tcW w:w="1800" w:type="dxa"/>
            <w:tcBorders>
              <w:top w:val="single" w:sz="6" w:space="0" w:color="auto"/>
              <w:left w:val="single" w:sz="6" w:space="0" w:color="auto"/>
              <w:bottom w:val="nil"/>
              <w:right w:val="single" w:sz="6" w:space="0" w:color="auto"/>
            </w:tcBorders>
          </w:tcPr>
          <w:p w14:paraId="094AD99B" w14:textId="77777777" w:rsidR="006470A2" w:rsidRPr="005D1A07" w:rsidRDefault="006470A2" w:rsidP="00B85396">
            <w:pPr>
              <w:keepNext/>
              <w:keepLines/>
              <w:widowControl w:val="0"/>
              <w:spacing w:after="60"/>
              <w:jc w:val="center"/>
              <w:rPr>
                <w:szCs w:val="24"/>
              </w:rPr>
            </w:pPr>
            <w:r w:rsidRPr="005D1A07">
              <w:rPr>
                <w:szCs w:val="24"/>
              </w:rPr>
              <w:t>11</w:t>
            </w:r>
          </w:p>
        </w:tc>
        <w:tc>
          <w:tcPr>
            <w:tcW w:w="1350" w:type="dxa"/>
            <w:tcBorders>
              <w:top w:val="single" w:sz="6" w:space="0" w:color="auto"/>
              <w:left w:val="single" w:sz="6" w:space="0" w:color="auto"/>
              <w:bottom w:val="nil"/>
              <w:right w:val="single" w:sz="6" w:space="0" w:color="auto"/>
            </w:tcBorders>
          </w:tcPr>
          <w:p w14:paraId="178AB394" w14:textId="77777777" w:rsidR="006470A2" w:rsidRPr="005D1A07" w:rsidRDefault="006470A2" w:rsidP="00B85396">
            <w:pPr>
              <w:keepNext/>
              <w:keepLines/>
              <w:widowControl w:val="0"/>
              <w:spacing w:after="60"/>
              <w:jc w:val="center"/>
              <w:rPr>
                <w:szCs w:val="24"/>
              </w:rPr>
            </w:pPr>
            <w:r w:rsidRPr="005D1A07">
              <w:rPr>
                <w:szCs w:val="24"/>
              </w:rPr>
              <w:sym w:font="Peignot Medium" w:char="2020"/>
            </w:r>
            <w:r w:rsidRPr="005D1A07">
              <w:rPr>
                <w:szCs w:val="24"/>
              </w:rPr>
              <w:t>6</w:t>
            </w:r>
          </w:p>
        </w:tc>
        <w:tc>
          <w:tcPr>
            <w:tcW w:w="1440" w:type="dxa"/>
            <w:tcBorders>
              <w:top w:val="single" w:sz="6" w:space="0" w:color="auto"/>
              <w:left w:val="single" w:sz="6" w:space="0" w:color="auto"/>
              <w:bottom w:val="nil"/>
              <w:right w:val="single" w:sz="6" w:space="0" w:color="auto"/>
            </w:tcBorders>
          </w:tcPr>
          <w:p w14:paraId="3F17E4F2" w14:textId="77777777" w:rsidR="006470A2" w:rsidRPr="005D1A07" w:rsidRDefault="006470A2" w:rsidP="00B85396">
            <w:pPr>
              <w:keepNext/>
              <w:keepLines/>
              <w:widowControl w:val="0"/>
              <w:spacing w:after="60"/>
              <w:jc w:val="center"/>
              <w:rPr>
                <w:szCs w:val="24"/>
              </w:rPr>
            </w:pPr>
            <w:r w:rsidRPr="005D1A07">
              <w:rPr>
                <w:szCs w:val="24"/>
              </w:rPr>
              <w:sym w:font="Peignot Medium" w:char="2020"/>
            </w:r>
            <w:r w:rsidRPr="005D1A07">
              <w:rPr>
                <w:szCs w:val="24"/>
              </w:rPr>
              <w:t>1</w:t>
            </w:r>
          </w:p>
        </w:tc>
        <w:tc>
          <w:tcPr>
            <w:tcW w:w="1260" w:type="dxa"/>
            <w:tcBorders>
              <w:top w:val="single" w:sz="6" w:space="0" w:color="auto"/>
              <w:left w:val="single" w:sz="6" w:space="0" w:color="auto"/>
              <w:bottom w:val="nil"/>
              <w:right w:val="single" w:sz="18" w:space="0" w:color="auto"/>
            </w:tcBorders>
          </w:tcPr>
          <w:p w14:paraId="12B6E9E4" w14:textId="77777777" w:rsidR="006470A2" w:rsidRPr="005D1A07" w:rsidRDefault="006470A2" w:rsidP="00B85396">
            <w:pPr>
              <w:keepNext/>
              <w:keepLines/>
              <w:widowControl w:val="0"/>
              <w:spacing w:after="60"/>
              <w:jc w:val="center"/>
              <w:rPr>
                <w:szCs w:val="24"/>
              </w:rPr>
            </w:pPr>
            <w:r w:rsidRPr="005D1A07">
              <w:rPr>
                <w:szCs w:val="24"/>
              </w:rPr>
              <w:t>D</w:t>
            </w:r>
          </w:p>
        </w:tc>
      </w:tr>
      <w:tr w:rsidR="006470A2" w:rsidRPr="005D1A07" w14:paraId="5BBE1BFE" w14:textId="77777777">
        <w:tc>
          <w:tcPr>
            <w:tcW w:w="1728" w:type="dxa"/>
            <w:tcBorders>
              <w:top w:val="single" w:sz="6" w:space="0" w:color="auto"/>
              <w:bottom w:val="single" w:sz="18" w:space="0" w:color="auto"/>
              <w:right w:val="single" w:sz="6" w:space="0" w:color="auto"/>
            </w:tcBorders>
          </w:tcPr>
          <w:p w14:paraId="01116BE5" w14:textId="77777777" w:rsidR="006470A2" w:rsidRPr="005D1A07" w:rsidRDefault="006470A2" w:rsidP="00B85396">
            <w:pPr>
              <w:keepNext/>
              <w:keepLines/>
              <w:widowControl w:val="0"/>
              <w:spacing w:after="60"/>
              <w:jc w:val="center"/>
              <w:rPr>
                <w:szCs w:val="24"/>
              </w:rPr>
            </w:pPr>
            <w:r w:rsidRPr="005D1A07">
              <w:rPr>
                <w:szCs w:val="24"/>
              </w:rPr>
              <w:t>8 PED or O/L D</w:t>
            </w:r>
            <w:r w:rsidRPr="005D1A07">
              <w:rPr>
                <w:szCs w:val="24"/>
              </w:rPr>
              <w:sym w:font="Peignot Medium" w:char="2020"/>
            </w:r>
          </w:p>
        </w:tc>
        <w:tc>
          <w:tcPr>
            <w:tcW w:w="2160" w:type="dxa"/>
            <w:tcBorders>
              <w:top w:val="single" w:sz="6" w:space="0" w:color="auto"/>
              <w:left w:val="single" w:sz="6" w:space="0" w:color="auto"/>
              <w:bottom w:val="single" w:sz="18" w:space="0" w:color="auto"/>
              <w:right w:val="single" w:sz="6" w:space="0" w:color="auto"/>
            </w:tcBorders>
          </w:tcPr>
          <w:p w14:paraId="1464D715" w14:textId="77777777" w:rsidR="006470A2" w:rsidRPr="005D1A07" w:rsidRDefault="006470A2" w:rsidP="00B85396">
            <w:pPr>
              <w:keepNext/>
              <w:keepLines/>
              <w:widowControl w:val="0"/>
              <w:spacing w:after="60"/>
              <w:jc w:val="center"/>
              <w:rPr>
                <w:szCs w:val="24"/>
              </w:rPr>
            </w:pPr>
            <w:r w:rsidRPr="005D1A07">
              <w:rPr>
                <w:szCs w:val="24"/>
              </w:rPr>
              <w:t>12</w:t>
            </w:r>
          </w:p>
        </w:tc>
        <w:tc>
          <w:tcPr>
            <w:tcW w:w="1800" w:type="dxa"/>
            <w:tcBorders>
              <w:top w:val="single" w:sz="6" w:space="0" w:color="auto"/>
              <w:left w:val="single" w:sz="6" w:space="0" w:color="auto"/>
              <w:bottom w:val="single" w:sz="18" w:space="0" w:color="auto"/>
              <w:right w:val="single" w:sz="6" w:space="0" w:color="auto"/>
            </w:tcBorders>
          </w:tcPr>
          <w:p w14:paraId="7B9BFE84" w14:textId="77777777" w:rsidR="006470A2" w:rsidRPr="005D1A07" w:rsidRDefault="006470A2" w:rsidP="00B85396">
            <w:pPr>
              <w:keepNext/>
              <w:keepLines/>
              <w:widowControl w:val="0"/>
              <w:spacing w:after="60"/>
              <w:jc w:val="center"/>
              <w:rPr>
                <w:szCs w:val="24"/>
              </w:rPr>
            </w:pPr>
            <w:r w:rsidRPr="005D1A07">
              <w:rPr>
                <w:szCs w:val="24"/>
              </w:rPr>
              <w:t>12</w:t>
            </w:r>
          </w:p>
        </w:tc>
        <w:tc>
          <w:tcPr>
            <w:tcW w:w="1350" w:type="dxa"/>
            <w:tcBorders>
              <w:top w:val="single" w:sz="6" w:space="0" w:color="auto"/>
              <w:left w:val="single" w:sz="6" w:space="0" w:color="auto"/>
              <w:bottom w:val="single" w:sz="18" w:space="0" w:color="auto"/>
              <w:right w:val="single" w:sz="6" w:space="0" w:color="auto"/>
            </w:tcBorders>
          </w:tcPr>
          <w:p w14:paraId="2A801B02" w14:textId="77777777" w:rsidR="006470A2" w:rsidRPr="005D1A07" w:rsidRDefault="006470A2" w:rsidP="00B85396">
            <w:pPr>
              <w:keepNext/>
              <w:keepLines/>
              <w:widowControl w:val="0"/>
              <w:spacing w:after="60"/>
              <w:jc w:val="center"/>
              <w:rPr>
                <w:szCs w:val="24"/>
              </w:rPr>
            </w:pPr>
            <w:r w:rsidRPr="005D1A07">
              <w:rPr>
                <w:szCs w:val="24"/>
              </w:rPr>
              <w:sym w:font="Peignot Medium" w:char="2020"/>
            </w:r>
            <w:r w:rsidRPr="005D1A07">
              <w:rPr>
                <w:szCs w:val="24"/>
              </w:rPr>
              <w:t>6</w:t>
            </w:r>
          </w:p>
        </w:tc>
        <w:tc>
          <w:tcPr>
            <w:tcW w:w="1440" w:type="dxa"/>
            <w:tcBorders>
              <w:top w:val="single" w:sz="6" w:space="0" w:color="auto"/>
              <w:left w:val="single" w:sz="6" w:space="0" w:color="auto"/>
              <w:bottom w:val="single" w:sz="18" w:space="0" w:color="auto"/>
              <w:right w:val="single" w:sz="6" w:space="0" w:color="auto"/>
            </w:tcBorders>
          </w:tcPr>
          <w:p w14:paraId="0F98E024" w14:textId="77777777" w:rsidR="006470A2" w:rsidRPr="005D1A07" w:rsidRDefault="006470A2" w:rsidP="00B85396">
            <w:pPr>
              <w:keepNext/>
              <w:keepLines/>
              <w:widowControl w:val="0"/>
              <w:spacing w:after="60"/>
              <w:jc w:val="center"/>
              <w:rPr>
                <w:szCs w:val="24"/>
              </w:rPr>
            </w:pPr>
            <w:r w:rsidRPr="005D1A07">
              <w:rPr>
                <w:szCs w:val="24"/>
              </w:rPr>
              <w:sym w:font="Peignot Medium" w:char="2020"/>
            </w:r>
            <w:r w:rsidRPr="005D1A07">
              <w:rPr>
                <w:szCs w:val="24"/>
              </w:rPr>
              <w:t>2</w:t>
            </w:r>
          </w:p>
        </w:tc>
        <w:tc>
          <w:tcPr>
            <w:tcW w:w="1260" w:type="dxa"/>
            <w:tcBorders>
              <w:top w:val="single" w:sz="6" w:space="0" w:color="auto"/>
              <w:left w:val="single" w:sz="6" w:space="0" w:color="auto"/>
              <w:bottom w:val="single" w:sz="18" w:space="0" w:color="auto"/>
              <w:right w:val="single" w:sz="18" w:space="0" w:color="auto"/>
            </w:tcBorders>
          </w:tcPr>
          <w:p w14:paraId="76DB7255" w14:textId="77777777" w:rsidR="006470A2" w:rsidRPr="005D1A07" w:rsidRDefault="006470A2" w:rsidP="00B85396">
            <w:pPr>
              <w:keepNext/>
              <w:keepLines/>
              <w:widowControl w:val="0"/>
              <w:spacing w:after="60"/>
              <w:jc w:val="center"/>
              <w:rPr>
                <w:szCs w:val="24"/>
              </w:rPr>
            </w:pPr>
            <w:r w:rsidRPr="005D1A07">
              <w:rPr>
                <w:szCs w:val="24"/>
              </w:rPr>
              <w:t>D</w:t>
            </w:r>
          </w:p>
        </w:tc>
      </w:tr>
    </w:tbl>
    <w:p w14:paraId="2744B585" w14:textId="77777777" w:rsidR="006470A2" w:rsidRPr="005D1A07" w:rsidRDefault="006470A2" w:rsidP="00B85396">
      <w:pPr>
        <w:pStyle w:val="BodyText3"/>
        <w:spacing w:after="60"/>
        <w:rPr>
          <w:sz w:val="24"/>
          <w:szCs w:val="24"/>
        </w:rPr>
      </w:pPr>
      <w:r w:rsidRPr="005D1A07">
        <w:rPr>
          <w:sz w:val="24"/>
          <w:szCs w:val="24"/>
        </w:rPr>
        <w:sym w:font="Peignot Medium" w:char="2020"/>
      </w:r>
      <w:r w:rsidRPr="005D1A07">
        <w:rPr>
          <w:sz w:val="24"/>
          <w:szCs w:val="24"/>
        </w:rPr>
        <w:t xml:space="preserve">  Prepare this load switch position for the pedestrian movement indicated. Wire pedestrian </w:t>
      </w:r>
      <w:proofErr w:type="gramStart"/>
      <w:r w:rsidRPr="005D1A07">
        <w:rPr>
          <w:sz w:val="24"/>
          <w:szCs w:val="24"/>
        </w:rPr>
        <w:t>signals to</w:t>
      </w:r>
      <w:proofErr w:type="gramEnd"/>
      <w:r w:rsidRPr="005D1A07">
        <w:rPr>
          <w:sz w:val="24"/>
          <w:szCs w:val="24"/>
        </w:rPr>
        <w:t xml:space="preserve"> flash dark. Make flash circuitry for this load switch position available and accessible at a separate terminal to allow connection to the load switch and field terminal circuit for a vehicle movement </w:t>
      </w:r>
      <w:proofErr w:type="gramStart"/>
      <w:r w:rsidRPr="005D1A07">
        <w:rPr>
          <w:sz w:val="24"/>
          <w:szCs w:val="24"/>
        </w:rPr>
        <w:t>at a later date</w:t>
      </w:r>
      <w:proofErr w:type="gramEnd"/>
      <w:r w:rsidRPr="005D1A07">
        <w:rPr>
          <w:sz w:val="24"/>
          <w:szCs w:val="24"/>
        </w:rPr>
        <w:t>.</w:t>
      </w:r>
    </w:p>
    <w:p w14:paraId="11F4656B" w14:textId="77777777" w:rsidR="006470A2" w:rsidRPr="005D1A07" w:rsidRDefault="006470A2" w:rsidP="00B85396">
      <w:pPr>
        <w:pStyle w:val="Caption"/>
        <w:keepNext/>
        <w:keepLines/>
        <w:widowControl w:val="0"/>
        <w:spacing w:after="60"/>
        <w:jc w:val="center"/>
        <w:rPr>
          <w:rFonts w:ascii="Times New Roman" w:hAnsi="Times New Roman"/>
          <w:b/>
          <w:szCs w:val="24"/>
        </w:rPr>
      </w:pPr>
      <w:r w:rsidRPr="005D1A07">
        <w:rPr>
          <w:rFonts w:ascii="Times New Roman" w:hAnsi="Times New Roman"/>
          <w:b/>
          <w:szCs w:val="24"/>
        </w:rPr>
        <w:lastRenderedPageBreak/>
        <w:t xml:space="preserve">16 Position </w:t>
      </w:r>
      <w:proofErr w:type="spellStart"/>
      <w:r w:rsidRPr="005D1A07">
        <w:rPr>
          <w:rFonts w:ascii="Times New Roman" w:hAnsi="Times New Roman"/>
          <w:b/>
          <w:szCs w:val="24"/>
        </w:rPr>
        <w:t>Loadbay</w:t>
      </w:r>
      <w:proofErr w:type="spellEnd"/>
      <w:r w:rsidRPr="005D1A07">
        <w:rPr>
          <w:rFonts w:ascii="Times New Roman" w:hAnsi="Times New Roman"/>
          <w:b/>
          <w:szCs w:val="24"/>
        </w:rPr>
        <w:t xml:space="preserve"> Cabinet Phase Assignments</w:t>
      </w:r>
    </w:p>
    <w:tbl>
      <w:tblPr>
        <w:tblW w:w="0" w:type="auto"/>
        <w:tblBorders>
          <w:top w:val="single" w:sz="18" w:space="0" w:color="auto"/>
          <w:left w:val="single" w:sz="18" w:space="0" w:color="auto"/>
          <w:bottom w:val="single" w:sz="18" w:space="0" w:color="auto"/>
          <w:right w:val="single" w:sz="18" w:space="0" w:color="auto"/>
        </w:tblBorders>
        <w:tblLayout w:type="fixed"/>
        <w:tblLook w:val="0000" w:firstRow="0" w:lastRow="0" w:firstColumn="0" w:lastColumn="0" w:noHBand="0" w:noVBand="0"/>
      </w:tblPr>
      <w:tblGrid>
        <w:gridCol w:w="1728"/>
        <w:gridCol w:w="2160"/>
        <w:gridCol w:w="1800"/>
        <w:gridCol w:w="1350"/>
        <w:gridCol w:w="1440"/>
        <w:gridCol w:w="1260"/>
      </w:tblGrid>
      <w:tr w:rsidR="006470A2" w:rsidRPr="005D1A07" w14:paraId="4818D28A" w14:textId="77777777">
        <w:tc>
          <w:tcPr>
            <w:tcW w:w="1728" w:type="dxa"/>
            <w:tcBorders>
              <w:top w:val="single" w:sz="18" w:space="0" w:color="auto"/>
              <w:bottom w:val="single" w:sz="18" w:space="0" w:color="auto"/>
              <w:right w:val="single" w:sz="6" w:space="0" w:color="auto"/>
            </w:tcBorders>
          </w:tcPr>
          <w:p w14:paraId="67E372E4" w14:textId="77777777" w:rsidR="006470A2" w:rsidRPr="005D1A07" w:rsidRDefault="006470A2" w:rsidP="00B85396">
            <w:pPr>
              <w:keepNext/>
              <w:keepLines/>
              <w:widowControl w:val="0"/>
              <w:spacing w:after="60"/>
              <w:jc w:val="center"/>
              <w:rPr>
                <w:smallCaps/>
                <w:szCs w:val="24"/>
              </w:rPr>
            </w:pPr>
            <w:r w:rsidRPr="005D1A07">
              <w:rPr>
                <w:smallCaps/>
                <w:szCs w:val="24"/>
              </w:rPr>
              <w:t>Phase /OL</w:t>
            </w:r>
          </w:p>
          <w:p w14:paraId="1BBB7770" w14:textId="77777777" w:rsidR="006470A2" w:rsidRPr="005D1A07" w:rsidRDefault="006470A2" w:rsidP="00B85396">
            <w:pPr>
              <w:keepNext/>
              <w:keepLines/>
              <w:widowControl w:val="0"/>
              <w:spacing w:after="60"/>
              <w:jc w:val="center"/>
              <w:rPr>
                <w:smallCaps/>
                <w:szCs w:val="24"/>
              </w:rPr>
            </w:pPr>
            <w:r w:rsidRPr="005D1A07">
              <w:rPr>
                <w:smallCaps/>
                <w:szCs w:val="24"/>
              </w:rPr>
              <w:t>Number</w:t>
            </w:r>
          </w:p>
        </w:tc>
        <w:tc>
          <w:tcPr>
            <w:tcW w:w="2160" w:type="dxa"/>
            <w:tcBorders>
              <w:top w:val="single" w:sz="18" w:space="0" w:color="auto"/>
              <w:left w:val="single" w:sz="6" w:space="0" w:color="auto"/>
              <w:bottom w:val="single" w:sz="18" w:space="0" w:color="auto"/>
              <w:right w:val="single" w:sz="6" w:space="0" w:color="auto"/>
            </w:tcBorders>
          </w:tcPr>
          <w:p w14:paraId="01E1B8AA" w14:textId="77777777" w:rsidR="006470A2" w:rsidRPr="005D1A07" w:rsidRDefault="006470A2" w:rsidP="00B85396">
            <w:pPr>
              <w:keepNext/>
              <w:keepLines/>
              <w:widowControl w:val="0"/>
              <w:spacing w:after="60"/>
              <w:jc w:val="center"/>
              <w:rPr>
                <w:smallCaps/>
                <w:szCs w:val="24"/>
              </w:rPr>
            </w:pPr>
            <w:r w:rsidRPr="005D1A07">
              <w:rPr>
                <w:smallCaps/>
                <w:szCs w:val="24"/>
              </w:rPr>
              <w:t>malfunction management unit channel Assignment</w:t>
            </w:r>
          </w:p>
        </w:tc>
        <w:tc>
          <w:tcPr>
            <w:tcW w:w="1800" w:type="dxa"/>
            <w:tcBorders>
              <w:top w:val="single" w:sz="18" w:space="0" w:color="auto"/>
              <w:left w:val="single" w:sz="6" w:space="0" w:color="auto"/>
              <w:bottom w:val="single" w:sz="18" w:space="0" w:color="auto"/>
              <w:right w:val="single" w:sz="6" w:space="0" w:color="auto"/>
            </w:tcBorders>
          </w:tcPr>
          <w:p w14:paraId="4B761558" w14:textId="77777777" w:rsidR="006470A2" w:rsidRPr="005D1A07" w:rsidRDefault="006470A2" w:rsidP="00B85396">
            <w:pPr>
              <w:keepNext/>
              <w:keepLines/>
              <w:widowControl w:val="0"/>
              <w:spacing w:after="60"/>
              <w:jc w:val="center"/>
              <w:rPr>
                <w:smallCaps/>
                <w:szCs w:val="24"/>
              </w:rPr>
            </w:pPr>
            <w:r w:rsidRPr="005D1A07">
              <w:rPr>
                <w:smallCaps/>
                <w:szCs w:val="24"/>
              </w:rPr>
              <w:t>Assigned To Load Switch Position Number</w:t>
            </w:r>
          </w:p>
        </w:tc>
        <w:tc>
          <w:tcPr>
            <w:tcW w:w="1350" w:type="dxa"/>
            <w:tcBorders>
              <w:top w:val="single" w:sz="18" w:space="0" w:color="auto"/>
              <w:left w:val="single" w:sz="6" w:space="0" w:color="auto"/>
              <w:bottom w:val="single" w:sz="18" w:space="0" w:color="auto"/>
              <w:right w:val="single" w:sz="6" w:space="0" w:color="auto"/>
            </w:tcBorders>
          </w:tcPr>
          <w:p w14:paraId="0C1DA4AB" w14:textId="77777777" w:rsidR="006470A2" w:rsidRPr="005D1A07" w:rsidRDefault="006470A2" w:rsidP="00B85396">
            <w:pPr>
              <w:keepNext/>
              <w:keepLines/>
              <w:widowControl w:val="0"/>
              <w:spacing w:after="60"/>
              <w:jc w:val="center"/>
              <w:rPr>
                <w:smallCaps/>
                <w:szCs w:val="24"/>
              </w:rPr>
            </w:pPr>
            <w:r w:rsidRPr="005D1A07">
              <w:rPr>
                <w:smallCaps/>
                <w:szCs w:val="24"/>
              </w:rPr>
              <w:t>Assigned To</w:t>
            </w:r>
          </w:p>
          <w:p w14:paraId="6842FA7A" w14:textId="77777777" w:rsidR="006470A2" w:rsidRPr="005D1A07" w:rsidRDefault="006470A2" w:rsidP="00B85396">
            <w:pPr>
              <w:keepNext/>
              <w:keepLines/>
              <w:widowControl w:val="0"/>
              <w:spacing w:after="60"/>
              <w:jc w:val="center"/>
              <w:rPr>
                <w:smallCaps/>
                <w:szCs w:val="24"/>
              </w:rPr>
            </w:pPr>
            <w:r w:rsidRPr="005D1A07">
              <w:rPr>
                <w:smallCaps/>
                <w:szCs w:val="24"/>
              </w:rPr>
              <w:t>Flash Relay number</w:t>
            </w:r>
          </w:p>
        </w:tc>
        <w:tc>
          <w:tcPr>
            <w:tcW w:w="1440" w:type="dxa"/>
            <w:tcBorders>
              <w:top w:val="single" w:sz="18" w:space="0" w:color="auto"/>
              <w:left w:val="single" w:sz="6" w:space="0" w:color="auto"/>
              <w:bottom w:val="single" w:sz="18" w:space="0" w:color="auto"/>
              <w:right w:val="single" w:sz="6" w:space="0" w:color="auto"/>
            </w:tcBorders>
          </w:tcPr>
          <w:p w14:paraId="6C9009A9" w14:textId="77777777" w:rsidR="006470A2" w:rsidRPr="005D1A07" w:rsidRDefault="006470A2" w:rsidP="00B85396">
            <w:pPr>
              <w:keepNext/>
              <w:keepLines/>
              <w:widowControl w:val="0"/>
              <w:spacing w:after="60"/>
              <w:jc w:val="center"/>
              <w:rPr>
                <w:smallCaps/>
                <w:szCs w:val="24"/>
              </w:rPr>
            </w:pPr>
            <w:r w:rsidRPr="005D1A07">
              <w:rPr>
                <w:smallCaps/>
                <w:szCs w:val="24"/>
              </w:rPr>
              <w:t>Assigned to Flasher Circuit/</w:t>
            </w:r>
          </w:p>
        </w:tc>
        <w:tc>
          <w:tcPr>
            <w:tcW w:w="1260" w:type="dxa"/>
            <w:tcBorders>
              <w:top w:val="single" w:sz="18" w:space="0" w:color="auto"/>
              <w:left w:val="single" w:sz="6" w:space="0" w:color="auto"/>
              <w:bottom w:val="single" w:sz="18" w:space="0" w:color="auto"/>
              <w:right w:val="single" w:sz="18" w:space="0" w:color="auto"/>
            </w:tcBorders>
          </w:tcPr>
          <w:p w14:paraId="6CCF9573" w14:textId="77777777" w:rsidR="006470A2" w:rsidRPr="005D1A07" w:rsidRDefault="006470A2" w:rsidP="00B85396">
            <w:pPr>
              <w:keepNext/>
              <w:keepLines/>
              <w:widowControl w:val="0"/>
              <w:spacing w:after="60"/>
              <w:jc w:val="center"/>
              <w:rPr>
                <w:smallCaps/>
                <w:szCs w:val="24"/>
              </w:rPr>
            </w:pPr>
            <w:r w:rsidRPr="005D1A07">
              <w:rPr>
                <w:smallCaps/>
                <w:szCs w:val="24"/>
              </w:rPr>
              <w:t>Program</w:t>
            </w:r>
          </w:p>
          <w:p w14:paraId="72A53CC2" w14:textId="77777777" w:rsidR="006470A2" w:rsidRPr="005D1A07" w:rsidRDefault="006470A2" w:rsidP="00B85396">
            <w:pPr>
              <w:keepNext/>
              <w:keepLines/>
              <w:widowControl w:val="0"/>
              <w:spacing w:after="60"/>
              <w:jc w:val="center"/>
              <w:rPr>
                <w:smallCaps/>
                <w:szCs w:val="24"/>
              </w:rPr>
            </w:pPr>
            <w:r w:rsidRPr="005D1A07">
              <w:rPr>
                <w:smallCaps/>
                <w:szCs w:val="24"/>
              </w:rPr>
              <w:t>Flash Color</w:t>
            </w:r>
          </w:p>
        </w:tc>
      </w:tr>
      <w:tr w:rsidR="006470A2" w:rsidRPr="005D1A07" w14:paraId="20DB764B" w14:textId="77777777">
        <w:tc>
          <w:tcPr>
            <w:tcW w:w="1728" w:type="dxa"/>
            <w:tcBorders>
              <w:top w:val="nil"/>
              <w:bottom w:val="single" w:sz="6" w:space="0" w:color="auto"/>
              <w:right w:val="single" w:sz="6" w:space="0" w:color="auto"/>
            </w:tcBorders>
          </w:tcPr>
          <w:p w14:paraId="7B51DFE8" w14:textId="77777777" w:rsidR="006470A2" w:rsidRPr="005D1A07" w:rsidRDefault="006470A2" w:rsidP="00B85396">
            <w:pPr>
              <w:keepNext/>
              <w:keepLines/>
              <w:widowControl w:val="0"/>
              <w:spacing w:after="60"/>
              <w:jc w:val="center"/>
              <w:rPr>
                <w:szCs w:val="24"/>
              </w:rPr>
            </w:pPr>
            <w:r w:rsidRPr="005D1A07">
              <w:rPr>
                <w:szCs w:val="24"/>
              </w:rPr>
              <w:t>1</w:t>
            </w:r>
          </w:p>
        </w:tc>
        <w:tc>
          <w:tcPr>
            <w:tcW w:w="2160" w:type="dxa"/>
            <w:tcBorders>
              <w:top w:val="nil"/>
              <w:left w:val="single" w:sz="6" w:space="0" w:color="auto"/>
              <w:bottom w:val="single" w:sz="6" w:space="0" w:color="auto"/>
              <w:right w:val="single" w:sz="6" w:space="0" w:color="auto"/>
            </w:tcBorders>
          </w:tcPr>
          <w:p w14:paraId="0F07B714" w14:textId="77777777" w:rsidR="006470A2" w:rsidRPr="005D1A07" w:rsidRDefault="006470A2" w:rsidP="00B85396">
            <w:pPr>
              <w:keepNext/>
              <w:keepLines/>
              <w:widowControl w:val="0"/>
              <w:spacing w:after="60"/>
              <w:jc w:val="center"/>
              <w:rPr>
                <w:szCs w:val="24"/>
              </w:rPr>
            </w:pPr>
            <w:r w:rsidRPr="005D1A07">
              <w:rPr>
                <w:szCs w:val="24"/>
              </w:rPr>
              <w:t>1</w:t>
            </w:r>
          </w:p>
        </w:tc>
        <w:tc>
          <w:tcPr>
            <w:tcW w:w="1800" w:type="dxa"/>
            <w:tcBorders>
              <w:top w:val="nil"/>
              <w:left w:val="single" w:sz="6" w:space="0" w:color="auto"/>
              <w:bottom w:val="single" w:sz="6" w:space="0" w:color="auto"/>
              <w:right w:val="single" w:sz="6" w:space="0" w:color="auto"/>
            </w:tcBorders>
          </w:tcPr>
          <w:p w14:paraId="36072E0B" w14:textId="77777777" w:rsidR="006470A2" w:rsidRPr="005D1A07" w:rsidRDefault="006470A2" w:rsidP="00B85396">
            <w:pPr>
              <w:keepNext/>
              <w:keepLines/>
              <w:widowControl w:val="0"/>
              <w:spacing w:after="60"/>
              <w:jc w:val="center"/>
              <w:rPr>
                <w:szCs w:val="24"/>
              </w:rPr>
            </w:pPr>
            <w:r w:rsidRPr="005D1A07">
              <w:rPr>
                <w:szCs w:val="24"/>
              </w:rPr>
              <w:t>1</w:t>
            </w:r>
          </w:p>
        </w:tc>
        <w:tc>
          <w:tcPr>
            <w:tcW w:w="1350" w:type="dxa"/>
            <w:tcBorders>
              <w:top w:val="nil"/>
              <w:left w:val="single" w:sz="6" w:space="0" w:color="auto"/>
              <w:bottom w:val="single" w:sz="6" w:space="0" w:color="auto"/>
              <w:right w:val="single" w:sz="6" w:space="0" w:color="auto"/>
            </w:tcBorders>
          </w:tcPr>
          <w:p w14:paraId="4C7E232D" w14:textId="77777777" w:rsidR="006470A2" w:rsidRPr="005D1A07" w:rsidRDefault="006470A2" w:rsidP="00B85396">
            <w:pPr>
              <w:keepNext/>
              <w:keepLines/>
              <w:widowControl w:val="0"/>
              <w:spacing w:after="60"/>
              <w:jc w:val="center"/>
              <w:rPr>
                <w:szCs w:val="24"/>
              </w:rPr>
            </w:pPr>
            <w:r w:rsidRPr="005D1A07">
              <w:rPr>
                <w:szCs w:val="24"/>
              </w:rPr>
              <w:t>1</w:t>
            </w:r>
          </w:p>
        </w:tc>
        <w:tc>
          <w:tcPr>
            <w:tcW w:w="1440" w:type="dxa"/>
            <w:tcBorders>
              <w:top w:val="nil"/>
              <w:left w:val="single" w:sz="6" w:space="0" w:color="auto"/>
              <w:bottom w:val="single" w:sz="6" w:space="0" w:color="auto"/>
              <w:right w:val="single" w:sz="6" w:space="0" w:color="auto"/>
            </w:tcBorders>
          </w:tcPr>
          <w:p w14:paraId="1E18649E" w14:textId="77777777" w:rsidR="006470A2" w:rsidRPr="005D1A07" w:rsidRDefault="006470A2" w:rsidP="00B85396">
            <w:pPr>
              <w:keepNext/>
              <w:keepLines/>
              <w:widowControl w:val="0"/>
              <w:spacing w:after="60"/>
              <w:jc w:val="center"/>
              <w:rPr>
                <w:szCs w:val="24"/>
              </w:rPr>
            </w:pPr>
            <w:r w:rsidRPr="005D1A07">
              <w:rPr>
                <w:szCs w:val="24"/>
              </w:rPr>
              <w:t>1</w:t>
            </w:r>
          </w:p>
        </w:tc>
        <w:tc>
          <w:tcPr>
            <w:tcW w:w="1260" w:type="dxa"/>
            <w:tcBorders>
              <w:top w:val="nil"/>
              <w:left w:val="single" w:sz="6" w:space="0" w:color="auto"/>
              <w:bottom w:val="single" w:sz="6" w:space="0" w:color="auto"/>
              <w:right w:val="single" w:sz="18" w:space="0" w:color="auto"/>
            </w:tcBorders>
          </w:tcPr>
          <w:p w14:paraId="28D8D120" w14:textId="77777777" w:rsidR="006470A2" w:rsidRPr="005D1A07" w:rsidRDefault="006470A2" w:rsidP="00B85396">
            <w:pPr>
              <w:keepNext/>
              <w:keepLines/>
              <w:widowControl w:val="0"/>
              <w:spacing w:after="60"/>
              <w:jc w:val="center"/>
              <w:rPr>
                <w:szCs w:val="24"/>
              </w:rPr>
            </w:pPr>
            <w:r w:rsidRPr="005D1A07">
              <w:rPr>
                <w:szCs w:val="24"/>
              </w:rPr>
              <w:t>R</w:t>
            </w:r>
          </w:p>
        </w:tc>
      </w:tr>
      <w:tr w:rsidR="006470A2" w:rsidRPr="005D1A07" w14:paraId="47E6591F" w14:textId="77777777">
        <w:tc>
          <w:tcPr>
            <w:tcW w:w="1728" w:type="dxa"/>
            <w:tcBorders>
              <w:top w:val="single" w:sz="6" w:space="0" w:color="auto"/>
              <w:bottom w:val="single" w:sz="6" w:space="0" w:color="auto"/>
              <w:right w:val="single" w:sz="6" w:space="0" w:color="auto"/>
            </w:tcBorders>
          </w:tcPr>
          <w:p w14:paraId="1E55E188" w14:textId="77777777" w:rsidR="006470A2" w:rsidRPr="005D1A07" w:rsidRDefault="006470A2" w:rsidP="00B85396">
            <w:pPr>
              <w:keepNext/>
              <w:keepLines/>
              <w:widowControl w:val="0"/>
              <w:spacing w:after="60"/>
              <w:jc w:val="center"/>
              <w:rPr>
                <w:szCs w:val="24"/>
              </w:rPr>
            </w:pPr>
            <w:r w:rsidRPr="005D1A07">
              <w:rPr>
                <w:szCs w:val="24"/>
              </w:rPr>
              <w:t>2</w:t>
            </w:r>
          </w:p>
        </w:tc>
        <w:tc>
          <w:tcPr>
            <w:tcW w:w="2160" w:type="dxa"/>
            <w:tcBorders>
              <w:top w:val="single" w:sz="6" w:space="0" w:color="auto"/>
              <w:left w:val="single" w:sz="6" w:space="0" w:color="auto"/>
              <w:bottom w:val="single" w:sz="6" w:space="0" w:color="auto"/>
              <w:right w:val="single" w:sz="6" w:space="0" w:color="auto"/>
            </w:tcBorders>
          </w:tcPr>
          <w:p w14:paraId="5FB9E06B" w14:textId="77777777" w:rsidR="006470A2" w:rsidRPr="005D1A07" w:rsidRDefault="006470A2" w:rsidP="00B85396">
            <w:pPr>
              <w:keepNext/>
              <w:keepLines/>
              <w:widowControl w:val="0"/>
              <w:spacing w:after="60"/>
              <w:jc w:val="center"/>
              <w:rPr>
                <w:szCs w:val="24"/>
              </w:rPr>
            </w:pPr>
            <w:r w:rsidRPr="005D1A07">
              <w:rPr>
                <w:szCs w:val="24"/>
              </w:rPr>
              <w:t>2</w:t>
            </w:r>
          </w:p>
        </w:tc>
        <w:tc>
          <w:tcPr>
            <w:tcW w:w="1800" w:type="dxa"/>
            <w:tcBorders>
              <w:top w:val="single" w:sz="6" w:space="0" w:color="auto"/>
              <w:left w:val="single" w:sz="6" w:space="0" w:color="auto"/>
              <w:bottom w:val="single" w:sz="6" w:space="0" w:color="auto"/>
              <w:right w:val="single" w:sz="6" w:space="0" w:color="auto"/>
            </w:tcBorders>
          </w:tcPr>
          <w:p w14:paraId="78E343AE" w14:textId="77777777" w:rsidR="006470A2" w:rsidRPr="005D1A07" w:rsidRDefault="006470A2" w:rsidP="00B85396">
            <w:pPr>
              <w:keepNext/>
              <w:keepLines/>
              <w:widowControl w:val="0"/>
              <w:spacing w:after="60"/>
              <w:jc w:val="center"/>
              <w:rPr>
                <w:szCs w:val="24"/>
              </w:rPr>
            </w:pPr>
            <w:r w:rsidRPr="005D1A07">
              <w:rPr>
                <w:szCs w:val="24"/>
              </w:rPr>
              <w:t>2</w:t>
            </w:r>
          </w:p>
        </w:tc>
        <w:tc>
          <w:tcPr>
            <w:tcW w:w="1350" w:type="dxa"/>
            <w:tcBorders>
              <w:top w:val="single" w:sz="6" w:space="0" w:color="auto"/>
              <w:left w:val="single" w:sz="6" w:space="0" w:color="auto"/>
              <w:bottom w:val="single" w:sz="6" w:space="0" w:color="auto"/>
              <w:right w:val="single" w:sz="6" w:space="0" w:color="auto"/>
            </w:tcBorders>
          </w:tcPr>
          <w:p w14:paraId="41A8701C" w14:textId="77777777" w:rsidR="006470A2" w:rsidRPr="005D1A07" w:rsidRDefault="006470A2" w:rsidP="00B85396">
            <w:pPr>
              <w:keepNext/>
              <w:keepLines/>
              <w:widowControl w:val="0"/>
              <w:spacing w:after="60"/>
              <w:jc w:val="center"/>
              <w:rPr>
                <w:szCs w:val="24"/>
              </w:rPr>
            </w:pPr>
            <w:r w:rsidRPr="005D1A07">
              <w:rPr>
                <w:szCs w:val="24"/>
              </w:rPr>
              <w:t>1</w:t>
            </w:r>
          </w:p>
        </w:tc>
        <w:tc>
          <w:tcPr>
            <w:tcW w:w="1440" w:type="dxa"/>
            <w:tcBorders>
              <w:top w:val="single" w:sz="6" w:space="0" w:color="auto"/>
              <w:left w:val="single" w:sz="6" w:space="0" w:color="auto"/>
              <w:bottom w:val="single" w:sz="6" w:space="0" w:color="auto"/>
              <w:right w:val="single" w:sz="6" w:space="0" w:color="auto"/>
            </w:tcBorders>
          </w:tcPr>
          <w:p w14:paraId="75E1AC6C" w14:textId="77777777" w:rsidR="006470A2" w:rsidRPr="005D1A07" w:rsidRDefault="006470A2" w:rsidP="00B85396">
            <w:pPr>
              <w:keepNext/>
              <w:keepLines/>
              <w:widowControl w:val="0"/>
              <w:spacing w:after="60"/>
              <w:jc w:val="center"/>
              <w:rPr>
                <w:szCs w:val="24"/>
              </w:rPr>
            </w:pPr>
            <w:r w:rsidRPr="005D1A07">
              <w:rPr>
                <w:szCs w:val="24"/>
              </w:rPr>
              <w:t>2</w:t>
            </w:r>
          </w:p>
        </w:tc>
        <w:tc>
          <w:tcPr>
            <w:tcW w:w="1260" w:type="dxa"/>
            <w:tcBorders>
              <w:top w:val="single" w:sz="6" w:space="0" w:color="auto"/>
              <w:left w:val="single" w:sz="6" w:space="0" w:color="auto"/>
              <w:bottom w:val="single" w:sz="6" w:space="0" w:color="auto"/>
              <w:right w:val="single" w:sz="18" w:space="0" w:color="auto"/>
            </w:tcBorders>
          </w:tcPr>
          <w:p w14:paraId="6DA0ABA9" w14:textId="77777777" w:rsidR="006470A2" w:rsidRPr="005D1A07" w:rsidRDefault="006470A2" w:rsidP="00B85396">
            <w:pPr>
              <w:keepNext/>
              <w:keepLines/>
              <w:widowControl w:val="0"/>
              <w:spacing w:after="60"/>
              <w:jc w:val="center"/>
              <w:rPr>
                <w:szCs w:val="24"/>
              </w:rPr>
            </w:pPr>
            <w:r w:rsidRPr="005D1A07">
              <w:rPr>
                <w:szCs w:val="24"/>
              </w:rPr>
              <w:t>Y</w:t>
            </w:r>
          </w:p>
        </w:tc>
      </w:tr>
      <w:tr w:rsidR="006470A2" w:rsidRPr="005D1A07" w14:paraId="73CC4A16" w14:textId="77777777">
        <w:tc>
          <w:tcPr>
            <w:tcW w:w="1728" w:type="dxa"/>
            <w:tcBorders>
              <w:top w:val="single" w:sz="6" w:space="0" w:color="auto"/>
              <w:bottom w:val="single" w:sz="6" w:space="0" w:color="auto"/>
              <w:right w:val="single" w:sz="6" w:space="0" w:color="auto"/>
            </w:tcBorders>
          </w:tcPr>
          <w:p w14:paraId="6AF5D54C" w14:textId="77777777" w:rsidR="006470A2" w:rsidRPr="005D1A07" w:rsidRDefault="006470A2" w:rsidP="00B85396">
            <w:pPr>
              <w:keepNext/>
              <w:keepLines/>
              <w:widowControl w:val="0"/>
              <w:spacing w:after="60"/>
              <w:jc w:val="center"/>
              <w:rPr>
                <w:szCs w:val="24"/>
              </w:rPr>
            </w:pPr>
            <w:r w:rsidRPr="005D1A07">
              <w:rPr>
                <w:szCs w:val="24"/>
              </w:rPr>
              <w:t>3</w:t>
            </w:r>
          </w:p>
        </w:tc>
        <w:tc>
          <w:tcPr>
            <w:tcW w:w="2160" w:type="dxa"/>
            <w:tcBorders>
              <w:top w:val="single" w:sz="6" w:space="0" w:color="auto"/>
              <w:left w:val="single" w:sz="6" w:space="0" w:color="auto"/>
              <w:bottom w:val="single" w:sz="6" w:space="0" w:color="auto"/>
              <w:right w:val="single" w:sz="6" w:space="0" w:color="auto"/>
            </w:tcBorders>
          </w:tcPr>
          <w:p w14:paraId="7404B90C" w14:textId="77777777" w:rsidR="006470A2" w:rsidRPr="005D1A07" w:rsidRDefault="006470A2" w:rsidP="00B85396">
            <w:pPr>
              <w:keepNext/>
              <w:keepLines/>
              <w:widowControl w:val="0"/>
              <w:spacing w:after="60"/>
              <w:jc w:val="center"/>
              <w:rPr>
                <w:szCs w:val="24"/>
              </w:rPr>
            </w:pPr>
            <w:r w:rsidRPr="005D1A07">
              <w:rPr>
                <w:szCs w:val="24"/>
              </w:rPr>
              <w:t>3</w:t>
            </w:r>
          </w:p>
        </w:tc>
        <w:tc>
          <w:tcPr>
            <w:tcW w:w="1800" w:type="dxa"/>
            <w:tcBorders>
              <w:top w:val="single" w:sz="6" w:space="0" w:color="auto"/>
              <w:left w:val="single" w:sz="6" w:space="0" w:color="auto"/>
              <w:bottom w:val="single" w:sz="6" w:space="0" w:color="auto"/>
              <w:right w:val="single" w:sz="6" w:space="0" w:color="auto"/>
            </w:tcBorders>
          </w:tcPr>
          <w:p w14:paraId="743BE5AF" w14:textId="77777777" w:rsidR="006470A2" w:rsidRPr="005D1A07" w:rsidRDefault="006470A2" w:rsidP="00B85396">
            <w:pPr>
              <w:keepNext/>
              <w:keepLines/>
              <w:widowControl w:val="0"/>
              <w:spacing w:after="60"/>
              <w:jc w:val="center"/>
              <w:rPr>
                <w:szCs w:val="24"/>
              </w:rPr>
            </w:pPr>
            <w:r w:rsidRPr="005D1A07">
              <w:rPr>
                <w:szCs w:val="24"/>
              </w:rPr>
              <w:t>3</w:t>
            </w:r>
          </w:p>
        </w:tc>
        <w:tc>
          <w:tcPr>
            <w:tcW w:w="1350" w:type="dxa"/>
            <w:tcBorders>
              <w:top w:val="single" w:sz="6" w:space="0" w:color="auto"/>
              <w:left w:val="single" w:sz="6" w:space="0" w:color="auto"/>
              <w:bottom w:val="single" w:sz="6" w:space="0" w:color="auto"/>
              <w:right w:val="single" w:sz="6" w:space="0" w:color="auto"/>
            </w:tcBorders>
            <w:vAlign w:val="center"/>
          </w:tcPr>
          <w:p w14:paraId="38E7732B" w14:textId="77777777" w:rsidR="006470A2" w:rsidRPr="005D1A07" w:rsidRDefault="006470A2" w:rsidP="00B85396">
            <w:pPr>
              <w:keepNext/>
              <w:keepLines/>
              <w:widowControl w:val="0"/>
              <w:spacing w:after="60"/>
              <w:jc w:val="center"/>
              <w:rPr>
                <w:szCs w:val="24"/>
              </w:rPr>
            </w:pPr>
            <w:r w:rsidRPr="005D1A07">
              <w:rPr>
                <w:szCs w:val="24"/>
              </w:rPr>
              <w:t>2</w:t>
            </w:r>
          </w:p>
        </w:tc>
        <w:tc>
          <w:tcPr>
            <w:tcW w:w="1440" w:type="dxa"/>
            <w:tcBorders>
              <w:top w:val="single" w:sz="6" w:space="0" w:color="auto"/>
              <w:left w:val="single" w:sz="6" w:space="0" w:color="auto"/>
              <w:bottom w:val="single" w:sz="6" w:space="0" w:color="auto"/>
              <w:right w:val="single" w:sz="6" w:space="0" w:color="auto"/>
            </w:tcBorders>
          </w:tcPr>
          <w:p w14:paraId="223A178F" w14:textId="77777777" w:rsidR="006470A2" w:rsidRPr="005D1A07" w:rsidRDefault="006470A2" w:rsidP="00B85396">
            <w:pPr>
              <w:keepNext/>
              <w:keepLines/>
              <w:widowControl w:val="0"/>
              <w:spacing w:after="60"/>
              <w:jc w:val="center"/>
              <w:rPr>
                <w:szCs w:val="24"/>
              </w:rPr>
            </w:pPr>
            <w:r w:rsidRPr="005D1A07">
              <w:rPr>
                <w:szCs w:val="24"/>
              </w:rPr>
              <w:t>1</w:t>
            </w:r>
          </w:p>
        </w:tc>
        <w:tc>
          <w:tcPr>
            <w:tcW w:w="1260" w:type="dxa"/>
            <w:tcBorders>
              <w:top w:val="single" w:sz="6" w:space="0" w:color="auto"/>
              <w:left w:val="single" w:sz="6" w:space="0" w:color="auto"/>
              <w:bottom w:val="single" w:sz="6" w:space="0" w:color="auto"/>
              <w:right w:val="single" w:sz="18" w:space="0" w:color="auto"/>
            </w:tcBorders>
          </w:tcPr>
          <w:p w14:paraId="29A681BF" w14:textId="77777777" w:rsidR="006470A2" w:rsidRPr="005D1A07" w:rsidRDefault="006470A2" w:rsidP="00B85396">
            <w:pPr>
              <w:keepNext/>
              <w:keepLines/>
              <w:widowControl w:val="0"/>
              <w:spacing w:after="60"/>
              <w:jc w:val="center"/>
              <w:rPr>
                <w:szCs w:val="24"/>
              </w:rPr>
            </w:pPr>
            <w:r w:rsidRPr="005D1A07">
              <w:rPr>
                <w:szCs w:val="24"/>
              </w:rPr>
              <w:t>R</w:t>
            </w:r>
          </w:p>
        </w:tc>
      </w:tr>
      <w:tr w:rsidR="006470A2" w:rsidRPr="005D1A07" w14:paraId="32917AC6" w14:textId="77777777">
        <w:tc>
          <w:tcPr>
            <w:tcW w:w="1728" w:type="dxa"/>
            <w:tcBorders>
              <w:top w:val="single" w:sz="6" w:space="0" w:color="auto"/>
              <w:bottom w:val="single" w:sz="6" w:space="0" w:color="auto"/>
              <w:right w:val="single" w:sz="6" w:space="0" w:color="auto"/>
            </w:tcBorders>
          </w:tcPr>
          <w:p w14:paraId="7F4315B0" w14:textId="77777777" w:rsidR="006470A2" w:rsidRPr="005D1A07" w:rsidRDefault="006470A2" w:rsidP="00B85396">
            <w:pPr>
              <w:keepNext/>
              <w:keepLines/>
              <w:widowControl w:val="0"/>
              <w:spacing w:after="60"/>
              <w:jc w:val="center"/>
              <w:rPr>
                <w:szCs w:val="24"/>
              </w:rPr>
            </w:pPr>
            <w:r w:rsidRPr="005D1A07">
              <w:rPr>
                <w:szCs w:val="24"/>
              </w:rPr>
              <w:t>4</w:t>
            </w:r>
          </w:p>
        </w:tc>
        <w:tc>
          <w:tcPr>
            <w:tcW w:w="2160" w:type="dxa"/>
            <w:tcBorders>
              <w:top w:val="single" w:sz="6" w:space="0" w:color="auto"/>
              <w:left w:val="single" w:sz="6" w:space="0" w:color="auto"/>
              <w:bottom w:val="single" w:sz="6" w:space="0" w:color="auto"/>
              <w:right w:val="single" w:sz="6" w:space="0" w:color="auto"/>
            </w:tcBorders>
          </w:tcPr>
          <w:p w14:paraId="4BA41020" w14:textId="77777777" w:rsidR="006470A2" w:rsidRPr="005D1A07" w:rsidRDefault="006470A2" w:rsidP="00B85396">
            <w:pPr>
              <w:keepNext/>
              <w:keepLines/>
              <w:widowControl w:val="0"/>
              <w:spacing w:after="60"/>
              <w:jc w:val="center"/>
              <w:rPr>
                <w:szCs w:val="24"/>
              </w:rPr>
            </w:pPr>
            <w:r w:rsidRPr="005D1A07">
              <w:rPr>
                <w:szCs w:val="24"/>
              </w:rPr>
              <w:t>4</w:t>
            </w:r>
          </w:p>
        </w:tc>
        <w:tc>
          <w:tcPr>
            <w:tcW w:w="1800" w:type="dxa"/>
            <w:tcBorders>
              <w:top w:val="single" w:sz="6" w:space="0" w:color="auto"/>
              <w:left w:val="single" w:sz="6" w:space="0" w:color="auto"/>
              <w:bottom w:val="single" w:sz="6" w:space="0" w:color="auto"/>
              <w:right w:val="single" w:sz="6" w:space="0" w:color="auto"/>
            </w:tcBorders>
          </w:tcPr>
          <w:p w14:paraId="700B79F5" w14:textId="77777777" w:rsidR="006470A2" w:rsidRPr="005D1A07" w:rsidRDefault="006470A2" w:rsidP="00B85396">
            <w:pPr>
              <w:keepNext/>
              <w:keepLines/>
              <w:widowControl w:val="0"/>
              <w:spacing w:after="60"/>
              <w:jc w:val="center"/>
              <w:rPr>
                <w:szCs w:val="24"/>
              </w:rPr>
            </w:pPr>
            <w:r w:rsidRPr="005D1A07">
              <w:rPr>
                <w:szCs w:val="24"/>
              </w:rPr>
              <w:t>4</w:t>
            </w:r>
          </w:p>
        </w:tc>
        <w:tc>
          <w:tcPr>
            <w:tcW w:w="1350" w:type="dxa"/>
            <w:tcBorders>
              <w:top w:val="single" w:sz="6" w:space="0" w:color="auto"/>
              <w:left w:val="single" w:sz="6" w:space="0" w:color="auto"/>
              <w:bottom w:val="single" w:sz="6" w:space="0" w:color="auto"/>
              <w:right w:val="single" w:sz="6" w:space="0" w:color="auto"/>
            </w:tcBorders>
          </w:tcPr>
          <w:p w14:paraId="0352A026" w14:textId="77777777" w:rsidR="006470A2" w:rsidRPr="005D1A07" w:rsidRDefault="006470A2" w:rsidP="00B85396">
            <w:pPr>
              <w:keepNext/>
              <w:keepLines/>
              <w:widowControl w:val="0"/>
              <w:spacing w:after="60"/>
              <w:jc w:val="center"/>
              <w:rPr>
                <w:szCs w:val="24"/>
              </w:rPr>
            </w:pPr>
            <w:r w:rsidRPr="005D1A07">
              <w:rPr>
                <w:szCs w:val="24"/>
              </w:rPr>
              <w:t>2</w:t>
            </w:r>
          </w:p>
        </w:tc>
        <w:tc>
          <w:tcPr>
            <w:tcW w:w="1440" w:type="dxa"/>
            <w:tcBorders>
              <w:top w:val="single" w:sz="6" w:space="0" w:color="auto"/>
              <w:left w:val="single" w:sz="6" w:space="0" w:color="auto"/>
              <w:bottom w:val="single" w:sz="6" w:space="0" w:color="auto"/>
              <w:right w:val="single" w:sz="6" w:space="0" w:color="auto"/>
            </w:tcBorders>
          </w:tcPr>
          <w:p w14:paraId="13D673E6" w14:textId="77777777" w:rsidR="006470A2" w:rsidRPr="005D1A07" w:rsidRDefault="006470A2" w:rsidP="00B85396">
            <w:pPr>
              <w:keepNext/>
              <w:keepLines/>
              <w:widowControl w:val="0"/>
              <w:spacing w:after="60"/>
              <w:jc w:val="center"/>
              <w:rPr>
                <w:szCs w:val="24"/>
              </w:rPr>
            </w:pPr>
            <w:r w:rsidRPr="005D1A07">
              <w:rPr>
                <w:szCs w:val="24"/>
              </w:rPr>
              <w:t>2</w:t>
            </w:r>
          </w:p>
        </w:tc>
        <w:tc>
          <w:tcPr>
            <w:tcW w:w="1260" w:type="dxa"/>
            <w:tcBorders>
              <w:top w:val="single" w:sz="6" w:space="0" w:color="auto"/>
              <w:left w:val="single" w:sz="6" w:space="0" w:color="auto"/>
              <w:bottom w:val="single" w:sz="6" w:space="0" w:color="auto"/>
              <w:right w:val="single" w:sz="18" w:space="0" w:color="auto"/>
            </w:tcBorders>
          </w:tcPr>
          <w:p w14:paraId="25290AD6" w14:textId="77777777" w:rsidR="006470A2" w:rsidRPr="005D1A07" w:rsidRDefault="006470A2" w:rsidP="00B85396">
            <w:pPr>
              <w:keepNext/>
              <w:keepLines/>
              <w:widowControl w:val="0"/>
              <w:spacing w:after="60"/>
              <w:jc w:val="center"/>
              <w:rPr>
                <w:szCs w:val="24"/>
              </w:rPr>
            </w:pPr>
            <w:r w:rsidRPr="005D1A07">
              <w:rPr>
                <w:szCs w:val="24"/>
              </w:rPr>
              <w:t>R</w:t>
            </w:r>
          </w:p>
        </w:tc>
      </w:tr>
      <w:tr w:rsidR="006470A2" w:rsidRPr="005D1A07" w14:paraId="6B48D3E4" w14:textId="77777777">
        <w:tc>
          <w:tcPr>
            <w:tcW w:w="1728" w:type="dxa"/>
            <w:tcBorders>
              <w:top w:val="single" w:sz="6" w:space="0" w:color="auto"/>
              <w:bottom w:val="single" w:sz="6" w:space="0" w:color="auto"/>
              <w:right w:val="single" w:sz="6" w:space="0" w:color="auto"/>
            </w:tcBorders>
          </w:tcPr>
          <w:p w14:paraId="121FDF44" w14:textId="77777777" w:rsidR="006470A2" w:rsidRPr="005D1A07" w:rsidRDefault="006470A2" w:rsidP="00B85396">
            <w:pPr>
              <w:keepNext/>
              <w:keepLines/>
              <w:widowControl w:val="0"/>
              <w:spacing w:after="60"/>
              <w:jc w:val="center"/>
              <w:rPr>
                <w:szCs w:val="24"/>
              </w:rPr>
            </w:pPr>
            <w:r w:rsidRPr="005D1A07">
              <w:rPr>
                <w:szCs w:val="24"/>
              </w:rPr>
              <w:t>5</w:t>
            </w:r>
          </w:p>
        </w:tc>
        <w:tc>
          <w:tcPr>
            <w:tcW w:w="2160" w:type="dxa"/>
            <w:tcBorders>
              <w:top w:val="single" w:sz="6" w:space="0" w:color="auto"/>
              <w:left w:val="single" w:sz="6" w:space="0" w:color="auto"/>
              <w:bottom w:val="single" w:sz="6" w:space="0" w:color="auto"/>
              <w:right w:val="single" w:sz="6" w:space="0" w:color="auto"/>
            </w:tcBorders>
          </w:tcPr>
          <w:p w14:paraId="6BC4E54E" w14:textId="77777777" w:rsidR="006470A2" w:rsidRPr="005D1A07" w:rsidRDefault="006470A2" w:rsidP="00B85396">
            <w:pPr>
              <w:keepNext/>
              <w:keepLines/>
              <w:widowControl w:val="0"/>
              <w:spacing w:after="60"/>
              <w:jc w:val="center"/>
              <w:rPr>
                <w:szCs w:val="24"/>
              </w:rPr>
            </w:pPr>
            <w:r w:rsidRPr="005D1A07">
              <w:rPr>
                <w:szCs w:val="24"/>
              </w:rPr>
              <w:t>5</w:t>
            </w:r>
          </w:p>
        </w:tc>
        <w:tc>
          <w:tcPr>
            <w:tcW w:w="1800" w:type="dxa"/>
            <w:tcBorders>
              <w:top w:val="single" w:sz="6" w:space="0" w:color="auto"/>
              <w:left w:val="single" w:sz="6" w:space="0" w:color="auto"/>
              <w:bottom w:val="single" w:sz="6" w:space="0" w:color="auto"/>
              <w:right w:val="single" w:sz="6" w:space="0" w:color="auto"/>
            </w:tcBorders>
          </w:tcPr>
          <w:p w14:paraId="7B9DC49D" w14:textId="77777777" w:rsidR="006470A2" w:rsidRPr="005D1A07" w:rsidRDefault="006470A2" w:rsidP="00B85396">
            <w:pPr>
              <w:keepNext/>
              <w:keepLines/>
              <w:widowControl w:val="0"/>
              <w:spacing w:after="60"/>
              <w:jc w:val="center"/>
              <w:rPr>
                <w:szCs w:val="24"/>
              </w:rPr>
            </w:pPr>
            <w:r w:rsidRPr="005D1A07">
              <w:rPr>
                <w:szCs w:val="24"/>
              </w:rPr>
              <w:t>5</w:t>
            </w:r>
          </w:p>
        </w:tc>
        <w:tc>
          <w:tcPr>
            <w:tcW w:w="1350" w:type="dxa"/>
            <w:tcBorders>
              <w:top w:val="single" w:sz="6" w:space="0" w:color="auto"/>
              <w:left w:val="single" w:sz="6" w:space="0" w:color="auto"/>
              <w:bottom w:val="single" w:sz="6" w:space="0" w:color="auto"/>
              <w:right w:val="single" w:sz="6" w:space="0" w:color="auto"/>
            </w:tcBorders>
          </w:tcPr>
          <w:p w14:paraId="6E8CAECC" w14:textId="77777777" w:rsidR="006470A2" w:rsidRPr="005D1A07" w:rsidRDefault="006470A2" w:rsidP="00B85396">
            <w:pPr>
              <w:keepNext/>
              <w:keepLines/>
              <w:widowControl w:val="0"/>
              <w:spacing w:after="60"/>
              <w:jc w:val="center"/>
              <w:rPr>
                <w:szCs w:val="24"/>
              </w:rPr>
            </w:pPr>
            <w:r w:rsidRPr="005D1A07">
              <w:rPr>
                <w:szCs w:val="24"/>
              </w:rPr>
              <w:t>3</w:t>
            </w:r>
          </w:p>
        </w:tc>
        <w:tc>
          <w:tcPr>
            <w:tcW w:w="1440" w:type="dxa"/>
            <w:tcBorders>
              <w:top w:val="single" w:sz="6" w:space="0" w:color="auto"/>
              <w:left w:val="single" w:sz="6" w:space="0" w:color="auto"/>
              <w:bottom w:val="single" w:sz="6" w:space="0" w:color="auto"/>
              <w:right w:val="single" w:sz="6" w:space="0" w:color="auto"/>
            </w:tcBorders>
          </w:tcPr>
          <w:p w14:paraId="261ABA60" w14:textId="77777777" w:rsidR="006470A2" w:rsidRPr="005D1A07" w:rsidRDefault="006470A2" w:rsidP="00B85396">
            <w:pPr>
              <w:keepNext/>
              <w:keepLines/>
              <w:widowControl w:val="0"/>
              <w:spacing w:after="60"/>
              <w:jc w:val="center"/>
              <w:rPr>
                <w:szCs w:val="24"/>
              </w:rPr>
            </w:pPr>
            <w:r w:rsidRPr="005D1A07">
              <w:rPr>
                <w:szCs w:val="24"/>
              </w:rPr>
              <w:t>2</w:t>
            </w:r>
          </w:p>
        </w:tc>
        <w:tc>
          <w:tcPr>
            <w:tcW w:w="1260" w:type="dxa"/>
            <w:tcBorders>
              <w:top w:val="single" w:sz="6" w:space="0" w:color="auto"/>
              <w:left w:val="single" w:sz="6" w:space="0" w:color="auto"/>
              <w:bottom w:val="single" w:sz="6" w:space="0" w:color="auto"/>
              <w:right w:val="single" w:sz="18" w:space="0" w:color="auto"/>
            </w:tcBorders>
          </w:tcPr>
          <w:p w14:paraId="6A6CCEDD" w14:textId="77777777" w:rsidR="006470A2" w:rsidRPr="005D1A07" w:rsidRDefault="006470A2" w:rsidP="00B85396">
            <w:pPr>
              <w:keepNext/>
              <w:keepLines/>
              <w:widowControl w:val="0"/>
              <w:spacing w:after="60"/>
              <w:jc w:val="center"/>
              <w:rPr>
                <w:szCs w:val="24"/>
              </w:rPr>
            </w:pPr>
            <w:r w:rsidRPr="005D1A07">
              <w:rPr>
                <w:szCs w:val="24"/>
              </w:rPr>
              <w:t>R</w:t>
            </w:r>
          </w:p>
        </w:tc>
      </w:tr>
      <w:tr w:rsidR="006470A2" w:rsidRPr="005D1A07" w14:paraId="2AA23C05" w14:textId="77777777">
        <w:tc>
          <w:tcPr>
            <w:tcW w:w="1728" w:type="dxa"/>
            <w:tcBorders>
              <w:top w:val="single" w:sz="6" w:space="0" w:color="auto"/>
              <w:bottom w:val="single" w:sz="6" w:space="0" w:color="auto"/>
              <w:right w:val="single" w:sz="6" w:space="0" w:color="auto"/>
            </w:tcBorders>
          </w:tcPr>
          <w:p w14:paraId="63F5C956" w14:textId="77777777" w:rsidR="006470A2" w:rsidRPr="005D1A07" w:rsidRDefault="006470A2" w:rsidP="00B85396">
            <w:pPr>
              <w:keepNext/>
              <w:keepLines/>
              <w:widowControl w:val="0"/>
              <w:spacing w:after="60"/>
              <w:jc w:val="center"/>
              <w:rPr>
                <w:szCs w:val="24"/>
              </w:rPr>
            </w:pPr>
            <w:r w:rsidRPr="005D1A07">
              <w:rPr>
                <w:szCs w:val="24"/>
              </w:rPr>
              <w:t>6</w:t>
            </w:r>
          </w:p>
        </w:tc>
        <w:tc>
          <w:tcPr>
            <w:tcW w:w="2160" w:type="dxa"/>
            <w:tcBorders>
              <w:top w:val="single" w:sz="6" w:space="0" w:color="auto"/>
              <w:left w:val="single" w:sz="6" w:space="0" w:color="auto"/>
              <w:bottom w:val="single" w:sz="6" w:space="0" w:color="auto"/>
              <w:right w:val="single" w:sz="6" w:space="0" w:color="auto"/>
            </w:tcBorders>
          </w:tcPr>
          <w:p w14:paraId="6739DDA7" w14:textId="77777777" w:rsidR="006470A2" w:rsidRPr="005D1A07" w:rsidRDefault="006470A2" w:rsidP="00B85396">
            <w:pPr>
              <w:keepNext/>
              <w:keepLines/>
              <w:widowControl w:val="0"/>
              <w:spacing w:after="60"/>
              <w:jc w:val="center"/>
              <w:rPr>
                <w:szCs w:val="24"/>
              </w:rPr>
            </w:pPr>
            <w:r w:rsidRPr="005D1A07">
              <w:rPr>
                <w:szCs w:val="24"/>
              </w:rPr>
              <w:t>6</w:t>
            </w:r>
          </w:p>
        </w:tc>
        <w:tc>
          <w:tcPr>
            <w:tcW w:w="1800" w:type="dxa"/>
            <w:tcBorders>
              <w:top w:val="single" w:sz="6" w:space="0" w:color="auto"/>
              <w:left w:val="single" w:sz="6" w:space="0" w:color="auto"/>
              <w:bottom w:val="single" w:sz="6" w:space="0" w:color="auto"/>
              <w:right w:val="single" w:sz="6" w:space="0" w:color="auto"/>
            </w:tcBorders>
          </w:tcPr>
          <w:p w14:paraId="31F941B6" w14:textId="77777777" w:rsidR="006470A2" w:rsidRPr="005D1A07" w:rsidRDefault="006470A2" w:rsidP="00B85396">
            <w:pPr>
              <w:keepNext/>
              <w:keepLines/>
              <w:widowControl w:val="0"/>
              <w:spacing w:after="60"/>
              <w:jc w:val="center"/>
              <w:rPr>
                <w:szCs w:val="24"/>
              </w:rPr>
            </w:pPr>
            <w:r w:rsidRPr="005D1A07">
              <w:rPr>
                <w:szCs w:val="24"/>
              </w:rPr>
              <w:t>6</w:t>
            </w:r>
          </w:p>
        </w:tc>
        <w:tc>
          <w:tcPr>
            <w:tcW w:w="1350" w:type="dxa"/>
            <w:tcBorders>
              <w:top w:val="single" w:sz="6" w:space="0" w:color="auto"/>
              <w:left w:val="single" w:sz="6" w:space="0" w:color="auto"/>
              <w:bottom w:val="single" w:sz="6" w:space="0" w:color="auto"/>
              <w:right w:val="single" w:sz="6" w:space="0" w:color="auto"/>
            </w:tcBorders>
          </w:tcPr>
          <w:p w14:paraId="425AA820" w14:textId="77777777" w:rsidR="006470A2" w:rsidRPr="005D1A07" w:rsidRDefault="006470A2" w:rsidP="00B85396">
            <w:pPr>
              <w:keepNext/>
              <w:keepLines/>
              <w:widowControl w:val="0"/>
              <w:spacing w:after="60"/>
              <w:jc w:val="center"/>
              <w:rPr>
                <w:szCs w:val="24"/>
              </w:rPr>
            </w:pPr>
            <w:r w:rsidRPr="005D1A07">
              <w:rPr>
                <w:szCs w:val="24"/>
              </w:rPr>
              <w:t>3</w:t>
            </w:r>
          </w:p>
        </w:tc>
        <w:tc>
          <w:tcPr>
            <w:tcW w:w="1440" w:type="dxa"/>
            <w:tcBorders>
              <w:top w:val="single" w:sz="6" w:space="0" w:color="auto"/>
              <w:left w:val="single" w:sz="6" w:space="0" w:color="auto"/>
              <w:bottom w:val="single" w:sz="6" w:space="0" w:color="auto"/>
              <w:right w:val="single" w:sz="6" w:space="0" w:color="auto"/>
            </w:tcBorders>
          </w:tcPr>
          <w:p w14:paraId="2AF0B8A1" w14:textId="77777777" w:rsidR="006470A2" w:rsidRPr="005D1A07" w:rsidRDefault="006470A2" w:rsidP="00B85396">
            <w:pPr>
              <w:keepNext/>
              <w:keepLines/>
              <w:widowControl w:val="0"/>
              <w:spacing w:after="60"/>
              <w:jc w:val="center"/>
              <w:rPr>
                <w:szCs w:val="24"/>
              </w:rPr>
            </w:pPr>
            <w:r w:rsidRPr="005D1A07">
              <w:rPr>
                <w:szCs w:val="24"/>
              </w:rPr>
              <w:t>1</w:t>
            </w:r>
          </w:p>
        </w:tc>
        <w:tc>
          <w:tcPr>
            <w:tcW w:w="1260" w:type="dxa"/>
            <w:tcBorders>
              <w:top w:val="single" w:sz="6" w:space="0" w:color="auto"/>
              <w:left w:val="single" w:sz="6" w:space="0" w:color="auto"/>
              <w:bottom w:val="single" w:sz="6" w:space="0" w:color="auto"/>
              <w:right w:val="single" w:sz="18" w:space="0" w:color="auto"/>
            </w:tcBorders>
          </w:tcPr>
          <w:p w14:paraId="6FE7CCA1" w14:textId="77777777" w:rsidR="006470A2" w:rsidRPr="005D1A07" w:rsidRDefault="006470A2" w:rsidP="00B85396">
            <w:pPr>
              <w:keepNext/>
              <w:keepLines/>
              <w:widowControl w:val="0"/>
              <w:spacing w:after="60"/>
              <w:jc w:val="center"/>
              <w:rPr>
                <w:szCs w:val="24"/>
              </w:rPr>
            </w:pPr>
            <w:r w:rsidRPr="005D1A07">
              <w:rPr>
                <w:szCs w:val="24"/>
              </w:rPr>
              <w:t>Y</w:t>
            </w:r>
          </w:p>
        </w:tc>
      </w:tr>
      <w:tr w:rsidR="006470A2" w:rsidRPr="005D1A07" w14:paraId="5FA8ED05" w14:textId="77777777">
        <w:tc>
          <w:tcPr>
            <w:tcW w:w="1728" w:type="dxa"/>
            <w:tcBorders>
              <w:top w:val="single" w:sz="6" w:space="0" w:color="auto"/>
              <w:bottom w:val="single" w:sz="6" w:space="0" w:color="auto"/>
              <w:right w:val="single" w:sz="6" w:space="0" w:color="auto"/>
            </w:tcBorders>
          </w:tcPr>
          <w:p w14:paraId="2CE5454A" w14:textId="77777777" w:rsidR="006470A2" w:rsidRPr="005D1A07" w:rsidRDefault="006470A2" w:rsidP="00B85396">
            <w:pPr>
              <w:keepNext/>
              <w:keepLines/>
              <w:widowControl w:val="0"/>
              <w:spacing w:after="60"/>
              <w:jc w:val="center"/>
              <w:rPr>
                <w:szCs w:val="24"/>
              </w:rPr>
            </w:pPr>
            <w:r w:rsidRPr="005D1A07">
              <w:rPr>
                <w:szCs w:val="24"/>
              </w:rPr>
              <w:t>7</w:t>
            </w:r>
          </w:p>
        </w:tc>
        <w:tc>
          <w:tcPr>
            <w:tcW w:w="2160" w:type="dxa"/>
            <w:tcBorders>
              <w:top w:val="single" w:sz="6" w:space="0" w:color="auto"/>
              <w:left w:val="single" w:sz="6" w:space="0" w:color="auto"/>
              <w:bottom w:val="single" w:sz="6" w:space="0" w:color="auto"/>
              <w:right w:val="single" w:sz="6" w:space="0" w:color="auto"/>
            </w:tcBorders>
          </w:tcPr>
          <w:p w14:paraId="729FE792" w14:textId="77777777" w:rsidR="006470A2" w:rsidRPr="005D1A07" w:rsidRDefault="006470A2" w:rsidP="00B85396">
            <w:pPr>
              <w:keepNext/>
              <w:keepLines/>
              <w:widowControl w:val="0"/>
              <w:spacing w:after="60"/>
              <w:jc w:val="center"/>
              <w:rPr>
                <w:szCs w:val="24"/>
              </w:rPr>
            </w:pPr>
            <w:r w:rsidRPr="005D1A07">
              <w:rPr>
                <w:szCs w:val="24"/>
              </w:rPr>
              <w:t>7</w:t>
            </w:r>
          </w:p>
        </w:tc>
        <w:tc>
          <w:tcPr>
            <w:tcW w:w="1800" w:type="dxa"/>
            <w:tcBorders>
              <w:top w:val="single" w:sz="6" w:space="0" w:color="auto"/>
              <w:left w:val="single" w:sz="6" w:space="0" w:color="auto"/>
              <w:bottom w:val="single" w:sz="6" w:space="0" w:color="auto"/>
              <w:right w:val="single" w:sz="6" w:space="0" w:color="auto"/>
            </w:tcBorders>
          </w:tcPr>
          <w:p w14:paraId="7B83B503" w14:textId="77777777" w:rsidR="006470A2" w:rsidRPr="005D1A07" w:rsidRDefault="006470A2" w:rsidP="00B85396">
            <w:pPr>
              <w:keepNext/>
              <w:keepLines/>
              <w:widowControl w:val="0"/>
              <w:spacing w:after="60"/>
              <w:jc w:val="center"/>
              <w:rPr>
                <w:szCs w:val="24"/>
              </w:rPr>
            </w:pPr>
            <w:r w:rsidRPr="005D1A07">
              <w:rPr>
                <w:szCs w:val="24"/>
              </w:rPr>
              <w:t>7</w:t>
            </w:r>
          </w:p>
        </w:tc>
        <w:tc>
          <w:tcPr>
            <w:tcW w:w="1350" w:type="dxa"/>
            <w:tcBorders>
              <w:top w:val="single" w:sz="6" w:space="0" w:color="auto"/>
              <w:left w:val="single" w:sz="6" w:space="0" w:color="auto"/>
              <w:bottom w:val="single" w:sz="6" w:space="0" w:color="auto"/>
              <w:right w:val="single" w:sz="6" w:space="0" w:color="auto"/>
            </w:tcBorders>
          </w:tcPr>
          <w:p w14:paraId="06C4205D" w14:textId="77777777" w:rsidR="006470A2" w:rsidRPr="005D1A07" w:rsidRDefault="006470A2" w:rsidP="00B85396">
            <w:pPr>
              <w:keepNext/>
              <w:keepLines/>
              <w:widowControl w:val="0"/>
              <w:spacing w:after="60"/>
              <w:jc w:val="center"/>
              <w:rPr>
                <w:szCs w:val="24"/>
              </w:rPr>
            </w:pPr>
            <w:r w:rsidRPr="005D1A07">
              <w:rPr>
                <w:szCs w:val="24"/>
              </w:rPr>
              <w:t>4</w:t>
            </w:r>
          </w:p>
        </w:tc>
        <w:tc>
          <w:tcPr>
            <w:tcW w:w="1440" w:type="dxa"/>
            <w:tcBorders>
              <w:top w:val="single" w:sz="6" w:space="0" w:color="auto"/>
              <w:left w:val="single" w:sz="6" w:space="0" w:color="auto"/>
              <w:bottom w:val="single" w:sz="6" w:space="0" w:color="auto"/>
              <w:right w:val="single" w:sz="6" w:space="0" w:color="auto"/>
            </w:tcBorders>
          </w:tcPr>
          <w:p w14:paraId="2D1A5565" w14:textId="77777777" w:rsidR="006470A2" w:rsidRPr="005D1A07" w:rsidRDefault="006470A2" w:rsidP="00B85396">
            <w:pPr>
              <w:keepNext/>
              <w:keepLines/>
              <w:widowControl w:val="0"/>
              <w:spacing w:after="60"/>
              <w:jc w:val="center"/>
              <w:rPr>
                <w:szCs w:val="24"/>
              </w:rPr>
            </w:pPr>
            <w:r w:rsidRPr="005D1A07">
              <w:rPr>
                <w:szCs w:val="24"/>
              </w:rPr>
              <w:t>2</w:t>
            </w:r>
          </w:p>
        </w:tc>
        <w:tc>
          <w:tcPr>
            <w:tcW w:w="1260" w:type="dxa"/>
            <w:tcBorders>
              <w:top w:val="single" w:sz="6" w:space="0" w:color="auto"/>
              <w:left w:val="single" w:sz="6" w:space="0" w:color="auto"/>
              <w:bottom w:val="single" w:sz="6" w:space="0" w:color="auto"/>
              <w:right w:val="single" w:sz="18" w:space="0" w:color="auto"/>
            </w:tcBorders>
          </w:tcPr>
          <w:p w14:paraId="664AD3B6" w14:textId="77777777" w:rsidR="006470A2" w:rsidRPr="005D1A07" w:rsidRDefault="006470A2" w:rsidP="00B85396">
            <w:pPr>
              <w:keepNext/>
              <w:keepLines/>
              <w:widowControl w:val="0"/>
              <w:spacing w:after="60"/>
              <w:jc w:val="center"/>
              <w:rPr>
                <w:szCs w:val="24"/>
              </w:rPr>
            </w:pPr>
            <w:r w:rsidRPr="005D1A07">
              <w:rPr>
                <w:szCs w:val="24"/>
              </w:rPr>
              <w:t>R</w:t>
            </w:r>
          </w:p>
        </w:tc>
      </w:tr>
      <w:tr w:rsidR="006470A2" w:rsidRPr="005D1A07" w14:paraId="796A16CE" w14:textId="77777777">
        <w:tc>
          <w:tcPr>
            <w:tcW w:w="1728" w:type="dxa"/>
            <w:tcBorders>
              <w:top w:val="single" w:sz="6" w:space="0" w:color="auto"/>
              <w:bottom w:val="single" w:sz="6" w:space="0" w:color="auto"/>
              <w:right w:val="single" w:sz="6" w:space="0" w:color="auto"/>
            </w:tcBorders>
          </w:tcPr>
          <w:p w14:paraId="6E99B4FA" w14:textId="77777777" w:rsidR="006470A2" w:rsidRPr="005D1A07" w:rsidRDefault="006470A2" w:rsidP="00B85396">
            <w:pPr>
              <w:keepNext/>
              <w:keepLines/>
              <w:widowControl w:val="0"/>
              <w:spacing w:after="60"/>
              <w:jc w:val="center"/>
              <w:rPr>
                <w:szCs w:val="24"/>
              </w:rPr>
            </w:pPr>
            <w:r w:rsidRPr="005D1A07">
              <w:rPr>
                <w:szCs w:val="24"/>
              </w:rPr>
              <w:t>8</w:t>
            </w:r>
          </w:p>
        </w:tc>
        <w:tc>
          <w:tcPr>
            <w:tcW w:w="2160" w:type="dxa"/>
            <w:tcBorders>
              <w:top w:val="single" w:sz="6" w:space="0" w:color="auto"/>
              <w:left w:val="single" w:sz="6" w:space="0" w:color="auto"/>
              <w:bottom w:val="single" w:sz="6" w:space="0" w:color="auto"/>
              <w:right w:val="single" w:sz="6" w:space="0" w:color="auto"/>
            </w:tcBorders>
          </w:tcPr>
          <w:p w14:paraId="19C0C4B2" w14:textId="77777777" w:rsidR="006470A2" w:rsidRPr="005D1A07" w:rsidRDefault="006470A2" w:rsidP="00B85396">
            <w:pPr>
              <w:keepNext/>
              <w:keepLines/>
              <w:widowControl w:val="0"/>
              <w:spacing w:after="60"/>
              <w:jc w:val="center"/>
              <w:rPr>
                <w:szCs w:val="24"/>
              </w:rPr>
            </w:pPr>
            <w:r w:rsidRPr="005D1A07">
              <w:rPr>
                <w:szCs w:val="24"/>
              </w:rPr>
              <w:t>8</w:t>
            </w:r>
          </w:p>
        </w:tc>
        <w:tc>
          <w:tcPr>
            <w:tcW w:w="1800" w:type="dxa"/>
            <w:tcBorders>
              <w:top w:val="single" w:sz="6" w:space="0" w:color="auto"/>
              <w:left w:val="single" w:sz="6" w:space="0" w:color="auto"/>
              <w:bottom w:val="single" w:sz="6" w:space="0" w:color="auto"/>
              <w:right w:val="single" w:sz="6" w:space="0" w:color="auto"/>
            </w:tcBorders>
          </w:tcPr>
          <w:p w14:paraId="1346AD78" w14:textId="77777777" w:rsidR="006470A2" w:rsidRPr="005D1A07" w:rsidRDefault="006470A2" w:rsidP="00B85396">
            <w:pPr>
              <w:keepNext/>
              <w:keepLines/>
              <w:widowControl w:val="0"/>
              <w:spacing w:after="60"/>
              <w:jc w:val="center"/>
              <w:rPr>
                <w:szCs w:val="24"/>
              </w:rPr>
            </w:pPr>
            <w:r w:rsidRPr="005D1A07">
              <w:rPr>
                <w:szCs w:val="24"/>
              </w:rPr>
              <w:t>8</w:t>
            </w:r>
          </w:p>
        </w:tc>
        <w:tc>
          <w:tcPr>
            <w:tcW w:w="1350" w:type="dxa"/>
            <w:tcBorders>
              <w:top w:val="single" w:sz="6" w:space="0" w:color="auto"/>
              <w:left w:val="single" w:sz="6" w:space="0" w:color="auto"/>
              <w:bottom w:val="single" w:sz="6" w:space="0" w:color="auto"/>
              <w:right w:val="single" w:sz="6" w:space="0" w:color="auto"/>
            </w:tcBorders>
          </w:tcPr>
          <w:p w14:paraId="19798F0A" w14:textId="77777777" w:rsidR="006470A2" w:rsidRPr="005D1A07" w:rsidRDefault="006470A2" w:rsidP="00B85396">
            <w:pPr>
              <w:keepNext/>
              <w:keepLines/>
              <w:widowControl w:val="0"/>
              <w:spacing w:after="60"/>
              <w:jc w:val="center"/>
              <w:rPr>
                <w:szCs w:val="24"/>
              </w:rPr>
            </w:pPr>
            <w:r w:rsidRPr="005D1A07">
              <w:rPr>
                <w:szCs w:val="24"/>
              </w:rPr>
              <w:t>4</w:t>
            </w:r>
          </w:p>
        </w:tc>
        <w:tc>
          <w:tcPr>
            <w:tcW w:w="1440" w:type="dxa"/>
            <w:tcBorders>
              <w:top w:val="single" w:sz="6" w:space="0" w:color="auto"/>
              <w:left w:val="single" w:sz="6" w:space="0" w:color="auto"/>
              <w:bottom w:val="single" w:sz="6" w:space="0" w:color="auto"/>
              <w:right w:val="single" w:sz="6" w:space="0" w:color="auto"/>
            </w:tcBorders>
          </w:tcPr>
          <w:p w14:paraId="6771402E" w14:textId="77777777" w:rsidR="006470A2" w:rsidRPr="005D1A07" w:rsidRDefault="006470A2" w:rsidP="00B85396">
            <w:pPr>
              <w:keepNext/>
              <w:keepLines/>
              <w:widowControl w:val="0"/>
              <w:spacing w:after="60"/>
              <w:jc w:val="center"/>
              <w:rPr>
                <w:szCs w:val="24"/>
              </w:rPr>
            </w:pPr>
            <w:r w:rsidRPr="005D1A07">
              <w:rPr>
                <w:szCs w:val="24"/>
              </w:rPr>
              <w:t>1</w:t>
            </w:r>
          </w:p>
        </w:tc>
        <w:tc>
          <w:tcPr>
            <w:tcW w:w="1260" w:type="dxa"/>
            <w:tcBorders>
              <w:top w:val="single" w:sz="6" w:space="0" w:color="auto"/>
              <w:left w:val="single" w:sz="6" w:space="0" w:color="auto"/>
              <w:bottom w:val="single" w:sz="6" w:space="0" w:color="auto"/>
              <w:right w:val="single" w:sz="18" w:space="0" w:color="auto"/>
            </w:tcBorders>
          </w:tcPr>
          <w:p w14:paraId="7EB824D6" w14:textId="77777777" w:rsidR="006470A2" w:rsidRPr="005D1A07" w:rsidRDefault="006470A2" w:rsidP="00B85396">
            <w:pPr>
              <w:keepNext/>
              <w:keepLines/>
              <w:widowControl w:val="0"/>
              <w:spacing w:after="60"/>
              <w:jc w:val="center"/>
              <w:rPr>
                <w:szCs w:val="24"/>
              </w:rPr>
            </w:pPr>
            <w:r w:rsidRPr="005D1A07">
              <w:rPr>
                <w:szCs w:val="24"/>
              </w:rPr>
              <w:t>R</w:t>
            </w:r>
          </w:p>
        </w:tc>
      </w:tr>
      <w:tr w:rsidR="006470A2" w:rsidRPr="005D1A07" w14:paraId="5C186038" w14:textId="77777777">
        <w:tc>
          <w:tcPr>
            <w:tcW w:w="1728" w:type="dxa"/>
            <w:tcBorders>
              <w:top w:val="single" w:sz="6" w:space="0" w:color="auto"/>
              <w:bottom w:val="single" w:sz="6" w:space="0" w:color="auto"/>
              <w:right w:val="single" w:sz="6" w:space="0" w:color="auto"/>
            </w:tcBorders>
          </w:tcPr>
          <w:p w14:paraId="75F9E0C8" w14:textId="77777777" w:rsidR="006470A2" w:rsidRPr="005D1A07" w:rsidRDefault="006470A2" w:rsidP="00B85396">
            <w:pPr>
              <w:keepNext/>
              <w:keepLines/>
              <w:widowControl w:val="0"/>
              <w:spacing w:after="60"/>
              <w:jc w:val="center"/>
              <w:rPr>
                <w:szCs w:val="24"/>
              </w:rPr>
            </w:pPr>
            <w:r w:rsidRPr="005D1A07">
              <w:rPr>
                <w:szCs w:val="24"/>
              </w:rPr>
              <w:t>2 PED</w:t>
            </w:r>
          </w:p>
        </w:tc>
        <w:tc>
          <w:tcPr>
            <w:tcW w:w="2160" w:type="dxa"/>
            <w:tcBorders>
              <w:top w:val="single" w:sz="6" w:space="0" w:color="auto"/>
              <w:left w:val="single" w:sz="6" w:space="0" w:color="auto"/>
              <w:bottom w:val="single" w:sz="6" w:space="0" w:color="auto"/>
              <w:right w:val="single" w:sz="6" w:space="0" w:color="auto"/>
            </w:tcBorders>
          </w:tcPr>
          <w:p w14:paraId="0E3153EB" w14:textId="77777777" w:rsidR="006470A2" w:rsidRPr="005D1A07" w:rsidRDefault="006470A2" w:rsidP="00B85396">
            <w:pPr>
              <w:keepNext/>
              <w:keepLines/>
              <w:widowControl w:val="0"/>
              <w:spacing w:after="60"/>
              <w:jc w:val="center"/>
              <w:rPr>
                <w:szCs w:val="24"/>
              </w:rPr>
            </w:pPr>
            <w:r w:rsidRPr="005D1A07">
              <w:rPr>
                <w:szCs w:val="24"/>
              </w:rPr>
              <w:t>9</w:t>
            </w:r>
          </w:p>
        </w:tc>
        <w:tc>
          <w:tcPr>
            <w:tcW w:w="1800" w:type="dxa"/>
            <w:tcBorders>
              <w:top w:val="single" w:sz="6" w:space="0" w:color="auto"/>
              <w:left w:val="single" w:sz="6" w:space="0" w:color="auto"/>
              <w:bottom w:val="single" w:sz="6" w:space="0" w:color="auto"/>
              <w:right w:val="single" w:sz="6" w:space="0" w:color="auto"/>
            </w:tcBorders>
          </w:tcPr>
          <w:p w14:paraId="156D0A35" w14:textId="77777777" w:rsidR="006470A2" w:rsidRPr="005D1A07" w:rsidRDefault="006470A2" w:rsidP="00B85396">
            <w:pPr>
              <w:keepNext/>
              <w:keepLines/>
              <w:widowControl w:val="0"/>
              <w:spacing w:after="60"/>
              <w:jc w:val="center"/>
              <w:rPr>
                <w:szCs w:val="24"/>
              </w:rPr>
            </w:pPr>
            <w:r w:rsidRPr="005D1A07">
              <w:rPr>
                <w:szCs w:val="24"/>
              </w:rPr>
              <w:t>9</w:t>
            </w:r>
          </w:p>
        </w:tc>
        <w:tc>
          <w:tcPr>
            <w:tcW w:w="1350" w:type="dxa"/>
            <w:tcBorders>
              <w:top w:val="single" w:sz="6" w:space="0" w:color="auto"/>
              <w:left w:val="single" w:sz="6" w:space="0" w:color="auto"/>
              <w:bottom w:val="single" w:sz="6" w:space="0" w:color="auto"/>
              <w:right w:val="single" w:sz="6" w:space="0" w:color="auto"/>
            </w:tcBorders>
          </w:tcPr>
          <w:p w14:paraId="132D50B3" w14:textId="77777777" w:rsidR="006470A2" w:rsidRPr="005D1A07" w:rsidRDefault="006470A2" w:rsidP="00B85396">
            <w:pPr>
              <w:keepNext/>
              <w:keepLines/>
              <w:widowControl w:val="0"/>
              <w:spacing w:after="60"/>
              <w:jc w:val="center"/>
              <w:rPr>
                <w:szCs w:val="24"/>
              </w:rPr>
            </w:pPr>
            <w:r w:rsidRPr="005D1A07">
              <w:rPr>
                <w:szCs w:val="24"/>
              </w:rPr>
              <w:t>-</w:t>
            </w:r>
          </w:p>
        </w:tc>
        <w:tc>
          <w:tcPr>
            <w:tcW w:w="1440" w:type="dxa"/>
            <w:tcBorders>
              <w:top w:val="single" w:sz="6" w:space="0" w:color="auto"/>
              <w:left w:val="single" w:sz="6" w:space="0" w:color="auto"/>
              <w:bottom w:val="single" w:sz="6" w:space="0" w:color="auto"/>
              <w:right w:val="single" w:sz="6" w:space="0" w:color="auto"/>
            </w:tcBorders>
          </w:tcPr>
          <w:p w14:paraId="4C7D9468" w14:textId="77777777" w:rsidR="006470A2" w:rsidRPr="005D1A07" w:rsidRDefault="006470A2" w:rsidP="00B85396">
            <w:pPr>
              <w:keepNext/>
              <w:keepLines/>
              <w:widowControl w:val="0"/>
              <w:spacing w:after="60"/>
              <w:jc w:val="center"/>
              <w:rPr>
                <w:szCs w:val="24"/>
              </w:rPr>
            </w:pPr>
            <w:r w:rsidRPr="005D1A07">
              <w:rPr>
                <w:szCs w:val="24"/>
              </w:rPr>
              <w:t>-</w:t>
            </w:r>
          </w:p>
        </w:tc>
        <w:tc>
          <w:tcPr>
            <w:tcW w:w="1260" w:type="dxa"/>
            <w:tcBorders>
              <w:top w:val="single" w:sz="6" w:space="0" w:color="auto"/>
              <w:left w:val="single" w:sz="6" w:space="0" w:color="auto"/>
              <w:bottom w:val="single" w:sz="6" w:space="0" w:color="auto"/>
              <w:right w:val="single" w:sz="18" w:space="0" w:color="auto"/>
            </w:tcBorders>
          </w:tcPr>
          <w:p w14:paraId="08B32829" w14:textId="77777777" w:rsidR="006470A2" w:rsidRPr="005D1A07" w:rsidRDefault="006470A2" w:rsidP="00B85396">
            <w:pPr>
              <w:keepNext/>
              <w:keepLines/>
              <w:widowControl w:val="0"/>
              <w:spacing w:after="60"/>
              <w:jc w:val="center"/>
              <w:rPr>
                <w:szCs w:val="24"/>
              </w:rPr>
            </w:pPr>
            <w:r w:rsidRPr="005D1A07">
              <w:rPr>
                <w:szCs w:val="24"/>
              </w:rPr>
              <w:t>D</w:t>
            </w:r>
          </w:p>
        </w:tc>
      </w:tr>
      <w:tr w:rsidR="006470A2" w:rsidRPr="005D1A07" w14:paraId="3E0E0C5A" w14:textId="77777777">
        <w:tc>
          <w:tcPr>
            <w:tcW w:w="1728" w:type="dxa"/>
            <w:tcBorders>
              <w:top w:val="single" w:sz="6" w:space="0" w:color="auto"/>
              <w:bottom w:val="single" w:sz="6" w:space="0" w:color="auto"/>
              <w:right w:val="single" w:sz="6" w:space="0" w:color="auto"/>
            </w:tcBorders>
          </w:tcPr>
          <w:p w14:paraId="2E302E72" w14:textId="77777777" w:rsidR="006470A2" w:rsidRPr="005D1A07" w:rsidRDefault="006470A2" w:rsidP="00B85396">
            <w:pPr>
              <w:keepNext/>
              <w:keepLines/>
              <w:widowControl w:val="0"/>
              <w:spacing w:after="60"/>
              <w:jc w:val="center"/>
              <w:rPr>
                <w:szCs w:val="24"/>
              </w:rPr>
            </w:pPr>
            <w:r w:rsidRPr="005D1A07">
              <w:rPr>
                <w:szCs w:val="24"/>
              </w:rPr>
              <w:t xml:space="preserve">4 PED </w:t>
            </w:r>
          </w:p>
        </w:tc>
        <w:tc>
          <w:tcPr>
            <w:tcW w:w="2160" w:type="dxa"/>
            <w:tcBorders>
              <w:top w:val="single" w:sz="6" w:space="0" w:color="auto"/>
              <w:left w:val="single" w:sz="6" w:space="0" w:color="auto"/>
              <w:bottom w:val="single" w:sz="6" w:space="0" w:color="auto"/>
              <w:right w:val="single" w:sz="6" w:space="0" w:color="auto"/>
            </w:tcBorders>
          </w:tcPr>
          <w:p w14:paraId="097286B0" w14:textId="77777777" w:rsidR="006470A2" w:rsidRPr="005D1A07" w:rsidRDefault="006470A2" w:rsidP="00B85396">
            <w:pPr>
              <w:keepNext/>
              <w:keepLines/>
              <w:widowControl w:val="0"/>
              <w:spacing w:after="60"/>
              <w:jc w:val="center"/>
              <w:rPr>
                <w:szCs w:val="24"/>
              </w:rPr>
            </w:pPr>
            <w:r w:rsidRPr="005D1A07">
              <w:rPr>
                <w:szCs w:val="24"/>
              </w:rPr>
              <w:t>10</w:t>
            </w:r>
          </w:p>
        </w:tc>
        <w:tc>
          <w:tcPr>
            <w:tcW w:w="1800" w:type="dxa"/>
            <w:tcBorders>
              <w:top w:val="single" w:sz="6" w:space="0" w:color="auto"/>
              <w:left w:val="single" w:sz="6" w:space="0" w:color="auto"/>
              <w:bottom w:val="single" w:sz="6" w:space="0" w:color="auto"/>
              <w:right w:val="single" w:sz="6" w:space="0" w:color="auto"/>
            </w:tcBorders>
          </w:tcPr>
          <w:p w14:paraId="09A5B50E" w14:textId="77777777" w:rsidR="006470A2" w:rsidRPr="005D1A07" w:rsidRDefault="006470A2" w:rsidP="00B85396">
            <w:pPr>
              <w:keepNext/>
              <w:keepLines/>
              <w:widowControl w:val="0"/>
              <w:spacing w:after="60"/>
              <w:jc w:val="center"/>
              <w:rPr>
                <w:szCs w:val="24"/>
              </w:rPr>
            </w:pPr>
            <w:r w:rsidRPr="005D1A07">
              <w:rPr>
                <w:szCs w:val="24"/>
              </w:rPr>
              <w:t>10</w:t>
            </w:r>
          </w:p>
        </w:tc>
        <w:tc>
          <w:tcPr>
            <w:tcW w:w="1350" w:type="dxa"/>
            <w:tcBorders>
              <w:top w:val="single" w:sz="6" w:space="0" w:color="auto"/>
              <w:left w:val="single" w:sz="6" w:space="0" w:color="auto"/>
              <w:bottom w:val="single" w:sz="6" w:space="0" w:color="auto"/>
              <w:right w:val="single" w:sz="6" w:space="0" w:color="auto"/>
            </w:tcBorders>
          </w:tcPr>
          <w:p w14:paraId="351F8685" w14:textId="77777777" w:rsidR="006470A2" w:rsidRPr="005D1A07" w:rsidRDefault="006470A2" w:rsidP="00B85396">
            <w:pPr>
              <w:keepNext/>
              <w:keepLines/>
              <w:widowControl w:val="0"/>
              <w:spacing w:after="60"/>
              <w:jc w:val="center"/>
              <w:rPr>
                <w:szCs w:val="24"/>
              </w:rPr>
            </w:pPr>
            <w:r w:rsidRPr="005D1A07">
              <w:rPr>
                <w:szCs w:val="24"/>
              </w:rPr>
              <w:t>-</w:t>
            </w:r>
          </w:p>
        </w:tc>
        <w:tc>
          <w:tcPr>
            <w:tcW w:w="1440" w:type="dxa"/>
            <w:tcBorders>
              <w:top w:val="single" w:sz="6" w:space="0" w:color="auto"/>
              <w:left w:val="single" w:sz="6" w:space="0" w:color="auto"/>
              <w:bottom w:val="single" w:sz="6" w:space="0" w:color="auto"/>
              <w:right w:val="single" w:sz="6" w:space="0" w:color="auto"/>
            </w:tcBorders>
          </w:tcPr>
          <w:p w14:paraId="15786B25" w14:textId="77777777" w:rsidR="006470A2" w:rsidRPr="005D1A07" w:rsidRDefault="006470A2" w:rsidP="00B85396">
            <w:pPr>
              <w:keepNext/>
              <w:keepLines/>
              <w:widowControl w:val="0"/>
              <w:spacing w:after="60"/>
              <w:jc w:val="center"/>
              <w:rPr>
                <w:szCs w:val="24"/>
              </w:rPr>
            </w:pPr>
            <w:r w:rsidRPr="005D1A07">
              <w:rPr>
                <w:szCs w:val="24"/>
              </w:rPr>
              <w:t>-</w:t>
            </w:r>
          </w:p>
        </w:tc>
        <w:tc>
          <w:tcPr>
            <w:tcW w:w="1260" w:type="dxa"/>
            <w:tcBorders>
              <w:top w:val="single" w:sz="6" w:space="0" w:color="auto"/>
              <w:left w:val="single" w:sz="6" w:space="0" w:color="auto"/>
              <w:bottom w:val="single" w:sz="6" w:space="0" w:color="auto"/>
              <w:right w:val="single" w:sz="18" w:space="0" w:color="auto"/>
            </w:tcBorders>
          </w:tcPr>
          <w:p w14:paraId="47B32137" w14:textId="77777777" w:rsidR="006470A2" w:rsidRPr="005D1A07" w:rsidRDefault="006470A2" w:rsidP="00B85396">
            <w:pPr>
              <w:keepNext/>
              <w:keepLines/>
              <w:widowControl w:val="0"/>
              <w:spacing w:after="60"/>
              <w:jc w:val="center"/>
              <w:rPr>
                <w:szCs w:val="24"/>
              </w:rPr>
            </w:pPr>
            <w:r w:rsidRPr="005D1A07">
              <w:rPr>
                <w:szCs w:val="24"/>
              </w:rPr>
              <w:t>D</w:t>
            </w:r>
          </w:p>
        </w:tc>
      </w:tr>
      <w:tr w:rsidR="006470A2" w:rsidRPr="005D1A07" w14:paraId="32995C53" w14:textId="77777777">
        <w:tc>
          <w:tcPr>
            <w:tcW w:w="1728" w:type="dxa"/>
            <w:tcBorders>
              <w:top w:val="single" w:sz="6" w:space="0" w:color="auto"/>
              <w:bottom w:val="single" w:sz="6" w:space="0" w:color="auto"/>
              <w:right w:val="single" w:sz="6" w:space="0" w:color="auto"/>
            </w:tcBorders>
          </w:tcPr>
          <w:p w14:paraId="3BFCBC93" w14:textId="77777777" w:rsidR="006470A2" w:rsidRPr="005D1A07" w:rsidRDefault="006470A2" w:rsidP="00B85396">
            <w:pPr>
              <w:keepNext/>
              <w:keepLines/>
              <w:widowControl w:val="0"/>
              <w:spacing w:after="60"/>
              <w:jc w:val="center"/>
              <w:rPr>
                <w:szCs w:val="24"/>
              </w:rPr>
            </w:pPr>
            <w:r w:rsidRPr="005D1A07">
              <w:rPr>
                <w:szCs w:val="24"/>
              </w:rPr>
              <w:t>6 PED</w:t>
            </w:r>
          </w:p>
        </w:tc>
        <w:tc>
          <w:tcPr>
            <w:tcW w:w="2160" w:type="dxa"/>
            <w:tcBorders>
              <w:top w:val="single" w:sz="6" w:space="0" w:color="auto"/>
              <w:left w:val="single" w:sz="6" w:space="0" w:color="auto"/>
              <w:bottom w:val="single" w:sz="6" w:space="0" w:color="auto"/>
              <w:right w:val="single" w:sz="6" w:space="0" w:color="auto"/>
            </w:tcBorders>
          </w:tcPr>
          <w:p w14:paraId="69DB321C" w14:textId="77777777" w:rsidR="006470A2" w:rsidRPr="005D1A07" w:rsidRDefault="006470A2" w:rsidP="00B85396">
            <w:pPr>
              <w:keepNext/>
              <w:keepLines/>
              <w:widowControl w:val="0"/>
              <w:spacing w:after="60"/>
              <w:jc w:val="center"/>
              <w:rPr>
                <w:szCs w:val="24"/>
              </w:rPr>
            </w:pPr>
            <w:r w:rsidRPr="005D1A07">
              <w:rPr>
                <w:szCs w:val="24"/>
              </w:rPr>
              <w:t>11</w:t>
            </w:r>
          </w:p>
        </w:tc>
        <w:tc>
          <w:tcPr>
            <w:tcW w:w="1800" w:type="dxa"/>
            <w:tcBorders>
              <w:top w:val="single" w:sz="6" w:space="0" w:color="auto"/>
              <w:left w:val="single" w:sz="6" w:space="0" w:color="auto"/>
              <w:bottom w:val="single" w:sz="6" w:space="0" w:color="auto"/>
              <w:right w:val="single" w:sz="6" w:space="0" w:color="auto"/>
            </w:tcBorders>
          </w:tcPr>
          <w:p w14:paraId="191E4CCB" w14:textId="77777777" w:rsidR="006470A2" w:rsidRPr="005D1A07" w:rsidRDefault="006470A2" w:rsidP="00B85396">
            <w:pPr>
              <w:keepNext/>
              <w:keepLines/>
              <w:widowControl w:val="0"/>
              <w:spacing w:after="60"/>
              <w:jc w:val="center"/>
              <w:rPr>
                <w:szCs w:val="24"/>
              </w:rPr>
            </w:pPr>
            <w:r w:rsidRPr="005D1A07">
              <w:rPr>
                <w:szCs w:val="24"/>
              </w:rPr>
              <w:t>11</w:t>
            </w:r>
          </w:p>
        </w:tc>
        <w:tc>
          <w:tcPr>
            <w:tcW w:w="1350" w:type="dxa"/>
            <w:tcBorders>
              <w:top w:val="single" w:sz="6" w:space="0" w:color="auto"/>
              <w:left w:val="single" w:sz="6" w:space="0" w:color="auto"/>
              <w:bottom w:val="single" w:sz="6" w:space="0" w:color="auto"/>
              <w:right w:val="single" w:sz="6" w:space="0" w:color="auto"/>
            </w:tcBorders>
          </w:tcPr>
          <w:p w14:paraId="3A74BB73" w14:textId="77777777" w:rsidR="006470A2" w:rsidRPr="005D1A07" w:rsidRDefault="006470A2" w:rsidP="00B85396">
            <w:pPr>
              <w:keepNext/>
              <w:keepLines/>
              <w:widowControl w:val="0"/>
              <w:spacing w:after="60"/>
              <w:jc w:val="center"/>
              <w:rPr>
                <w:szCs w:val="24"/>
              </w:rPr>
            </w:pPr>
            <w:r w:rsidRPr="005D1A07">
              <w:rPr>
                <w:szCs w:val="24"/>
              </w:rPr>
              <w:t>-</w:t>
            </w:r>
          </w:p>
        </w:tc>
        <w:tc>
          <w:tcPr>
            <w:tcW w:w="1440" w:type="dxa"/>
            <w:tcBorders>
              <w:top w:val="single" w:sz="6" w:space="0" w:color="auto"/>
              <w:left w:val="single" w:sz="6" w:space="0" w:color="auto"/>
              <w:bottom w:val="single" w:sz="6" w:space="0" w:color="auto"/>
              <w:right w:val="single" w:sz="6" w:space="0" w:color="auto"/>
            </w:tcBorders>
          </w:tcPr>
          <w:p w14:paraId="2B47EAFE" w14:textId="77777777" w:rsidR="006470A2" w:rsidRPr="005D1A07" w:rsidRDefault="006470A2" w:rsidP="00B85396">
            <w:pPr>
              <w:keepNext/>
              <w:keepLines/>
              <w:widowControl w:val="0"/>
              <w:spacing w:after="60"/>
              <w:jc w:val="center"/>
              <w:rPr>
                <w:szCs w:val="24"/>
              </w:rPr>
            </w:pPr>
            <w:r w:rsidRPr="005D1A07">
              <w:rPr>
                <w:szCs w:val="24"/>
              </w:rPr>
              <w:t>-</w:t>
            </w:r>
          </w:p>
        </w:tc>
        <w:tc>
          <w:tcPr>
            <w:tcW w:w="1260" w:type="dxa"/>
            <w:tcBorders>
              <w:top w:val="single" w:sz="6" w:space="0" w:color="auto"/>
              <w:left w:val="single" w:sz="6" w:space="0" w:color="auto"/>
              <w:bottom w:val="single" w:sz="6" w:space="0" w:color="auto"/>
              <w:right w:val="single" w:sz="18" w:space="0" w:color="auto"/>
            </w:tcBorders>
          </w:tcPr>
          <w:p w14:paraId="010EDF4E" w14:textId="77777777" w:rsidR="006470A2" w:rsidRPr="005D1A07" w:rsidRDefault="006470A2" w:rsidP="00B85396">
            <w:pPr>
              <w:keepNext/>
              <w:keepLines/>
              <w:widowControl w:val="0"/>
              <w:spacing w:after="60"/>
              <w:jc w:val="center"/>
              <w:rPr>
                <w:szCs w:val="24"/>
              </w:rPr>
            </w:pPr>
            <w:r w:rsidRPr="005D1A07">
              <w:rPr>
                <w:szCs w:val="24"/>
              </w:rPr>
              <w:t>D</w:t>
            </w:r>
          </w:p>
        </w:tc>
      </w:tr>
      <w:tr w:rsidR="006470A2" w:rsidRPr="005D1A07" w14:paraId="6F4EC50E" w14:textId="77777777">
        <w:tc>
          <w:tcPr>
            <w:tcW w:w="1728" w:type="dxa"/>
            <w:tcBorders>
              <w:top w:val="single" w:sz="6" w:space="0" w:color="auto"/>
              <w:bottom w:val="single" w:sz="6" w:space="0" w:color="auto"/>
              <w:right w:val="single" w:sz="6" w:space="0" w:color="auto"/>
            </w:tcBorders>
          </w:tcPr>
          <w:p w14:paraId="40779D57" w14:textId="77777777" w:rsidR="006470A2" w:rsidRPr="005D1A07" w:rsidRDefault="006470A2" w:rsidP="00B85396">
            <w:pPr>
              <w:keepNext/>
              <w:keepLines/>
              <w:widowControl w:val="0"/>
              <w:spacing w:after="60"/>
              <w:jc w:val="center"/>
              <w:rPr>
                <w:szCs w:val="24"/>
              </w:rPr>
            </w:pPr>
            <w:r w:rsidRPr="005D1A07">
              <w:rPr>
                <w:szCs w:val="24"/>
              </w:rPr>
              <w:t xml:space="preserve">8 PED </w:t>
            </w:r>
          </w:p>
        </w:tc>
        <w:tc>
          <w:tcPr>
            <w:tcW w:w="2160" w:type="dxa"/>
            <w:tcBorders>
              <w:top w:val="single" w:sz="6" w:space="0" w:color="auto"/>
              <w:left w:val="single" w:sz="6" w:space="0" w:color="auto"/>
              <w:bottom w:val="single" w:sz="6" w:space="0" w:color="auto"/>
              <w:right w:val="single" w:sz="6" w:space="0" w:color="auto"/>
            </w:tcBorders>
          </w:tcPr>
          <w:p w14:paraId="47DBF8FF" w14:textId="77777777" w:rsidR="006470A2" w:rsidRPr="005D1A07" w:rsidRDefault="006470A2" w:rsidP="00B85396">
            <w:pPr>
              <w:keepNext/>
              <w:keepLines/>
              <w:widowControl w:val="0"/>
              <w:spacing w:after="60"/>
              <w:jc w:val="center"/>
              <w:rPr>
                <w:szCs w:val="24"/>
              </w:rPr>
            </w:pPr>
            <w:r w:rsidRPr="005D1A07">
              <w:rPr>
                <w:szCs w:val="24"/>
              </w:rPr>
              <w:t>12</w:t>
            </w:r>
          </w:p>
        </w:tc>
        <w:tc>
          <w:tcPr>
            <w:tcW w:w="1800" w:type="dxa"/>
            <w:tcBorders>
              <w:top w:val="single" w:sz="6" w:space="0" w:color="auto"/>
              <w:left w:val="single" w:sz="6" w:space="0" w:color="auto"/>
              <w:bottom w:val="single" w:sz="6" w:space="0" w:color="auto"/>
              <w:right w:val="single" w:sz="6" w:space="0" w:color="auto"/>
            </w:tcBorders>
          </w:tcPr>
          <w:p w14:paraId="5CEC1D76" w14:textId="77777777" w:rsidR="006470A2" w:rsidRPr="005D1A07" w:rsidRDefault="006470A2" w:rsidP="00B85396">
            <w:pPr>
              <w:keepNext/>
              <w:keepLines/>
              <w:widowControl w:val="0"/>
              <w:spacing w:after="60"/>
              <w:jc w:val="center"/>
              <w:rPr>
                <w:szCs w:val="24"/>
              </w:rPr>
            </w:pPr>
            <w:r w:rsidRPr="005D1A07">
              <w:rPr>
                <w:szCs w:val="24"/>
              </w:rPr>
              <w:t>12</w:t>
            </w:r>
          </w:p>
        </w:tc>
        <w:tc>
          <w:tcPr>
            <w:tcW w:w="1350" w:type="dxa"/>
            <w:tcBorders>
              <w:top w:val="single" w:sz="6" w:space="0" w:color="auto"/>
              <w:left w:val="single" w:sz="6" w:space="0" w:color="auto"/>
              <w:bottom w:val="single" w:sz="6" w:space="0" w:color="auto"/>
              <w:right w:val="single" w:sz="6" w:space="0" w:color="auto"/>
            </w:tcBorders>
          </w:tcPr>
          <w:p w14:paraId="69331500" w14:textId="77777777" w:rsidR="006470A2" w:rsidRPr="005D1A07" w:rsidRDefault="006470A2" w:rsidP="00B85396">
            <w:pPr>
              <w:keepNext/>
              <w:keepLines/>
              <w:widowControl w:val="0"/>
              <w:spacing w:after="60"/>
              <w:jc w:val="center"/>
              <w:rPr>
                <w:szCs w:val="24"/>
              </w:rPr>
            </w:pPr>
            <w:r w:rsidRPr="005D1A07">
              <w:rPr>
                <w:szCs w:val="24"/>
              </w:rPr>
              <w:t>-</w:t>
            </w:r>
          </w:p>
        </w:tc>
        <w:tc>
          <w:tcPr>
            <w:tcW w:w="1440" w:type="dxa"/>
            <w:tcBorders>
              <w:top w:val="single" w:sz="6" w:space="0" w:color="auto"/>
              <w:left w:val="single" w:sz="6" w:space="0" w:color="auto"/>
              <w:bottom w:val="single" w:sz="6" w:space="0" w:color="auto"/>
              <w:right w:val="single" w:sz="6" w:space="0" w:color="auto"/>
            </w:tcBorders>
          </w:tcPr>
          <w:p w14:paraId="67B998BC" w14:textId="77777777" w:rsidR="006470A2" w:rsidRPr="005D1A07" w:rsidRDefault="006470A2" w:rsidP="00B85396">
            <w:pPr>
              <w:keepNext/>
              <w:keepLines/>
              <w:widowControl w:val="0"/>
              <w:spacing w:after="60"/>
              <w:jc w:val="center"/>
              <w:rPr>
                <w:szCs w:val="24"/>
              </w:rPr>
            </w:pPr>
            <w:r w:rsidRPr="005D1A07">
              <w:rPr>
                <w:szCs w:val="24"/>
              </w:rPr>
              <w:t>-</w:t>
            </w:r>
          </w:p>
        </w:tc>
        <w:tc>
          <w:tcPr>
            <w:tcW w:w="1260" w:type="dxa"/>
            <w:tcBorders>
              <w:top w:val="single" w:sz="6" w:space="0" w:color="auto"/>
              <w:left w:val="single" w:sz="6" w:space="0" w:color="auto"/>
              <w:bottom w:val="single" w:sz="6" w:space="0" w:color="auto"/>
              <w:right w:val="single" w:sz="18" w:space="0" w:color="auto"/>
            </w:tcBorders>
          </w:tcPr>
          <w:p w14:paraId="5625482D" w14:textId="77777777" w:rsidR="006470A2" w:rsidRPr="005D1A07" w:rsidRDefault="006470A2" w:rsidP="00B85396">
            <w:pPr>
              <w:keepNext/>
              <w:keepLines/>
              <w:widowControl w:val="0"/>
              <w:spacing w:after="60"/>
              <w:jc w:val="center"/>
              <w:rPr>
                <w:szCs w:val="24"/>
              </w:rPr>
            </w:pPr>
            <w:r w:rsidRPr="005D1A07">
              <w:rPr>
                <w:szCs w:val="24"/>
              </w:rPr>
              <w:t>D</w:t>
            </w:r>
          </w:p>
        </w:tc>
      </w:tr>
      <w:tr w:rsidR="006470A2" w:rsidRPr="005D1A07" w14:paraId="6815EC53" w14:textId="77777777">
        <w:tc>
          <w:tcPr>
            <w:tcW w:w="1728" w:type="dxa"/>
            <w:tcBorders>
              <w:top w:val="single" w:sz="6" w:space="0" w:color="auto"/>
              <w:bottom w:val="single" w:sz="6" w:space="0" w:color="auto"/>
              <w:right w:val="single" w:sz="6" w:space="0" w:color="auto"/>
            </w:tcBorders>
          </w:tcPr>
          <w:p w14:paraId="3BEA9AB4" w14:textId="77777777" w:rsidR="006470A2" w:rsidRPr="005D1A07" w:rsidRDefault="006470A2" w:rsidP="00B85396">
            <w:pPr>
              <w:keepNext/>
              <w:keepLines/>
              <w:widowControl w:val="0"/>
              <w:spacing w:after="60"/>
              <w:jc w:val="center"/>
              <w:rPr>
                <w:szCs w:val="24"/>
              </w:rPr>
            </w:pPr>
            <w:r w:rsidRPr="005D1A07">
              <w:rPr>
                <w:szCs w:val="24"/>
              </w:rPr>
              <w:t>O/L A</w:t>
            </w:r>
          </w:p>
        </w:tc>
        <w:tc>
          <w:tcPr>
            <w:tcW w:w="2160" w:type="dxa"/>
            <w:tcBorders>
              <w:top w:val="single" w:sz="6" w:space="0" w:color="auto"/>
              <w:left w:val="single" w:sz="6" w:space="0" w:color="auto"/>
              <w:bottom w:val="single" w:sz="6" w:space="0" w:color="auto"/>
              <w:right w:val="single" w:sz="6" w:space="0" w:color="auto"/>
            </w:tcBorders>
          </w:tcPr>
          <w:p w14:paraId="323DC588" w14:textId="77777777" w:rsidR="006470A2" w:rsidRPr="005D1A07" w:rsidRDefault="006470A2" w:rsidP="00B85396">
            <w:pPr>
              <w:keepNext/>
              <w:keepLines/>
              <w:widowControl w:val="0"/>
              <w:spacing w:after="60"/>
              <w:jc w:val="center"/>
              <w:rPr>
                <w:szCs w:val="24"/>
              </w:rPr>
            </w:pPr>
            <w:r w:rsidRPr="005D1A07">
              <w:rPr>
                <w:szCs w:val="24"/>
              </w:rPr>
              <w:t>13</w:t>
            </w:r>
          </w:p>
        </w:tc>
        <w:tc>
          <w:tcPr>
            <w:tcW w:w="1800" w:type="dxa"/>
            <w:tcBorders>
              <w:top w:val="single" w:sz="6" w:space="0" w:color="auto"/>
              <w:left w:val="single" w:sz="6" w:space="0" w:color="auto"/>
              <w:bottom w:val="single" w:sz="6" w:space="0" w:color="auto"/>
              <w:right w:val="single" w:sz="6" w:space="0" w:color="auto"/>
            </w:tcBorders>
          </w:tcPr>
          <w:p w14:paraId="06CFB998" w14:textId="77777777" w:rsidR="006470A2" w:rsidRPr="005D1A07" w:rsidRDefault="006470A2" w:rsidP="00B85396">
            <w:pPr>
              <w:keepNext/>
              <w:keepLines/>
              <w:widowControl w:val="0"/>
              <w:spacing w:after="60"/>
              <w:jc w:val="center"/>
              <w:rPr>
                <w:szCs w:val="24"/>
              </w:rPr>
            </w:pPr>
            <w:r w:rsidRPr="005D1A07">
              <w:rPr>
                <w:szCs w:val="24"/>
              </w:rPr>
              <w:t>13</w:t>
            </w:r>
          </w:p>
        </w:tc>
        <w:tc>
          <w:tcPr>
            <w:tcW w:w="1350" w:type="dxa"/>
            <w:tcBorders>
              <w:top w:val="single" w:sz="6" w:space="0" w:color="auto"/>
              <w:left w:val="single" w:sz="6" w:space="0" w:color="auto"/>
              <w:bottom w:val="single" w:sz="6" w:space="0" w:color="auto"/>
              <w:right w:val="single" w:sz="6" w:space="0" w:color="auto"/>
            </w:tcBorders>
          </w:tcPr>
          <w:p w14:paraId="6A0F9EC2" w14:textId="77777777" w:rsidR="006470A2" w:rsidRPr="005D1A07" w:rsidRDefault="006470A2" w:rsidP="00B85396">
            <w:pPr>
              <w:keepNext/>
              <w:keepLines/>
              <w:widowControl w:val="0"/>
              <w:spacing w:after="60"/>
              <w:jc w:val="center"/>
              <w:rPr>
                <w:szCs w:val="24"/>
              </w:rPr>
            </w:pPr>
            <w:r w:rsidRPr="005D1A07">
              <w:rPr>
                <w:szCs w:val="24"/>
              </w:rPr>
              <w:t>5</w:t>
            </w:r>
          </w:p>
        </w:tc>
        <w:tc>
          <w:tcPr>
            <w:tcW w:w="1440" w:type="dxa"/>
            <w:tcBorders>
              <w:top w:val="single" w:sz="6" w:space="0" w:color="auto"/>
              <w:left w:val="single" w:sz="6" w:space="0" w:color="auto"/>
              <w:bottom w:val="single" w:sz="6" w:space="0" w:color="auto"/>
              <w:right w:val="single" w:sz="6" w:space="0" w:color="auto"/>
            </w:tcBorders>
          </w:tcPr>
          <w:p w14:paraId="744A6E90" w14:textId="77777777" w:rsidR="006470A2" w:rsidRPr="005D1A07" w:rsidRDefault="006470A2" w:rsidP="00B85396">
            <w:pPr>
              <w:keepNext/>
              <w:keepLines/>
              <w:widowControl w:val="0"/>
              <w:spacing w:after="60"/>
              <w:jc w:val="center"/>
              <w:rPr>
                <w:szCs w:val="24"/>
              </w:rPr>
            </w:pPr>
            <w:r w:rsidRPr="005D1A07">
              <w:rPr>
                <w:szCs w:val="24"/>
              </w:rPr>
              <w:t>1</w:t>
            </w:r>
          </w:p>
        </w:tc>
        <w:tc>
          <w:tcPr>
            <w:tcW w:w="1260" w:type="dxa"/>
            <w:tcBorders>
              <w:top w:val="single" w:sz="6" w:space="0" w:color="auto"/>
              <w:left w:val="single" w:sz="6" w:space="0" w:color="auto"/>
              <w:bottom w:val="single" w:sz="6" w:space="0" w:color="auto"/>
              <w:right w:val="single" w:sz="18" w:space="0" w:color="auto"/>
            </w:tcBorders>
          </w:tcPr>
          <w:p w14:paraId="66806E57" w14:textId="77777777" w:rsidR="006470A2" w:rsidRPr="005D1A07" w:rsidRDefault="006470A2" w:rsidP="00B85396">
            <w:pPr>
              <w:keepNext/>
              <w:keepLines/>
              <w:widowControl w:val="0"/>
              <w:spacing w:after="60"/>
              <w:jc w:val="center"/>
              <w:rPr>
                <w:szCs w:val="24"/>
              </w:rPr>
            </w:pPr>
            <w:r w:rsidRPr="005D1A07">
              <w:rPr>
                <w:szCs w:val="24"/>
              </w:rPr>
              <w:t>R</w:t>
            </w:r>
          </w:p>
        </w:tc>
      </w:tr>
      <w:tr w:rsidR="006470A2" w:rsidRPr="005D1A07" w14:paraId="00438163" w14:textId="77777777">
        <w:tc>
          <w:tcPr>
            <w:tcW w:w="1728" w:type="dxa"/>
            <w:tcBorders>
              <w:top w:val="single" w:sz="6" w:space="0" w:color="auto"/>
              <w:bottom w:val="single" w:sz="6" w:space="0" w:color="auto"/>
              <w:right w:val="single" w:sz="6" w:space="0" w:color="auto"/>
            </w:tcBorders>
          </w:tcPr>
          <w:p w14:paraId="2C181B7F" w14:textId="77777777" w:rsidR="006470A2" w:rsidRPr="005D1A07" w:rsidRDefault="006470A2" w:rsidP="00B85396">
            <w:pPr>
              <w:keepNext/>
              <w:keepLines/>
              <w:widowControl w:val="0"/>
              <w:spacing w:after="60"/>
              <w:jc w:val="center"/>
              <w:rPr>
                <w:szCs w:val="24"/>
              </w:rPr>
            </w:pPr>
            <w:r w:rsidRPr="005D1A07">
              <w:rPr>
                <w:szCs w:val="24"/>
              </w:rPr>
              <w:t>O/L B</w:t>
            </w:r>
          </w:p>
        </w:tc>
        <w:tc>
          <w:tcPr>
            <w:tcW w:w="2160" w:type="dxa"/>
            <w:tcBorders>
              <w:top w:val="single" w:sz="6" w:space="0" w:color="auto"/>
              <w:left w:val="single" w:sz="6" w:space="0" w:color="auto"/>
              <w:bottom w:val="single" w:sz="6" w:space="0" w:color="auto"/>
              <w:right w:val="single" w:sz="6" w:space="0" w:color="auto"/>
            </w:tcBorders>
          </w:tcPr>
          <w:p w14:paraId="33E3ADD4" w14:textId="77777777" w:rsidR="006470A2" w:rsidRPr="005D1A07" w:rsidRDefault="006470A2" w:rsidP="00B85396">
            <w:pPr>
              <w:keepNext/>
              <w:keepLines/>
              <w:widowControl w:val="0"/>
              <w:spacing w:after="60"/>
              <w:jc w:val="center"/>
              <w:rPr>
                <w:szCs w:val="24"/>
              </w:rPr>
            </w:pPr>
            <w:r w:rsidRPr="005D1A07">
              <w:rPr>
                <w:szCs w:val="24"/>
              </w:rPr>
              <w:t>14</w:t>
            </w:r>
          </w:p>
        </w:tc>
        <w:tc>
          <w:tcPr>
            <w:tcW w:w="1800" w:type="dxa"/>
            <w:tcBorders>
              <w:top w:val="single" w:sz="6" w:space="0" w:color="auto"/>
              <w:left w:val="single" w:sz="6" w:space="0" w:color="auto"/>
              <w:bottom w:val="single" w:sz="6" w:space="0" w:color="auto"/>
              <w:right w:val="single" w:sz="6" w:space="0" w:color="auto"/>
            </w:tcBorders>
          </w:tcPr>
          <w:p w14:paraId="40907DED" w14:textId="77777777" w:rsidR="006470A2" w:rsidRPr="005D1A07" w:rsidRDefault="006470A2" w:rsidP="00B85396">
            <w:pPr>
              <w:keepNext/>
              <w:keepLines/>
              <w:widowControl w:val="0"/>
              <w:spacing w:after="60"/>
              <w:jc w:val="center"/>
              <w:rPr>
                <w:szCs w:val="24"/>
              </w:rPr>
            </w:pPr>
            <w:r w:rsidRPr="005D1A07">
              <w:rPr>
                <w:szCs w:val="24"/>
              </w:rPr>
              <w:t>14</w:t>
            </w:r>
          </w:p>
        </w:tc>
        <w:tc>
          <w:tcPr>
            <w:tcW w:w="1350" w:type="dxa"/>
            <w:tcBorders>
              <w:top w:val="single" w:sz="6" w:space="0" w:color="auto"/>
              <w:left w:val="single" w:sz="6" w:space="0" w:color="auto"/>
              <w:bottom w:val="single" w:sz="6" w:space="0" w:color="auto"/>
              <w:right w:val="single" w:sz="6" w:space="0" w:color="auto"/>
            </w:tcBorders>
          </w:tcPr>
          <w:p w14:paraId="023BB3C2" w14:textId="77777777" w:rsidR="006470A2" w:rsidRPr="005D1A07" w:rsidRDefault="006470A2" w:rsidP="00B85396">
            <w:pPr>
              <w:keepNext/>
              <w:keepLines/>
              <w:widowControl w:val="0"/>
              <w:spacing w:after="60"/>
              <w:jc w:val="center"/>
              <w:rPr>
                <w:szCs w:val="24"/>
              </w:rPr>
            </w:pPr>
            <w:r w:rsidRPr="005D1A07">
              <w:rPr>
                <w:szCs w:val="24"/>
              </w:rPr>
              <w:t>5</w:t>
            </w:r>
          </w:p>
        </w:tc>
        <w:tc>
          <w:tcPr>
            <w:tcW w:w="1440" w:type="dxa"/>
            <w:tcBorders>
              <w:top w:val="single" w:sz="6" w:space="0" w:color="auto"/>
              <w:left w:val="single" w:sz="6" w:space="0" w:color="auto"/>
              <w:bottom w:val="single" w:sz="6" w:space="0" w:color="auto"/>
              <w:right w:val="single" w:sz="6" w:space="0" w:color="auto"/>
            </w:tcBorders>
          </w:tcPr>
          <w:p w14:paraId="476BD7F7" w14:textId="77777777" w:rsidR="006470A2" w:rsidRPr="005D1A07" w:rsidRDefault="006470A2" w:rsidP="00B85396">
            <w:pPr>
              <w:keepNext/>
              <w:keepLines/>
              <w:widowControl w:val="0"/>
              <w:spacing w:after="60"/>
              <w:jc w:val="center"/>
              <w:rPr>
                <w:szCs w:val="24"/>
              </w:rPr>
            </w:pPr>
            <w:r w:rsidRPr="005D1A07">
              <w:rPr>
                <w:szCs w:val="24"/>
              </w:rPr>
              <w:t>2</w:t>
            </w:r>
          </w:p>
        </w:tc>
        <w:tc>
          <w:tcPr>
            <w:tcW w:w="1260" w:type="dxa"/>
            <w:tcBorders>
              <w:top w:val="single" w:sz="6" w:space="0" w:color="auto"/>
              <w:left w:val="single" w:sz="6" w:space="0" w:color="auto"/>
              <w:bottom w:val="single" w:sz="6" w:space="0" w:color="auto"/>
              <w:right w:val="single" w:sz="18" w:space="0" w:color="auto"/>
            </w:tcBorders>
          </w:tcPr>
          <w:p w14:paraId="0F490B4F" w14:textId="77777777" w:rsidR="006470A2" w:rsidRPr="005D1A07" w:rsidRDefault="006470A2" w:rsidP="00B85396">
            <w:pPr>
              <w:keepNext/>
              <w:keepLines/>
              <w:widowControl w:val="0"/>
              <w:spacing w:after="60"/>
              <w:jc w:val="center"/>
              <w:rPr>
                <w:szCs w:val="24"/>
              </w:rPr>
            </w:pPr>
            <w:r w:rsidRPr="005D1A07">
              <w:rPr>
                <w:szCs w:val="24"/>
              </w:rPr>
              <w:t>R</w:t>
            </w:r>
          </w:p>
        </w:tc>
      </w:tr>
      <w:tr w:rsidR="006470A2" w:rsidRPr="005D1A07" w14:paraId="6AD901D4" w14:textId="77777777">
        <w:tc>
          <w:tcPr>
            <w:tcW w:w="1728" w:type="dxa"/>
            <w:tcBorders>
              <w:top w:val="single" w:sz="6" w:space="0" w:color="auto"/>
              <w:bottom w:val="nil"/>
              <w:right w:val="single" w:sz="6" w:space="0" w:color="auto"/>
            </w:tcBorders>
          </w:tcPr>
          <w:p w14:paraId="38C76278" w14:textId="77777777" w:rsidR="006470A2" w:rsidRPr="005D1A07" w:rsidRDefault="006470A2" w:rsidP="00B85396">
            <w:pPr>
              <w:keepNext/>
              <w:keepLines/>
              <w:widowControl w:val="0"/>
              <w:spacing w:after="60"/>
              <w:jc w:val="center"/>
              <w:rPr>
                <w:szCs w:val="24"/>
              </w:rPr>
            </w:pPr>
            <w:r w:rsidRPr="005D1A07">
              <w:rPr>
                <w:szCs w:val="24"/>
              </w:rPr>
              <w:t>O/L C</w:t>
            </w:r>
          </w:p>
        </w:tc>
        <w:tc>
          <w:tcPr>
            <w:tcW w:w="2160" w:type="dxa"/>
            <w:tcBorders>
              <w:top w:val="single" w:sz="6" w:space="0" w:color="auto"/>
              <w:left w:val="single" w:sz="6" w:space="0" w:color="auto"/>
              <w:bottom w:val="nil"/>
              <w:right w:val="single" w:sz="6" w:space="0" w:color="auto"/>
            </w:tcBorders>
          </w:tcPr>
          <w:p w14:paraId="54197594" w14:textId="77777777" w:rsidR="006470A2" w:rsidRPr="005D1A07" w:rsidRDefault="006470A2" w:rsidP="00B85396">
            <w:pPr>
              <w:keepNext/>
              <w:keepLines/>
              <w:widowControl w:val="0"/>
              <w:spacing w:after="60"/>
              <w:jc w:val="center"/>
              <w:rPr>
                <w:szCs w:val="24"/>
              </w:rPr>
            </w:pPr>
            <w:r w:rsidRPr="005D1A07">
              <w:rPr>
                <w:szCs w:val="24"/>
              </w:rPr>
              <w:t>15</w:t>
            </w:r>
          </w:p>
        </w:tc>
        <w:tc>
          <w:tcPr>
            <w:tcW w:w="1800" w:type="dxa"/>
            <w:tcBorders>
              <w:top w:val="single" w:sz="6" w:space="0" w:color="auto"/>
              <w:left w:val="single" w:sz="6" w:space="0" w:color="auto"/>
              <w:bottom w:val="nil"/>
              <w:right w:val="single" w:sz="6" w:space="0" w:color="auto"/>
            </w:tcBorders>
          </w:tcPr>
          <w:p w14:paraId="6FC08AC6" w14:textId="77777777" w:rsidR="006470A2" w:rsidRPr="005D1A07" w:rsidRDefault="006470A2" w:rsidP="00B85396">
            <w:pPr>
              <w:keepNext/>
              <w:keepLines/>
              <w:widowControl w:val="0"/>
              <w:spacing w:after="60"/>
              <w:jc w:val="center"/>
              <w:rPr>
                <w:szCs w:val="24"/>
              </w:rPr>
            </w:pPr>
            <w:r w:rsidRPr="005D1A07">
              <w:rPr>
                <w:szCs w:val="24"/>
              </w:rPr>
              <w:t>15</w:t>
            </w:r>
          </w:p>
        </w:tc>
        <w:tc>
          <w:tcPr>
            <w:tcW w:w="1350" w:type="dxa"/>
            <w:tcBorders>
              <w:top w:val="single" w:sz="6" w:space="0" w:color="auto"/>
              <w:left w:val="single" w:sz="6" w:space="0" w:color="auto"/>
              <w:bottom w:val="nil"/>
              <w:right w:val="single" w:sz="6" w:space="0" w:color="auto"/>
            </w:tcBorders>
          </w:tcPr>
          <w:p w14:paraId="4898D03B" w14:textId="77777777" w:rsidR="006470A2" w:rsidRPr="005D1A07" w:rsidRDefault="006470A2" w:rsidP="00B85396">
            <w:pPr>
              <w:keepNext/>
              <w:keepLines/>
              <w:widowControl w:val="0"/>
              <w:spacing w:after="60"/>
              <w:jc w:val="center"/>
              <w:rPr>
                <w:szCs w:val="24"/>
              </w:rPr>
            </w:pPr>
            <w:r w:rsidRPr="005D1A07">
              <w:rPr>
                <w:szCs w:val="24"/>
              </w:rPr>
              <w:t>6</w:t>
            </w:r>
          </w:p>
        </w:tc>
        <w:tc>
          <w:tcPr>
            <w:tcW w:w="1440" w:type="dxa"/>
            <w:tcBorders>
              <w:top w:val="single" w:sz="6" w:space="0" w:color="auto"/>
              <w:left w:val="single" w:sz="6" w:space="0" w:color="auto"/>
              <w:bottom w:val="nil"/>
              <w:right w:val="single" w:sz="6" w:space="0" w:color="auto"/>
            </w:tcBorders>
          </w:tcPr>
          <w:p w14:paraId="29793C7B" w14:textId="77777777" w:rsidR="006470A2" w:rsidRPr="005D1A07" w:rsidRDefault="006470A2" w:rsidP="00B85396">
            <w:pPr>
              <w:keepNext/>
              <w:keepLines/>
              <w:widowControl w:val="0"/>
              <w:spacing w:after="60"/>
              <w:jc w:val="center"/>
              <w:rPr>
                <w:szCs w:val="24"/>
              </w:rPr>
            </w:pPr>
            <w:r w:rsidRPr="005D1A07">
              <w:rPr>
                <w:szCs w:val="24"/>
              </w:rPr>
              <w:t>1</w:t>
            </w:r>
          </w:p>
        </w:tc>
        <w:tc>
          <w:tcPr>
            <w:tcW w:w="1260" w:type="dxa"/>
            <w:tcBorders>
              <w:top w:val="single" w:sz="6" w:space="0" w:color="auto"/>
              <w:left w:val="single" w:sz="6" w:space="0" w:color="auto"/>
              <w:bottom w:val="nil"/>
              <w:right w:val="single" w:sz="18" w:space="0" w:color="auto"/>
            </w:tcBorders>
          </w:tcPr>
          <w:p w14:paraId="2B11F461" w14:textId="77777777" w:rsidR="006470A2" w:rsidRPr="005D1A07" w:rsidRDefault="006470A2" w:rsidP="00B85396">
            <w:pPr>
              <w:keepNext/>
              <w:keepLines/>
              <w:widowControl w:val="0"/>
              <w:spacing w:after="60"/>
              <w:jc w:val="center"/>
              <w:rPr>
                <w:szCs w:val="24"/>
              </w:rPr>
            </w:pPr>
            <w:r w:rsidRPr="005D1A07">
              <w:rPr>
                <w:szCs w:val="24"/>
              </w:rPr>
              <w:t>R</w:t>
            </w:r>
          </w:p>
        </w:tc>
      </w:tr>
      <w:tr w:rsidR="006470A2" w:rsidRPr="005D1A07" w14:paraId="553C45D5" w14:textId="77777777">
        <w:tc>
          <w:tcPr>
            <w:tcW w:w="1728" w:type="dxa"/>
            <w:tcBorders>
              <w:top w:val="single" w:sz="6" w:space="0" w:color="auto"/>
              <w:bottom w:val="single" w:sz="18" w:space="0" w:color="auto"/>
              <w:right w:val="single" w:sz="6" w:space="0" w:color="auto"/>
            </w:tcBorders>
          </w:tcPr>
          <w:p w14:paraId="222824FE" w14:textId="77777777" w:rsidR="006470A2" w:rsidRPr="005D1A07" w:rsidRDefault="006470A2" w:rsidP="00B85396">
            <w:pPr>
              <w:keepNext/>
              <w:keepLines/>
              <w:widowControl w:val="0"/>
              <w:spacing w:after="60"/>
              <w:jc w:val="center"/>
              <w:rPr>
                <w:szCs w:val="24"/>
              </w:rPr>
            </w:pPr>
            <w:r w:rsidRPr="005D1A07">
              <w:rPr>
                <w:szCs w:val="24"/>
              </w:rPr>
              <w:t>O/L D</w:t>
            </w:r>
          </w:p>
        </w:tc>
        <w:tc>
          <w:tcPr>
            <w:tcW w:w="2160" w:type="dxa"/>
            <w:tcBorders>
              <w:top w:val="single" w:sz="6" w:space="0" w:color="auto"/>
              <w:left w:val="single" w:sz="6" w:space="0" w:color="auto"/>
              <w:bottom w:val="single" w:sz="18" w:space="0" w:color="auto"/>
              <w:right w:val="single" w:sz="6" w:space="0" w:color="auto"/>
            </w:tcBorders>
          </w:tcPr>
          <w:p w14:paraId="791FEB3A" w14:textId="77777777" w:rsidR="006470A2" w:rsidRPr="005D1A07" w:rsidRDefault="006470A2" w:rsidP="00B85396">
            <w:pPr>
              <w:keepNext/>
              <w:keepLines/>
              <w:widowControl w:val="0"/>
              <w:spacing w:after="60"/>
              <w:jc w:val="center"/>
              <w:rPr>
                <w:szCs w:val="24"/>
              </w:rPr>
            </w:pPr>
            <w:r w:rsidRPr="005D1A07">
              <w:rPr>
                <w:szCs w:val="24"/>
              </w:rPr>
              <w:t>16</w:t>
            </w:r>
          </w:p>
        </w:tc>
        <w:tc>
          <w:tcPr>
            <w:tcW w:w="1800" w:type="dxa"/>
            <w:tcBorders>
              <w:top w:val="single" w:sz="6" w:space="0" w:color="auto"/>
              <w:left w:val="single" w:sz="6" w:space="0" w:color="auto"/>
              <w:bottom w:val="single" w:sz="18" w:space="0" w:color="auto"/>
              <w:right w:val="single" w:sz="6" w:space="0" w:color="auto"/>
            </w:tcBorders>
          </w:tcPr>
          <w:p w14:paraId="589010CC" w14:textId="77777777" w:rsidR="006470A2" w:rsidRPr="005D1A07" w:rsidRDefault="006470A2" w:rsidP="00B85396">
            <w:pPr>
              <w:keepNext/>
              <w:keepLines/>
              <w:widowControl w:val="0"/>
              <w:spacing w:after="60"/>
              <w:jc w:val="center"/>
              <w:rPr>
                <w:szCs w:val="24"/>
              </w:rPr>
            </w:pPr>
            <w:r w:rsidRPr="005D1A07">
              <w:rPr>
                <w:szCs w:val="24"/>
              </w:rPr>
              <w:t>16</w:t>
            </w:r>
          </w:p>
        </w:tc>
        <w:tc>
          <w:tcPr>
            <w:tcW w:w="1350" w:type="dxa"/>
            <w:tcBorders>
              <w:top w:val="single" w:sz="6" w:space="0" w:color="auto"/>
              <w:left w:val="single" w:sz="6" w:space="0" w:color="auto"/>
              <w:bottom w:val="single" w:sz="18" w:space="0" w:color="auto"/>
              <w:right w:val="single" w:sz="6" w:space="0" w:color="auto"/>
            </w:tcBorders>
          </w:tcPr>
          <w:p w14:paraId="29E13E59" w14:textId="77777777" w:rsidR="006470A2" w:rsidRPr="005D1A07" w:rsidRDefault="006470A2" w:rsidP="00B85396">
            <w:pPr>
              <w:keepNext/>
              <w:keepLines/>
              <w:widowControl w:val="0"/>
              <w:spacing w:after="60"/>
              <w:jc w:val="center"/>
              <w:rPr>
                <w:szCs w:val="24"/>
              </w:rPr>
            </w:pPr>
            <w:r w:rsidRPr="005D1A07">
              <w:rPr>
                <w:szCs w:val="24"/>
              </w:rPr>
              <w:t>6</w:t>
            </w:r>
          </w:p>
        </w:tc>
        <w:tc>
          <w:tcPr>
            <w:tcW w:w="1440" w:type="dxa"/>
            <w:tcBorders>
              <w:top w:val="single" w:sz="6" w:space="0" w:color="auto"/>
              <w:left w:val="single" w:sz="6" w:space="0" w:color="auto"/>
              <w:bottom w:val="single" w:sz="18" w:space="0" w:color="auto"/>
              <w:right w:val="single" w:sz="6" w:space="0" w:color="auto"/>
            </w:tcBorders>
          </w:tcPr>
          <w:p w14:paraId="4121A6D0" w14:textId="77777777" w:rsidR="006470A2" w:rsidRPr="005D1A07" w:rsidRDefault="006470A2" w:rsidP="00B85396">
            <w:pPr>
              <w:keepNext/>
              <w:keepLines/>
              <w:widowControl w:val="0"/>
              <w:spacing w:after="60"/>
              <w:jc w:val="center"/>
              <w:rPr>
                <w:szCs w:val="24"/>
              </w:rPr>
            </w:pPr>
            <w:r w:rsidRPr="005D1A07">
              <w:rPr>
                <w:szCs w:val="24"/>
              </w:rPr>
              <w:t>2</w:t>
            </w:r>
          </w:p>
        </w:tc>
        <w:tc>
          <w:tcPr>
            <w:tcW w:w="1260" w:type="dxa"/>
            <w:tcBorders>
              <w:top w:val="single" w:sz="6" w:space="0" w:color="auto"/>
              <w:left w:val="single" w:sz="6" w:space="0" w:color="auto"/>
              <w:bottom w:val="single" w:sz="18" w:space="0" w:color="auto"/>
              <w:right w:val="single" w:sz="18" w:space="0" w:color="auto"/>
            </w:tcBorders>
          </w:tcPr>
          <w:p w14:paraId="4309422B" w14:textId="77777777" w:rsidR="006470A2" w:rsidRPr="005D1A07" w:rsidRDefault="006470A2" w:rsidP="00B85396">
            <w:pPr>
              <w:keepNext/>
              <w:keepLines/>
              <w:widowControl w:val="0"/>
              <w:spacing w:after="60"/>
              <w:jc w:val="center"/>
              <w:rPr>
                <w:szCs w:val="24"/>
              </w:rPr>
            </w:pPr>
            <w:r w:rsidRPr="005D1A07">
              <w:rPr>
                <w:szCs w:val="24"/>
              </w:rPr>
              <w:t>R</w:t>
            </w:r>
          </w:p>
        </w:tc>
      </w:tr>
    </w:tbl>
    <w:p w14:paraId="044FF0E5" w14:textId="77777777" w:rsidR="006470A2" w:rsidRPr="005D1A07" w:rsidRDefault="006470A2" w:rsidP="00B85396">
      <w:pPr>
        <w:spacing w:after="60"/>
        <w:ind w:firstLine="360"/>
        <w:rPr>
          <w:szCs w:val="24"/>
        </w:rPr>
      </w:pPr>
      <w:r w:rsidRPr="005D1A07">
        <w:rPr>
          <w:szCs w:val="24"/>
        </w:rPr>
        <w:t xml:space="preserve">Provide flasher circuits and flash transfer relay outputs and inputs that are brought out to terminals which provide a convenient means of changing flash color and flash circuit at each load switch position. Ensure that changing flash color of a given phase or overlap involves no more than moving three wires. Ensure that the selected phase or overlap flash color load switch output is easily movable to connect to the normally open flash transfer relay input assigned to the phase or overlap. Ensure that the common output of the flash transfer relay circuit assigned to the phase or overlap is easily movable to the selected field terminal (input) of the phase or overlap flash color. Ensure that the non-flashed load switch output is easily moved to provide power directly to the phase or overlap field terminal for that color. </w:t>
      </w:r>
    </w:p>
    <w:p w14:paraId="09D945FB" w14:textId="77777777" w:rsidR="006470A2" w:rsidRPr="005D1A07" w:rsidRDefault="006470A2" w:rsidP="00B85396">
      <w:pPr>
        <w:spacing w:after="60"/>
        <w:ind w:firstLine="360"/>
        <w:rPr>
          <w:szCs w:val="24"/>
        </w:rPr>
      </w:pPr>
      <w:r w:rsidRPr="005D1A07">
        <w:rPr>
          <w:szCs w:val="24"/>
        </w:rPr>
        <w:t>In cabinets requiring a Type 1 detector rack, route to and terminate on a conveniently located terminal block on the back panel or elsewhere in the cabinet, the eight unused detector BIU Vehicle Call inputs. Tie the 8 unused detector BIU Detector Status inputs to the logic ground.</w:t>
      </w:r>
    </w:p>
    <w:p w14:paraId="6F5E57EB" w14:textId="77777777" w:rsidR="006470A2" w:rsidRPr="005D1A07" w:rsidRDefault="006470A2" w:rsidP="00B85396">
      <w:pPr>
        <w:spacing w:after="60"/>
        <w:ind w:firstLine="360"/>
        <w:rPr>
          <w:szCs w:val="24"/>
        </w:rPr>
      </w:pPr>
      <w:r w:rsidRPr="005D1A07">
        <w:rPr>
          <w:szCs w:val="24"/>
        </w:rPr>
        <w:t>Provide detector racks and associated detector rack BIUs that are removable and replaceable from the cabinet either as a complete assembly or separately. Ensure that disconnection and reconnection of these units is through quick disconnect type connectors.</w:t>
      </w:r>
    </w:p>
    <w:p w14:paraId="115FB2E2" w14:textId="77777777" w:rsidR="006470A2" w:rsidRPr="005D1A07" w:rsidRDefault="006470A2">
      <w:pPr>
        <w:pStyle w:val="Heading2"/>
        <w:tabs>
          <w:tab w:val="clear" w:pos="720"/>
          <w:tab w:val="num" w:pos="1080"/>
        </w:tabs>
        <w:spacing w:after="60"/>
        <w:jc w:val="left"/>
        <w:rPr>
          <w:szCs w:val="24"/>
        </w:rPr>
      </w:pPr>
      <w:bookmarkStart w:id="91" w:name="_Toc210202141"/>
      <w:r w:rsidRPr="005D1A07">
        <w:rPr>
          <w:szCs w:val="24"/>
        </w:rPr>
        <w:t>MATERIALS – TYPE 170 DETECTOR SENSOR UNITS</w:t>
      </w:r>
      <w:bookmarkEnd w:id="91"/>
    </w:p>
    <w:p w14:paraId="1F5E39C8" w14:textId="77777777" w:rsidR="006470A2" w:rsidRPr="005D1A07" w:rsidRDefault="006470A2" w:rsidP="00B85396">
      <w:pPr>
        <w:pStyle w:val="BodyTextIndent2"/>
        <w:spacing w:before="0" w:after="60"/>
        <w:jc w:val="left"/>
        <w:rPr>
          <w:szCs w:val="24"/>
        </w:rPr>
      </w:pPr>
      <w:r w:rsidRPr="005D1A07">
        <w:rPr>
          <w:szCs w:val="24"/>
        </w:rPr>
        <w:t xml:space="preserve">Furnish detector sensor units that comply with Chapter 5 Section 1, “General Requirements,” and Chapter 5 Section 2, “Model 222 &amp; 224 Loop Detector Sensor Unit Requirements,” of the </w:t>
      </w:r>
      <w:r w:rsidRPr="005D1A07">
        <w:rPr>
          <w:szCs w:val="24"/>
        </w:rPr>
        <w:lastRenderedPageBreak/>
        <w:t xml:space="preserve">CALTRANS “Transportation Electrical Equipment Specifications” dated March 12, </w:t>
      </w:r>
      <w:proofErr w:type="gramStart"/>
      <w:r w:rsidRPr="005D1A07">
        <w:rPr>
          <w:szCs w:val="24"/>
        </w:rPr>
        <w:t>2009</w:t>
      </w:r>
      <w:proofErr w:type="gramEnd"/>
      <w:r w:rsidRPr="005D1A07">
        <w:rPr>
          <w:szCs w:val="24"/>
        </w:rPr>
        <w:t xml:space="preserve"> with Erratum 1.</w:t>
      </w:r>
    </w:p>
    <w:p w14:paraId="7CDB718A" w14:textId="77777777" w:rsidR="006470A2" w:rsidRPr="005D1A07" w:rsidRDefault="006470A2">
      <w:pPr>
        <w:pStyle w:val="Heading2"/>
        <w:tabs>
          <w:tab w:val="clear" w:pos="720"/>
          <w:tab w:val="num" w:pos="1080"/>
        </w:tabs>
        <w:spacing w:after="60"/>
        <w:jc w:val="left"/>
        <w:rPr>
          <w:szCs w:val="24"/>
        </w:rPr>
      </w:pPr>
      <w:bookmarkStart w:id="92" w:name="_Toc210202142"/>
      <w:r w:rsidRPr="005D1A07">
        <w:rPr>
          <w:szCs w:val="24"/>
        </w:rPr>
        <w:t>MATERIALS – NEMA TS-1 DETECTORS</w:t>
      </w:r>
      <w:bookmarkEnd w:id="92"/>
    </w:p>
    <w:p w14:paraId="099FAAB4" w14:textId="77777777" w:rsidR="006470A2" w:rsidRPr="005D1A07" w:rsidRDefault="006470A2" w:rsidP="00B85396">
      <w:pPr>
        <w:spacing w:after="60"/>
        <w:ind w:firstLine="360"/>
        <w:rPr>
          <w:szCs w:val="24"/>
        </w:rPr>
      </w:pPr>
      <w:r w:rsidRPr="005D1A07">
        <w:rPr>
          <w:szCs w:val="24"/>
        </w:rPr>
        <w:t>Furnish NEMA TS-1 single-channel or multi-channel detectors.</w:t>
      </w:r>
    </w:p>
    <w:p w14:paraId="4D6480B3" w14:textId="77777777" w:rsidR="006470A2" w:rsidRPr="005D1A07" w:rsidRDefault="006470A2" w:rsidP="00B85396">
      <w:pPr>
        <w:spacing w:after="60"/>
        <w:ind w:firstLine="360"/>
        <w:rPr>
          <w:szCs w:val="24"/>
        </w:rPr>
      </w:pPr>
      <w:r w:rsidRPr="005D1A07">
        <w:rPr>
          <w:szCs w:val="24"/>
        </w:rPr>
        <w:t>Provide multi-channel detectors that sequentially scan each of its channels. Ensure that the multi-channel detectors can turn a channel off and disable its operation from the front panel.</w:t>
      </w:r>
    </w:p>
    <w:p w14:paraId="23AA2D8B" w14:textId="77777777" w:rsidR="006470A2" w:rsidRPr="005D1A07" w:rsidRDefault="006470A2" w:rsidP="00B85396">
      <w:pPr>
        <w:spacing w:after="60"/>
        <w:ind w:firstLine="360"/>
        <w:rPr>
          <w:szCs w:val="24"/>
        </w:rPr>
      </w:pPr>
      <w:r w:rsidRPr="005D1A07">
        <w:rPr>
          <w:szCs w:val="24"/>
        </w:rPr>
        <w:t>Provide channels with a minimum of eight sensitivity levels.</w:t>
      </w:r>
    </w:p>
    <w:p w14:paraId="52A1F128" w14:textId="77777777" w:rsidR="006470A2" w:rsidRPr="005D1A07" w:rsidRDefault="006470A2" w:rsidP="00B85396">
      <w:pPr>
        <w:pStyle w:val="Text"/>
        <w:tabs>
          <w:tab w:val="clear" w:pos="-3600"/>
          <w:tab w:val="clear" w:pos="0"/>
        </w:tabs>
        <w:spacing w:after="60"/>
        <w:rPr>
          <w:szCs w:val="24"/>
        </w:rPr>
      </w:pPr>
      <w:r w:rsidRPr="005D1A07">
        <w:rPr>
          <w:szCs w:val="24"/>
        </w:rPr>
        <w:t>Ensure detector units meet the requirements of NEMA TS-1 Specifications except as follows:</w:t>
      </w:r>
    </w:p>
    <w:p w14:paraId="29AD6632" w14:textId="77777777" w:rsidR="006470A2" w:rsidRPr="005D1A07" w:rsidRDefault="006470A2" w:rsidP="00B85396">
      <w:pPr>
        <w:numPr>
          <w:ilvl w:val="0"/>
          <w:numId w:val="6"/>
        </w:numPr>
        <w:tabs>
          <w:tab w:val="clear" w:pos="360"/>
          <w:tab w:val="num" w:pos="720"/>
        </w:tabs>
        <w:spacing w:after="60"/>
        <w:ind w:left="720"/>
        <w:rPr>
          <w:szCs w:val="24"/>
        </w:rPr>
      </w:pPr>
      <w:r w:rsidRPr="005D1A07">
        <w:rPr>
          <w:szCs w:val="24"/>
        </w:rPr>
        <w:t>Class 2 vehicle output is maintained for a minimum of 4 minutes, and</w:t>
      </w:r>
    </w:p>
    <w:p w14:paraId="7C365DC2" w14:textId="77777777" w:rsidR="006470A2" w:rsidRPr="005D1A07" w:rsidRDefault="006470A2" w:rsidP="00B85396">
      <w:pPr>
        <w:numPr>
          <w:ilvl w:val="0"/>
          <w:numId w:val="6"/>
        </w:numPr>
        <w:tabs>
          <w:tab w:val="clear" w:pos="360"/>
          <w:tab w:val="num" w:pos="720"/>
        </w:tabs>
        <w:spacing w:after="60"/>
        <w:ind w:left="720"/>
        <w:rPr>
          <w:szCs w:val="24"/>
        </w:rPr>
      </w:pPr>
      <w:r w:rsidRPr="005D1A07">
        <w:rPr>
          <w:szCs w:val="24"/>
        </w:rPr>
        <w:t>Class 3 vehicle output is maintained for a minimum of 30 minutes, maximum 120 minutes.</w:t>
      </w:r>
    </w:p>
    <w:p w14:paraId="4CB7D443" w14:textId="77777777" w:rsidR="006470A2" w:rsidRPr="005D1A07" w:rsidRDefault="006470A2" w:rsidP="00B85396">
      <w:pPr>
        <w:spacing w:after="60"/>
        <w:ind w:firstLine="360"/>
        <w:rPr>
          <w:szCs w:val="24"/>
        </w:rPr>
      </w:pPr>
      <w:r w:rsidRPr="005D1A07">
        <w:rPr>
          <w:szCs w:val="24"/>
        </w:rPr>
        <w:t xml:space="preserve">Where required, furnish detectors </w:t>
      </w:r>
      <w:proofErr w:type="gramStart"/>
      <w:r w:rsidRPr="005D1A07">
        <w:rPr>
          <w:szCs w:val="24"/>
        </w:rPr>
        <w:t>equipped</w:t>
      </w:r>
      <w:proofErr w:type="gramEnd"/>
      <w:r w:rsidRPr="005D1A07">
        <w:rPr>
          <w:szCs w:val="24"/>
        </w:rPr>
        <w:t xml:space="preserve"> with required timing features. Provide a delay that is </w:t>
      </w:r>
      <w:proofErr w:type="gramStart"/>
      <w:r w:rsidRPr="005D1A07">
        <w:rPr>
          <w:szCs w:val="24"/>
        </w:rPr>
        <w:t>settable</w:t>
      </w:r>
      <w:proofErr w:type="gramEnd"/>
      <w:r w:rsidRPr="005D1A07">
        <w:rPr>
          <w:szCs w:val="24"/>
        </w:rPr>
        <w:t xml:space="preserve"> in one-second increments (maximum) over the range of zero to thirty seconds. Provide an </w:t>
      </w:r>
      <w:proofErr w:type="gramStart"/>
      <w:r w:rsidRPr="005D1A07">
        <w:rPr>
          <w:szCs w:val="24"/>
        </w:rPr>
        <w:t>extend</w:t>
      </w:r>
      <w:proofErr w:type="gramEnd"/>
      <w:r w:rsidRPr="005D1A07">
        <w:rPr>
          <w:szCs w:val="24"/>
        </w:rPr>
        <w:t xml:space="preserve"> that is settable in 1/4 second increments (maximum) over the range of 0 to 15 seconds. Provide detectors that can set both delay and extend timing for the same channel. If both timings are set, ensure the delay operates first. After the delay </w:t>
      </w:r>
      <w:proofErr w:type="gramStart"/>
      <w:r w:rsidRPr="005D1A07">
        <w:rPr>
          <w:szCs w:val="24"/>
        </w:rPr>
        <w:t>condition has</w:t>
      </w:r>
      <w:proofErr w:type="gramEnd"/>
      <w:r w:rsidRPr="005D1A07">
        <w:rPr>
          <w:szCs w:val="24"/>
        </w:rPr>
        <w:t xml:space="preserve"> been satisfied, ensure that the extend timer operates normally and that it is not necessary to satisfy the delay timing for an actuation arriving during the extend portion.</w:t>
      </w:r>
    </w:p>
    <w:p w14:paraId="4356E0B0" w14:textId="77777777" w:rsidR="006470A2" w:rsidRPr="005D1A07" w:rsidRDefault="006470A2" w:rsidP="00B85396">
      <w:pPr>
        <w:spacing w:after="60"/>
        <w:ind w:firstLine="360"/>
        <w:rPr>
          <w:szCs w:val="24"/>
        </w:rPr>
      </w:pPr>
      <w:r w:rsidRPr="005D1A07">
        <w:rPr>
          <w:szCs w:val="24"/>
        </w:rPr>
        <w:t xml:space="preserve">Ensure detectors register a permanent call during tuning operations, </w:t>
      </w:r>
      <w:proofErr w:type="gramStart"/>
      <w:r w:rsidRPr="005D1A07">
        <w:rPr>
          <w:szCs w:val="24"/>
        </w:rPr>
        <w:t>as a result of</w:t>
      </w:r>
      <w:proofErr w:type="gramEnd"/>
      <w:r w:rsidRPr="005D1A07">
        <w:rPr>
          <w:szCs w:val="24"/>
        </w:rPr>
        <w:t xml:space="preserve"> a loop fault, and when power is removed. Ensure detectors completely self-tune within 10 seconds after application of power or restoration of interrupted power and within 10 seconds after correction of a loop fault.</w:t>
      </w:r>
    </w:p>
    <w:p w14:paraId="76F68B50" w14:textId="77777777" w:rsidR="006470A2" w:rsidRPr="005D1A07" w:rsidRDefault="006470A2" w:rsidP="00B85396">
      <w:pPr>
        <w:spacing w:after="60"/>
        <w:ind w:firstLine="360"/>
        <w:rPr>
          <w:szCs w:val="24"/>
        </w:rPr>
      </w:pPr>
      <w:r w:rsidRPr="005D1A07">
        <w:rPr>
          <w:szCs w:val="24"/>
        </w:rPr>
        <w:t>Provide detectors that monitor the loop for fault conditions on each channel. Upon detection of a fault condition, even if the condition is subsequently corrected, ensure the detectors provide an indication of the occurrence and maintain the indication until a manual reset. The fault conditions are:</w:t>
      </w:r>
    </w:p>
    <w:p w14:paraId="6B4B71EC" w14:textId="77777777" w:rsidR="006470A2" w:rsidRPr="005D1A07" w:rsidRDefault="006470A2">
      <w:pPr>
        <w:numPr>
          <w:ilvl w:val="0"/>
          <w:numId w:val="40"/>
        </w:numPr>
        <w:spacing w:after="60"/>
        <w:ind w:left="720"/>
        <w:rPr>
          <w:szCs w:val="24"/>
        </w:rPr>
      </w:pPr>
      <w:r w:rsidRPr="005D1A07">
        <w:rPr>
          <w:szCs w:val="24"/>
        </w:rPr>
        <w:t xml:space="preserve">An open-circuited loop </w:t>
      </w:r>
      <w:proofErr w:type="gramStart"/>
      <w:r w:rsidRPr="005D1A07">
        <w:rPr>
          <w:szCs w:val="24"/>
        </w:rPr>
        <w:t>system;</w:t>
      </w:r>
      <w:proofErr w:type="gramEnd"/>
    </w:p>
    <w:p w14:paraId="485E604C" w14:textId="77777777" w:rsidR="006470A2" w:rsidRPr="005D1A07" w:rsidRDefault="006470A2">
      <w:pPr>
        <w:numPr>
          <w:ilvl w:val="0"/>
          <w:numId w:val="40"/>
        </w:numPr>
        <w:spacing w:after="60"/>
        <w:ind w:left="720"/>
        <w:rPr>
          <w:szCs w:val="24"/>
        </w:rPr>
      </w:pPr>
      <w:r w:rsidRPr="005D1A07">
        <w:rPr>
          <w:szCs w:val="24"/>
        </w:rPr>
        <w:t>A short to ground; and</w:t>
      </w:r>
    </w:p>
    <w:p w14:paraId="67A11D4C" w14:textId="77777777" w:rsidR="006470A2" w:rsidRPr="005D1A07" w:rsidRDefault="006470A2">
      <w:pPr>
        <w:numPr>
          <w:ilvl w:val="0"/>
          <w:numId w:val="40"/>
        </w:numPr>
        <w:spacing w:after="60"/>
        <w:ind w:left="720"/>
        <w:rPr>
          <w:szCs w:val="24"/>
        </w:rPr>
      </w:pPr>
      <w:r w:rsidRPr="005D1A07">
        <w:rPr>
          <w:szCs w:val="24"/>
        </w:rPr>
        <w:t>A 25 percent reduction in inductance.</w:t>
      </w:r>
    </w:p>
    <w:p w14:paraId="2AEDD6B6" w14:textId="77777777" w:rsidR="006470A2" w:rsidRPr="005D1A07" w:rsidRDefault="006470A2" w:rsidP="00B85396">
      <w:pPr>
        <w:spacing w:after="60"/>
        <w:ind w:firstLine="360"/>
        <w:rPr>
          <w:szCs w:val="24"/>
        </w:rPr>
      </w:pPr>
      <w:r w:rsidRPr="005D1A07">
        <w:rPr>
          <w:szCs w:val="24"/>
        </w:rPr>
        <w:t>Ensure a two-channel detector operates normally with the same loop connected to both channels.</w:t>
      </w:r>
    </w:p>
    <w:p w14:paraId="0152BF64" w14:textId="77777777" w:rsidR="006470A2" w:rsidRPr="005D1A07" w:rsidRDefault="006470A2" w:rsidP="00B85396">
      <w:pPr>
        <w:spacing w:after="60"/>
        <w:ind w:firstLine="360"/>
        <w:rPr>
          <w:szCs w:val="24"/>
        </w:rPr>
      </w:pPr>
      <w:r w:rsidRPr="005D1A07">
        <w:rPr>
          <w:szCs w:val="24"/>
        </w:rPr>
        <w:t>Provide lightning and surge protection that is incorporated into the design of the detector. Ensure that each channel operates properly when used with the loop detector surge protector.</w:t>
      </w:r>
    </w:p>
    <w:p w14:paraId="5E850670" w14:textId="77777777" w:rsidR="006470A2" w:rsidRPr="005D1A07" w:rsidRDefault="006470A2" w:rsidP="00B85396">
      <w:pPr>
        <w:spacing w:after="60"/>
        <w:ind w:firstLine="360"/>
        <w:rPr>
          <w:szCs w:val="24"/>
        </w:rPr>
      </w:pPr>
      <w:r w:rsidRPr="005D1A07">
        <w:rPr>
          <w:szCs w:val="24"/>
        </w:rPr>
        <w:t>In addition to NEMA TS-1 Specifications, ensure each channel is capable of tuning to and operating on any loop system inductance within the range of 50 to 2,000 µh. Ensure that the channel will operate properly even on a loop system that has a single-point short to earth ground.</w:t>
      </w:r>
    </w:p>
    <w:p w14:paraId="3054EFD9" w14:textId="77777777" w:rsidR="006470A2" w:rsidRPr="005D1A07" w:rsidRDefault="006470A2" w:rsidP="00B85396">
      <w:pPr>
        <w:spacing w:after="60"/>
        <w:ind w:firstLine="360"/>
        <w:rPr>
          <w:szCs w:val="24"/>
        </w:rPr>
      </w:pPr>
      <w:r w:rsidRPr="005D1A07">
        <w:rPr>
          <w:szCs w:val="24"/>
        </w:rPr>
        <w:t xml:space="preserve">Provide detectors with </w:t>
      </w:r>
      <w:proofErr w:type="gramStart"/>
      <w:r w:rsidRPr="005D1A07">
        <w:rPr>
          <w:szCs w:val="24"/>
        </w:rPr>
        <w:t>a durably</w:t>
      </w:r>
      <w:proofErr w:type="gramEnd"/>
      <w:r w:rsidRPr="005D1A07">
        <w:rPr>
          <w:szCs w:val="24"/>
        </w:rPr>
        <w:t xml:space="preserve"> finished nonferrous housing. Ensure that the removal of the housing can be accomplished by using simple hand tools. Ensure each printed circuit board has a moisture resistant coating and that the components are readily accessible with the housing removed.</w:t>
      </w:r>
    </w:p>
    <w:p w14:paraId="4582321F" w14:textId="77777777" w:rsidR="006470A2" w:rsidRPr="005D1A07" w:rsidRDefault="006470A2" w:rsidP="00B85396">
      <w:pPr>
        <w:spacing w:after="60"/>
        <w:ind w:firstLine="360"/>
        <w:rPr>
          <w:szCs w:val="24"/>
        </w:rPr>
      </w:pPr>
      <w:r w:rsidRPr="005D1A07">
        <w:rPr>
          <w:szCs w:val="24"/>
        </w:rPr>
        <w:t>Provide a wiring harness with a minimum length of 6 feet for each detector. Ensure each wire is permanently labeled, numbered, or color-coded.</w:t>
      </w:r>
    </w:p>
    <w:p w14:paraId="2EC9A462" w14:textId="77777777" w:rsidR="006470A2" w:rsidRPr="005D1A07" w:rsidRDefault="006470A2">
      <w:pPr>
        <w:pStyle w:val="Heading2"/>
        <w:tabs>
          <w:tab w:val="clear" w:pos="720"/>
          <w:tab w:val="num" w:pos="1080"/>
        </w:tabs>
        <w:spacing w:after="60"/>
        <w:jc w:val="left"/>
        <w:rPr>
          <w:szCs w:val="24"/>
        </w:rPr>
      </w:pPr>
      <w:bookmarkStart w:id="93" w:name="_Toc210202143"/>
      <w:r w:rsidRPr="005D1A07">
        <w:rPr>
          <w:szCs w:val="24"/>
        </w:rPr>
        <w:t>MATERIALS – NEMA TS-2 DETECTOR CARDS AND RACKS</w:t>
      </w:r>
      <w:bookmarkEnd w:id="93"/>
    </w:p>
    <w:p w14:paraId="08B40445" w14:textId="77777777" w:rsidR="006470A2" w:rsidRPr="005D1A07" w:rsidRDefault="006470A2" w:rsidP="00B85396">
      <w:pPr>
        <w:spacing w:after="60"/>
        <w:ind w:firstLine="360"/>
        <w:rPr>
          <w:szCs w:val="24"/>
        </w:rPr>
      </w:pPr>
      <w:r w:rsidRPr="005D1A07">
        <w:rPr>
          <w:szCs w:val="24"/>
        </w:rPr>
        <w:t xml:space="preserve">Furnish NEMA TS-2 multi-channel detector cards and racks. </w:t>
      </w:r>
    </w:p>
    <w:p w14:paraId="7D14752C" w14:textId="77777777" w:rsidR="006470A2" w:rsidRPr="005D1A07" w:rsidRDefault="006470A2" w:rsidP="00B85396">
      <w:pPr>
        <w:spacing w:after="60"/>
        <w:ind w:firstLine="360"/>
        <w:rPr>
          <w:szCs w:val="24"/>
        </w:rPr>
      </w:pPr>
      <w:r w:rsidRPr="005D1A07">
        <w:rPr>
          <w:szCs w:val="24"/>
        </w:rPr>
        <w:lastRenderedPageBreak/>
        <w:t>Provide cards that sequentially scan each of its channels. Provide channels with a minimum of eight sensitivity levels.</w:t>
      </w:r>
    </w:p>
    <w:p w14:paraId="14E01C56" w14:textId="77777777" w:rsidR="006470A2" w:rsidRPr="005D1A07" w:rsidRDefault="006470A2" w:rsidP="00B85396">
      <w:pPr>
        <w:spacing w:after="60"/>
        <w:ind w:firstLine="360"/>
        <w:rPr>
          <w:szCs w:val="24"/>
        </w:rPr>
      </w:pPr>
      <w:r w:rsidRPr="005D1A07">
        <w:rPr>
          <w:szCs w:val="24"/>
        </w:rPr>
        <w:t>On a multi-channel detector, ensure that it is possible to turn a channel off and disable its operation from the front panel.</w:t>
      </w:r>
    </w:p>
    <w:p w14:paraId="74ABD2C0" w14:textId="77777777" w:rsidR="006470A2" w:rsidRPr="005D1A07" w:rsidRDefault="006470A2" w:rsidP="00B85396">
      <w:pPr>
        <w:spacing w:after="60"/>
        <w:ind w:firstLine="360"/>
        <w:rPr>
          <w:szCs w:val="24"/>
        </w:rPr>
      </w:pPr>
      <w:r w:rsidRPr="005D1A07">
        <w:rPr>
          <w:szCs w:val="24"/>
        </w:rPr>
        <w:t>Ensure that detector units meet the requirements of NEMA TS-2 Specifications except as follows:</w:t>
      </w:r>
    </w:p>
    <w:p w14:paraId="7EC102D6" w14:textId="77777777" w:rsidR="006470A2" w:rsidRPr="005D1A07" w:rsidRDefault="006470A2" w:rsidP="00B85396">
      <w:pPr>
        <w:numPr>
          <w:ilvl w:val="0"/>
          <w:numId w:val="6"/>
        </w:numPr>
        <w:spacing w:after="60"/>
        <w:ind w:left="720"/>
        <w:rPr>
          <w:szCs w:val="24"/>
        </w:rPr>
      </w:pPr>
      <w:r w:rsidRPr="005D1A07">
        <w:rPr>
          <w:szCs w:val="24"/>
        </w:rPr>
        <w:t>Class 2 vehicle output is maintained for a minimum of 4 minutes, and</w:t>
      </w:r>
    </w:p>
    <w:p w14:paraId="4D96CBF2" w14:textId="77777777" w:rsidR="006470A2" w:rsidRPr="005D1A07" w:rsidRDefault="006470A2" w:rsidP="00B85396">
      <w:pPr>
        <w:numPr>
          <w:ilvl w:val="0"/>
          <w:numId w:val="6"/>
        </w:numPr>
        <w:spacing w:after="60"/>
        <w:ind w:left="720"/>
        <w:rPr>
          <w:szCs w:val="24"/>
        </w:rPr>
      </w:pPr>
      <w:r w:rsidRPr="005D1A07">
        <w:rPr>
          <w:szCs w:val="24"/>
        </w:rPr>
        <w:t>Class 3 vehicle output is maintained for a minimum of 30 minutes, maximum 120 minutes.</w:t>
      </w:r>
    </w:p>
    <w:p w14:paraId="2D1AD4AA" w14:textId="77777777" w:rsidR="006470A2" w:rsidRPr="005D1A07" w:rsidRDefault="006470A2" w:rsidP="00B85396">
      <w:pPr>
        <w:spacing w:after="60"/>
        <w:ind w:firstLine="360"/>
        <w:rPr>
          <w:szCs w:val="24"/>
        </w:rPr>
      </w:pPr>
      <w:r w:rsidRPr="005D1A07">
        <w:rPr>
          <w:szCs w:val="24"/>
        </w:rPr>
        <w:t xml:space="preserve">Where required, furnish detector cards equipped with required timing features. Provide a delay that is settable in one second increments (maximum) over the range of zero to thirty seconds. Provide an </w:t>
      </w:r>
      <w:proofErr w:type="gramStart"/>
      <w:r w:rsidRPr="005D1A07">
        <w:rPr>
          <w:szCs w:val="24"/>
        </w:rPr>
        <w:t>extend</w:t>
      </w:r>
      <w:proofErr w:type="gramEnd"/>
      <w:r w:rsidRPr="005D1A07">
        <w:rPr>
          <w:szCs w:val="24"/>
        </w:rPr>
        <w:t xml:space="preserve"> that is settable in 1/4 second increments (maximum) over the range of 0 to 15 seconds. Provide cards that can set both delay and extend timing for the same channel. If both timings are set, ensure that the delay operates first. After the delay </w:t>
      </w:r>
      <w:proofErr w:type="gramStart"/>
      <w:r w:rsidRPr="005D1A07">
        <w:rPr>
          <w:szCs w:val="24"/>
        </w:rPr>
        <w:t>condition has</w:t>
      </w:r>
      <w:proofErr w:type="gramEnd"/>
      <w:r w:rsidRPr="005D1A07">
        <w:rPr>
          <w:szCs w:val="24"/>
        </w:rPr>
        <w:t xml:space="preserve"> been satisfied, ensure that the extend timer operates normally and that it is not necessary to satisfy the delay timing for an actuation arriving during the extend portion.</w:t>
      </w:r>
    </w:p>
    <w:p w14:paraId="795D37C0" w14:textId="77777777" w:rsidR="006470A2" w:rsidRPr="005D1A07" w:rsidRDefault="006470A2" w:rsidP="00B85396">
      <w:pPr>
        <w:spacing w:after="60"/>
        <w:ind w:firstLine="360"/>
        <w:rPr>
          <w:szCs w:val="24"/>
        </w:rPr>
      </w:pPr>
      <w:r w:rsidRPr="005D1A07">
        <w:rPr>
          <w:szCs w:val="24"/>
        </w:rPr>
        <w:t>Ensure that two-channel detector cards operate normally with the same loop connected to both channels.</w:t>
      </w:r>
    </w:p>
    <w:p w14:paraId="0830B139" w14:textId="77777777" w:rsidR="006470A2" w:rsidRPr="005D1A07" w:rsidRDefault="006470A2" w:rsidP="00B85396">
      <w:pPr>
        <w:pStyle w:val="Text"/>
        <w:tabs>
          <w:tab w:val="clear" w:pos="-3600"/>
          <w:tab w:val="clear" w:pos="0"/>
        </w:tabs>
        <w:spacing w:after="60"/>
        <w:rPr>
          <w:szCs w:val="24"/>
        </w:rPr>
      </w:pPr>
      <w:r w:rsidRPr="005D1A07">
        <w:rPr>
          <w:szCs w:val="24"/>
        </w:rPr>
        <w:t>Provide lightning and surge protection that is incorporated into the design of the detector. Ensure that each channel operates properly when used with the loop detector surge protector.</w:t>
      </w:r>
    </w:p>
    <w:p w14:paraId="4F0B7D8C" w14:textId="77777777" w:rsidR="006470A2" w:rsidRPr="005D1A07" w:rsidRDefault="006470A2" w:rsidP="00B85396">
      <w:pPr>
        <w:spacing w:after="60"/>
        <w:ind w:firstLine="360"/>
        <w:rPr>
          <w:szCs w:val="24"/>
        </w:rPr>
      </w:pPr>
      <w:r w:rsidRPr="005D1A07">
        <w:rPr>
          <w:szCs w:val="24"/>
        </w:rPr>
        <w:t>In addition to NEMA TS-2 Specifications, ensure that each channel is capable of tuning to and operating on any loop system inductance within the range of 50 to 2,000 µh. Ensure that the channel will operate properly even on a loop system that has a single-point short to earth ground.</w:t>
      </w:r>
    </w:p>
    <w:p w14:paraId="3F4CFB0A" w14:textId="77777777" w:rsidR="0025798C" w:rsidRPr="0025798C" w:rsidRDefault="0025798C" w:rsidP="0025798C">
      <w:pPr>
        <w:pStyle w:val="Heading2"/>
        <w:tabs>
          <w:tab w:val="clear" w:pos="720"/>
          <w:tab w:val="num" w:pos="360"/>
          <w:tab w:val="num" w:pos="1080"/>
        </w:tabs>
        <w:spacing w:after="60"/>
        <w:jc w:val="left"/>
        <w:rPr>
          <w:szCs w:val="24"/>
        </w:rPr>
      </w:pPr>
      <w:bookmarkStart w:id="94" w:name="_Toc210202144"/>
      <w:r w:rsidRPr="005D1A07">
        <w:rPr>
          <w:szCs w:val="24"/>
        </w:rPr>
        <w:t>MEASUREMENT AND PAYMENT</w:t>
      </w:r>
      <w:bookmarkEnd w:id="94"/>
    </w:p>
    <w:p w14:paraId="1CBDE4F3" w14:textId="1B833703" w:rsidR="0025798C" w:rsidRPr="005D1A07" w:rsidRDefault="0025798C" w:rsidP="0025798C">
      <w:pPr>
        <w:pStyle w:val="BodyTextIndent2"/>
        <w:spacing w:before="0" w:after="60"/>
        <w:rPr>
          <w:szCs w:val="24"/>
        </w:rPr>
      </w:pPr>
      <w:r w:rsidRPr="005D1A07">
        <w:rPr>
          <w:szCs w:val="24"/>
        </w:rPr>
        <w:t xml:space="preserve">Actual number of </w:t>
      </w:r>
      <w:r>
        <w:rPr>
          <w:szCs w:val="24"/>
        </w:rPr>
        <w:t>Department Supplied 2070 Controllers</w:t>
      </w:r>
      <w:r w:rsidRPr="005D1A07">
        <w:rPr>
          <w:szCs w:val="24"/>
        </w:rPr>
        <w:t xml:space="preserve"> installed and accepted.</w:t>
      </w:r>
    </w:p>
    <w:p w14:paraId="3C0512A6" w14:textId="18AA7961" w:rsidR="0025798C" w:rsidRPr="005D1A07" w:rsidRDefault="0025798C" w:rsidP="0025798C">
      <w:pPr>
        <w:pStyle w:val="BodyTextIndent2"/>
        <w:spacing w:before="0" w:after="60"/>
        <w:rPr>
          <w:szCs w:val="24"/>
        </w:rPr>
      </w:pPr>
      <w:r w:rsidRPr="005D1A07">
        <w:rPr>
          <w:szCs w:val="24"/>
        </w:rPr>
        <w:t xml:space="preserve">Actual number of </w:t>
      </w:r>
      <w:r w:rsidR="0035182F">
        <w:rPr>
          <w:szCs w:val="24"/>
        </w:rPr>
        <w:t xml:space="preserve">each type of </w:t>
      </w:r>
      <w:r>
        <w:rPr>
          <w:szCs w:val="24"/>
        </w:rPr>
        <w:t xml:space="preserve">Cabinets </w:t>
      </w:r>
      <w:r w:rsidR="00AB69B9">
        <w:rPr>
          <w:szCs w:val="24"/>
        </w:rPr>
        <w:t>w</w:t>
      </w:r>
      <w:r>
        <w:rPr>
          <w:szCs w:val="24"/>
        </w:rPr>
        <w:t>ithout Controllers</w:t>
      </w:r>
      <w:r w:rsidR="00AB69B9">
        <w:rPr>
          <w:szCs w:val="24"/>
        </w:rPr>
        <w:t xml:space="preserve"> (_______)</w:t>
      </w:r>
      <w:r>
        <w:rPr>
          <w:szCs w:val="24"/>
        </w:rPr>
        <w:t xml:space="preserve"> </w:t>
      </w:r>
      <w:r w:rsidRPr="005D1A07">
        <w:rPr>
          <w:szCs w:val="24"/>
        </w:rPr>
        <w:t>furnished, installed, and accepted.</w:t>
      </w:r>
    </w:p>
    <w:p w14:paraId="5AF07069" w14:textId="77777777" w:rsidR="0025798C" w:rsidRDefault="0025798C" w:rsidP="0025798C">
      <w:pPr>
        <w:pStyle w:val="BodyTextIndent2"/>
        <w:spacing w:before="0" w:after="60"/>
        <w:jc w:val="left"/>
        <w:rPr>
          <w:szCs w:val="24"/>
        </w:rPr>
      </w:pPr>
      <w:r w:rsidRPr="005D1A07">
        <w:rPr>
          <w:szCs w:val="24"/>
        </w:rPr>
        <w:t>Payment will be made under:</w:t>
      </w:r>
    </w:p>
    <w:p w14:paraId="55154562" w14:textId="6DEEFF83" w:rsidR="0025798C" w:rsidRPr="005D1A07" w:rsidRDefault="00E00057" w:rsidP="0025798C">
      <w:pPr>
        <w:pStyle w:val="BodyTextIndent2"/>
        <w:tabs>
          <w:tab w:val="right" w:leader="dot" w:pos="9360"/>
        </w:tabs>
        <w:spacing w:before="0" w:after="60"/>
        <w:rPr>
          <w:szCs w:val="24"/>
        </w:rPr>
      </w:pPr>
      <w:r>
        <w:rPr>
          <w:szCs w:val="24"/>
        </w:rPr>
        <w:t xml:space="preserve">Install </w:t>
      </w:r>
      <w:r w:rsidR="0025798C">
        <w:rPr>
          <w:szCs w:val="24"/>
        </w:rPr>
        <w:t>Department Supplied 2070 Controller</w:t>
      </w:r>
      <w:r w:rsidR="0025798C" w:rsidRPr="005D1A07">
        <w:rPr>
          <w:szCs w:val="24"/>
        </w:rPr>
        <w:tab/>
        <w:t>Each</w:t>
      </w:r>
    </w:p>
    <w:p w14:paraId="2C13A741" w14:textId="51E070FA" w:rsidR="0025798C" w:rsidRPr="005D1A07" w:rsidRDefault="0025798C" w:rsidP="0025798C">
      <w:pPr>
        <w:pStyle w:val="BodyTextIndent2"/>
        <w:tabs>
          <w:tab w:val="right" w:leader="dot" w:pos="9360"/>
        </w:tabs>
        <w:spacing w:before="0" w:after="60"/>
        <w:rPr>
          <w:szCs w:val="24"/>
        </w:rPr>
      </w:pPr>
      <w:r>
        <w:rPr>
          <w:szCs w:val="24"/>
        </w:rPr>
        <w:t xml:space="preserve">Cabinet </w:t>
      </w:r>
      <w:r w:rsidR="00E00057">
        <w:rPr>
          <w:szCs w:val="24"/>
        </w:rPr>
        <w:t>w</w:t>
      </w:r>
      <w:r>
        <w:rPr>
          <w:szCs w:val="24"/>
        </w:rPr>
        <w:t xml:space="preserve">ithout </w:t>
      </w:r>
      <w:proofErr w:type="gramStart"/>
      <w:r>
        <w:rPr>
          <w:szCs w:val="24"/>
        </w:rPr>
        <w:t>Controller</w:t>
      </w:r>
      <w:r w:rsidR="0035182F">
        <w:rPr>
          <w:szCs w:val="24"/>
        </w:rPr>
        <w:t xml:space="preserve"> (__</w:t>
      </w:r>
      <w:proofErr w:type="gramEnd"/>
      <w:r w:rsidR="0035182F">
        <w:rPr>
          <w:szCs w:val="24"/>
        </w:rPr>
        <w:t>_____)</w:t>
      </w:r>
      <w:r w:rsidRPr="005D1A07">
        <w:rPr>
          <w:szCs w:val="24"/>
        </w:rPr>
        <w:tab/>
        <w:t>Each</w:t>
      </w:r>
    </w:p>
    <w:p w14:paraId="0CBD83AB" w14:textId="77777777" w:rsidR="006470A2" w:rsidRPr="005D1A07" w:rsidRDefault="006470A2">
      <w:pPr>
        <w:pStyle w:val="Heading1"/>
        <w:numPr>
          <w:ilvl w:val="0"/>
          <w:numId w:val="12"/>
        </w:numPr>
        <w:spacing w:before="0" w:after="60"/>
        <w:rPr>
          <w:szCs w:val="24"/>
        </w:rPr>
      </w:pPr>
      <w:bookmarkStart w:id="95" w:name="_Toc210202145"/>
      <w:r w:rsidRPr="005D1A07">
        <w:rPr>
          <w:szCs w:val="24"/>
        </w:rPr>
        <w:t>PUSH BUTTON INTEGRATED ACCESSIBLE PEDESTRIAN SIGNAL (APS)</w:t>
      </w:r>
      <w:bookmarkEnd w:id="95"/>
    </w:p>
    <w:p w14:paraId="5D70EFD7" w14:textId="77777777" w:rsidR="006470A2" w:rsidRPr="005D1A07" w:rsidRDefault="006470A2">
      <w:pPr>
        <w:pStyle w:val="Heading2"/>
        <w:numPr>
          <w:ilvl w:val="1"/>
          <w:numId w:val="12"/>
        </w:numPr>
        <w:spacing w:after="60"/>
        <w:ind w:left="720" w:hanging="720"/>
        <w:jc w:val="left"/>
        <w:rPr>
          <w:szCs w:val="24"/>
        </w:rPr>
      </w:pPr>
      <w:bookmarkStart w:id="96" w:name="_Toc210202146"/>
      <w:r w:rsidRPr="005D1A07">
        <w:rPr>
          <w:szCs w:val="24"/>
        </w:rPr>
        <w:t>DESCRIPTION</w:t>
      </w:r>
      <w:bookmarkEnd w:id="96"/>
    </w:p>
    <w:p w14:paraId="50ADF833" w14:textId="46B0DC0F" w:rsidR="006470A2" w:rsidRPr="005D1A07" w:rsidRDefault="006470A2" w:rsidP="00B85396">
      <w:pPr>
        <w:pStyle w:val="BodyTextIndent2"/>
        <w:spacing w:before="0" w:after="60"/>
        <w:rPr>
          <w:szCs w:val="24"/>
        </w:rPr>
      </w:pPr>
      <w:r w:rsidRPr="005D1A07">
        <w:rPr>
          <w:szCs w:val="24"/>
        </w:rPr>
        <w:t xml:space="preserve">Furnish and install push button integrated accessible pedestrian signals that include pedestrian </w:t>
      </w:r>
      <w:proofErr w:type="gramStart"/>
      <w:r w:rsidRPr="005D1A07">
        <w:rPr>
          <w:szCs w:val="24"/>
        </w:rPr>
        <w:t>pushbutton</w:t>
      </w:r>
      <w:proofErr w:type="gramEnd"/>
      <w:r w:rsidRPr="005D1A07">
        <w:rPr>
          <w:szCs w:val="24"/>
        </w:rPr>
        <w:t>, pushbutton locator tone, raised tactile arrow, audio and vibro-tactile walk indications, automatic volume adjustment, pedestrian information sign, and all necessary hardware.  Furnish the R10-3e with appropriate arrow direction for the pedestrian information sign.</w:t>
      </w:r>
    </w:p>
    <w:p w14:paraId="3D17A85A" w14:textId="77777777" w:rsidR="006470A2" w:rsidRPr="005D1A07" w:rsidRDefault="006470A2">
      <w:pPr>
        <w:pStyle w:val="Heading2"/>
        <w:numPr>
          <w:ilvl w:val="1"/>
          <w:numId w:val="12"/>
        </w:numPr>
        <w:spacing w:after="60"/>
        <w:ind w:left="720" w:hanging="720"/>
        <w:jc w:val="left"/>
        <w:rPr>
          <w:szCs w:val="24"/>
        </w:rPr>
      </w:pPr>
      <w:bookmarkStart w:id="97" w:name="_Toc210202147"/>
      <w:r w:rsidRPr="005D1A07">
        <w:rPr>
          <w:szCs w:val="24"/>
        </w:rPr>
        <w:t>MATERIALS</w:t>
      </w:r>
      <w:bookmarkEnd w:id="97"/>
    </w:p>
    <w:p w14:paraId="5A6BCC2F" w14:textId="77777777" w:rsidR="00B931AC" w:rsidRPr="00B931AC" w:rsidRDefault="00B931AC" w:rsidP="00B931AC">
      <w:pPr>
        <w:tabs>
          <w:tab w:val="right" w:pos="-1980"/>
          <w:tab w:val="left" w:pos="990"/>
          <w:tab w:val="left" w:pos="8640"/>
        </w:tabs>
        <w:suppressAutoHyphens/>
        <w:spacing w:after="60"/>
        <w:ind w:firstLine="360"/>
      </w:pPr>
      <w:proofErr w:type="gramStart"/>
      <w:r w:rsidRPr="00B931AC">
        <w:t>Furnish</w:t>
      </w:r>
      <w:proofErr w:type="gramEnd"/>
      <w:r w:rsidRPr="00B931AC">
        <w:t xml:space="preserve"> material, equipment, and hardware under this section that is pre-approved on the ITS and Signals QPL and meet the latest MUTCD Standards. </w:t>
      </w:r>
    </w:p>
    <w:p w14:paraId="74851EE2" w14:textId="77777777" w:rsidR="00B931AC" w:rsidRPr="00B931AC" w:rsidRDefault="00B931AC" w:rsidP="00B931AC">
      <w:pPr>
        <w:tabs>
          <w:tab w:val="right" w:pos="-1980"/>
          <w:tab w:val="left" w:pos="990"/>
          <w:tab w:val="left" w:pos="8640"/>
        </w:tabs>
        <w:suppressAutoHyphens/>
        <w:spacing w:after="60"/>
        <w:ind w:firstLine="360"/>
      </w:pPr>
      <w:r w:rsidRPr="00B931AC">
        <w:t xml:space="preserve">Provide the accessible pedestrian signals with a 2-inch diameter pedestrian push button that contains a tactile arrow whose direction can be easily adjusted in the field. Ensure each push button actuates a sturdy, momentary, normally open switch with a minimum rating of 20 million actuations. Include on the button, a raised tactile arrow having a high visual contrast with the remainder of the button face. Ensure the housing is weather-tight and fabricated from non-corrosive materials. </w:t>
      </w:r>
    </w:p>
    <w:p w14:paraId="31FEAEF3" w14:textId="77777777" w:rsidR="00B931AC" w:rsidRPr="00B931AC" w:rsidRDefault="00B931AC" w:rsidP="00B931AC">
      <w:pPr>
        <w:tabs>
          <w:tab w:val="right" w:pos="-1980"/>
          <w:tab w:val="left" w:pos="990"/>
          <w:tab w:val="left" w:pos="8640"/>
        </w:tabs>
        <w:suppressAutoHyphens/>
        <w:spacing w:after="60"/>
        <w:ind w:firstLine="360"/>
      </w:pPr>
      <w:r w:rsidRPr="00B931AC">
        <w:lastRenderedPageBreak/>
        <w:t xml:space="preserve">Ensure the housing is suitable for mounting on wood and metal poles. Ensure the surfaces of the pedestrian push button housing are painted highway yellow, unless otherwise specified. Ensure an electrostatically applied fused-polyester paint method is used. If the material of the housing is inherently colored (like plastics), then no paint is required. Ensure the thickness of the paint meets the same requirement as referenced for the signal heads. Provide the pedestrian information sign that is integral to the housing. </w:t>
      </w:r>
    </w:p>
    <w:p w14:paraId="128A7B05" w14:textId="77777777" w:rsidR="00B931AC" w:rsidRPr="00B931AC" w:rsidRDefault="00B931AC" w:rsidP="00B931AC">
      <w:pPr>
        <w:tabs>
          <w:tab w:val="right" w:pos="-1980"/>
          <w:tab w:val="left" w:pos="990"/>
          <w:tab w:val="left" w:pos="8640"/>
        </w:tabs>
        <w:suppressAutoHyphens/>
        <w:spacing w:after="60"/>
        <w:ind w:firstLine="360"/>
      </w:pPr>
      <w:r w:rsidRPr="00B931AC">
        <w:t>Ensure the accessible pedestrian signals can provide tones, sounds, and speech messages that are synchronized at an intersection. Provide a means for adjusting the base sound level for the tones, sounds, and speech messages. Ensure the tones, sounds, and speech messages will adjust automatically to the ambient noise level up to a maximum of 100 dBA. Provide the custom speech messages in both English and Spanish languages. Ensure you can program the accessible pedestrian signal by a means not readily accessible by unauthorized persons Default passwords must be replaced with a unique, strong password immediately upon installation. Passwords should be at least 12 characters long and include a combination of uppercase and lowercase letters, numbers, and special characters</w:t>
      </w:r>
    </w:p>
    <w:p w14:paraId="659E2104" w14:textId="77777777" w:rsidR="00B931AC" w:rsidRPr="00B931AC" w:rsidRDefault="00B931AC" w:rsidP="00B931AC">
      <w:pPr>
        <w:tabs>
          <w:tab w:val="right" w:pos="-1980"/>
          <w:tab w:val="left" w:pos="990"/>
          <w:tab w:val="left" w:pos="8640"/>
        </w:tabs>
        <w:suppressAutoHyphens/>
        <w:spacing w:after="60"/>
        <w:ind w:firstLine="360"/>
      </w:pPr>
      <w:r w:rsidRPr="00B931AC">
        <w:t xml:space="preserve">Ensure each push button provides a standard locator tone that is deactivated when the traffic signal is operating in the flash mode. Push button locator tones shall have a duration of 0.15 seconds or less and shall always repeat at 1-second intervals that the audible walk indication is not active, including during the pedestrian change interval and during the time that the pedestrian signal is resting in walk. </w:t>
      </w:r>
    </w:p>
    <w:p w14:paraId="7E658B1D" w14:textId="77777777" w:rsidR="00B931AC" w:rsidRPr="00B931AC" w:rsidRDefault="00B931AC" w:rsidP="00B931AC">
      <w:pPr>
        <w:tabs>
          <w:tab w:val="right" w:pos="-1980"/>
          <w:tab w:val="left" w:pos="990"/>
          <w:tab w:val="left" w:pos="8640"/>
        </w:tabs>
        <w:suppressAutoHyphens/>
        <w:spacing w:after="60"/>
        <w:ind w:firstLine="360"/>
      </w:pPr>
      <w:r w:rsidRPr="00B931AC">
        <w:t>Provide a user-programmable audible beaconing feature that is initiated by an extended push button press of one second or more. When audible beaconing is used, the volume of the push button locator tone during the pedestrian change interval of the called pedestrian phase shall be increased up to a maximum of 100 dBA and shall come from a loudspeaker that is mounted at the far end of the crosswalk at a height of 7 to 10 feet above the pavement.</w:t>
      </w:r>
    </w:p>
    <w:p w14:paraId="6CCE2B9E" w14:textId="77777777" w:rsidR="00B931AC" w:rsidRPr="00B931AC" w:rsidRDefault="00B931AC" w:rsidP="00B931AC">
      <w:pPr>
        <w:tabs>
          <w:tab w:val="right" w:pos="-1980"/>
          <w:tab w:val="left" w:pos="990"/>
          <w:tab w:val="left" w:pos="8640"/>
        </w:tabs>
        <w:suppressAutoHyphens/>
        <w:spacing w:after="60"/>
        <w:ind w:firstLine="360"/>
      </w:pPr>
      <w:r w:rsidRPr="00B931AC">
        <w:t xml:space="preserve">Provide confirmation of the push button activation by an LED pilot light. Ensure the pilot light remains illuminated until the pedestrian’s green or WALKING PERSON (symbolizing WALK) signal indication is displayed. Ensure each press of the push button initiates a “wait” speech message during all intervals except the Walk interval. </w:t>
      </w:r>
    </w:p>
    <w:p w14:paraId="3C6C2DA8" w14:textId="77777777" w:rsidR="00B931AC" w:rsidRPr="00B931AC" w:rsidRDefault="00B931AC" w:rsidP="00B931AC">
      <w:pPr>
        <w:tabs>
          <w:tab w:val="right" w:pos="-1980"/>
          <w:tab w:val="left" w:pos="990"/>
          <w:tab w:val="left" w:pos="8640"/>
        </w:tabs>
        <w:suppressAutoHyphens/>
        <w:spacing w:after="60"/>
        <w:ind w:firstLine="360"/>
      </w:pPr>
      <w:r w:rsidRPr="00B931AC">
        <w:t xml:space="preserve">Ensure you can select a percussive tone and custom speech message to sound during the “Walk” interval. Provide a push button that vibrates during the “Walk” interval. Ensure the “Walk” indications have the same duration as the illuminated pedestrian signals except when the signal is programmed to rest in the walk interval. When the pedestrian signal is programmed to rest in walk, ensure the “Walk” indication is limited to the first 7 seconds of the walk interval. The “Walk” indication shall be recalled by a button press during the walk interval provided that the crossing time remaining is greater than the pedestrian change interval. Ensure the “Walk” indications are deactivated when the traffic control signal is operating in a flashing mode. When audible “Walk” indications are selected as a percussive tone, ensure the tone repeats at 8 to 10 ticks per second and consists of multiple frequencies with a dominant component at 880 Hz. </w:t>
      </w:r>
    </w:p>
    <w:p w14:paraId="1D20572E" w14:textId="77777777" w:rsidR="00B931AC" w:rsidRPr="00B931AC" w:rsidRDefault="00B931AC" w:rsidP="00B931AC">
      <w:pPr>
        <w:tabs>
          <w:tab w:val="right" w:pos="-1980"/>
          <w:tab w:val="left" w:pos="990"/>
          <w:tab w:val="left" w:pos="8640"/>
        </w:tabs>
        <w:suppressAutoHyphens/>
        <w:spacing w:after="60"/>
        <w:ind w:firstLine="360"/>
      </w:pPr>
      <w:r w:rsidRPr="00B931AC">
        <w:t xml:space="preserve">Ensure the accessible pedestrian signals are weatherproof and suitable for operation in wet locations. Ensure proper operation over a temperature range of -30ºF (-34ºC) to 165ºF (+74ºC). Ensure all circuit boards have a moisture resistant coating. Ensure the equipment interfaces and operates properly in an ATC and Type-170E cabinet. </w:t>
      </w:r>
    </w:p>
    <w:p w14:paraId="05807AA7" w14:textId="2FC5A49A" w:rsidR="00B931AC" w:rsidRPr="00B931AC" w:rsidRDefault="00B931AC" w:rsidP="00B931AC">
      <w:pPr>
        <w:tabs>
          <w:tab w:val="right" w:pos="-1980"/>
          <w:tab w:val="left" w:pos="990"/>
          <w:tab w:val="left" w:pos="8640"/>
        </w:tabs>
        <w:suppressAutoHyphens/>
        <w:spacing w:after="60"/>
        <w:ind w:firstLine="360"/>
      </w:pPr>
      <w:r w:rsidRPr="00B931AC">
        <w:lastRenderedPageBreak/>
        <w:t xml:space="preserve">If the accessible pedestrian signal is required by the Engineer to have a touchless feature, ensure a hand that is waved from 1 to 6 inches across the front of the push button activates both the walk interval and the accessible pedestrian signals. </w:t>
      </w:r>
    </w:p>
    <w:p w14:paraId="40D695D3" w14:textId="4C487F3D" w:rsidR="00B931AC" w:rsidRPr="00B931AC" w:rsidRDefault="00B931AC" w:rsidP="00B931AC">
      <w:pPr>
        <w:tabs>
          <w:tab w:val="right" w:pos="-1980"/>
          <w:tab w:val="left" w:pos="990"/>
          <w:tab w:val="left" w:pos="8640"/>
        </w:tabs>
        <w:suppressAutoHyphens/>
        <w:spacing w:after="60"/>
        <w:ind w:firstLine="360"/>
      </w:pPr>
      <w:r w:rsidRPr="00B931AC">
        <w:t xml:space="preserve">If a wireless accessible pedestrian signal is required by the Engineer, ensure that the wireless communication systems are installed between the pedestal pole and the </w:t>
      </w:r>
      <w:bookmarkStart w:id="98" w:name="_Hlk202163564"/>
      <w:r w:rsidRPr="00B931AC">
        <w:t>pedestrian signal housing</w:t>
      </w:r>
      <w:bookmarkEnd w:id="98"/>
      <w:r w:rsidRPr="00B931AC">
        <w:t xml:space="preserve">. Ensure the wireless communication systems are encrypted. Ensure the pedestal pole is a minimum of 10ft. Ensure the pedestal pole and pedestrian signal housing are in direct line of site and within 30 ft.  If wireless communication is interrupted, ensure a continuous call is received by the traffic signal cabinet. </w:t>
      </w:r>
    </w:p>
    <w:p w14:paraId="033E9334" w14:textId="77777777" w:rsidR="00B931AC" w:rsidRPr="00B931AC" w:rsidRDefault="00B931AC" w:rsidP="00B931AC">
      <w:pPr>
        <w:tabs>
          <w:tab w:val="right" w:pos="-1980"/>
          <w:tab w:val="left" w:pos="990"/>
          <w:tab w:val="left" w:pos="8640"/>
        </w:tabs>
        <w:suppressAutoHyphens/>
        <w:spacing w:after="60"/>
        <w:ind w:firstLine="360"/>
        <w:rPr>
          <w:b/>
          <w:bCs/>
        </w:rPr>
      </w:pPr>
      <w:r w:rsidRPr="00B931AC">
        <w:rPr>
          <w:b/>
          <w:bCs/>
        </w:rPr>
        <w:t>Ensure the wireless accessible pedestrian signal meets the following requirements:</w:t>
      </w:r>
    </w:p>
    <w:p w14:paraId="12A1D350" w14:textId="77777777" w:rsidR="00B931AC" w:rsidRPr="00B931AC" w:rsidRDefault="00B931AC" w:rsidP="000F4FC8">
      <w:pPr>
        <w:numPr>
          <w:ilvl w:val="0"/>
          <w:numId w:val="144"/>
        </w:numPr>
        <w:tabs>
          <w:tab w:val="right" w:pos="-1980"/>
          <w:tab w:val="left" w:pos="990"/>
          <w:tab w:val="left" w:pos="8640"/>
        </w:tabs>
        <w:suppressAutoHyphens/>
        <w:spacing w:after="60"/>
      </w:pPr>
      <w:r w:rsidRPr="00B931AC">
        <w:t>Provide an Absorbent Glass Mat (AGM) or lithium battery with sufficient capacity to support 3 hours of continuous operation per day for 5 days without supplemental charging from the solar panel. Ensure the battery is housed in a moisture- and corrosion-resistant enclosure.</w:t>
      </w:r>
    </w:p>
    <w:p w14:paraId="653457FD" w14:textId="77777777" w:rsidR="00B931AC" w:rsidRPr="00B931AC" w:rsidRDefault="00B931AC" w:rsidP="000F4FC8">
      <w:pPr>
        <w:numPr>
          <w:ilvl w:val="0"/>
          <w:numId w:val="144"/>
        </w:numPr>
        <w:tabs>
          <w:tab w:val="right" w:pos="-1980"/>
          <w:tab w:val="left" w:pos="990"/>
          <w:tab w:val="left" w:pos="8640"/>
        </w:tabs>
        <w:suppressAutoHyphens/>
        <w:spacing w:after="60"/>
      </w:pPr>
      <w:r w:rsidRPr="00B931AC">
        <w:t>Provide a solar panel with a minimum array-to-load ratio of 1.2, along with charging circuitry for the battery. Submit a solar sizing report demonstrating a 0% system loss of load probability for the entire year in Raleigh, North Carolina.</w:t>
      </w:r>
    </w:p>
    <w:p w14:paraId="24207109" w14:textId="77777777" w:rsidR="00B931AC" w:rsidRPr="00B931AC" w:rsidRDefault="00B931AC" w:rsidP="000F4FC8">
      <w:pPr>
        <w:numPr>
          <w:ilvl w:val="0"/>
          <w:numId w:val="144"/>
        </w:numPr>
        <w:tabs>
          <w:tab w:val="right" w:pos="-1980"/>
          <w:tab w:val="left" w:pos="990"/>
          <w:tab w:val="left" w:pos="8640"/>
        </w:tabs>
        <w:suppressAutoHyphens/>
        <w:spacing w:after="60"/>
      </w:pPr>
      <w:r w:rsidRPr="00B931AC">
        <w:t xml:space="preserve">Include mounting hardware that allows the solar panel to be tilted at least 45 degrees from horizontal and rotated 360 degrees. </w:t>
      </w:r>
    </w:p>
    <w:p w14:paraId="0B9D1DDF" w14:textId="77777777" w:rsidR="00B931AC" w:rsidRPr="00B931AC" w:rsidRDefault="00B931AC" w:rsidP="000F4FC8">
      <w:pPr>
        <w:numPr>
          <w:ilvl w:val="0"/>
          <w:numId w:val="144"/>
        </w:numPr>
        <w:tabs>
          <w:tab w:val="right" w:pos="-1980"/>
          <w:tab w:val="left" w:pos="990"/>
          <w:tab w:val="left" w:pos="8640"/>
        </w:tabs>
        <w:suppressAutoHyphens/>
        <w:spacing w:after="60"/>
      </w:pPr>
      <w:r w:rsidRPr="00B931AC">
        <w:t>All fasteners exposed to the weather should be stainless steel. For fasteners protected from the weather, use stainless steel or other corrosion-resistant materials.</w:t>
      </w:r>
    </w:p>
    <w:p w14:paraId="258F9EF3" w14:textId="77777777" w:rsidR="00B931AC" w:rsidRPr="00B931AC" w:rsidRDefault="00B931AC" w:rsidP="000F4FC8">
      <w:pPr>
        <w:numPr>
          <w:ilvl w:val="0"/>
          <w:numId w:val="144"/>
        </w:numPr>
        <w:tabs>
          <w:tab w:val="right" w:pos="-1980"/>
          <w:tab w:val="left" w:pos="990"/>
          <w:tab w:val="left" w:pos="8640"/>
        </w:tabs>
        <w:suppressAutoHyphens/>
        <w:spacing w:after="60"/>
      </w:pPr>
      <w:r w:rsidRPr="00B931AC">
        <w:t>Ensure that all assemblies are weatherproof and provide accidental contact protection equivalent to a NEMA 3R-rated enclosure. Ensure all components operate within the following parameters unless specified otherwise:</w:t>
      </w:r>
    </w:p>
    <w:p w14:paraId="11D186D4" w14:textId="77777777" w:rsidR="00B931AC" w:rsidRPr="00B931AC" w:rsidRDefault="00B931AC" w:rsidP="000F4FC8">
      <w:pPr>
        <w:numPr>
          <w:ilvl w:val="0"/>
          <w:numId w:val="145"/>
        </w:numPr>
        <w:tabs>
          <w:tab w:val="right" w:pos="-1980"/>
          <w:tab w:val="left" w:pos="990"/>
          <w:tab w:val="left" w:pos="8640"/>
        </w:tabs>
        <w:suppressAutoHyphens/>
        <w:spacing w:after="60"/>
      </w:pPr>
      <w:r w:rsidRPr="00B931AC">
        <w:rPr>
          <w:b/>
          <w:bCs/>
        </w:rPr>
        <w:t>Humidity:</w:t>
      </w:r>
      <w:r w:rsidRPr="00B931AC">
        <w:t xml:space="preserve"> 5% to 95%, non-condensing</w:t>
      </w:r>
    </w:p>
    <w:p w14:paraId="2E2E2F7C" w14:textId="77777777" w:rsidR="00B931AC" w:rsidRPr="00B931AC" w:rsidRDefault="00B931AC" w:rsidP="000F4FC8">
      <w:pPr>
        <w:numPr>
          <w:ilvl w:val="0"/>
          <w:numId w:val="145"/>
        </w:numPr>
        <w:tabs>
          <w:tab w:val="right" w:pos="-1980"/>
          <w:tab w:val="left" w:pos="990"/>
          <w:tab w:val="left" w:pos="8640"/>
        </w:tabs>
        <w:suppressAutoHyphens/>
        <w:spacing w:after="60"/>
      </w:pPr>
      <w:r w:rsidRPr="00B931AC">
        <w:rPr>
          <w:b/>
          <w:bCs/>
        </w:rPr>
        <w:t>Ambient Temperature:</w:t>
      </w:r>
      <w:r w:rsidRPr="00B931AC">
        <w:t xml:space="preserve"> -30°F to +165°F</w:t>
      </w:r>
    </w:p>
    <w:p w14:paraId="3CE071ED" w14:textId="77777777" w:rsidR="00B931AC" w:rsidRPr="00B931AC" w:rsidRDefault="00B931AC" w:rsidP="000F4FC8">
      <w:pPr>
        <w:numPr>
          <w:ilvl w:val="0"/>
          <w:numId w:val="145"/>
        </w:numPr>
        <w:tabs>
          <w:tab w:val="right" w:pos="-1980"/>
          <w:tab w:val="left" w:pos="990"/>
          <w:tab w:val="left" w:pos="8640"/>
        </w:tabs>
        <w:suppressAutoHyphens/>
        <w:spacing w:after="60"/>
      </w:pPr>
      <w:r w:rsidRPr="00B931AC">
        <w:rPr>
          <w:b/>
          <w:bCs/>
        </w:rPr>
        <w:t>Shock:</w:t>
      </w:r>
      <w:r w:rsidRPr="00B931AC">
        <w:t xml:space="preserve"> NEMA TS2-2003, Section 2.1.10</w:t>
      </w:r>
    </w:p>
    <w:p w14:paraId="6C1CB666" w14:textId="068116D1" w:rsidR="00D726B9" w:rsidRPr="00B931AC" w:rsidRDefault="00B931AC" w:rsidP="000F4FC8">
      <w:pPr>
        <w:numPr>
          <w:ilvl w:val="0"/>
          <w:numId w:val="145"/>
        </w:numPr>
        <w:tabs>
          <w:tab w:val="right" w:pos="-1980"/>
          <w:tab w:val="left" w:pos="990"/>
          <w:tab w:val="left" w:pos="8640"/>
        </w:tabs>
        <w:suppressAutoHyphens/>
        <w:spacing w:after="60"/>
      </w:pPr>
      <w:r w:rsidRPr="00B931AC">
        <w:rPr>
          <w:b/>
          <w:bCs/>
        </w:rPr>
        <w:t>Vibration:</w:t>
      </w:r>
      <w:r w:rsidRPr="00B931AC">
        <w:t xml:space="preserve"> NEMA TS2-2003, Section 2.1.9</w:t>
      </w:r>
      <w:bookmarkStart w:id="99" w:name="_Toc210630150"/>
    </w:p>
    <w:p w14:paraId="3C876AE5" w14:textId="77777777" w:rsidR="006470A2" w:rsidRPr="005D1A07" w:rsidRDefault="006470A2">
      <w:pPr>
        <w:pStyle w:val="Heading2"/>
        <w:spacing w:after="60"/>
        <w:rPr>
          <w:szCs w:val="24"/>
        </w:rPr>
      </w:pPr>
      <w:bookmarkStart w:id="100" w:name="_Toc210202148"/>
      <w:r w:rsidRPr="005D1A07">
        <w:rPr>
          <w:szCs w:val="24"/>
        </w:rPr>
        <w:t>CONSTRUCTION METHODS</w:t>
      </w:r>
      <w:bookmarkEnd w:id="99"/>
      <w:bookmarkEnd w:id="100"/>
    </w:p>
    <w:p w14:paraId="42F1D7DA" w14:textId="77777777" w:rsidR="00B931AC" w:rsidRDefault="00B931AC" w:rsidP="00B931AC">
      <w:pPr>
        <w:ind w:firstLine="360"/>
      </w:pPr>
      <w:r>
        <w:t xml:space="preserve">Comply with the requirements of Section 1705 of the </w:t>
      </w:r>
      <w:r>
        <w:rPr>
          <w:i/>
          <w:iCs/>
        </w:rPr>
        <w:t>Standard Specifications</w:t>
      </w:r>
      <w:r>
        <w:t>. Install in accordance with the manufacturer’s recommendations.</w:t>
      </w:r>
    </w:p>
    <w:p w14:paraId="52F2ACFF" w14:textId="77777777" w:rsidR="00B931AC" w:rsidRDefault="00B931AC" w:rsidP="00B931AC">
      <w:pPr>
        <w:ind w:firstLine="360"/>
      </w:pPr>
      <w:r>
        <w:t>Mount push button integrated accessible pedestrian signals in a tamperproof manner on wood and metal poles, signal pedestals, or push button posts as indicated in the signal plans.</w:t>
      </w:r>
    </w:p>
    <w:p w14:paraId="42E39491" w14:textId="77777777" w:rsidR="00B931AC" w:rsidRDefault="00B931AC" w:rsidP="00B931AC">
      <w:pPr>
        <w:ind w:firstLine="360"/>
      </w:pPr>
      <w:r>
        <w:t>Install each push button so that the tactile arrow is pointed in the direction of travel and is aligned parallel to the direction of travel on the associated crosswalk. If a push button is installed in a median that separates two parallel crosswalks, the push button shall have a single tactile arrow that points in both directions of travel.</w:t>
      </w:r>
    </w:p>
    <w:p w14:paraId="2FC76807" w14:textId="77777777" w:rsidR="00B931AC" w:rsidRDefault="00B931AC" w:rsidP="00B931AC">
      <w:pPr>
        <w:ind w:firstLine="360"/>
      </w:pPr>
      <w:r>
        <w:t xml:space="preserve">Ensure push buttons are separated by a distance of at least 10 feet such that they clearly indicate which crosswalk has the WALK indication.  Where there are constraints on a particular corner that make it impractical to provide the 10 feet of separation between the two push buttons, the push buttons may be placed closer together or on the same pole, with approval by the Engineer.  If two push buttons are placed on the same pole or with less than 10 feet separation, provide a speech walk message for the WALK indication and a speech push button information message.  </w:t>
      </w:r>
    </w:p>
    <w:p w14:paraId="0FEE96DC" w14:textId="77777777" w:rsidR="00B931AC" w:rsidRDefault="00B931AC" w:rsidP="00B931AC">
      <w:pPr>
        <w:ind w:firstLine="360"/>
      </w:pPr>
      <w:r>
        <w:t xml:space="preserve">Adjust the intensity of the push button locator tones so they are audible 6 feet to 12 feet from the push button, or to the building line, whichever is less.  Ensure the push button locator tones are no </w:t>
      </w:r>
      <w:r>
        <w:lastRenderedPageBreak/>
        <w:t>more than 5 dBA louder than ambient sound.  Configure audible “Walk” indication to be audible at the nearest end of the associated crosswalk.</w:t>
      </w:r>
    </w:p>
    <w:p w14:paraId="43A89715" w14:textId="7D8AC651" w:rsidR="006470A2" w:rsidRPr="005D1A07" w:rsidRDefault="00B931AC" w:rsidP="00B85396">
      <w:pPr>
        <w:pStyle w:val="BodyTextIndent2"/>
        <w:spacing w:before="0" w:after="60"/>
        <w:rPr>
          <w:szCs w:val="24"/>
        </w:rPr>
      </w:pPr>
      <w:r>
        <w:t>If speech messages are used, have each recorded custom speech message approved by the Engineer in advance.</w:t>
      </w:r>
    </w:p>
    <w:p w14:paraId="35B8E15D" w14:textId="77777777" w:rsidR="006470A2" w:rsidRPr="005D1A07" w:rsidRDefault="006470A2">
      <w:pPr>
        <w:pStyle w:val="Heading2"/>
        <w:numPr>
          <w:ilvl w:val="1"/>
          <w:numId w:val="12"/>
        </w:numPr>
        <w:spacing w:after="60"/>
        <w:ind w:left="720" w:hanging="720"/>
        <w:jc w:val="left"/>
        <w:rPr>
          <w:b w:val="0"/>
          <w:szCs w:val="24"/>
        </w:rPr>
      </w:pPr>
      <w:bookmarkStart w:id="101" w:name="_Toc210630164"/>
      <w:bookmarkStart w:id="102" w:name="_Toc210202149"/>
      <w:r w:rsidRPr="005D1A07">
        <w:rPr>
          <w:szCs w:val="24"/>
        </w:rPr>
        <w:t>MEASUREMENT AND PAYMENT</w:t>
      </w:r>
      <w:bookmarkEnd w:id="101"/>
      <w:bookmarkEnd w:id="102"/>
    </w:p>
    <w:p w14:paraId="10AA735F" w14:textId="77777777" w:rsidR="006470A2" w:rsidRPr="005D1A07" w:rsidRDefault="006470A2" w:rsidP="00B85396">
      <w:pPr>
        <w:pStyle w:val="BodyTextIndent2"/>
        <w:spacing w:before="0" w:after="60"/>
        <w:rPr>
          <w:szCs w:val="24"/>
        </w:rPr>
      </w:pPr>
      <w:r w:rsidRPr="005D1A07">
        <w:rPr>
          <w:szCs w:val="24"/>
        </w:rPr>
        <w:t xml:space="preserve">Actual number of push </w:t>
      </w:r>
      <w:proofErr w:type="gramStart"/>
      <w:r w:rsidRPr="005D1A07">
        <w:rPr>
          <w:szCs w:val="24"/>
        </w:rPr>
        <w:t>button</w:t>
      </w:r>
      <w:proofErr w:type="gramEnd"/>
      <w:r w:rsidRPr="005D1A07">
        <w:rPr>
          <w:szCs w:val="24"/>
        </w:rPr>
        <w:t xml:space="preserve"> integrated accessible pedestrian signal detector stations </w:t>
      </w:r>
      <w:proofErr w:type="gramStart"/>
      <w:r w:rsidRPr="005D1A07">
        <w:rPr>
          <w:szCs w:val="24"/>
        </w:rPr>
        <w:t>furnished</w:t>
      </w:r>
      <w:proofErr w:type="gramEnd"/>
      <w:r w:rsidRPr="005D1A07">
        <w:rPr>
          <w:szCs w:val="24"/>
        </w:rPr>
        <w:t>, installed, and accepted.</w:t>
      </w:r>
    </w:p>
    <w:p w14:paraId="7618BB08" w14:textId="77777777" w:rsidR="006470A2" w:rsidRDefault="006470A2" w:rsidP="00B85396">
      <w:pPr>
        <w:pStyle w:val="BodyTextIndent2"/>
        <w:spacing w:before="0" w:after="60"/>
        <w:rPr>
          <w:szCs w:val="24"/>
        </w:rPr>
      </w:pPr>
      <w:r w:rsidRPr="005D1A07">
        <w:rPr>
          <w:szCs w:val="24"/>
        </w:rPr>
        <w:t>Actual number of central control units for APS detector stations furnished, installed, and accepted.</w:t>
      </w:r>
    </w:p>
    <w:p w14:paraId="287EB9C9" w14:textId="1CF4CA2D" w:rsidR="007D629F" w:rsidRPr="005D1A07" w:rsidRDefault="007D629F" w:rsidP="007D629F">
      <w:pPr>
        <w:pStyle w:val="BodyTextIndent2"/>
        <w:spacing w:before="0" w:after="60"/>
        <w:rPr>
          <w:szCs w:val="24"/>
        </w:rPr>
      </w:pPr>
      <w:r>
        <w:rPr>
          <w:szCs w:val="24"/>
        </w:rPr>
        <w:t>Actual number of wireless APS pushbutton assemblies furnished, installed, and accepted.</w:t>
      </w:r>
    </w:p>
    <w:p w14:paraId="08F2589E" w14:textId="77777777" w:rsidR="006470A2" w:rsidRDefault="006470A2" w:rsidP="00B85396">
      <w:pPr>
        <w:pStyle w:val="BodyTextIndent2"/>
        <w:spacing w:before="0" w:after="60"/>
        <w:rPr>
          <w:spacing w:val="-3"/>
          <w:szCs w:val="24"/>
        </w:rPr>
      </w:pPr>
      <w:r w:rsidRPr="005D1A07">
        <w:rPr>
          <w:szCs w:val="24"/>
        </w:rPr>
        <w:t xml:space="preserve">No measurement will be made of </w:t>
      </w:r>
      <w:r w:rsidRPr="005D1A07">
        <w:rPr>
          <w:spacing w:val="-3"/>
          <w:szCs w:val="24"/>
        </w:rPr>
        <w:t>cables or hardware, as these will be considered incidental to furnishing and installing push button integrated accessible pedestrian signals.</w:t>
      </w:r>
    </w:p>
    <w:p w14:paraId="55ADE295" w14:textId="474A7708" w:rsidR="007D629F" w:rsidRPr="005D1A07" w:rsidRDefault="007D629F" w:rsidP="007D629F">
      <w:pPr>
        <w:pStyle w:val="BodyTextIndent2"/>
        <w:spacing w:before="0" w:after="60"/>
        <w:rPr>
          <w:szCs w:val="24"/>
        </w:rPr>
      </w:pPr>
      <w:r>
        <w:rPr>
          <w:spacing w:val="-3"/>
          <w:szCs w:val="24"/>
        </w:rPr>
        <w:t>No measurement will be made of wireless transmitters or wireless pushbutton poles and foundations, as these will be considered incidental to furnishing and installing wireless APS pushbutton assemblies.</w:t>
      </w:r>
    </w:p>
    <w:p w14:paraId="543E617D" w14:textId="77777777" w:rsidR="006470A2" w:rsidRPr="005D1A07" w:rsidRDefault="006470A2" w:rsidP="00B85396">
      <w:pPr>
        <w:pStyle w:val="BodyTextIndent2"/>
        <w:spacing w:before="0" w:after="60"/>
        <w:jc w:val="left"/>
        <w:rPr>
          <w:szCs w:val="24"/>
        </w:rPr>
      </w:pPr>
      <w:r w:rsidRPr="005D1A07">
        <w:rPr>
          <w:szCs w:val="24"/>
        </w:rPr>
        <w:t>Payment will be made under:</w:t>
      </w:r>
    </w:p>
    <w:p w14:paraId="782EEC2C" w14:textId="5E9ADFAB" w:rsidR="006470A2" w:rsidRPr="005D1A07" w:rsidRDefault="006470A2" w:rsidP="00B85396">
      <w:pPr>
        <w:pStyle w:val="BodyTextIndent2"/>
        <w:tabs>
          <w:tab w:val="right" w:leader="dot" w:pos="9360"/>
        </w:tabs>
        <w:spacing w:before="0" w:after="60"/>
        <w:rPr>
          <w:szCs w:val="24"/>
        </w:rPr>
      </w:pPr>
      <w:r w:rsidRPr="005D1A07">
        <w:rPr>
          <w:szCs w:val="24"/>
        </w:rPr>
        <w:t>APS Detector Station</w:t>
      </w:r>
      <w:r w:rsidRPr="005D1A07">
        <w:rPr>
          <w:szCs w:val="24"/>
        </w:rPr>
        <w:tab/>
        <w:t>Each</w:t>
      </w:r>
    </w:p>
    <w:p w14:paraId="3B27462D" w14:textId="76837B9C" w:rsidR="006470A2" w:rsidRPr="005D1A07" w:rsidRDefault="006470A2" w:rsidP="00B85396">
      <w:pPr>
        <w:pStyle w:val="BodyTextIndent2"/>
        <w:tabs>
          <w:tab w:val="right" w:leader="dot" w:pos="9360"/>
        </w:tabs>
        <w:spacing w:before="0" w:after="60"/>
        <w:rPr>
          <w:szCs w:val="24"/>
        </w:rPr>
      </w:pPr>
      <w:r w:rsidRPr="005D1A07">
        <w:rPr>
          <w:szCs w:val="24"/>
        </w:rPr>
        <w:t xml:space="preserve">Central Control Units </w:t>
      </w:r>
      <w:proofErr w:type="gramStart"/>
      <w:r w:rsidRPr="005D1A07">
        <w:rPr>
          <w:szCs w:val="24"/>
        </w:rPr>
        <w:t>For</w:t>
      </w:r>
      <w:proofErr w:type="gramEnd"/>
      <w:r w:rsidRPr="005D1A07">
        <w:rPr>
          <w:szCs w:val="24"/>
        </w:rPr>
        <w:t xml:space="preserve"> APS Detector Station</w:t>
      </w:r>
      <w:r w:rsidRPr="005D1A07">
        <w:rPr>
          <w:szCs w:val="24"/>
        </w:rPr>
        <w:tab/>
        <w:t>Each</w:t>
      </w:r>
    </w:p>
    <w:p w14:paraId="36EACFD6" w14:textId="77777777" w:rsidR="007D629F" w:rsidRDefault="007D629F" w:rsidP="007D629F">
      <w:pPr>
        <w:pStyle w:val="BodyTextIndent2"/>
        <w:tabs>
          <w:tab w:val="right" w:leader="dot" w:pos="9360"/>
        </w:tabs>
        <w:spacing w:before="0" w:after="60"/>
        <w:rPr>
          <w:szCs w:val="24"/>
        </w:rPr>
      </w:pPr>
      <w:r>
        <w:rPr>
          <w:szCs w:val="24"/>
        </w:rPr>
        <w:t>Wireless APS Pushbutton Assembly</w:t>
      </w:r>
      <w:r w:rsidRPr="005D1A07">
        <w:rPr>
          <w:szCs w:val="24"/>
        </w:rPr>
        <w:tab/>
        <w:t>Each</w:t>
      </w:r>
    </w:p>
    <w:p w14:paraId="033DBD03" w14:textId="77777777" w:rsidR="006470A2" w:rsidRPr="005D1A07" w:rsidRDefault="006470A2" w:rsidP="006470A2">
      <w:pPr>
        <w:pStyle w:val="BodyTextIndent2"/>
        <w:spacing w:before="0"/>
        <w:rPr>
          <w:szCs w:val="24"/>
        </w:rPr>
      </w:pPr>
    </w:p>
    <w:p w14:paraId="7288CAC4" w14:textId="337B2357" w:rsidR="00B32891" w:rsidRPr="005D1A07" w:rsidRDefault="00B32891">
      <w:pPr>
        <w:pStyle w:val="Heading1"/>
        <w:spacing w:before="0" w:after="60"/>
        <w:rPr>
          <w:szCs w:val="24"/>
        </w:rPr>
      </w:pPr>
      <w:bookmarkStart w:id="103" w:name="_Toc210202150"/>
      <w:r w:rsidRPr="005D1A07">
        <w:rPr>
          <w:szCs w:val="24"/>
        </w:rPr>
        <w:t>VIDEO IMAGING LOOP EMULATOR DETECTOR SYSTEMS</w:t>
      </w:r>
      <w:r w:rsidR="00D9443F" w:rsidRPr="005D1A07">
        <w:rPr>
          <w:szCs w:val="24"/>
        </w:rPr>
        <w:t xml:space="preserve"> for tempora</w:t>
      </w:r>
      <w:r w:rsidR="00DB4EC1">
        <w:rPr>
          <w:szCs w:val="24"/>
        </w:rPr>
        <w:t>R</w:t>
      </w:r>
      <w:r w:rsidR="00D9443F" w:rsidRPr="005D1A07">
        <w:rPr>
          <w:szCs w:val="24"/>
        </w:rPr>
        <w:t>y installation</w:t>
      </w:r>
      <w:bookmarkEnd w:id="103"/>
    </w:p>
    <w:p w14:paraId="04D7C7A1" w14:textId="77777777" w:rsidR="00B32891" w:rsidRPr="005D1A07" w:rsidRDefault="00B32891">
      <w:pPr>
        <w:pStyle w:val="Heading2"/>
        <w:tabs>
          <w:tab w:val="clear" w:pos="720"/>
          <w:tab w:val="num" w:pos="1080"/>
        </w:tabs>
        <w:spacing w:after="60"/>
        <w:ind w:left="360" w:firstLine="0"/>
        <w:jc w:val="left"/>
        <w:rPr>
          <w:szCs w:val="24"/>
        </w:rPr>
      </w:pPr>
      <w:bookmarkStart w:id="104" w:name="_Toc210202151"/>
      <w:r w:rsidRPr="005D1A07">
        <w:rPr>
          <w:szCs w:val="24"/>
        </w:rPr>
        <w:t>DESCRIPTION</w:t>
      </w:r>
      <w:bookmarkEnd w:id="104"/>
    </w:p>
    <w:p w14:paraId="651230CC" w14:textId="0BDDD2F7" w:rsidR="00B32891" w:rsidRPr="005D1A07" w:rsidRDefault="00B32891" w:rsidP="00B85396">
      <w:pPr>
        <w:tabs>
          <w:tab w:val="left" w:pos="1008"/>
          <w:tab w:val="left" w:pos="2448"/>
          <w:tab w:val="left" w:pos="8640"/>
        </w:tabs>
        <w:suppressAutoHyphens/>
        <w:spacing w:after="60"/>
        <w:ind w:firstLine="360"/>
        <w:rPr>
          <w:szCs w:val="24"/>
        </w:rPr>
      </w:pPr>
      <w:r w:rsidRPr="005D1A07">
        <w:rPr>
          <w:szCs w:val="24"/>
        </w:rPr>
        <w:t xml:space="preserve">Design, furnish, provide training, and install video imaging loop emulator detection systems with all necessary hardware </w:t>
      </w:r>
      <w:r w:rsidR="00D9443F" w:rsidRPr="005D1A07">
        <w:rPr>
          <w:szCs w:val="24"/>
        </w:rPr>
        <w:t xml:space="preserve">for temporary traffic signals </w:t>
      </w:r>
      <w:r w:rsidRPr="005D1A07">
        <w:rPr>
          <w:szCs w:val="24"/>
        </w:rPr>
        <w:t>in accordance with the plans and specifications.</w:t>
      </w:r>
    </w:p>
    <w:p w14:paraId="05E6DCA0" w14:textId="77777777" w:rsidR="00B32891" w:rsidRPr="005D1A07" w:rsidRDefault="00B32891" w:rsidP="00B85396">
      <w:pPr>
        <w:spacing w:after="60"/>
        <w:ind w:firstLine="360"/>
        <w:rPr>
          <w:szCs w:val="24"/>
        </w:rPr>
      </w:pPr>
      <w:r w:rsidRPr="005D1A07">
        <w:rPr>
          <w:szCs w:val="24"/>
        </w:rPr>
        <w:t>Unless otherwise specified in the contract, all loop emulator detection equipment will remain the property of the contractor.</w:t>
      </w:r>
    </w:p>
    <w:p w14:paraId="04AAA9CA" w14:textId="77777777" w:rsidR="00B32891" w:rsidRPr="005D1A07" w:rsidRDefault="00B32891">
      <w:pPr>
        <w:pStyle w:val="Heading2"/>
        <w:tabs>
          <w:tab w:val="clear" w:pos="720"/>
          <w:tab w:val="num" w:pos="1080"/>
        </w:tabs>
        <w:spacing w:after="60"/>
        <w:jc w:val="left"/>
        <w:rPr>
          <w:szCs w:val="24"/>
        </w:rPr>
      </w:pPr>
      <w:bookmarkStart w:id="105" w:name="_Toc210202152"/>
      <w:r w:rsidRPr="005D1A07">
        <w:rPr>
          <w:szCs w:val="24"/>
        </w:rPr>
        <w:t>MATERIALS</w:t>
      </w:r>
      <w:bookmarkEnd w:id="105"/>
    </w:p>
    <w:p w14:paraId="22405EAF" w14:textId="77777777" w:rsidR="00B32891" w:rsidRPr="005D1A07" w:rsidRDefault="00B32891" w:rsidP="00B85396">
      <w:pPr>
        <w:pStyle w:val="Heading3"/>
        <w:numPr>
          <w:ilvl w:val="0"/>
          <w:numId w:val="10"/>
        </w:numPr>
        <w:spacing w:before="0"/>
        <w:rPr>
          <w:szCs w:val="24"/>
        </w:rPr>
      </w:pPr>
      <w:bookmarkStart w:id="106" w:name="_Toc210202153"/>
      <w:r w:rsidRPr="005D1A07">
        <w:rPr>
          <w:szCs w:val="24"/>
        </w:rPr>
        <w:t>General:</w:t>
      </w:r>
      <w:bookmarkEnd w:id="106"/>
    </w:p>
    <w:p w14:paraId="1A7D312C" w14:textId="77777777" w:rsidR="00B32891" w:rsidRPr="005D1A07" w:rsidRDefault="00B32891" w:rsidP="00B85396">
      <w:pPr>
        <w:tabs>
          <w:tab w:val="left" w:pos="1008"/>
          <w:tab w:val="left" w:pos="2448"/>
          <w:tab w:val="left" w:pos="8640"/>
        </w:tabs>
        <w:suppressAutoHyphens/>
        <w:spacing w:after="60"/>
        <w:ind w:firstLine="360"/>
        <w:rPr>
          <w:szCs w:val="24"/>
        </w:rPr>
      </w:pPr>
      <w:r w:rsidRPr="005D1A07">
        <w:rPr>
          <w:szCs w:val="24"/>
        </w:rPr>
        <w:t>Material and equipment furnished under this section must be pre-approved on the Department’s QPL by the date of installation except miscellaneous hardware such as cables and mounting hardware do not need to be pre-approved.</w:t>
      </w:r>
    </w:p>
    <w:p w14:paraId="4FD43768" w14:textId="77777777" w:rsidR="00B32891" w:rsidRPr="005D1A07" w:rsidRDefault="00B32891" w:rsidP="00B85396">
      <w:pPr>
        <w:pStyle w:val="Text"/>
        <w:tabs>
          <w:tab w:val="clear" w:pos="-3600"/>
          <w:tab w:val="clear" w:pos="0"/>
          <w:tab w:val="left" w:pos="1008"/>
          <w:tab w:val="left" w:pos="2448"/>
          <w:tab w:val="left" w:pos="8640"/>
        </w:tabs>
        <w:suppressAutoHyphens/>
        <w:spacing w:after="60"/>
        <w:rPr>
          <w:szCs w:val="24"/>
        </w:rPr>
      </w:pPr>
      <w:r w:rsidRPr="005D1A07">
        <w:rPr>
          <w:szCs w:val="24"/>
        </w:rPr>
        <w:t>Used equipment will be acceptable provided the following conditions have been met:</w:t>
      </w:r>
    </w:p>
    <w:p w14:paraId="1B5E6321" w14:textId="77777777" w:rsidR="00B32891" w:rsidRPr="005D1A07" w:rsidRDefault="00B32891">
      <w:pPr>
        <w:numPr>
          <w:ilvl w:val="0"/>
          <w:numId w:val="21"/>
        </w:numPr>
        <w:tabs>
          <w:tab w:val="clear" w:pos="360"/>
          <w:tab w:val="num" w:pos="720"/>
          <w:tab w:val="left" w:pos="1008"/>
          <w:tab w:val="left" w:pos="2448"/>
          <w:tab w:val="left" w:pos="8640"/>
        </w:tabs>
        <w:suppressAutoHyphens/>
        <w:spacing w:after="60"/>
        <w:ind w:left="720"/>
        <w:rPr>
          <w:szCs w:val="24"/>
        </w:rPr>
      </w:pPr>
      <w:r w:rsidRPr="005D1A07">
        <w:rPr>
          <w:szCs w:val="24"/>
        </w:rPr>
        <w:t>Equipment is listed on the current QPL.</w:t>
      </w:r>
    </w:p>
    <w:p w14:paraId="0F0DB45F" w14:textId="77777777" w:rsidR="00B32891" w:rsidRPr="005D1A07" w:rsidRDefault="00B32891">
      <w:pPr>
        <w:numPr>
          <w:ilvl w:val="0"/>
          <w:numId w:val="21"/>
        </w:numPr>
        <w:tabs>
          <w:tab w:val="clear" w:pos="360"/>
          <w:tab w:val="num" w:pos="720"/>
          <w:tab w:val="left" w:pos="1008"/>
          <w:tab w:val="left" w:pos="2448"/>
          <w:tab w:val="left" w:pos="8640"/>
        </w:tabs>
        <w:suppressAutoHyphens/>
        <w:spacing w:after="60"/>
        <w:ind w:left="720"/>
        <w:rPr>
          <w:szCs w:val="24"/>
        </w:rPr>
      </w:pPr>
      <w:r w:rsidRPr="005D1A07">
        <w:rPr>
          <w:szCs w:val="24"/>
        </w:rPr>
        <w:t>Equipment is in good working condition.</w:t>
      </w:r>
    </w:p>
    <w:p w14:paraId="1BCD49A6" w14:textId="77777777" w:rsidR="00B32891" w:rsidRPr="005D1A07" w:rsidRDefault="00B32891">
      <w:pPr>
        <w:numPr>
          <w:ilvl w:val="0"/>
          <w:numId w:val="21"/>
        </w:numPr>
        <w:tabs>
          <w:tab w:val="clear" w:pos="360"/>
          <w:tab w:val="num" w:pos="720"/>
          <w:tab w:val="left" w:pos="1008"/>
          <w:tab w:val="left" w:pos="2448"/>
          <w:tab w:val="left" w:pos="8640"/>
        </w:tabs>
        <w:suppressAutoHyphens/>
        <w:spacing w:after="60"/>
        <w:ind w:left="720"/>
        <w:rPr>
          <w:szCs w:val="24"/>
        </w:rPr>
      </w:pPr>
      <w:r w:rsidRPr="005D1A07">
        <w:rPr>
          <w:szCs w:val="24"/>
        </w:rPr>
        <w:t>Equipment is to remain the property of the contractor.</w:t>
      </w:r>
    </w:p>
    <w:p w14:paraId="2D8F346E" w14:textId="77777777" w:rsidR="00B32891" w:rsidRPr="005D1A07" w:rsidRDefault="00B32891" w:rsidP="00B85396">
      <w:pPr>
        <w:spacing w:after="60"/>
        <w:ind w:firstLine="360"/>
        <w:rPr>
          <w:szCs w:val="24"/>
        </w:rPr>
      </w:pPr>
      <w:r w:rsidRPr="005D1A07">
        <w:rPr>
          <w:szCs w:val="24"/>
        </w:rPr>
        <w:t>Ensure that software is licensed for use by the Department and by any other agency responsible for maintaining or operating the loop emulation system. Provide the Department with a license to duplicate and distribute the software as necessary for design and maintenance support.</w:t>
      </w:r>
    </w:p>
    <w:p w14:paraId="69DB329B" w14:textId="77777777" w:rsidR="00B32891" w:rsidRPr="005D1A07" w:rsidRDefault="00B32891" w:rsidP="00B85396">
      <w:pPr>
        <w:spacing w:after="60"/>
        <w:ind w:firstLine="420"/>
        <w:rPr>
          <w:snapToGrid w:val="0"/>
          <w:szCs w:val="24"/>
        </w:rPr>
      </w:pPr>
      <w:r w:rsidRPr="005D1A07">
        <w:rPr>
          <w:snapToGrid w:val="0"/>
          <w:szCs w:val="24"/>
        </w:rPr>
        <w:t>Design and furnish video imaging loop emulator detection systems that detect vehicles at signalized intersections by processing video images and providing detection outputs to the signal controller in real time (within 112 milliseconds of vehicle arrival).</w:t>
      </w:r>
    </w:p>
    <w:p w14:paraId="19314B90" w14:textId="77777777" w:rsidR="00B32891" w:rsidRPr="005D1A07" w:rsidRDefault="00B32891" w:rsidP="00B85396">
      <w:pPr>
        <w:spacing w:after="60"/>
        <w:ind w:firstLine="420"/>
        <w:rPr>
          <w:snapToGrid w:val="0"/>
          <w:szCs w:val="24"/>
        </w:rPr>
      </w:pPr>
      <w:r w:rsidRPr="005D1A07">
        <w:rPr>
          <w:snapToGrid w:val="0"/>
          <w:szCs w:val="24"/>
        </w:rPr>
        <w:lastRenderedPageBreak/>
        <w:t xml:space="preserve">Furnish all required camera sensor units, loop emulator processor units, hardware and software packages, cabling, poles, mast arms, harnesses, camera mounting assemblies, surge protection panels, grounding systems, messenger cable and all necessary hardware. Furnish systems that allow the display of detection zones superimposed on an image of the roadway on a </w:t>
      </w:r>
      <w:proofErr w:type="gramStart"/>
      <w:r w:rsidRPr="005D1A07">
        <w:rPr>
          <w:snapToGrid w:val="0"/>
          <w:szCs w:val="24"/>
        </w:rPr>
        <w:t>Department</w:t>
      </w:r>
      <w:proofErr w:type="gramEnd"/>
      <w:r w:rsidRPr="005D1A07">
        <w:rPr>
          <w:snapToGrid w:val="0"/>
          <w:szCs w:val="24"/>
        </w:rPr>
        <w:t xml:space="preserve">-furnished monitor or laptop computer screen. Ensure detection zones can be defined and data entered using a simple keyboard or mouse and </w:t>
      </w:r>
      <w:proofErr w:type="gramStart"/>
      <w:r w:rsidRPr="005D1A07">
        <w:rPr>
          <w:snapToGrid w:val="0"/>
          <w:szCs w:val="24"/>
        </w:rPr>
        <w:t>monitor, or</w:t>
      </w:r>
      <w:proofErr w:type="gramEnd"/>
      <w:r w:rsidRPr="005D1A07">
        <w:rPr>
          <w:snapToGrid w:val="0"/>
          <w:szCs w:val="24"/>
        </w:rPr>
        <w:t xml:space="preserve"> using a laptop PC with software.</w:t>
      </w:r>
    </w:p>
    <w:p w14:paraId="132C9255" w14:textId="77777777" w:rsidR="00B32891" w:rsidRPr="005D1A07" w:rsidRDefault="00B32891" w:rsidP="00B85396">
      <w:pPr>
        <w:spacing w:after="60"/>
        <w:ind w:firstLine="360"/>
        <w:rPr>
          <w:szCs w:val="24"/>
        </w:rPr>
      </w:pPr>
      <w:r w:rsidRPr="005D1A07">
        <w:rPr>
          <w:szCs w:val="24"/>
        </w:rPr>
        <w:t>Provide design drawings showing design details and camera sensor unit locations for review and acceptance before installation. Provide mounting height and location requirements for camera sensor units on the design based on site survey. Design video imaging loop emulator detection systems with all necessary hardware. Indicate all necessary poles, spans, mast arms, luminaire arms, cables, camera mounting assemblies and hardware to achieve the required detection zones where Department owned poles are not adequate to locate the camera sensor units. Do not design for the installation of poles in medians.</w:t>
      </w:r>
    </w:p>
    <w:p w14:paraId="2FF67124" w14:textId="77777777" w:rsidR="00B32891" w:rsidRPr="005D1A07" w:rsidRDefault="00B32891" w:rsidP="00B85396">
      <w:pPr>
        <w:spacing w:after="60"/>
        <w:ind w:firstLine="360"/>
        <w:rPr>
          <w:snapToGrid w:val="0"/>
          <w:szCs w:val="24"/>
        </w:rPr>
      </w:pPr>
      <w:r w:rsidRPr="005D1A07">
        <w:rPr>
          <w:szCs w:val="24"/>
        </w:rPr>
        <w:t>Obtain the Engineer’s approval before furnishing video imaging loop emulator detection systems. The contractor is responsible for the final design of video imaging loop emulator detection systems. Review and acceptance of the designs by the Department does not relieve the contractor from the responsibility to provide fully functional systems and to ensure that the required detection zones can be provided.</w:t>
      </w:r>
      <w:r w:rsidRPr="005D1A07">
        <w:rPr>
          <w:snapToGrid w:val="0"/>
          <w:szCs w:val="24"/>
        </w:rPr>
        <w:t xml:space="preserve"> </w:t>
      </w:r>
    </w:p>
    <w:p w14:paraId="1C5F36A4" w14:textId="77777777" w:rsidR="00B32891" w:rsidRPr="005D1A07" w:rsidRDefault="00B32891" w:rsidP="00B85396">
      <w:pPr>
        <w:pStyle w:val="BodyTextIndent2"/>
        <w:spacing w:before="0" w:after="60"/>
        <w:jc w:val="left"/>
        <w:rPr>
          <w:szCs w:val="24"/>
        </w:rPr>
      </w:pPr>
      <w:r w:rsidRPr="005D1A07">
        <w:rPr>
          <w:szCs w:val="24"/>
        </w:rPr>
        <w:t>Provide the ability to program each detection call (input to the controller) with the following functions:</w:t>
      </w:r>
    </w:p>
    <w:p w14:paraId="0BBFECC6" w14:textId="77777777" w:rsidR="00B32891" w:rsidRPr="005D1A07" w:rsidRDefault="00B32891">
      <w:pPr>
        <w:pStyle w:val="BodyTextIndent2"/>
        <w:numPr>
          <w:ilvl w:val="0"/>
          <w:numId w:val="18"/>
        </w:numPr>
        <w:tabs>
          <w:tab w:val="clear" w:pos="360"/>
          <w:tab w:val="left" w:pos="720"/>
        </w:tabs>
        <w:spacing w:before="0" w:after="60"/>
        <w:ind w:left="720"/>
        <w:jc w:val="left"/>
        <w:rPr>
          <w:szCs w:val="24"/>
        </w:rPr>
      </w:pPr>
      <w:r w:rsidRPr="005D1A07">
        <w:rPr>
          <w:szCs w:val="24"/>
        </w:rPr>
        <w:t>Full Time Delay – Delay timer is active continuously,</w:t>
      </w:r>
    </w:p>
    <w:p w14:paraId="5CEB2E70" w14:textId="77777777" w:rsidR="00B32891" w:rsidRPr="005D1A07" w:rsidRDefault="00B32891">
      <w:pPr>
        <w:pStyle w:val="BodyTextIndent2"/>
        <w:numPr>
          <w:ilvl w:val="0"/>
          <w:numId w:val="18"/>
        </w:numPr>
        <w:tabs>
          <w:tab w:val="clear" w:pos="360"/>
          <w:tab w:val="left" w:pos="720"/>
        </w:tabs>
        <w:spacing w:before="0" w:after="60"/>
        <w:ind w:left="720"/>
        <w:jc w:val="left"/>
        <w:rPr>
          <w:szCs w:val="24"/>
        </w:rPr>
      </w:pPr>
      <w:r w:rsidRPr="005D1A07">
        <w:rPr>
          <w:szCs w:val="24"/>
        </w:rPr>
        <w:t>Normal Delay – Delay timer is inhibited when assigned phase is green (except when used with TS 2 and 170/2070L controllers),</w:t>
      </w:r>
    </w:p>
    <w:p w14:paraId="4561559B" w14:textId="77777777" w:rsidR="00B32891" w:rsidRPr="005D1A07" w:rsidRDefault="00B32891">
      <w:pPr>
        <w:pStyle w:val="BodyTextIndent2"/>
        <w:numPr>
          <w:ilvl w:val="0"/>
          <w:numId w:val="18"/>
        </w:numPr>
        <w:tabs>
          <w:tab w:val="clear" w:pos="360"/>
          <w:tab w:val="left" w:pos="720"/>
        </w:tabs>
        <w:spacing w:before="0" w:after="60"/>
        <w:ind w:left="720"/>
        <w:jc w:val="left"/>
        <w:rPr>
          <w:szCs w:val="24"/>
        </w:rPr>
      </w:pPr>
      <w:r w:rsidRPr="005D1A07">
        <w:rPr>
          <w:szCs w:val="24"/>
        </w:rPr>
        <w:t>Extend – Call is extended for this amount of time after vehicle leaves detection area,</w:t>
      </w:r>
    </w:p>
    <w:p w14:paraId="421DE9C2" w14:textId="77777777" w:rsidR="00B32891" w:rsidRPr="005D1A07" w:rsidRDefault="00B32891">
      <w:pPr>
        <w:pStyle w:val="BodyTextIndent2"/>
        <w:numPr>
          <w:ilvl w:val="0"/>
          <w:numId w:val="18"/>
        </w:numPr>
        <w:tabs>
          <w:tab w:val="clear" w:pos="360"/>
          <w:tab w:val="left" w:pos="720"/>
        </w:tabs>
        <w:spacing w:before="0" w:after="60"/>
        <w:ind w:left="720"/>
        <w:jc w:val="left"/>
        <w:rPr>
          <w:szCs w:val="24"/>
        </w:rPr>
      </w:pPr>
      <w:r w:rsidRPr="005D1A07">
        <w:rPr>
          <w:szCs w:val="24"/>
        </w:rPr>
        <w:t xml:space="preserve">Delay Call/Extend Call – This feature uses a combination of </w:t>
      </w:r>
      <w:proofErr w:type="gramStart"/>
      <w:r w:rsidRPr="005D1A07">
        <w:rPr>
          <w:szCs w:val="24"/>
        </w:rPr>
        <w:t>full time</w:t>
      </w:r>
      <w:proofErr w:type="gramEnd"/>
      <w:r w:rsidRPr="005D1A07">
        <w:rPr>
          <w:szCs w:val="24"/>
        </w:rPr>
        <w:t xml:space="preserve"> delay and extend time on the same detection call. Ensure operation is as follows: Vehicle calls are received after the delay timer times out. When a call is detected, it is held until the detection area is empty and the programmed </w:t>
      </w:r>
      <w:proofErr w:type="gramStart"/>
      <w:r w:rsidRPr="005D1A07">
        <w:rPr>
          <w:szCs w:val="24"/>
        </w:rPr>
        <w:t>extend</w:t>
      </w:r>
      <w:proofErr w:type="gramEnd"/>
      <w:r w:rsidRPr="005D1A07">
        <w:rPr>
          <w:szCs w:val="24"/>
        </w:rPr>
        <w:t xml:space="preserve"> time expires. If another vehicle enters the detection area before the extend timer times out, the call is held and the extend time is reset. When the extend timer times out, the delay timer </w:t>
      </w:r>
      <w:proofErr w:type="gramStart"/>
      <w:r w:rsidRPr="005D1A07">
        <w:rPr>
          <w:szCs w:val="24"/>
        </w:rPr>
        <w:t>has to</w:t>
      </w:r>
      <w:proofErr w:type="gramEnd"/>
      <w:r w:rsidRPr="005D1A07">
        <w:rPr>
          <w:szCs w:val="24"/>
        </w:rPr>
        <w:t xml:space="preserve"> expire before another vehicle call can be received.</w:t>
      </w:r>
    </w:p>
    <w:p w14:paraId="109D9823" w14:textId="77777777" w:rsidR="00B32891" w:rsidRPr="005D1A07" w:rsidRDefault="00B32891" w:rsidP="00B85396">
      <w:pPr>
        <w:pStyle w:val="BodyTextIndent2"/>
        <w:spacing w:before="0" w:after="60"/>
        <w:jc w:val="left"/>
        <w:rPr>
          <w:szCs w:val="24"/>
        </w:rPr>
      </w:pPr>
      <w:r w:rsidRPr="005D1A07">
        <w:rPr>
          <w:szCs w:val="24"/>
        </w:rPr>
        <w:t>Provide the ability to program each detection zone as one of the following functions:</w:t>
      </w:r>
    </w:p>
    <w:p w14:paraId="08E23655" w14:textId="77777777" w:rsidR="00B32891" w:rsidRPr="005D1A07" w:rsidRDefault="00B32891">
      <w:pPr>
        <w:pStyle w:val="BodyTextIndent2"/>
        <w:numPr>
          <w:ilvl w:val="0"/>
          <w:numId w:val="18"/>
        </w:numPr>
        <w:tabs>
          <w:tab w:val="clear" w:pos="360"/>
          <w:tab w:val="num" w:pos="720"/>
        </w:tabs>
        <w:spacing w:before="0" w:after="60"/>
        <w:ind w:left="720"/>
        <w:jc w:val="left"/>
        <w:rPr>
          <w:szCs w:val="24"/>
        </w:rPr>
      </w:pPr>
      <w:r w:rsidRPr="005D1A07">
        <w:rPr>
          <w:szCs w:val="24"/>
        </w:rPr>
        <w:t>Presence detector,</w:t>
      </w:r>
    </w:p>
    <w:p w14:paraId="694B1685" w14:textId="77777777" w:rsidR="00B32891" w:rsidRPr="005D1A07" w:rsidRDefault="00B32891">
      <w:pPr>
        <w:pStyle w:val="BodyTextIndent2"/>
        <w:numPr>
          <w:ilvl w:val="0"/>
          <w:numId w:val="18"/>
        </w:numPr>
        <w:tabs>
          <w:tab w:val="clear" w:pos="360"/>
          <w:tab w:val="num" w:pos="720"/>
        </w:tabs>
        <w:spacing w:before="0" w:after="60"/>
        <w:ind w:left="720"/>
        <w:jc w:val="left"/>
        <w:rPr>
          <w:szCs w:val="24"/>
        </w:rPr>
      </w:pPr>
      <w:r w:rsidRPr="005D1A07">
        <w:rPr>
          <w:szCs w:val="24"/>
        </w:rPr>
        <w:t>Directional presence detector,</w:t>
      </w:r>
    </w:p>
    <w:p w14:paraId="00ABDCA3" w14:textId="77777777" w:rsidR="00B32891" w:rsidRPr="005D1A07" w:rsidRDefault="00B32891">
      <w:pPr>
        <w:pStyle w:val="BodyTextIndent2"/>
        <w:numPr>
          <w:ilvl w:val="0"/>
          <w:numId w:val="18"/>
        </w:numPr>
        <w:tabs>
          <w:tab w:val="clear" w:pos="360"/>
          <w:tab w:val="num" w:pos="720"/>
        </w:tabs>
        <w:spacing w:before="0" w:after="60"/>
        <w:ind w:left="720"/>
        <w:jc w:val="left"/>
        <w:rPr>
          <w:szCs w:val="24"/>
        </w:rPr>
      </w:pPr>
      <w:r w:rsidRPr="005D1A07">
        <w:rPr>
          <w:szCs w:val="24"/>
        </w:rPr>
        <w:t>Pulse detector,</w:t>
      </w:r>
    </w:p>
    <w:p w14:paraId="5C3C1767" w14:textId="77777777" w:rsidR="00B32891" w:rsidRPr="005D1A07" w:rsidRDefault="00B32891">
      <w:pPr>
        <w:pStyle w:val="BodyTextIndent2"/>
        <w:numPr>
          <w:ilvl w:val="0"/>
          <w:numId w:val="18"/>
        </w:numPr>
        <w:tabs>
          <w:tab w:val="clear" w:pos="360"/>
          <w:tab w:val="num" w:pos="720"/>
        </w:tabs>
        <w:spacing w:before="0" w:after="60"/>
        <w:ind w:left="720"/>
        <w:jc w:val="left"/>
        <w:rPr>
          <w:szCs w:val="24"/>
        </w:rPr>
      </w:pPr>
      <w:r w:rsidRPr="005D1A07">
        <w:rPr>
          <w:szCs w:val="24"/>
        </w:rPr>
        <w:t>Directional pulse detector.</w:t>
      </w:r>
    </w:p>
    <w:p w14:paraId="085AC17C" w14:textId="77777777" w:rsidR="00B32891" w:rsidRPr="005D1A07" w:rsidRDefault="00B32891" w:rsidP="00B85396">
      <w:pPr>
        <w:pStyle w:val="BodyTextIndent2"/>
        <w:spacing w:before="0" w:after="60"/>
        <w:jc w:val="left"/>
        <w:rPr>
          <w:szCs w:val="24"/>
        </w:rPr>
      </w:pPr>
      <w:r w:rsidRPr="005D1A07">
        <w:rPr>
          <w:szCs w:val="24"/>
        </w:rPr>
        <w:t xml:space="preserve">Ensure previously defined detector zones and configurations can be edited. </w:t>
      </w:r>
    </w:p>
    <w:p w14:paraId="1CBD62AE" w14:textId="77777777" w:rsidR="00B32891" w:rsidRPr="005D1A07" w:rsidRDefault="00B32891" w:rsidP="00B85396">
      <w:pPr>
        <w:pStyle w:val="BodyTextIndent2"/>
        <w:spacing w:before="0" w:after="60"/>
        <w:jc w:val="left"/>
        <w:rPr>
          <w:szCs w:val="24"/>
        </w:rPr>
      </w:pPr>
      <w:r w:rsidRPr="005D1A07">
        <w:rPr>
          <w:szCs w:val="24"/>
        </w:rPr>
        <w:t>Provide each individual system with all the necessary equipment to focus and zoom the camera lenses without the need to enter the camera enclosure.</w:t>
      </w:r>
    </w:p>
    <w:p w14:paraId="287F5C45" w14:textId="77777777" w:rsidR="00B32891" w:rsidRPr="005D1A07" w:rsidRDefault="00B32891" w:rsidP="00B85396">
      <w:pPr>
        <w:spacing w:after="60"/>
        <w:ind w:firstLine="360"/>
        <w:rPr>
          <w:snapToGrid w:val="0"/>
          <w:szCs w:val="24"/>
        </w:rPr>
      </w:pPr>
      <w:r w:rsidRPr="005D1A07">
        <w:rPr>
          <w:szCs w:val="24"/>
        </w:rPr>
        <w:t>Provide systems that allow for the placement of at least 8 detection zones within the combined field of view of a single camera sensor unit. Provide a minimum of 8 detection outputs per camera.</w:t>
      </w:r>
    </w:p>
    <w:p w14:paraId="3903793E" w14:textId="77777777" w:rsidR="00B32891" w:rsidRPr="005D1A07" w:rsidRDefault="00B32891" w:rsidP="00B85396">
      <w:pPr>
        <w:pStyle w:val="BodyTextIndent2"/>
        <w:spacing w:before="0" w:after="60"/>
        <w:jc w:val="left"/>
        <w:rPr>
          <w:szCs w:val="24"/>
        </w:rPr>
      </w:pPr>
      <w:r w:rsidRPr="005D1A07">
        <w:rPr>
          <w:szCs w:val="24"/>
        </w:rPr>
        <w:t>Provide detection zones that can be overlapped. Ensure systems reliably detect vehicles when the horizontal distance from the camera sensor unit to the detection zone area is less than ten times the mounting height of the sensor. Ensure systems detect vehicles in multiple travel lanes.</w:t>
      </w:r>
    </w:p>
    <w:p w14:paraId="554EFF83" w14:textId="77777777" w:rsidR="00B32891" w:rsidRPr="005D1A07" w:rsidRDefault="00B32891" w:rsidP="00B85396">
      <w:pPr>
        <w:pStyle w:val="BodyTextIndent3"/>
        <w:spacing w:before="0" w:after="60"/>
        <w:rPr>
          <w:i/>
          <w:sz w:val="24"/>
          <w:szCs w:val="24"/>
        </w:rPr>
      </w:pPr>
      <w:r w:rsidRPr="005D1A07">
        <w:rPr>
          <w:sz w:val="24"/>
          <w:szCs w:val="24"/>
        </w:rPr>
        <w:lastRenderedPageBreak/>
        <w:t>Ensure systems can detect vehicle presence within a 98 to 102 percent accuracy (up to 2 percent of the vehicles missed and up to 2 percent of false detection) for clear, dry, daylight conditions, a 96 to 105 percent accuracy (up to 4 percent of the vehicles missed and up to 5 percent false detection) for dawn and dusk conditions, and a 96 percent accuracy (up to 4 percent of the vehicles missed) for night and adverse conditions (fog, snow, rain, etc.) using standard sensor optics and in the absence of occlusion.</w:t>
      </w:r>
    </w:p>
    <w:p w14:paraId="52AD2313" w14:textId="77777777" w:rsidR="00B32891" w:rsidRPr="005D1A07" w:rsidRDefault="00B32891" w:rsidP="00B85396">
      <w:pPr>
        <w:spacing w:after="60"/>
        <w:ind w:firstLine="360"/>
        <w:rPr>
          <w:szCs w:val="24"/>
        </w:rPr>
      </w:pPr>
      <w:r w:rsidRPr="005D1A07">
        <w:rPr>
          <w:szCs w:val="24"/>
        </w:rPr>
        <w:t>Repair and replace all failed components within 72 hours.</w:t>
      </w:r>
    </w:p>
    <w:p w14:paraId="57276B9D" w14:textId="77777777" w:rsidR="00B32891" w:rsidRPr="005D1A07" w:rsidRDefault="00B32891" w:rsidP="00B85396">
      <w:pPr>
        <w:spacing w:after="60"/>
        <w:ind w:firstLine="360"/>
        <w:rPr>
          <w:szCs w:val="24"/>
        </w:rPr>
      </w:pPr>
      <w:r w:rsidRPr="005D1A07">
        <w:rPr>
          <w:szCs w:val="24"/>
        </w:rPr>
        <w:t xml:space="preserve">The Department may conduct </w:t>
      </w:r>
      <w:proofErr w:type="gramStart"/>
      <w:r w:rsidRPr="005D1A07">
        <w:rPr>
          <w:szCs w:val="24"/>
        </w:rPr>
        <w:t>field-testing</w:t>
      </w:r>
      <w:proofErr w:type="gramEnd"/>
      <w:r w:rsidRPr="005D1A07">
        <w:rPr>
          <w:szCs w:val="24"/>
        </w:rPr>
        <w:t xml:space="preserve"> to ensure the accuracy of completed video imaging loop emulator detection systems.</w:t>
      </w:r>
    </w:p>
    <w:p w14:paraId="1E584C77" w14:textId="77777777" w:rsidR="00B32891" w:rsidRPr="005D1A07" w:rsidRDefault="00B32891" w:rsidP="00B85396">
      <w:pPr>
        <w:pStyle w:val="Heading3"/>
        <w:numPr>
          <w:ilvl w:val="0"/>
          <w:numId w:val="10"/>
        </w:numPr>
        <w:spacing w:before="0"/>
        <w:rPr>
          <w:szCs w:val="24"/>
        </w:rPr>
      </w:pPr>
      <w:bookmarkStart w:id="107" w:name="_Toc210202154"/>
      <w:r w:rsidRPr="005D1A07">
        <w:rPr>
          <w:szCs w:val="24"/>
        </w:rPr>
        <w:t>Loop Emulator System:</w:t>
      </w:r>
      <w:bookmarkEnd w:id="107"/>
    </w:p>
    <w:p w14:paraId="3C7A3052" w14:textId="77777777" w:rsidR="00B32891" w:rsidRPr="005D1A07" w:rsidRDefault="00B32891" w:rsidP="00B85396">
      <w:pPr>
        <w:pStyle w:val="BodyText2"/>
        <w:tabs>
          <w:tab w:val="clear" w:pos="432"/>
          <w:tab w:val="clear" w:pos="1008"/>
          <w:tab w:val="clear" w:pos="2448"/>
          <w:tab w:val="clear" w:pos="8640"/>
        </w:tabs>
        <w:suppressAutoHyphens w:val="0"/>
        <w:spacing w:before="0" w:after="60"/>
        <w:ind w:firstLine="360"/>
        <w:jc w:val="left"/>
        <w:rPr>
          <w:szCs w:val="24"/>
        </w:rPr>
      </w:pPr>
      <w:r w:rsidRPr="005D1A07">
        <w:rPr>
          <w:szCs w:val="24"/>
        </w:rPr>
        <w:t xml:space="preserve">Furnish loop emulator systems that receive and simultaneously process information from camera sensor </w:t>
      </w:r>
      <w:proofErr w:type="gramStart"/>
      <w:r w:rsidRPr="005D1A07">
        <w:rPr>
          <w:szCs w:val="24"/>
        </w:rPr>
        <w:t>units, and</w:t>
      </w:r>
      <w:proofErr w:type="gramEnd"/>
      <w:r w:rsidRPr="005D1A07">
        <w:rPr>
          <w:szCs w:val="24"/>
        </w:rPr>
        <w:t xml:space="preserve"> </w:t>
      </w:r>
      <w:proofErr w:type="gramStart"/>
      <w:r w:rsidRPr="005D1A07">
        <w:rPr>
          <w:szCs w:val="24"/>
        </w:rPr>
        <w:t>provides</w:t>
      </w:r>
      <w:proofErr w:type="gramEnd"/>
      <w:r w:rsidRPr="005D1A07">
        <w:rPr>
          <w:szCs w:val="24"/>
        </w:rPr>
        <w:t xml:space="preserve"> detector outputs to signal controllers.</w:t>
      </w:r>
    </w:p>
    <w:p w14:paraId="369C9162" w14:textId="77777777" w:rsidR="00B32891" w:rsidRPr="005D1A07" w:rsidRDefault="00B32891" w:rsidP="00B85396">
      <w:pPr>
        <w:pStyle w:val="BodyText2"/>
        <w:tabs>
          <w:tab w:val="clear" w:pos="432"/>
          <w:tab w:val="clear" w:pos="1008"/>
          <w:tab w:val="clear" w:pos="2448"/>
          <w:tab w:val="clear" w:pos="8640"/>
        </w:tabs>
        <w:suppressAutoHyphens w:val="0"/>
        <w:spacing w:before="0" w:after="60"/>
        <w:ind w:firstLine="360"/>
        <w:jc w:val="left"/>
        <w:rPr>
          <w:szCs w:val="24"/>
        </w:rPr>
      </w:pPr>
      <w:r w:rsidRPr="005D1A07">
        <w:rPr>
          <w:szCs w:val="24"/>
        </w:rPr>
        <w:t>Ensure systems provide the following:</w:t>
      </w:r>
    </w:p>
    <w:p w14:paraId="2F821D0B" w14:textId="77777777" w:rsidR="00B32891" w:rsidRPr="005D1A07" w:rsidRDefault="00B32891" w:rsidP="00B85396">
      <w:pPr>
        <w:numPr>
          <w:ilvl w:val="0"/>
          <w:numId w:val="7"/>
        </w:numPr>
        <w:tabs>
          <w:tab w:val="clear" w:pos="360"/>
          <w:tab w:val="num" w:pos="720"/>
        </w:tabs>
        <w:spacing w:after="60"/>
        <w:ind w:left="720"/>
        <w:rPr>
          <w:szCs w:val="24"/>
        </w:rPr>
      </w:pPr>
      <w:r w:rsidRPr="005D1A07">
        <w:rPr>
          <w:szCs w:val="24"/>
        </w:rPr>
        <w:t>Operate in a typical roadside environment and meet the environmental specifications and are fully compatible with NEMA TS 1, NEMA TS 2, or Type 170/2070L controllers and cabinets,</w:t>
      </w:r>
    </w:p>
    <w:p w14:paraId="2DA0EA91" w14:textId="77777777" w:rsidR="00B32891" w:rsidRPr="005D1A07" w:rsidRDefault="00B32891" w:rsidP="00B85396">
      <w:pPr>
        <w:numPr>
          <w:ilvl w:val="0"/>
          <w:numId w:val="7"/>
        </w:numPr>
        <w:tabs>
          <w:tab w:val="clear" w:pos="360"/>
          <w:tab w:val="num" w:pos="720"/>
        </w:tabs>
        <w:spacing w:after="60"/>
        <w:ind w:left="720"/>
        <w:rPr>
          <w:szCs w:val="24"/>
        </w:rPr>
      </w:pPr>
      <w:r w:rsidRPr="005D1A07">
        <w:rPr>
          <w:szCs w:val="24"/>
        </w:rPr>
        <w:t>provide a “fail-safe” mode whereby failure of one or more of the camera sensor units or power failure of the loop emulator system will cause constant calls to be placed on the affected vehicle detection outputs to the signal controller,</w:t>
      </w:r>
    </w:p>
    <w:p w14:paraId="11537FAA" w14:textId="77777777" w:rsidR="00B32891" w:rsidRPr="005D1A07" w:rsidRDefault="00B32891" w:rsidP="00B85396">
      <w:pPr>
        <w:numPr>
          <w:ilvl w:val="0"/>
          <w:numId w:val="7"/>
        </w:numPr>
        <w:tabs>
          <w:tab w:val="clear" w:pos="360"/>
          <w:tab w:val="num" w:pos="720"/>
        </w:tabs>
        <w:spacing w:after="60"/>
        <w:ind w:left="720"/>
        <w:rPr>
          <w:szCs w:val="24"/>
        </w:rPr>
      </w:pPr>
      <w:r w:rsidRPr="005D1A07">
        <w:rPr>
          <w:szCs w:val="24"/>
        </w:rPr>
        <w:t>provide compensation for minor camera movement of up to 2 percent of the field of view at 400 feet without falsely detecting vehicles,</w:t>
      </w:r>
    </w:p>
    <w:p w14:paraId="4B555F12" w14:textId="77777777" w:rsidR="00B32891" w:rsidRPr="005D1A07" w:rsidRDefault="00B32891" w:rsidP="00B85396">
      <w:pPr>
        <w:numPr>
          <w:ilvl w:val="0"/>
          <w:numId w:val="7"/>
        </w:numPr>
        <w:tabs>
          <w:tab w:val="clear" w:pos="360"/>
          <w:tab w:val="num" w:pos="720"/>
        </w:tabs>
        <w:spacing w:after="60"/>
        <w:ind w:left="720"/>
        <w:rPr>
          <w:szCs w:val="24"/>
        </w:rPr>
      </w:pPr>
      <w:r w:rsidRPr="005D1A07">
        <w:rPr>
          <w:szCs w:val="24"/>
        </w:rPr>
        <w:t>process the video at a minimum rate of 30 times per second,</w:t>
      </w:r>
    </w:p>
    <w:p w14:paraId="252D05DD" w14:textId="77777777" w:rsidR="00B32891" w:rsidRPr="005D1A07" w:rsidRDefault="00B32891" w:rsidP="00B85396">
      <w:pPr>
        <w:numPr>
          <w:ilvl w:val="0"/>
          <w:numId w:val="7"/>
        </w:numPr>
        <w:tabs>
          <w:tab w:val="clear" w:pos="360"/>
          <w:tab w:val="num" w:pos="720"/>
        </w:tabs>
        <w:spacing w:after="60"/>
        <w:ind w:left="720"/>
        <w:rPr>
          <w:szCs w:val="24"/>
        </w:rPr>
      </w:pPr>
      <w:r w:rsidRPr="005D1A07">
        <w:rPr>
          <w:szCs w:val="24"/>
        </w:rPr>
        <w:t>provide separate wired connectors inside the controller cabinet for video recording each camera,</w:t>
      </w:r>
    </w:p>
    <w:p w14:paraId="4B46BE56" w14:textId="77777777" w:rsidR="00B32891" w:rsidRPr="005D1A07" w:rsidRDefault="00B32891" w:rsidP="00B85396">
      <w:pPr>
        <w:numPr>
          <w:ilvl w:val="0"/>
          <w:numId w:val="7"/>
        </w:numPr>
        <w:tabs>
          <w:tab w:val="clear" w:pos="360"/>
          <w:tab w:val="num" w:pos="720"/>
        </w:tabs>
        <w:spacing w:after="60"/>
        <w:ind w:left="720"/>
        <w:rPr>
          <w:szCs w:val="24"/>
        </w:rPr>
      </w:pPr>
      <w:r w:rsidRPr="005D1A07">
        <w:rPr>
          <w:szCs w:val="24"/>
        </w:rPr>
        <w:t>provide remote video monitoring with a minimum refresh rate at 1 frame per second over a standard dial-up telephone line,</w:t>
      </w:r>
    </w:p>
    <w:p w14:paraId="7400B4EB" w14:textId="77777777" w:rsidR="00B32891" w:rsidRPr="005D1A07" w:rsidRDefault="00B32891" w:rsidP="00B85396">
      <w:pPr>
        <w:numPr>
          <w:ilvl w:val="0"/>
          <w:numId w:val="7"/>
        </w:numPr>
        <w:tabs>
          <w:tab w:val="clear" w:pos="360"/>
          <w:tab w:val="num" w:pos="720"/>
        </w:tabs>
        <w:spacing w:after="60"/>
        <w:ind w:left="720"/>
        <w:rPr>
          <w:szCs w:val="24"/>
        </w:rPr>
      </w:pPr>
      <w:r w:rsidRPr="005D1A07">
        <w:rPr>
          <w:szCs w:val="24"/>
        </w:rPr>
        <w:t>provide remote video detection monitoring.</w:t>
      </w:r>
    </w:p>
    <w:p w14:paraId="5A2986BE" w14:textId="77777777" w:rsidR="00B32891" w:rsidRPr="005D1A07" w:rsidRDefault="00B32891" w:rsidP="00B85396">
      <w:pPr>
        <w:pStyle w:val="BodyTextIndent"/>
        <w:spacing w:before="0" w:after="60"/>
        <w:ind w:left="0" w:firstLine="360"/>
        <w:rPr>
          <w:sz w:val="24"/>
          <w:szCs w:val="24"/>
        </w:rPr>
      </w:pPr>
      <w:r w:rsidRPr="005D1A07">
        <w:rPr>
          <w:sz w:val="24"/>
          <w:szCs w:val="24"/>
        </w:rPr>
        <w:t>Furnish camera sensor units that comply with the following:</w:t>
      </w:r>
    </w:p>
    <w:p w14:paraId="06230C1B" w14:textId="77777777" w:rsidR="00B32891" w:rsidRPr="005D1A07" w:rsidRDefault="00B32891" w:rsidP="00B85396">
      <w:pPr>
        <w:numPr>
          <w:ilvl w:val="0"/>
          <w:numId w:val="8"/>
        </w:numPr>
        <w:tabs>
          <w:tab w:val="clear" w:pos="360"/>
          <w:tab w:val="num" w:pos="720"/>
        </w:tabs>
        <w:spacing w:after="60"/>
        <w:ind w:left="720"/>
        <w:rPr>
          <w:szCs w:val="24"/>
        </w:rPr>
      </w:pPr>
      <w:r w:rsidRPr="005D1A07">
        <w:rPr>
          <w:szCs w:val="24"/>
        </w:rPr>
        <w:t>have an output signal conforming to EIA RS-170 standard,</w:t>
      </w:r>
    </w:p>
    <w:p w14:paraId="09941C90" w14:textId="77777777" w:rsidR="00B32891" w:rsidRPr="005D1A07" w:rsidRDefault="00B32891" w:rsidP="00B85396">
      <w:pPr>
        <w:numPr>
          <w:ilvl w:val="0"/>
          <w:numId w:val="8"/>
        </w:numPr>
        <w:tabs>
          <w:tab w:val="clear" w:pos="360"/>
          <w:tab w:val="num" w:pos="720"/>
        </w:tabs>
        <w:spacing w:after="60"/>
        <w:ind w:left="720"/>
        <w:rPr>
          <w:szCs w:val="24"/>
        </w:rPr>
      </w:pPr>
      <w:r w:rsidRPr="005D1A07">
        <w:rPr>
          <w:szCs w:val="24"/>
        </w:rPr>
        <w:t>have a nominal output impedance of 75 ohms,</w:t>
      </w:r>
    </w:p>
    <w:p w14:paraId="12186EFF" w14:textId="77777777" w:rsidR="00B32891" w:rsidRPr="005D1A07" w:rsidRDefault="00B32891" w:rsidP="00B85396">
      <w:pPr>
        <w:numPr>
          <w:ilvl w:val="0"/>
          <w:numId w:val="8"/>
        </w:numPr>
        <w:tabs>
          <w:tab w:val="clear" w:pos="360"/>
          <w:tab w:val="num" w:pos="720"/>
        </w:tabs>
        <w:spacing w:after="60"/>
        <w:ind w:left="720"/>
        <w:rPr>
          <w:szCs w:val="24"/>
        </w:rPr>
      </w:pPr>
      <w:r w:rsidRPr="005D1A07">
        <w:rPr>
          <w:szCs w:val="24"/>
        </w:rPr>
        <w:t>be immune to bright light sources, or have built in circuitry or protective devices to prevent damage to the sensor when pointed directly at strong light sources,</w:t>
      </w:r>
    </w:p>
    <w:p w14:paraId="4E66E655" w14:textId="77777777" w:rsidR="00B32891" w:rsidRPr="005D1A07" w:rsidRDefault="00B32891" w:rsidP="00B85396">
      <w:pPr>
        <w:numPr>
          <w:ilvl w:val="0"/>
          <w:numId w:val="8"/>
        </w:numPr>
        <w:tabs>
          <w:tab w:val="clear" w:pos="360"/>
          <w:tab w:val="num" w:pos="720"/>
        </w:tabs>
        <w:spacing w:after="60"/>
        <w:ind w:left="720"/>
        <w:rPr>
          <w:szCs w:val="24"/>
        </w:rPr>
      </w:pPr>
      <w:r w:rsidRPr="005D1A07">
        <w:rPr>
          <w:szCs w:val="24"/>
        </w:rPr>
        <w:t xml:space="preserve">be housed in a </w:t>
      </w:r>
      <w:proofErr w:type="gramStart"/>
      <w:r w:rsidRPr="005D1A07">
        <w:rPr>
          <w:szCs w:val="24"/>
        </w:rPr>
        <w:t>light colored</w:t>
      </w:r>
      <w:proofErr w:type="gramEnd"/>
      <w:r w:rsidRPr="005D1A07">
        <w:rPr>
          <w:szCs w:val="24"/>
        </w:rPr>
        <w:t xml:space="preserve"> environmental enclosure that is </w:t>
      </w:r>
      <w:proofErr w:type="gramStart"/>
      <w:r w:rsidRPr="005D1A07">
        <w:rPr>
          <w:szCs w:val="24"/>
        </w:rPr>
        <w:t>water proof</w:t>
      </w:r>
      <w:proofErr w:type="gramEnd"/>
      <w:r w:rsidRPr="005D1A07">
        <w:rPr>
          <w:szCs w:val="24"/>
        </w:rPr>
        <w:t xml:space="preserve"> and dust tight, and that conforms to NEMA-4 specifications or better,</w:t>
      </w:r>
    </w:p>
    <w:p w14:paraId="5C9F1F79" w14:textId="77777777" w:rsidR="00B32891" w:rsidRPr="005D1A07" w:rsidRDefault="00B32891" w:rsidP="00B85396">
      <w:pPr>
        <w:numPr>
          <w:ilvl w:val="0"/>
          <w:numId w:val="8"/>
        </w:numPr>
        <w:tabs>
          <w:tab w:val="clear" w:pos="360"/>
          <w:tab w:val="num" w:pos="720"/>
        </w:tabs>
        <w:spacing w:after="60"/>
        <w:ind w:left="720"/>
        <w:rPr>
          <w:szCs w:val="24"/>
        </w:rPr>
      </w:pPr>
      <w:r w:rsidRPr="005D1A07">
        <w:rPr>
          <w:szCs w:val="24"/>
        </w:rPr>
        <w:t>simultaneously monitor at least five travel lanes when placed at the proper mounting location with a zoom lens,</w:t>
      </w:r>
    </w:p>
    <w:p w14:paraId="5F874191" w14:textId="77777777" w:rsidR="00B32891" w:rsidRPr="005D1A07" w:rsidRDefault="00B32891" w:rsidP="00B85396">
      <w:pPr>
        <w:numPr>
          <w:ilvl w:val="0"/>
          <w:numId w:val="8"/>
        </w:numPr>
        <w:tabs>
          <w:tab w:val="clear" w:pos="360"/>
          <w:tab w:val="num" w:pos="720"/>
        </w:tabs>
        <w:spacing w:after="60"/>
        <w:ind w:left="720"/>
        <w:rPr>
          <w:szCs w:val="24"/>
        </w:rPr>
      </w:pPr>
      <w:r w:rsidRPr="005D1A07">
        <w:rPr>
          <w:szCs w:val="24"/>
        </w:rPr>
        <w:t>have a sunshield attached to the environmental enclosure to minimize solar heating,</w:t>
      </w:r>
    </w:p>
    <w:p w14:paraId="62EB44FF" w14:textId="77777777" w:rsidR="00B32891" w:rsidRPr="005D1A07" w:rsidRDefault="00B32891" w:rsidP="00B85396">
      <w:pPr>
        <w:numPr>
          <w:ilvl w:val="0"/>
          <w:numId w:val="8"/>
        </w:numPr>
        <w:tabs>
          <w:tab w:val="clear" w:pos="360"/>
          <w:tab w:val="num" w:pos="720"/>
        </w:tabs>
        <w:spacing w:after="60"/>
        <w:ind w:left="720"/>
        <w:rPr>
          <w:szCs w:val="24"/>
        </w:rPr>
      </w:pPr>
      <w:r w:rsidRPr="005D1A07">
        <w:rPr>
          <w:szCs w:val="24"/>
        </w:rPr>
        <w:t>meet FCC class B requirements for electromagnetic interference emissions,</w:t>
      </w:r>
    </w:p>
    <w:p w14:paraId="76C2C4FF" w14:textId="77777777" w:rsidR="00B32891" w:rsidRPr="005D1A07" w:rsidRDefault="00B32891" w:rsidP="00B85396">
      <w:pPr>
        <w:numPr>
          <w:ilvl w:val="0"/>
          <w:numId w:val="8"/>
        </w:numPr>
        <w:tabs>
          <w:tab w:val="clear" w:pos="360"/>
          <w:tab w:val="num" w:pos="720"/>
        </w:tabs>
        <w:spacing w:after="60"/>
        <w:ind w:left="720"/>
        <w:rPr>
          <w:szCs w:val="24"/>
        </w:rPr>
      </w:pPr>
      <w:r w:rsidRPr="005D1A07">
        <w:rPr>
          <w:szCs w:val="24"/>
        </w:rPr>
        <w:t>have a heater attached to the viewing window of the environmental enclosure to prevent ice and condensation in cold weather.</w:t>
      </w:r>
    </w:p>
    <w:p w14:paraId="290C6D17" w14:textId="77777777" w:rsidR="00B32891" w:rsidRPr="005D1A07" w:rsidRDefault="00B32891" w:rsidP="00B85396">
      <w:pPr>
        <w:pStyle w:val="BodyTextIndent2"/>
        <w:spacing w:before="0" w:after="60"/>
        <w:jc w:val="left"/>
        <w:rPr>
          <w:szCs w:val="24"/>
        </w:rPr>
      </w:pPr>
      <w:r w:rsidRPr="005D1A07">
        <w:rPr>
          <w:szCs w:val="24"/>
        </w:rPr>
        <w:lastRenderedPageBreak/>
        <w:t>Where coaxial video cables and other cables are required between the camera sensor and other components located in the controller cabinet, furnish surge protection in the controller cabinet.</w:t>
      </w:r>
    </w:p>
    <w:p w14:paraId="5CC1C7F9" w14:textId="77777777" w:rsidR="00B32891" w:rsidRPr="005D1A07" w:rsidRDefault="00B32891" w:rsidP="00B85396">
      <w:pPr>
        <w:pStyle w:val="BodyTextIndent2"/>
        <w:spacing w:before="0" w:after="60"/>
        <w:jc w:val="left"/>
        <w:rPr>
          <w:szCs w:val="24"/>
        </w:rPr>
      </w:pPr>
      <w:r w:rsidRPr="005D1A07">
        <w:rPr>
          <w:szCs w:val="24"/>
        </w:rPr>
        <w:t>If furnishing coaxial communications cable comply with the following, as recommended by the approved loop emulator manufacturer:</w:t>
      </w:r>
    </w:p>
    <w:p w14:paraId="11217347" w14:textId="77777777" w:rsidR="00B32891" w:rsidRPr="005D1A07" w:rsidRDefault="00B32891">
      <w:pPr>
        <w:pStyle w:val="BodyTextIndent2"/>
        <w:numPr>
          <w:ilvl w:val="0"/>
          <w:numId w:val="19"/>
        </w:numPr>
        <w:tabs>
          <w:tab w:val="clear" w:pos="360"/>
          <w:tab w:val="num" w:pos="720"/>
        </w:tabs>
        <w:spacing w:before="0" w:after="60"/>
        <w:ind w:left="720"/>
        <w:jc w:val="left"/>
        <w:rPr>
          <w:szCs w:val="24"/>
        </w:rPr>
      </w:pPr>
      <w:r w:rsidRPr="005D1A07">
        <w:rPr>
          <w:szCs w:val="24"/>
        </w:rPr>
        <w:t>Number 20 AWG, solid bare copper conductor terminated with crimped-on BNC connectors (do not use BNC adapters) from the camera sensor to the signal controller cabinet.</w:t>
      </w:r>
    </w:p>
    <w:p w14:paraId="4B5019C6" w14:textId="77777777" w:rsidR="00B32891" w:rsidRPr="005D1A07" w:rsidRDefault="00B32891">
      <w:pPr>
        <w:pStyle w:val="BodyTextIndent2"/>
        <w:numPr>
          <w:ilvl w:val="0"/>
          <w:numId w:val="19"/>
        </w:numPr>
        <w:tabs>
          <w:tab w:val="clear" w:pos="360"/>
          <w:tab w:val="num" w:pos="720"/>
        </w:tabs>
        <w:spacing w:before="0" w:after="60"/>
        <w:ind w:left="720"/>
        <w:jc w:val="left"/>
        <w:rPr>
          <w:szCs w:val="24"/>
        </w:rPr>
      </w:pPr>
      <w:proofErr w:type="gramStart"/>
      <w:r w:rsidRPr="005D1A07">
        <w:rPr>
          <w:szCs w:val="24"/>
        </w:rPr>
        <w:t>Number 22 AWG,</w:t>
      </w:r>
      <w:proofErr w:type="gramEnd"/>
      <w:r w:rsidRPr="005D1A07">
        <w:rPr>
          <w:szCs w:val="24"/>
        </w:rPr>
        <w:t xml:space="preserve"> stranded bare copper conductor terminated with crimped-on BNC connectors (do not use BNC adapters) from the camera sensor unit to the junction box, and within the signal controller cabinet.</w:t>
      </w:r>
    </w:p>
    <w:p w14:paraId="5AF9967F" w14:textId="77777777" w:rsidR="00B32891" w:rsidRPr="005D1A07" w:rsidRDefault="00B32891" w:rsidP="00B85396">
      <w:pPr>
        <w:pStyle w:val="BodyTextIndent2"/>
        <w:spacing w:before="0" w:after="60"/>
        <w:jc w:val="left"/>
        <w:rPr>
          <w:szCs w:val="24"/>
        </w:rPr>
      </w:pPr>
      <w:r w:rsidRPr="005D1A07">
        <w:rPr>
          <w:szCs w:val="24"/>
        </w:rPr>
        <w:t xml:space="preserve">Furnish power cable </w:t>
      </w:r>
      <w:proofErr w:type="gramStart"/>
      <w:r w:rsidRPr="005D1A07">
        <w:rPr>
          <w:szCs w:val="24"/>
        </w:rPr>
        <w:t>appropriately</w:t>
      </w:r>
      <w:proofErr w:type="gramEnd"/>
      <w:r w:rsidRPr="005D1A07">
        <w:rPr>
          <w:szCs w:val="24"/>
        </w:rPr>
        <w:t xml:space="preserve"> sized to meet the power requirements of the sensors. At a minimum, provide three </w:t>
      </w:r>
      <w:proofErr w:type="gramStart"/>
      <w:r w:rsidRPr="005D1A07">
        <w:rPr>
          <w:szCs w:val="24"/>
        </w:rPr>
        <w:t>conductor</w:t>
      </w:r>
      <w:proofErr w:type="gramEnd"/>
      <w:r w:rsidRPr="005D1A07">
        <w:rPr>
          <w:szCs w:val="24"/>
        </w:rPr>
        <w:t xml:space="preserve"> 120 VAC field power </w:t>
      </w:r>
      <w:proofErr w:type="gramStart"/>
      <w:r w:rsidRPr="005D1A07">
        <w:rPr>
          <w:szCs w:val="24"/>
        </w:rPr>
        <w:t>cable</w:t>
      </w:r>
      <w:proofErr w:type="gramEnd"/>
      <w:r w:rsidRPr="005D1A07">
        <w:rPr>
          <w:szCs w:val="24"/>
        </w:rPr>
        <w:t>.</w:t>
      </w:r>
    </w:p>
    <w:p w14:paraId="340F709C" w14:textId="77777777" w:rsidR="00B32891" w:rsidRPr="005D1A07" w:rsidRDefault="00B32891" w:rsidP="00B85396">
      <w:pPr>
        <w:pStyle w:val="BodyTextIndent2"/>
        <w:spacing w:before="0" w:after="60"/>
        <w:jc w:val="left"/>
        <w:rPr>
          <w:szCs w:val="24"/>
        </w:rPr>
      </w:pPr>
      <w:r w:rsidRPr="005D1A07">
        <w:rPr>
          <w:szCs w:val="24"/>
        </w:rPr>
        <w:t>As determined during the site survey, furnish sensor junction boxes with nominal 6 x 10 x 6 inches dimensions at each sensor location. Provide terminal blocks and tie points for coaxial cable.</w:t>
      </w:r>
    </w:p>
    <w:p w14:paraId="4F5FEEC8" w14:textId="77777777" w:rsidR="00B32891" w:rsidRPr="005D1A07" w:rsidRDefault="00B32891" w:rsidP="00B85396">
      <w:pPr>
        <w:pStyle w:val="Heading3"/>
        <w:numPr>
          <w:ilvl w:val="0"/>
          <w:numId w:val="10"/>
        </w:numPr>
        <w:spacing w:before="0"/>
        <w:rPr>
          <w:szCs w:val="24"/>
        </w:rPr>
      </w:pPr>
      <w:bookmarkStart w:id="108" w:name="_Toc210202155"/>
      <w:r w:rsidRPr="005D1A07">
        <w:rPr>
          <w:szCs w:val="24"/>
        </w:rPr>
        <w:t>Video Imaging Loop Emulator System Support:</w:t>
      </w:r>
      <w:bookmarkEnd w:id="108"/>
    </w:p>
    <w:p w14:paraId="2E584DE4" w14:textId="77777777" w:rsidR="00B32891" w:rsidRPr="005D1A07" w:rsidRDefault="00B32891" w:rsidP="00B85396">
      <w:pPr>
        <w:pStyle w:val="BodyTextIndent2"/>
        <w:spacing w:before="0" w:after="60"/>
        <w:jc w:val="left"/>
        <w:rPr>
          <w:szCs w:val="24"/>
        </w:rPr>
      </w:pPr>
      <w:r w:rsidRPr="005D1A07">
        <w:rPr>
          <w:szCs w:val="24"/>
        </w:rPr>
        <w:t xml:space="preserve">Furnish video imaging loop emulator systems with either a simple keyboard or a mouse with monitor and appropriate software, or with system software for use on department-owned laptop PCs. Ensure the system is Windows 2000 </w:t>
      </w:r>
      <w:r w:rsidR="00966E71" w:rsidRPr="005D1A07">
        <w:rPr>
          <w:szCs w:val="24"/>
        </w:rPr>
        <w:t xml:space="preserve">and Windows XP </w:t>
      </w:r>
      <w:r w:rsidRPr="005D1A07">
        <w:rPr>
          <w:szCs w:val="24"/>
        </w:rPr>
        <w:t>compatible.</w:t>
      </w:r>
    </w:p>
    <w:p w14:paraId="0CB0F880" w14:textId="77777777" w:rsidR="00B32891" w:rsidRPr="005D1A07" w:rsidRDefault="00B32891" w:rsidP="00B85396">
      <w:pPr>
        <w:pStyle w:val="BodyTextIndent2"/>
        <w:spacing w:before="0" w:after="60"/>
        <w:jc w:val="left"/>
        <w:rPr>
          <w:szCs w:val="24"/>
        </w:rPr>
      </w:pPr>
      <w:r w:rsidRPr="005D1A07">
        <w:rPr>
          <w:szCs w:val="24"/>
        </w:rPr>
        <w:t xml:space="preserve">Provide Windows 2000 </w:t>
      </w:r>
      <w:r w:rsidR="00966E71" w:rsidRPr="005D1A07">
        <w:rPr>
          <w:szCs w:val="24"/>
        </w:rPr>
        <w:t xml:space="preserve">and Windows XP </w:t>
      </w:r>
      <w:r w:rsidRPr="005D1A07">
        <w:rPr>
          <w:szCs w:val="24"/>
        </w:rPr>
        <w:t xml:space="preserve">compatible personal computer software, if needed, to provide remote video and video detection monitoring. </w:t>
      </w:r>
    </w:p>
    <w:p w14:paraId="7C3A03B7" w14:textId="77777777" w:rsidR="00B32891" w:rsidRPr="005D1A07" w:rsidRDefault="00B32891" w:rsidP="00B85396">
      <w:pPr>
        <w:pStyle w:val="BodyTextIndent2"/>
        <w:spacing w:before="0" w:after="60"/>
        <w:jc w:val="left"/>
        <w:rPr>
          <w:szCs w:val="24"/>
        </w:rPr>
      </w:pPr>
      <w:r w:rsidRPr="005D1A07">
        <w:rPr>
          <w:szCs w:val="24"/>
        </w:rPr>
        <w:t>Ensure systems allow the user to edit previously defined detector configurations. When a vehicle is within a detection zone, provide for a change in color or intensity of the detection zone perimeter or other appropriate display changes on the Department-furnished monitor or laptop computer screen.</w:t>
      </w:r>
    </w:p>
    <w:p w14:paraId="58AD6CAE" w14:textId="77777777" w:rsidR="00B32891" w:rsidRPr="005D1A07" w:rsidRDefault="00B32891" w:rsidP="00B85396">
      <w:pPr>
        <w:pStyle w:val="BodyTextIndent2"/>
        <w:spacing w:before="0" w:after="60"/>
        <w:jc w:val="left"/>
        <w:rPr>
          <w:szCs w:val="24"/>
        </w:rPr>
      </w:pPr>
      <w:r w:rsidRPr="005D1A07">
        <w:rPr>
          <w:szCs w:val="24"/>
        </w:rPr>
        <w:t>Provide cabling and interconnection hardware with 6-foot minimum length interconnection cable to interface with the system.</w:t>
      </w:r>
    </w:p>
    <w:p w14:paraId="102F29F4" w14:textId="77777777" w:rsidR="00B32891" w:rsidRPr="005D1A07" w:rsidRDefault="00B32891" w:rsidP="00B85396">
      <w:pPr>
        <w:pStyle w:val="BodyTextIndent2"/>
        <w:spacing w:before="0" w:after="60"/>
        <w:jc w:val="left"/>
        <w:rPr>
          <w:szCs w:val="24"/>
        </w:rPr>
      </w:pPr>
      <w:r w:rsidRPr="005D1A07">
        <w:rPr>
          <w:szCs w:val="24"/>
        </w:rPr>
        <w:t xml:space="preserve">Provide all associated </w:t>
      </w:r>
      <w:proofErr w:type="gramStart"/>
      <w:r w:rsidRPr="005D1A07">
        <w:rPr>
          <w:szCs w:val="24"/>
        </w:rPr>
        <w:t>equipment</w:t>
      </w:r>
      <w:proofErr w:type="gramEnd"/>
      <w:r w:rsidRPr="005D1A07">
        <w:rPr>
          <w:szCs w:val="24"/>
        </w:rPr>
        <w:t xml:space="preserve"> manuals and documentation.</w:t>
      </w:r>
    </w:p>
    <w:p w14:paraId="7C6927D7" w14:textId="77777777" w:rsidR="00B32891" w:rsidRPr="005D1A07" w:rsidRDefault="00B32891">
      <w:pPr>
        <w:pStyle w:val="Heading2"/>
        <w:tabs>
          <w:tab w:val="clear" w:pos="720"/>
          <w:tab w:val="num" w:pos="1080"/>
        </w:tabs>
        <w:spacing w:after="60"/>
        <w:jc w:val="left"/>
        <w:rPr>
          <w:szCs w:val="24"/>
        </w:rPr>
      </w:pPr>
      <w:bookmarkStart w:id="109" w:name="_Toc210202156"/>
      <w:r w:rsidRPr="005D1A07">
        <w:rPr>
          <w:szCs w:val="24"/>
        </w:rPr>
        <w:t>CONSTRUCTION METHODS</w:t>
      </w:r>
      <w:bookmarkEnd w:id="109"/>
    </w:p>
    <w:p w14:paraId="692A57C4" w14:textId="77777777" w:rsidR="00B32891" w:rsidRPr="005D1A07" w:rsidRDefault="00B32891" w:rsidP="00B85396">
      <w:pPr>
        <w:tabs>
          <w:tab w:val="right" w:pos="0"/>
          <w:tab w:val="center" w:leader="dot" w:pos="1008"/>
          <w:tab w:val="left" w:leader="dot" w:pos="6480"/>
          <w:tab w:val="left" w:pos="8640"/>
        </w:tabs>
        <w:suppressAutoHyphens/>
        <w:spacing w:after="60"/>
        <w:ind w:firstLine="360"/>
        <w:rPr>
          <w:szCs w:val="24"/>
        </w:rPr>
      </w:pPr>
      <w:r w:rsidRPr="005D1A07">
        <w:rPr>
          <w:szCs w:val="24"/>
        </w:rPr>
        <w:t xml:space="preserve">Arrange and conduct site surveys with the system manufacturer’s representative and Department personnel to determine proper camera sensor unit selection and placement. Provide the </w:t>
      </w:r>
      <w:proofErr w:type="gramStart"/>
      <w:r w:rsidRPr="005D1A07">
        <w:rPr>
          <w:szCs w:val="24"/>
        </w:rPr>
        <w:t>Department</w:t>
      </w:r>
      <w:proofErr w:type="gramEnd"/>
      <w:r w:rsidRPr="005D1A07">
        <w:rPr>
          <w:szCs w:val="24"/>
        </w:rPr>
        <w:t xml:space="preserve"> at least 3 working </w:t>
      </w:r>
      <w:proofErr w:type="spellStart"/>
      <w:r w:rsidRPr="005D1A07">
        <w:rPr>
          <w:szCs w:val="24"/>
        </w:rPr>
        <w:t>days notice</w:t>
      </w:r>
      <w:proofErr w:type="spellEnd"/>
      <w:r w:rsidRPr="005D1A07">
        <w:rPr>
          <w:szCs w:val="24"/>
        </w:rPr>
        <w:t xml:space="preserve"> before conducting site surveys. Upon completion of the site surveys the Department will provide revised plans reflecting the findings of the site survey.</w:t>
      </w:r>
    </w:p>
    <w:p w14:paraId="1875F35D" w14:textId="77777777" w:rsidR="00B32891" w:rsidRPr="005D1A07" w:rsidRDefault="00B32891" w:rsidP="00B85396">
      <w:pPr>
        <w:tabs>
          <w:tab w:val="right" w:pos="0"/>
          <w:tab w:val="center" w:leader="dot" w:pos="1008"/>
          <w:tab w:val="left" w:leader="dot" w:pos="6480"/>
          <w:tab w:val="left" w:pos="8640"/>
        </w:tabs>
        <w:suppressAutoHyphens/>
        <w:spacing w:after="60"/>
        <w:ind w:firstLine="360"/>
        <w:rPr>
          <w:szCs w:val="24"/>
        </w:rPr>
      </w:pPr>
      <w:r w:rsidRPr="005D1A07">
        <w:rPr>
          <w:szCs w:val="24"/>
        </w:rPr>
        <w:t>Before beginning work at locations requiring video imaging loop emulator detection systems, furnish system software. Upon activation of detection zones, provide detector configuration files. Ensure that up-to-date detection configuration files are furnished for various detection zone configurations that may be required for construction phasing.</w:t>
      </w:r>
    </w:p>
    <w:p w14:paraId="0006059D" w14:textId="77777777" w:rsidR="00B32891" w:rsidRPr="005D1A07" w:rsidRDefault="00B32891" w:rsidP="00B85396">
      <w:pPr>
        <w:tabs>
          <w:tab w:val="right" w:pos="0"/>
          <w:tab w:val="center" w:leader="dot" w:pos="1008"/>
          <w:tab w:val="left" w:leader="dot" w:pos="6480"/>
          <w:tab w:val="left" w:pos="8640"/>
        </w:tabs>
        <w:suppressAutoHyphens/>
        <w:spacing w:after="60"/>
        <w:ind w:firstLine="360"/>
        <w:rPr>
          <w:szCs w:val="24"/>
        </w:rPr>
      </w:pPr>
      <w:r w:rsidRPr="005D1A07">
        <w:rPr>
          <w:szCs w:val="24"/>
        </w:rPr>
        <w:t xml:space="preserve">Place into operation loop emulator detection systems. Configure loop emulator detection systems to achieve required detection in designated zones. Have a certified manufacturer’s representative on site to supervise and assist with installation, set up, and testing of the system. </w:t>
      </w:r>
    </w:p>
    <w:p w14:paraId="02120ED0" w14:textId="77777777" w:rsidR="00B32891" w:rsidRPr="005D1A07" w:rsidRDefault="00B32891" w:rsidP="00B85396">
      <w:pPr>
        <w:tabs>
          <w:tab w:val="right" w:pos="0"/>
          <w:tab w:val="center" w:leader="dot" w:pos="1008"/>
          <w:tab w:val="left" w:leader="dot" w:pos="6480"/>
          <w:tab w:val="left" w:pos="8640"/>
        </w:tabs>
        <w:suppressAutoHyphens/>
        <w:spacing w:after="60"/>
        <w:ind w:firstLine="360"/>
        <w:rPr>
          <w:szCs w:val="24"/>
        </w:rPr>
      </w:pPr>
      <w:r w:rsidRPr="005D1A07">
        <w:rPr>
          <w:szCs w:val="24"/>
        </w:rPr>
        <w:t>Install the necessary processing and communications equipment in the signal controller cabinet. Make all necessary modifications to install equipment, cabling harnesses, and camera sensor interface panels with surge suppression.</w:t>
      </w:r>
    </w:p>
    <w:p w14:paraId="09CEEC94" w14:textId="77777777" w:rsidR="00B32891" w:rsidRPr="005D1A07" w:rsidRDefault="00B32891" w:rsidP="00B85396">
      <w:pPr>
        <w:tabs>
          <w:tab w:val="right" w:pos="0"/>
          <w:tab w:val="center" w:leader="dot" w:pos="1008"/>
          <w:tab w:val="left" w:leader="dot" w:pos="6480"/>
          <w:tab w:val="left" w:pos="8640"/>
        </w:tabs>
        <w:suppressAutoHyphens/>
        <w:spacing w:after="60"/>
        <w:ind w:firstLine="360"/>
        <w:rPr>
          <w:szCs w:val="24"/>
        </w:rPr>
      </w:pPr>
      <w:r w:rsidRPr="005D1A07">
        <w:rPr>
          <w:szCs w:val="24"/>
        </w:rPr>
        <w:t>Perform modifications to camera sensor unit gain, sensitivity, and iris limits necessary to complete the installation.</w:t>
      </w:r>
    </w:p>
    <w:p w14:paraId="62568E93" w14:textId="77777777" w:rsidR="00B32891" w:rsidRPr="005D1A07" w:rsidRDefault="00B32891" w:rsidP="00B85396">
      <w:pPr>
        <w:tabs>
          <w:tab w:val="right" w:pos="0"/>
          <w:tab w:val="center" w:leader="dot" w:pos="1008"/>
          <w:tab w:val="left" w:leader="dot" w:pos="6480"/>
          <w:tab w:val="left" w:pos="8640"/>
        </w:tabs>
        <w:suppressAutoHyphens/>
        <w:spacing w:after="60"/>
        <w:ind w:firstLine="360"/>
        <w:rPr>
          <w:szCs w:val="24"/>
        </w:rPr>
      </w:pPr>
      <w:r w:rsidRPr="005D1A07">
        <w:rPr>
          <w:szCs w:val="24"/>
        </w:rPr>
        <w:lastRenderedPageBreak/>
        <w:t>Do not install camera sensor units on signal poles unless approved by the Engineer.</w:t>
      </w:r>
    </w:p>
    <w:p w14:paraId="2DA87683" w14:textId="77777777" w:rsidR="00B32891" w:rsidRPr="005D1A07" w:rsidRDefault="00B32891" w:rsidP="00B85396">
      <w:pPr>
        <w:tabs>
          <w:tab w:val="right" w:pos="0"/>
          <w:tab w:val="center" w:leader="dot" w:pos="1008"/>
          <w:tab w:val="left" w:leader="dot" w:pos="6480"/>
          <w:tab w:val="left" w:pos="8640"/>
        </w:tabs>
        <w:suppressAutoHyphens/>
        <w:spacing w:after="60"/>
        <w:ind w:firstLine="360"/>
        <w:rPr>
          <w:szCs w:val="24"/>
        </w:rPr>
      </w:pPr>
      <w:r w:rsidRPr="005D1A07">
        <w:rPr>
          <w:szCs w:val="24"/>
        </w:rPr>
        <w:t xml:space="preserve">Install the necessary cables from each sensor to the signal controller cabinet along signal </w:t>
      </w:r>
      <w:proofErr w:type="gramStart"/>
      <w:r w:rsidRPr="005D1A07">
        <w:rPr>
          <w:szCs w:val="24"/>
        </w:rPr>
        <w:t>cabling</w:t>
      </w:r>
      <w:proofErr w:type="gramEnd"/>
      <w:r w:rsidRPr="005D1A07">
        <w:rPr>
          <w:szCs w:val="24"/>
        </w:rPr>
        <w:t xml:space="preserve"> routes. Install surge protection and terminate all cable conductors.</w:t>
      </w:r>
    </w:p>
    <w:p w14:paraId="32D75070" w14:textId="77777777" w:rsidR="00B32891" w:rsidRPr="005D1A07" w:rsidRDefault="00B32891" w:rsidP="00B85396">
      <w:pPr>
        <w:tabs>
          <w:tab w:val="right" w:pos="0"/>
          <w:tab w:val="center" w:leader="dot" w:pos="1008"/>
          <w:tab w:val="left" w:leader="dot" w:pos="6480"/>
          <w:tab w:val="left" w:pos="8640"/>
        </w:tabs>
        <w:suppressAutoHyphens/>
        <w:spacing w:after="60"/>
        <w:ind w:firstLine="360"/>
        <w:rPr>
          <w:szCs w:val="24"/>
        </w:rPr>
      </w:pPr>
      <w:r w:rsidRPr="005D1A07">
        <w:rPr>
          <w:szCs w:val="24"/>
        </w:rPr>
        <w:t>Relocate camera sensor units and reconfigure detection zones as necessary according to the plans for construction phases.</w:t>
      </w:r>
    </w:p>
    <w:p w14:paraId="0935B228" w14:textId="77777777" w:rsidR="00B32891" w:rsidRPr="005D1A07" w:rsidRDefault="00B32891" w:rsidP="00B85396">
      <w:pPr>
        <w:spacing w:after="60"/>
        <w:ind w:firstLine="360"/>
        <w:rPr>
          <w:szCs w:val="24"/>
        </w:rPr>
      </w:pPr>
      <w:r w:rsidRPr="005D1A07">
        <w:rPr>
          <w:szCs w:val="24"/>
        </w:rPr>
        <w:t xml:space="preserve">Provide at least 8 hours of training on the set up, operation, troubleshooting, and maintenance of the loop emulator detection system to a maximum of ten Department personnel. Arrange for training to be conducted by the manufacturer’s representative at an approved site within the Division responsible for administration of the project. Thirty days before conducting </w:t>
      </w:r>
      <w:proofErr w:type="gramStart"/>
      <w:r w:rsidRPr="005D1A07">
        <w:rPr>
          <w:szCs w:val="24"/>
        </w:rPr>
        <w:t>training</w:t>
      </w:r>
      <w:proofErr w:type="gramEnd"/>
      <w:r w:rsidRPr="005D1A07">
        <w:rPr>
          <w:szCs w:val="24"/>
        </w:rPr>
        <w:t xml:space="preserve"> submit a detailed course curriculum, draft manuals and materials, and resumes. Obtain approval of the submittal before conducting the training. At least one week before beginning training, provide three sets of complete documentation necessary to maintain and operate the system. Do not perform training until installation of loop emulator detection systems is complete.</w:t>
      </w:r>
    </w:p>
    <w:p w14:paraId="6C00575C" w14:textId="77777777" w:rsidR="00B32891" w:rsidRPr="005D1A07" w:rsidRDefault="00B32891">
      <w:pPr>
        <w:pStyle w:val="Heading2"/>
        <w:tabs>
          <w:tab w:val="clear" w:pos="720"/>
          <w:tab w:val="num" w:pos="1080"/>
        </w:tabs>
        <w:spacing w:after="60"/>
        <w:jc w:val="left"/>
        <w:rPr>
          <w:szCs w:val="24"/>
        </w:rPr>
      </w:pPr>
      <w:bookmarkStart w:id="110" w:name="_Toc210202157"/>
      <w:r w:rsidRPr="005D1A07">
        <w:rPr>
          <w:szCs w:val="24"/>
        </w:rPr>
        <w:t>MEASUREMENT AND PAYMENT</w:t>
      </w:r>
      <w:bookmarkEnd w:id="110"/>
    </w:p>
    <w:p w14:paraId="6424526A" w14:textId="77777777" w:rsidR="00B32891" w:rsidRPr="005D1A07" w:rsidRDefault="00B32891" w:rsidP="00B85396">
      <w:pPr>
        <w:pStyle w:val="BodyTextIndent"/>
        <w:tabs>
          <w:tab w:val="right" w:pos="-1980"/>
          <w:tab w:val="left" w:pos="990"/>
          <w:tab w:val="left" w:pos="8640"/>
        </w:tabs>
        <w:suppressAutoHyphens/>
        <w:spacing w:before="0" w:after="60"/>
        <w:ind w:left="0" w:firstLine="360"/>
        <w:rPr>
          <w:sz w:val="24"/>
          <w:szCs w:val="24"/>
        </w:rPr>
      </w:pPr>
      <w:r w:rsidRPr="005D1A07">
        <w:rPr>
          <w:sz w:val="24"/>
          <w:szCs w:val="24"/>
        </w:rPr>
        <w:t>Actual number of site surveys, arranged, conducted, and accepted.</w:t>
      </w:r>
    </w:p>
    <w:p w14:paraId="607A9F39" w14:textId="4995136C" w:rsidR="00B32891" w:rsidRPr="005D1A07" w:rsidRDefault="00B32891" w:rsidP="00B85396">
      <w:pPr>
        <w:pStyle w:val="BodyTextIndent"/>
        <w:tabs>
          <w:tab w:val="right" w:pos="-1980"/>
          <w:tab w:val="left" w:pos="990"/>
          <w:tab w:val="left" w:pos="8640"/>
        </w:tabs>
        <w:suppressAutoHyphens/>
        <w:spacing w:before="0" w:after="60"/>
        <w:ind w:left="0" w:firstLine="360"/>
        <w:rPr>
          <w:sz w:val="24"/>
          <w:szCs w:val="24"/>
        </w:rPr>
      </w:pPr>
      <w:r w:rsidRPr="005D1A07">
        <w:rPr>
          <w:sz w:val="24"/>
          <w:szCs w:val="24"/>
        </w:rPr>
        <w:t xml:space="preserve">Actual number of luminaire arms for </w:t>
      </w:r>
      <w:r w:rsidR="00D9443F" w:rsidRPr="005D1A07">
        <w:rPr>
          <w:sz w:val="24"/>
          <w:szCs w:val="24"/>
        </w:rPr>
        <w:t xml:space="preserve">temporary </w:t>
      </w:r>
      <w:r w:rsidRPr="005D1A07">
        <w:rPr>
          <w:sz w:val="24"/>
          <w:szCs w:val="24"/>
        </w:rPr>
        <w:t>video systems furnished, installed, and accepted.</w:t>
      </w:r>
    </w:p>
    <w:p w14:paraId="5B3B2B11" w14:textId="77777777" w:rsidR="00B32891" w:rsidRPr="005D1A07" w:rsidRDefault="00B32891" w:rsidP="00B85396">
      <w:pPr>
        <w:pStyle w:val="BodyTextIndent"/>
        <w:tabs>
          <w:tab w:val="right" w:pos="-1980"/>
          <w:tab w:val="left" w:pos="990"/>
          <w:tab w:val="left" w:pos="8640"/>
        </w:tabs>
        <w:suppressAutoHyphens/>
        <w:spacing w:before="0" w:after="60"/>
        <w:ind w:left="0" w:firstLine="360"/>
        <w:rPr>
          <w:sz w:val="24"/>
          <w:szCs w:val="24"/>
        </w:rPr>
      </w:pPr>
      <w:r w:rsidRPr="005D1A07">
        <w:rPr>
          <w:sz w:val="24"/>
          <w:szCs w:val="24"/>
        </w:rPr>
        <w:t>Actual number of cameras with internal loop emulator processing units furnished, installed, and accepted.</w:t>
      </w:r>
    </w:p>
    <w:p w14:paraId="07F01175" w14:textId="77777777" w:rsidR="00B32891" w:rsidRPr="005D1A07" w:rsidRDefault="00B32891" w:rsidP="00B85396">
      <w:pPr>
        <w:pStyle w:val="BodyTextIndent"/>
        <w:tabs>
          <w:tab w:val="right" w:pos="-1980"/>
          <w:tab w:val="left" w:pos="990"/>
          <w:tab w:val="left" w:pos="8640"/>
        </w:tabs>
        <w:suppressAutoHyphens/>
        <w:spacing w:before="0" w:after="60"/>
        <w:ind w:left="0" w:firstLine="360"/>
        <w:rPr>
          <w:sz w:val="24"/>
          <w:szCs w:val="24"/>
        </w:rPr>
      </w:pPr>
      <w:r w:rsidRPr="005D1A07">
        <w:rPr>
          <w:sz w:val="24"/>
          <w:szCs w:val="24"/>
        </w:rPr>
        <w:t>Actual number of cameras without internal loop emulator processing units furnished, installed, and accepted.</w:t>
      </w:r>
    </w:p>
    <w:p w14:paraId="1FDA66A9" w14:textId="77777777" w:rsidR="00B32891" w:rsidRPr="005D1A07" w:rsidRDefault="00B32891" w:rsidP="00B85396">
      <w:pPr>
        <w:pStyle w:val="BodyTextIndent"/>
        <w:tabs>
          <w:tab w:val="right" w:pos="-1980"/>
          <w:tab w:val="left" w:pos="990"/>
          <w:tab w:val="left" w:pos="8640"/>
        </w:tabs>
        <w:suppressAutoHyphens/>
        <w:spacing w:before="0" w:after="60"/>
        <w:ind w:left="0" w:firstLine="360"/>
        <w:rPr>
          <w:sz w:val="24"/>
          <w:szCs w:val="24"/>
        </w:rPr>
      </w:pPr>
      <w:r w:rsidRPr="005D1A07">
        <w:rPr>
          <w:sz w:val="24"/>
          <w:szCs w:val="24"/>
        </w:rPr>
        <w:t>Actual number of external loop emulator processing units furnished, installed, and accepted.</w:t>
      </w:r>
    </w:p>
    <w:p w14:paraId="18A11ADE" w14:textId="7A6250FE" w:rsidR="00B32891" w:rsidRPr="005D1A07" w:rsidRDefault="00B32891" w:rsidP="00B85396">
      <w:pPr>
        <w:spacing w:after="60"/>
        <w:ind w:firstLine="360"/>
        <w:rPr>
          <w:szCs w:val="24"/>
        </w:rPr>
      </w:pPr>
      <w:r w:rsidRPr="005D1A07">
        <w:rPr>
          <w:szCs w:val="24"/>
        </w:rPr>
        <w:t xml:space="preserve">Actual number of </w:t>
      </w:r>
      <w:r w:rsidR="00D9443F" w:rsidRPr="005D1A07">
        <w:rPr>
          <w:szCs w:val="24"/>
        </w:rPr>
        <w:t xml:space="preserve">temporary </w:t>
      </w:r>
      <w:r w:rsidRPr="005D1A07">
        <w:rPr>
          <w:szCs w:val="24"/>
        </w:rPr>
        <w:t xml:space="preserve">camera sensor units relocated with detection zones reconfigured </w:t>
      </w:r>
      <w:proofErr w:type="gramStart"/>
      <w:r w:rsidRPr="005D1A07">
        <w:rPr>
          <w:szCs w:val="24"/>
        </w:rPr>
        <w:t>installed, and</w:t>
      </w:r>
      <w:proofErr w:type="gramEnd"/>
      <w:r w:rsidRPr="005D1A07">
        <w:rPr>
          <w:szCs w:val="24"/>
        </w:rPr>
        <w:t xml:space="preserve"> accepted.</w:t>
      </w:r>
    </w:p>
    <w:p w14:paraId="77907656" w14:textId="77777777" w:rsidR="00B32891" w:rsidRPr="005D1A07" w:rsidRDefault="00B32891" w:rsidP="00B85396">
      <w:pPr>
        <w:spacing w:after="60"/>
        <w:ind w:firstLine="360"/>
        <w:rPr>
          <w:szCs w:val="24"/>
        </w:rPr>
      </w:pPr>
      <w:r w:rsidRPr="005D1A07">
        <w:rPr>
          <w:szCs w:val="24"/>
        </w:rPr>
        <w:t>No measurement will be made of video imaging loop emulator system support or training, power and video cables, and trenching as these items will be considered incidental to furnishing and installing video imaging loop emulator detection systems.</w:t>
      </w:r>
    </w:p>
    <w:p w14:paraId="7C18AA37" w14:textId="77777777" w:rsidR="00B32891" w:rsidRPr="005D1A07" w:rsidRDefault="00B32891" w:rsidP="00B85396">
      <w:pPr>
        <w:pStyle w:val="BodyTextIndent2"/>
        <w:tabs>
          <w:tab w:val="left" w:pos="-3240"/>
          <w:tab w:val="right" w:pos="-1980"/>
        </w:tabs>
        <w:suppressAutoHyphens/>
        <w:spacing w:before="0" w:after="60"/>
        <w:jc w:val="left"/>
        <w:rPr>
          <w:szCs w:val="24"/>
        </w:rPr>
      </w:pPr>
      <w:r w:rsidRPr="005D1A07">
        <w:rPr>
          <w:szCs w:val="24"/>
        </w:rPr>
        <w:t>Payment will be made under:</w:t>
      </w:r>
    </w:p>
    <w:p w14:paraId="5946EC40" w14:textId="77777777" w:rsidR="00723786" w:rsidRPr="005D1A07" w:rsidRDefault="00723786" w:rsidP="00B85396">
      <w:pPr>
        <w:tabs>
          <w:tab w:val="right" w:leader="dot" w:pos="0"/>
          <w:tab w:val="center" w:leader="dot" w:pos="1008"/>
          <w:tab w:val="left" w:leader="dot" w:pos="8910"/>
        </w:tabs>
        <w:suppressAutoHyphens/>
        <w:spacing w:after="60"/>
        <w:jc w:val="both"/>
        <w:rPr>
          <w:szCs w:val="24"/>
        </w:rPr>
      </w:pPr>
      <w:r w:rsidRPr="005D1A07">
        <w:rPr>
          <w:szCs w:val="24"/>
        </w:rPr>
        <w:t>Site Survey</w:t>
      </w:r>
      <w:r w:rsidRPr="005D1A07">
        <w:rPr>
          <w:szCs w:val="24"/>
        </w:rPr>
        <w:tab/>
        <w:t>Each</w:t>
      </w:r>
    </w:p>
    <w:p w14:paraId="10E23F3A" w14:textId="29766219" w:rsidR="00723786" w:rsidRPr="005D1A07" w:rsidRDefault="00723786" w:rsidP="00B85396">
      <w:pPr>
        <w:tabs>
          <w:tab w:val="right" w:leader="dot" w:pos="0"/>
          <w:tab w:val="center" w:leader="dot" w:pos="1008"/>
          <w:tab w:val="left" w:leader="dot" w:pos="8910"/>
        </w:tabs>
        <w:suppressAutoHyphens/>
        <w:spacing w:after="60"/>
        <w:jc w:val="both"/>
        <w:rPr>
          <w:szCs w:val="24"/>
        </w:rPr>
      </w:pPr>
      <w:r w:rsidRPr="005D1A07">
        <w:rPr>
          <w:szCs w:val="24"/>
        </w:rPr>
        <w:t xml:space="preserve">Luminaire Arm for </w:t>
      </w:r>
      <w:r w:rsidR="00D9443F" w:rsidRPr="005D1A07">
        <w:rPr>
          <w:szCs w:val="24"/>
        </w:rPr>
        <w:t xml:space="preserve">Temporary </w:t>
      </w:r>
      <w:r w:rsidRPr="005D1A07">
        <w:rPr>
          <w:szCs w:val="24"/>
        </w:rPr>
        <w:t>Video System</w:t>
      </w:r>
      <w:r w:rsidRPr="005D1A07">
        <w:rPr>
          <w:szCs w:val="24"/>
        </w:rPr>
        <w:tab/>
        <w:t>Each</w:t>
      </w:r>
    </w:p>
    <w:p w14:paraId="52A03DBB" w14:textId="77777777" w:rsidR="00723786" w:rsidRPr="005D1A07" w:rsidRDefault="00723786" w:rsidP="00B85396">
      <w:pPr>
        <w:tabs>
          <w:tab w:val="right" w:leader="dot" w:pos="0"/>
          <w:tab w:val="center" w:leader="dot" w:pos="1008"/>
          <w:tab w:val="left" w:leader="dot" w:pos="8910"/>
        </w:tabs>
        <w:suppressAutoHyphens/>
        <w:spacing w:after="60"/>
        <w:jc w:val="both"/>
        <w:rPr>
          <w:szCs w:val="24"/>
        </w:rPr>
      </w:pPr>
      <w:r w:rsidRPr="005D1A07">
        <w:rPr>
          <w:szCs w:val="24"/>
        </w:rPr>
        <w:t>Camera with Internal Loop Emulator Processing Unit</w:t>
      </w:r>
      <w:r w:rsidRPr="005D1A07">
        <w:rPr>
          <w:szCs w:val="24"/>
        </w:rPr>
        <w:tab/>
        <w:t>Each</w:t>
      </w:r>
    </w:p>
    <w:p w14:paraId="686D0879" w14:textId="77777777" w:rsidR="00723786" w:rsidRPr="005D1A07" w:rsidRDefault="00723786" w:rsidP="00B85396">
      <w:pPr>
        <w:tabs>
          <w:tab w:val="right" w:leader="dot" w:pos="0"/>
          <w:tab w:val="center" w:leader="dot" w:pos="1008"/>
          <w:tab w:val="left" w:leader="dot" w:pos="8910"/>
        </w:tabs>
        <w:suppressAutoHyphens/>
        <w:spacing w:after="60"/>
        <w:jc w:val="both"/>
        <w:rPr>
          <w:szCs w:val="24"/>
        </w:rPr>
      </w:pPr>
      <w:r w:rsidRPr="005D1A07">
        <w:rPr>
          <w:szCs w:val="24"/>
        </w:rPr>
        <w:t>Camera without Internal Loop Emulator Processing Unit</w:t>
      </w:r>
      <w:r w:rsidRPr="005D1A07">
        <w:rPr>
          <w:szCs w:val="24"/>
        </w:rPr>
        <w:tab/>
        <w:t>Each</w:t>
      </w:r>
    </w:p>
    <w:p w14:paraId="39EAE61F" w14:textId="77777777" w:rsidR="00723786" w:rsidRPr="005D1A07" w:rsidRDefault="00723786" w:rsidP="00B85396">
      <w:pPr>
        <w:tabs>
          <w:tab w:val="right" w:leader="dot" w:pos="0"/>
          <w:tab w:val="center" w:leader="dot" w:pos="1008"/>
          <w:tab w:val="left" w:leader="dot" w:pos="8910"/>
        </w:tabs>
        <w:suppressAutoHyphens/>
        <w:spacing w:after="60"/>
        <w:jc w:val="both"/>
        <w:rPr>
          <w:szCs w:val="24"/>
        </w:rPr>
      </w:pPr>
      <w:r w:rsidRPr="005D1A07">
        <w:rPr>
          <w:szCs w:val="24"/>
        </w:rPr>
        <w:t>External Loop Emulator Processing Unit</w:t>
      </w:r>
      <w:r w:rsidRPr="005D1A07">
        <w:rPr>
          <w:szCs w:val="24"/>
        </w:rPr>
        <w:tab/>
        <w:t>Each</w:t>
      </w:r>
    </w:p>
    <w:p w14:paraId="0529D6A9" w14:textId="143F82B1" w:rsidR="006D1683" w:rsidRPr="005D1A07" w:rsidRDefault="00723786" w:rsidP="00EE6CC4">
      <w:pPr>
        <w:tabs>
          <w:tab w:val="right" w:leader="dot" w:pos="0"/>
          <w:tab w:val="center" w:leader="dot" w:pos="1008"/>
          <w:tab w:val="left" w:leader="dot" w:pos="8910"/>
        </w:tabs>
        <w:suppressAutoHyphens/>
        <w:spacing w:after="60"/>
        <w:jc w:val="both"/>
        <w:rPr>
          <w:szCs w:val="24"/>
        </w:rPr>
      </w:pPr>
      <w:r w:rsidRPr="005D1A07">
        <w:rPr>
          <w:szCs w:val="24"/>
        </w:rPr>
        <w:t xml:space="preserve">Relocate </w:t>
      </w:r>
      <w:r w:rsidR="00D9443F" w:rsidRPr="005D1A07">
        <w:rPr>
          <w:szCs w:val="24"/>
        </w:rPr>
        <w:t xml:space="preserve">Temporary </w:t>
      </w:r>
      <w:r w:rsidRPr="005D1A07">
        <w:rPr>
          <w:szCs w:val="24"/>
        </w:rPr>
        <w:t>Camera Sensor Unit</w:t>
      </w:r>
      <w:r w:rsidRPr="005D1A07">
        <w:rPr>
          <w:szCs w:val="24"/>
        </w:rPr>
        <w:tab/>
        <w:t>Each</w:t>
      </w:r>
      <w:bookmarkEnd w:id="37"/>
      <w:bookmarkEnd w:id="38"/>
      <w:bookmarkEnd w:id="39"/>
      <w:bookmarkEnd w:id="40"/>
    </w:p>
    <w:p w14:paraId="1D60902E" w14:textId="77777777" w:rsidR="0034225D" w:rsidRPr="005D1A07" w:rsidRDefault="0034225D" w:rsidP="0034225D">
      <w:pPr>
        <w:pStyle w:val="Heading1"/>
        <w:numPr>
          <w:ilvl w:val="0"/>
          <w:numId w:val="12"/>
        </w:numPr>
      </w:pPr>
      <w:bookmarkStart w:id="111" w:name="_Toc130283178"/>
      <w:bookmarkStart w:id="112" w:name="_Toc210202158"/>
      <w:bookmarkStart w:id="113" w:name="_Toc271876281"/>
      <w:bookmarkEnd w:id="111"/>
      <w:r w:rsidRPr="005D1A07">
        <w:t>Video Detection Systems</w:t>
      </w:r>
      <w:bookmarkEnd w:id="112"/>
    </w:p>
    <w:p w14:paraId="1C87FCF2" w14:textId="136C0CF1" w:rsidR="0034225D" w:rsidRPr="005D1A07" w:rsidRDefault="00033F39" w:rsidP="0034225D">
      <w:pPr>
        <w:pStyle w:val="Heading2"/>
        <w:tabs>
          <w:tab w:val="clear" w:pos="720"/>
          <w:tab w:val="num" w:pos="990"/>
          <w:tab w:val="num" w:pos="1080"/>
        </w:tabs>
        <w:spacing w:after="60"/>
        <w:jc w:val="left"/>
        <w:rPr>
          <w:szCs w:val="24"/>
        </w:rPr>
      </w:pPr>
      <w:bookmarkStart w:id="114" w:name="_Toc210202159"/>
      <w:r w:rsidRPr="005D1A07">
        <w:rPr>
          <w:szCs w:val="24"/>
        </w:rPr>
        <w:t>DESCRIPTION</w:t>
      </w:r>
      <w:bookmarkEnd w:id="114"/>
    </w:p>
    <w:p w14:paraId="27FF874A" w14:textId="15300B37" w:rsidR="0034225D" w:rsidRPr="005D1A07" w:rsidRDefault="00033F39" w:rsidP="000F4FC8">
      <w:pPr>
        <w:pStyle w:val="Heading3"/>
        <w:numPr>
          <w:ilvl w:val="0"/>
          <w:numId w:val="127"/>
        </w:numPr>
        <w:spacing w:line="259" w:lineRule="auto"/>
        <w:ind w:left="0" w:firstLine="0"/>
        <w:rPr>
          <w:szCs w:val="24"/>
        </w:rPr>
      </w:pPr>
      <w:bookmarkStart w:id="115" w:name="_Toc210202160"/>
      <w:r w:rsidRPr="005D1A07">
        <w:rPr>
          <w:szCs w:val="24"/>
        </w:rPr>
        <w:t>General</w:t>
      </w:r>
      <w:bookmarkEnd w:id="115"/>
    </w:p>
    <w:p w14:paraId="10F5DE47" w14:textId="77777777" w:rsidR="0034225D" w:rsidRPr="005D1A07" w:rsidRDefault="0034225D" w:rsidP="0034225D">
      <w:pPr>
        <w:tabs>
          <w:tab w:val="right" w:pos="0"/>
          <w:tab w:val="center" w:leader="dot" w:pos="1008"/>
          <w:tab w:val="left" w:leader="dot" w:pos="6480"/>
          <w:tab w:val="left" w:pos="8640"/>
        </w:tabs>
        <w:suppressAutoHyphens/>
        <w:spacing w:after="60"/>
        <w:ind w:firstLine="360"/>
        <w:rPr>
          <w:szCs w:val="24"/>
        </w:rPr>
      </w:pPr>
      <w:r w:rsidRPr="005D1A07">
        <w:rPr>
          <w:szCs w:val="24"/>
        </w:rPr>
        <w:tab/>
        <w:t xml:space="preserve">Design, furnish, provide training, and install detection systems with all necessary hardware in accordance with the plans and specifications. Ensure the firmware and software </w:t>
      </w:r>
      <w:proofErr w:type="gramStart"/>
      <w:r w:rsidRPr="005D1A07">
        <w:rPr>
          <w:szCs w:val="24"/>
        </w:rPr>
        <w:t>furnished</w:t>
      </w:r>
      <w:proofErr w:type="gramEnd"/>
      <w:r w:rsidRPr="005D1A07">
        <w:rPr>
          <w:szCs w:val="24"/>
        </w:rPr>
        <w:t xml:space="preserve"> and installed as part of an Intelligent Transportation System (ITS) or traffic signal project are the most current and approved releases or versions, unless otherwise requested by the Department. Provide all </w:t>
      </w:r>
      <w:r w:rsidRPr="005D1A07">
        <w:rPr>
          <w:szCs w:val="24"/>
        </w:rPr>
        <w:lastRenderedPageBreak/>
        <w:t>equipment, materials, and work in accordance with all manufacturers’ recommendations. All equipment, cables, and hardware must be part of an engineered system that is designed by the manufacturer to fully interoperate with all other system components.</w:t>
      </w:r>
    </w:p>
    <w:p w14:paraId="435D0CB4" w14:textId="77777777" w:rsidR="0034225D" w:rsidRPr="005D1A07" w:rsidRDefault="0034225D" w:rsidP="0034225D">
      <w:pPr>
        <w:tabs>
          <w:tab w:val="right" w:pos="0"/>
          <w:tab w:val="center" w:leader="dot" w:pos="1008"/>
          <w:tab w:val="left" w:leader="dot" w:pos="6480"/>
          <w:tab w:val="left" w:pos="8640"/>
        </w:tabs>
        <w:suppressAutoHyphens/>
        <w:spacing w:after="60"/>
        <w:ind w:firstLine="360"/>
        <w:rPr>
          <w:szCs w:val="24"/>
        </w:rPr>
      </w:pPr>
      <w:r w:rsidRPr="005D1A07">
        <w:rPr>
          <w:szCs w:val="24"/>
        </w:rPr>
        <w:t>Provide a video detection system which provides presence detection, vehicle counts, vehicle classification, and per-lane occupancy. The video detection system includes, but is not limited to, camera image sensor(s), including the detector housing, mounting hardware, a video detection system processor, system management software, cabling between the detector and the cabinet, surge suppressors, terminations, output expansion modules which mount in the traffic signal controller cabinet input files, vertical conduit, weather heads and related equipment. The video detection system processor shall have the ability to communicate with Transportation Management Center (TMC) computers to remotely view live camera images. The detection video shall be encoded within the video detection system processor to MPEG4 or H.264 digital video format and be able to be viewed at the TMC without the use of external encoders.</w:t>
      </w:r>
    </w:p>
    <w:p w14:paraId="63BD3718" w14:textId="77777777" w:rsidR="0034225D" w:rsidRPr="005D1A07" w:rsidRDefault="0034225D" w:rsidP="0034225D">
      <w:pPr>
        <w:pStyle w:val="ListParagraph"/>
        <w:ind w:left="1080"/>
      </w:pPr>
    </w:p>
    <w:p w14:paraId="6CF78E86" w14:textId="398C0962" w:rsidR="0034225D" w:rsidRPr="005D1A07" w:rsidRDefault="00033F39" w:rsidP="00730789">
      <w:pPr>
        <w:pStyle w:val="Heading2"/>
        <w:tabs>
          <w:tab w:val="clear" w:pos="720"/>
          <w:tab w:val="num" w:pos="990"/>
          <w:tab w:val="num" w:pos="1080"/>
        </w:tabs>
        <w:spacing w:after="60"/>
        <w:jc w:val="left"/>
        <w:rPr>
          <w:szCs w:val="24"/>
        </w:rPr>
      </w:pPr>
      <w:bookmarkStart w:id="116" w:name="_Toc210202161"/>
      <w:r w:rsidRPr="005D1A07">
        <w:rPr>
          <w:szCs w:val="24"/>
        </w:rPr>
        <w:t>MATERIALS</w:t>
      </w:r>
      <w:bookmarkEnd w:id="116"/>
    </w:p>
    <w:p w14:paraId="70239FB7" w14:textId="77777777" w:rsidR="0034225D" w:rsidRPr="005D1A07" w:rsidRDefault="0034225D" w:rsidP="000F4FC8">
      <w:pPr>
        <w:pStyle w:val="Heading3"/>
        <w:numPr>
          <w:ilvl w:val="0"/>
          <w:numId w:val="134"/>
        </w:numPr>
        <w:spacing w:line="259" w:lineRule="auto"/>
        <w:ind w:left="0" w:firstLine="0"/>
        <w:rPr>
          <w:szCs w:val="24"/>
        </w:rPr>
      </w:pPr>
      <w:bookmarkStart w:id="117" w:name="_Toc210202162"/>
      <w:r w:rsidRPr="005D1A07">
        <w:rPr>
          <w:szCs w:val="24"/>
        </w:rPr>
        <w:t>General</w:t>
      </w:r>
      <w:bookmarkEnd w:id="117"/>
    </w:p>
    <w:p w14:paraId="21B32532" w14:textId="77777777" w:rsidR="0034225D" w:rsidRPr="005D1A07" w:rsidRDefault="0034225D" w:rsidP="00033F39">
      <w:pPr>
        <w:tabs>
          <w:tab w:val="right" w:pos="0"/>
          <w:tab w:val="center" w:leader="dot" w:pos="1008"/>
          <w:tab w:val="left" w:leader="dot" w:pos="6480"/>
          <w:tab w:val="left" w:pos="8640"/>
        </w:tabs>
        <w:suppressAutoHyphens/>
        <w:spacing w:after="60"/>
        <w:ind w:firstLine="360"/>
        <w:rPr>
          <w:szCs w:val="24"/>
        </w:rPr>
      </w:pPr>
      <w:r w:rsidRPr="005D1A07">
        <w:rPr>
          <w:szCs w:val="24"/>
        </w:rPr>
        <w:t>Material and equipment furnished under this specification must be pre-approved on the Department’s QPL by the date of installation. Miscellaneous hardware such as cables and mounting hardware do not need to be pre-approved.</w:t>
      </w:r>
    </w:p>
    <w:p w14:paraId="70A6B06D" w14:textId="77777777" w:rsidR="0034225D" w:rsidRPr="005D1A07" w:rsidRDefault="0034225D" w:rsidP="00033F39">
      <w:pPr>
        <w:tabs>
          <w:tab w:val="right" w:pos="0"/>
          <w:tab w:val="center" w:leader="dot" w:pos="1008"/>
          <w:tab w:val="left" w:leader="dot" w:pos="6480"/>
          <w:tab w:val="left" w:pos="8640"/>
        </w:tabs>
        <w:suppressAutoHyphens/>
        <w:spacing w:after="60"/>
        <w:ind w:firstLine="360"/>
        <w:rPr>
          <w:szCs w:val="24"/>
        </w:rPr>
      </w:pPr>
      <w:r w:rsidRPr="005D1A07">
        <w:rPr>
          <w:szCs w:val="24"/>
        </w:rPr>
        <w:t xml:space="preserve">Furnish video detection systems with either a simple keyboard or a mouse with monitor and appropriate software, or with system software for use on Department owned laptop PCs. Provide software compatible with the latest NCDOT-approved version of Microsoft Windows to provide remote video and video detection monitoring. </w:t>
      </w:r>
    </w:p>
    <w:p w14:paraId="45CB2774" w14:textId="77777777" w:rsidR="0034225D" w:rsidRPr="005D1A07" w:rsidRDefault="0034225D" w:rsidP="00033F39">
      <w:pPr>
        <w:tabs>
          <w:tab w:val="right" w:pos="0"/>
          <w:tab w:val="center" w:leader="dot" w:pos="1008"/>
          <w:tab w:val="left" w:leader="dot" w:pos="6480"/>
          <w:tab w:val="left" w:pos="8640"/>
        </w:tabs>
        <w:suppressAutoHyphens/>
        <w:spacing w:after="60"/>
        <w:ind w:firstLine="360"/>
        <w:rPr>
          <w:szCs w:val="24"/>
        </w:rPr>
      </w:pPr>
      <w:r w:rsidRPr="005D1A07">
        <w:rPr>
          <w:szCs w:val="24"/>
        </w:rPr>
        <w:t>Ensure that software furnished is licensed for use by the Department and by any other agency responsible for maintaining or operating the system. Provide the Department with a license to duplicate and distribute the software as necessary for design and maintenance support.</w:t>
      </w:r>
    </w:p>
    <w:p w14:paraId="1DB56FAC" w14:textId="77777777" w:rsidR="0034225D" w:rsidRPr="005D1A07" w:rsidRDefault="0034225D" w:rsidP="00033F39">
      <w:pPr>
        <w:tabs>
          <w:tab w:val="right" w:pos="0"/>
          <w:tab w:val="center" w:leader="dot" w:pos="1008"/>
          <w:tab w:val="left" w:leader="dot" w:pos="6480"/>
          <w:tab w:val="left" w:pos="8640"/>
        </w:tabs>
        <w:suppressAutoHyphens/>
        <w:spacing w:after="60"/>
        <w:ind w:firstLine="360"/>
        <w:rPr>
          <w:szCs w:val="24"/>
        </w:rPr>
      </w:pPr>
      <w:r w:rsidRPr="005D1A07">
        <w:rPr>
          <w:szCs w:val="24"/>
        </w:rPr>
        <w:t>Design and furnish video detection systems that detect vehicles by processing video images and provide detection outputs in real time.</w:t>
      </w:r>
    </w:p>
    <w:p w14:paraId="5489EDDA" w14:textId="77777777" w:rsidR="0034225D" w:rsidRPr="005D1A07" w:rsidRDefault="0034225D" w:rsidP="00033F39">
      <w:pPr>
        <w:tabs>
          <w:tab w:val="right" w:pos="0"/>
          <w:tab w:val="center" w:leader="dot" w:pos="1008"/>
          <w:tab w:val="left" w:leader="dot" w:pos="6480"/>
          <w:tab w:val="left" w:pos="8640"/>
        </w:tabs>
        <w:suppressAutoHyphens/>
        <w:spacing w:after="60"/>
        <w:ind w:firstLine="360"/>
        <w:rPr>
          <w:szCs w:val="24"/>
        </w:rPr>
      </w:pPr>
      <w:r w:rsidRPr="005D1A07">
        <w:rPr>
          <w:szCs w:val="24"/>
        </w:rPr>
        <w:t xml:space="preserve">Furnish all required camera sensor units, detection system processor units, software packages, cabling, poles, mast arms, harnesses, camera mounting assemblies, surge protection panels, grounding systems, messenger cable, and all necessary hardware. </w:t>
      </w:r>
    </w:p>
    <w:p w14:paraId="4A76B244" w14:textId="77777777" w:rsidR="0034225D" w:rsidRPr="005D1A07" w:rsidRDefault="0034225D" w:rsidP="00033F39">
      <w:pPr>
        <w:tabs>
          <w:tab w:val="right" w:pos="0"/>
          <w:tab w:val="center" w:leader="dot" w:pos="1008"/>
          <w:tab w:val="left" w:leader="dot" w:pos="6480"/>
          <w:tab w:val="left" w:pos="8640"/>
        </w:tabs>
        <w:suppressAutoHyphens/>
        <w:spacing w:after="60"/>
        <w:ind w:firstLine="360"/>
        <w:rPr>
          <w:szCs w:val="24"/>
        </w:rPr>
      </w:pPr>
      <w:r w:rsidRPr="005D1A07">
        <w:rPr>
          <w:szCs w:val="24"/>
        </w:rPr>
        <w:t xml:space="preserve">Furnish systems that allow the display of detection zones superimposed on an image of the roadway on a </w:t>
      </w:r>
      <w:proofErr w:type="gramStart"/>
      <w:r w:rsidRPr="005D1A07">
        <w:rPr>
          <w:szCs w:val="24"/>
        </w:rPr>
        <w:t>Department</w:t>
      </w:r>
      <w:proofErr w:type="gramEnd"/>
      <w:r w:rsidRPr="005D1A07">
        <w:rPr>
          <w:szCs w:val="24"/>
        </w:rPr>
        <w:t xml:space="preserve"> furnished monitor or laptop computer screen. Ensure detection zones can be defined and data entered using a simple keyboard or mouse and </w:t>
      </w:r>
      <w:proofErr w:type="gramStart"/>
      <w:r w:rsidRPr="005D1A07">
        <w:rPr>
          <w:szCs w:val="24"/>
        </w:rPr>
        <w:t>monitor, or</w:t>
      </w:r>
      <w:proofErr w:type="gramEnd"/>
      <w:r w:rsidRPr="005D1A07">
        <w:rPr>
          <w:szCs w:val="24"/>
        </w:rPr>
        <w:t xml:space="preserve"> using a laptop PC with software.</w:t>
      </w:r>
    </w:p>
    <w:p w14:paraId="46A1AE06" w14:textId="77777777" w:rsidR="0034225D" w:rsidRPr="005D1A07" w:rsidRDefault="0034225D" w:rsidP="00033F39">
      <w:pPr>
        <w:tabs>
          <w:tab w:val="right" w:pos="0"/>
          <w:tab w:val="center" w:leader="dot" w:pos="1008"/>
          <w:tab w:val="left" w:leader="dot" w:pos="6480"/>
          <w:tab w:val="left" w:pos="8640"/>
        </w:tabs>
        <w:suppressAutoHyphens/>
        <w:spacing w:after="60"/>
        <w:ind w:firstLine="360"/>
        <w:rPr>
          <w:szCs w:val="24"/>
        </w:rPr>
      </w:pPr>
      <w:r w:rsidRPr="005D1A07">
        <w:rPr>
          <w:szCs w:val="24"/>
        </w:rPr>
        <w:t>Provide design drawings showing design details and camera sensor unit locations for review and acceptance before installation. Provide mounting height and location requirements for camera sensor units on the design based on the site survey. Design video detection systems with all necessary hardware. Do not design for the installation of poles in medians.</w:t>
      </w:r>
    </w:p>
    <w:p w14:paraId="439DF56B" w14:textId="77777777" w:rsidR="0034225D" w:rsidRPr="005D1A07" w:rsidRDefault="0034225D" w:rsidP="00033F39">
      <w:pPr>
        <w:tabs>
          <w:tab w:val="right" w:pos="0"/>
          <w:tab w:val="center" w:leader="dot" w:pos="1008"/>
          <w:tab w:val="left" w:leader="dot" w:pos="6480"/>
          <w:tab w:val="left" w:pos="8640"/>
        </w:tabs>
        <w:suppressAutoHyphens/>
        <w:spacing w:after="60"/>
        <w:ind w:firstLine="360"/>
        <w:rPr>
          <w:szCs w:val="24"/>
        </w:rPr>
      </w:pPr>
      <w:r w:rsidRPr="005D1A07">
        <w:rPr>
          <w:szCs w:val="24"/>
        </w:rPr>
        <w:t xml:space="preserve">Obtain the Engineer’s approval before furnishing video detection systems. The contractor is responsible for the final design of video detection systems. Review and acceptance of the designs by the Department does not relieve the contractor from the responsibility to provide fully functional systems and to ensure that the required detection zones can be provided. </w:t>
      </w:r>
    </w:p>
    <w:p w14:paraId="1DDCF086" w14:textId="77777777" w:rsidR="0034225D" w:rsidRPr="005D1A07" w:rsidRDefault="0034225D" w:rsidP="00033F39">
      <w:pPr>
        <w:tabs>
          <w:tab w:val="right" w:pos="0"/>
          <w:tab w:val="center" w:leader="dot" w:pos="1008"/>
          <w:tab w:val="left" w:leader="dot" w:pos="6480"/>
          <w:tab w:val="left" w:pos="8640"/>
        </w:tabs>
        <w:suppressAutoHyphens/>
        <w:spacing w:after="60"/>
        <w:ind w:firstLine="360"/>
        <w:rPr>
          <w:szCs w:val="24"/>
        </w:rPr>
      </w:pPr>
      <w:r w:rsidRPr="005D1A07">
        <w:rPr>
          <w:szCs w:val="24"/>
        </w:rPr>
        <w:t xml:space="preserve">Provide all associated </w:t>
      </w:r>
      <w:proofErr w:type="gramStart"/>
      <w:r w:rsidRPr="005D1A07">
        <w:rPr>
          <w:szCs w:val="24"/>
        </w:rPr>
        <w:t>equipment</w:t>
      </w:r>
      <w:proofErr w:type="gramEnd"/>
      <w:r w:rsidRPr="005D1A07">
        <w:rPr>
          <w:szCs w:val="24"/>
        </w:rPr>
        <w:t xml:space="preserve"> manuals and documentation.</w:t>
      </w:r>
    </w:p>
    <w:p w14:paraId="400418AD" w14:textId="77777777" w:rsidR="0034225D" w:rsidRPr="005D1A07" w:rsidRDefault="0034225D" w:rsidP="00033F39">
      <w:pPr>
        <w:tabs>
          <w:tab w:val="right" w:pos="0"/>
          <w:tab w:val="center" w:leader="dot" w:pos="1008"/>
          <w:tab w:val="left" w:leader="dot" w:pos="6480"/>
          <w:tab w:val="left" w:pos="8640"/>
        </w:tabs>
        <w:suppressAutoHyphens/>
        <w:spacing w:after="60"/>
        <w:ind w:firstLine="360"/>
        <w:rPr>
          <w:szCs w:val="24"/>
        </w:rPr>
      </w:pPr>
      <w:r w:rsidRPr="005D1A07">
        <w:rPr>
          <w:szCs w:val="24"/>
        </w:rPr>
        <w:lastRenderedPageBreak/>
        <w:t>Use a video camera sensor that is compatible with the video detection system processor and meets the following technical and functional requirements:</w:t>
      </w:r>
    </w:p>
    <w:p w14:paraId="78337013" w14:textId="77777777" w:rsidR="0034225D" w:rsidRPr="005D1A07" w:rsidRDefault="0034225D" w:rsidP="0034225D">
      <w:pPr>
        <w:pStyle w:val="ListParagraph"/>
        <w:ind w:left="1080" w:firstLine="360"/>
      </w:pPr>
    </w:p>
    <w:p w14:paraId="685F70D3" w14:textId="77777777" w:rsidR="0034225D" w:rsidRPr="005D1A07" w:rsidRDefault="0034225D" w:rsidP="000F4FC8">
      <w:pPr>
        <w:pStyle w:val="Heading4"/>
        <w:numPr>
          <w:ilvl w:val="3"/>
          <w:numId w:val="130"/>
        </w:numPr>
        <w:tabs>
          <w:tab w:val="num" w:pos="1440"/>
        </w:tabs>
        <w:ind w:left="1440" w:hanging="1080"/>
        <w:rPr>
          <w:szCs w:val="24"/>
        </w:rPr>
      </w:pPr>
      <w:r w:rsidRPr="005D1A07">
        <w:rPr>
          <w:szCs w:val="24"/>
        </w:rPr>
        <w:t>Requirements</w:t>
      </w:r>
    </w:p>
    <w:p w14:paraId="30784C75" w14:textId="77777777" w:rsidR="0034225D" w:rsidRPr="005D1A07" w:rsidRDefault="0034225D" w:rsidP="000F4FC8">
      <w:pPr>
        <w:pStyle w:val="Heading5"/>
        <w:numPr>
          <w:ilvl w:val="1"/>
          <w:numId w:val="135"/>
        </w:numPr>
        <w:tabs>
          <w:tab w:val="clear" w:pos="2088"/>
          <w:tab w:val="num" w:pos="2160"/>
        </w:tabs>
        <w:spacing w:after="60" w:line="259" w:lineRule="auto"/>
        <w:ind w:left="1440"/>
      </w:pPr>
      <w:r w:rsidRPr="005D1A07">
        <w:t>Video Camera Sensor</w:t>
      </w:r>
    </w:p>
    <w:p w14:paraId="1219FD5F" w14:textId="77777777" w:rsidR="0034225D" w:rsidRPr="005D1A07" w:rsidRDefault="0034225D" w:rsidP="000D7C41">
      <w:pPr>
        <w:pStyle w:val="ListParagraph"/>
        <w:spacing w:after="60" w:line="259" w:lineRule="auto"/>
        <w:ind w:left="1440" w:firstLine="342"/>
      </w:pPr>
      <w:r w:rsidRPr="005D1A07">
        <w:t>Furnish and install a video camera sensor that is compatible with intersection applications. Send a video signal or thermal video image from the video camera sensor to the processor for real-time vehicle detection. Utilize high-sensitivity optics in the video camera sensor or thermal imaging to compensate for variations in lighting conditions, including blooming at night caused by headlights, rain and ice glare, and sun position shadowing. Include a heater at the front of the enclosure, or alternate method, to prevent the formation of ice and condensation in cold weather. Ensure that the heater does not interfere with the operation of the video camera sensor electronics, or cause interference with the video signal, where applicable. As a minimum, meet the following requirements for each video camera sensor assembly installation:</w:t>
      </w:r>
    </w:p>
    <w:p w14:paraId="0A19E953" w14:textId="77777777" w:rsidR="0034225D" w:rsidRPr="005D1A07" w:rsidRDefault="0034225D" w:rsidP="0034225D">
      <w:pPr>
        <w:pStyle w:val="ListParagraph"/>
        <w:spacing w:after="60" w:line="259" w:lineRule="auto"/>
        <w:ind w:left="2088"/>
      </w:pPr>
    </w:p>
    <w:p w14:paraId="1F18D764" w14:textId="77777777" w:rsidR="0034225D" w:rsidRPr="005D1A07" w:rsidRDefault="0034225D" w:rsidP="000F4FC8">
      <w:pPr>
        <w:pStyle w:val="ListParagraph"/>
        <w:numPr>
          <w:ilvl w:val="3"/>
          <w:numId w:val="131"/>
        </w:numPr>
        <w:spacing w:after="60" w:line="259" w:lineRule="auto"/>
        <w:ind w:left="1440"/>
      </w:pPr>
      <w:r w:rsidRPr="005D1A07">
        <w:t xml:space="preserve">Signal to Noise Ratio shall be greater than 50 </w:t>
      </w:r>
      <w:proofErr w:type="spellStart"/>
      <w:r w:rsidRPr="005D1A07">
        <w:t>dB.</w:t>
      </w:r>
      <w:proofErr w:type="spellEnd"/>
    </w:p>
    <w:p w14:paraId="170BE0B0" w14:textId="77777777" w:rsidR="0034225D" w:rsidRPr="005D1A07" w:rsidRDefault="0034225D" w:rsidP="000F4FC8">
      <w:pPr>
        <w:pStyle w:val="ListParagraph"/>
        <w:numPr>
          <w:ilvl w:val="3"/>
          <w:numId w:val="131"/>
        </w:numPr>
        <w:spacing w:after="60" w:line="259" w:lineRule="auto"/>
        <w:ind w:left="1440"/>
      </w:pPr>
      <w:r w:rsidRPr="005D1A07">
        <w:t>The digital video standard should be compliant with MPEG4 or H.264.  Digital video conforming to newer standards than this may be acceptable at the Engineer’s discretion.</w:t>
      </w:r>
    </w:p>
    <w:p w14:paraId="3DB76CBF" w14:textId="77777777" w:rsidR="0034225D" w:rsidRPr="005D1A07" w:rsidRDefault="0034225D" w:rsidP="000F4FC8">
      <w:pPr>
        <w:pStyle w:val="ListParagraph"/>
        <w:numPr>
          <w:ilvl w:val="3"/>
          <w:numId w:val="131"/>
        </w:numPr>
        <w:spacing w:after="60" w:line="259" w:lineRule="auto"/>
        <w:ind w:left="1440"/>
      </w:pPr>
      <w:r w:rsidRPr="005D1A07">
        <w:t>A minimum resolution of 640x480 pixels.</w:t>
      </w:r>
    </w:p>
    <w:p w14:paraId="40D3A6B1" w14:textId="77777777" w:rsidR="0034225D" w:rsidRPr="005D1A07" w:rsidRDefault="0034225D" w:rsidP="000F4FC8">
      <w:pPr>
        <w:pStyle w:val="ListParagraph"/>
        <w:numPr>
          <w:ilvl w:val="3"/>
          <w:numId w:val="131"/>
        </w:numPr>
        <w:spacing w:after="60" w:line="259" w:lineRule="auto"/>
        <w:ind w:left="1440"/>
      </w:pPr>
      <w:r w:rsidRPr="005D1A07">
        <w:t>For Electromagnetic interference, ensure compliance with FCC Part 15, Subpart B, Class A device requirements, which apply to the video camera sensor and associated connected equipment in their installed condition.</w:t>
      </w:r>
    </w:p>
    <w:p w14:paraId="12AE9CD6" w14:textId="77777777" w:rsidR="0034225D" w:rsidRPr="005D1A07" w:rsidRDefault="0034225D" w:rsidP="000F4FC8">
      <w:pPr>
        <w:pStyle w:val="ListParagraph"/>
        <w:numPr>
          <w:ilvl w:val="3"/>
          <w:numId w:val="131"/>
        </w:numPr>
        <w:spacing w:after="60" w:line="259" w:lineRule="auto"/>
        <w:ind w:left="1440"/>
      </w:pPr>
      <w:r w:rsidRPr="005D1A07">
        <w:t xml:space="preserve">Furnish power cable </w:t>
      </w:r>
      <w:proofErr w:type="gramStart"/>
      <w:r w:rsidRPr="005D1A07">
        <w:t>appropriately</w:t>
      </w:r>
      <w:proofErr w:type="gramEnd"/>
      <w:r w:rsidRPr="005D1A07">
        <w:t xml:space="preserve"> sized to meet the power requirements of the sensors. At a minimum, provide three-conductor 120 VAC field power cable. Size the power conductors from the power source to the camera input so that no more than a 3% voltage drop is experienced (NEC 210-19 a., FPN No. 4). Provide power from the cabinet power source through a surge suppressor and then to the video camera sensor.</w:t>
      </w:r>
    </w:p>
    <w:p w14:paraId="4FC36AA0" w14:textId="77777777" w:rsidR="0034225D" w:rsidRPr="005D1A07" w:rsidRDefault="0034225D" w:rsidP="000F4FC8">
      <w:pPr>
        <w:pStyle w:val="ListParagraph"/>
        <w:numPr>
          <w:ilvl w:val="3"/>
          <w:numId w:val="131"/>
        </w:numPr>
        <w:spacing w:after="60" w:line="259" w:lineRule="auto"/>
        <w:ind w:left="1440"/>
      </w:pPr>
      <w:r w:rsidRPr="005D1A07">
        <w:t>If the sensors support Power-over-Ethernet, provide any external POE injectors that are required.  Ensure the POE injectors meet the following minimum requirements:</w:t>
      </w:r>
    </w:p>
    <w:p w14:paraId="16DE4E66" w14:textId="77777777" w:rsidR="0034225D" w:rsidRPr="005D1A07" w:rsidRDefault="0034225D" w:rsidP="000F4FC8">
      <w:pPr>
        <w:pStyle w:val="ListParagraph"/>
        <w:numPr>
          <w:ilvl w:val="4"/>
          <w:numId w:val="131"/>
        </w:numPr>
        <w:spacing w:after="60" w:line="259" w:lineRule="auto"/>
        <w:ind w:left="1800"/>
      </w:pPr>
      <w:r w:rsidRPr="005D1A07">
        <w:t>Working temp/humidity: 14º F to 131º F/maximum 90%, non-condensing</w:t>
      </w:r>
    </w:p>
    <w:p w14:paraId="69726376" w14:textId="77777777" w:rsidR="0034225D" w:rsidRPr="005D1A07" w:rsidRDefault="0034225D" w:rsidP="000F4FC8">
      <w:pPr>
        <w:pStyle w:val="ListParagraph"/>
        <w:numPr>
          <w:ilvl w:val="4"/>
          <w:numId w:val="131"/>
        </w:numPr>
        <w:spacing w:after="60" w:line="259" w:lineRule="auto"/>
        <w:ind w:left="1800"/>
      </w:pPr>
      <w:r w:rsidRPr="005D1A07">
        <w:t>Connectors: Shielded RJ-45, EIA 568A and EIA 568B</w:t>
      </w:r>
    </w:p>
    <w:p w14:paraId="645E9FD9" w14:textId="77777777" w:rsidR="0034225D" w:rsidRPr="005D1A07" w:rsidRDefault="0034225D" w:rsidP="000F4FC8">
      <w:pPr>
        <w:pStyle w:val="ListParagraph"/>
        <w:numPr>
          <w:ilvl w:val="4"/>
          <w:numId w:val="131"/>
        </w:numPr>
        <w:spacing w:after="60" w:line="259" w:lineRule="auto"/>
        <w:ind w:left="1800"/>
      </w:pPr>
      <w:r w:rsidRPr="005D1A07">
        <w:t>Input Power: 100 to 240 VAC, 50 to 60 Hz</w:t>
      </w:r>
    </w:p>
    <w:p w14:paraId="1D273CF3" w14:textId="77777777" w:rsidR="0034225D" w:rsidRPr="005D1A07" w:rsidRDefault="0034225D" w:rsidP="000F4FC8">
      <w:pPr>
        <w:pStyle w:val="ListParagraph"/>
        <w:numPr>
          <w:ilvl w:val="4"/>
          <w:numId w:val="131"/>
        </w:numPr>
        <w:spacing w:after="60" w:line="259" w:lineRule="auto"/>
        <w:ind w:left="1800"/>
      </w:pPr>
      <w:r w:rsidRPr="005D1A07">
        <w:t>Pass Through Data Rates: 10/100/1000 Mbps</w:t>
      </w:r>
    </w:p>
    <w:p w14:paraId="0559E616" w14:textId="77777777" w:rsidR="0034225D" w:rsidRPr="005D1A07" w:rsidRDefault="0034225D" w:rsidP="000F4FC8">
      <w:pPr>
        <w:pStyle w:val="ListParagraph"/>
        <w:numPr>
          <w:ilvl w:val="4"/>
          <w:numId w:val="131"/>
        </w:numPr>
        <w:spacing w:after="60" w:line="259" w:lineRule="auto"/>
        <w:ind w:left="1800"/>
      </w:pPr>
      <w:r w:rsidRPr="005D1A07">
        <w:t>Regulatory: IEEE 802.3bt (POE)</w:t>
      </w:r>
    </w:p>
    <w:p w14:paraId="64DC891F" w14:textId="77777777" w:rsidR="0034225D" w:rsidRPr="005D1A07" w:rsidRDefault="0034225D" w:rsidP="000F4FC8">
      <w:pPr>
        <w:pStyle w:val="ListParagraph"/>
        <w:numPr>
          <w:ilvl w:val="4"/>
          <w:numId w:val="131"/>
        </w:numPr>
        <w:spacing w:after="60" w:line="259" w:lineRule="auto"/>
        <w:ind w:left="1800"/>
      </w:pPr>
      <w:r w:rsidRPr="005D1A07">
        <w:t>Number of Ports: 1 In and 1 Out</w:t>
      </w:r>
    </w:p>
    <w:p w14:paraId="7B854DC3" w14:textId="77777777" w:rsidR="0034225D" w:rsidRPr="005D1A07" w:rsidRDefault="0034225D" w:rsidP="000F4FC8">
      <w:pPr>
        <w:pStyle w:val="ListParagraph"/>
        <w:numPr>
          <w:ilvl w:val="4"/>
          <w:numId w:val="131"/>
        </w:numPr>
        <w:spacing w:after="60" w:line="259" w:lineRule="auto"/>
        <w:ind w:left="1800"/>
      </w:pPr>
      <w:r w:rsidRPr="005D1A07">
        <w:t>Safety Approvals: UL Listed</w:t>
      </w:r>
    </w:p>
    <w:p w14:paraId="44053A6F" w14:textId="77777777" w:rsidR="0034225D" w:rsidRPr="005D1A07" w:rsidRDefault="0034225D" w:rsidP="000F4FC8">
      <w:pPr>
        <w:pStyle w:val="ListParagraph"/>
        <w:numPr>
          <w:ilvl w:val="4"/>
          <w:numId w:val="131"/>
        </w:numPr>
        <w:spacing w:after="60" w:line="259" w:lineRule="auto"/>
        <w:ind w:left="1800"/>
      </w:pPr>
      <w:r w:rsidRPr="005D1A07">
        <w:t>Ensure the POE Injector is designed for Plug-and-Play installation, requiring no configurations and supports automatic detection and protection of non-standard Ethernet Terminal configurations.</w:t>
      </w:r>
    </w:p>
    <w:p w14:paraId="179F9343" w14:textId="77777777" w:rsidR="0034225D" w:rsidRPr="005D1A07" w:rsidRDefault="0034225D" w:rsidP="000F4FC8">
      <w:pPr>
        <w:pStyle w:val="ListParagraph"/>
        <w:numPr>
          <w:ilvl w:val="3"/>
          <w:numId w:val="131"/>
        </w:numPr>
        <w:spacing w:after="60" w:line="259" w:lineRule="auto"/>
        <w:ind w:left="1440"/>
      </w:pPr>
      <w:r w:rsidRPr="005D1A07">
        <w:lastRenderedPageBreak/>
        <w:t xml:space="preserve">The video camera sensor </w:t>
      </w:r>
      <w:proofErr w:type="gramStart"/>
      <w:r w:rsidRPr="005D1A07">
        <w:t>shall</w:t>
      </w:r>
      <w:proofErr w:type="gramEnd"/>
      <w:r w:rsidRPr="005D1A07">
        <w:t xml:space="preserve"> be installed in a light-colored enclosure to limit solar heating. Meet NEMA 250 Type 4 enclosure standards for the enclosure and seal the enclosure to prevent sand, dirt, dust, salt, and water from entering. Affix a sun shield visor to the front of the enclosure which is sufficiently adjustable to divert water away from the video camera sensor lens and prevent direct sunlight from entering the iris when mounted in its installed location.</w:t>
      </w:r>
    </w:p>
    <w:p w14:paraId="5FE12A22" w14:textId="77777777" w:rsidR="0034225D" w:rsidRPr="005D1A07" w:rsidRDefault="0034225D" w:rsidP="000F4FC8">
      <w:pPr>
        <w:pStyle w:val="ListParagraph"/>
        <w:numPr>
          <w:ilvl w:val="0"/>
          <w:numId w:val="132"/>
        </w:numPr>
        <w:spacing w:after="60" w:line="259" w:lineRule="auto"/>
        <w:ind w:left="1440"/>
      </w:pPr>
      <w:r w:rsidRPr="005D1A07">
        <w:t xml:space="preserve">All connections to the camera sensor assembly shall be professionally sealed to manufacturer recommendations to ensure a waterproof connection. </w:t>
      </w:r>
    </w:p>
    <w:p w14:paraId="5C1A4E6A" w14:textId="77777777" w:rsidR="0034225D" w:rsidRPr="005D1A07" w:rsidRDefault="0034225D" w:rsidP="000F4FC8">
      <w:pPr>
        <w:pStyle w:val="ListParagraph"/>
        <w:numPr>
          <w:ilvl w:val="0"/>
          <w:numId w:val="132"/>
        </w:numPr>
        <w:spacing w:after="60" w:line="259" w:lineRule="auto"/>
        <w:ind w:left="1440"/>
      </w:pPr>
      <w:r w:rsidRPr="005D1A07">
        <w:t xml:space="preserve">Where coaxial video cables, power cables, and other cables are required between the camera sensor assembly and other components located in the controller cabinet, furnish surge protection in the controller cabinet.  </w:t>
      </w:r>
    </w:p>
    <w:p w14:paraId="783F2035" w14:textId="77777777" w:rsidR="0034225D" w:rsidRPr="005D1A07" w:rsidRDefault="0034225D" w:rsidP="000F4FC8">
      <w:pPr>
        <w:pStyle w:val="ListParagraph"/>
        <w:numPr>
          <w:ilvl w:val="0"/>
          <w:numId w:val="132"/>
        </w:numPr>
        <w:spacing w:after="60" w:line="259" w:lineRule="auto"/>
        <w:ind w:left="1440"/>
      </w:pPr>
      <w:r w:rsidRPr="005D1A07">
        <w:t>If furnishing coaxial video cable, comply with manufacturer recommendations.</w:t>
      </w:r>
    </w:p>
    <w:p w14:paraId="28C37A15" w14:textId="77777777" w:rsidR="0034225D" w:rsidRPr="005D1A07" w:rsidRDefault="0034225D" w:rsidP="000F4FC8">
      <w:pPr>
        <w:pStyle w:val="ListParagraph"/>
        <w:numPr>
          <w:ilvl w:val="0"/>
          <w:numId w:val="132"/>
        </w:numPr>
        <w:spacing w:after="60" w:line="259" w:lineRule="auto"/>
        <w:ind w:left="1440"/>
      </w:pPr>
      <w:r w:rsidRPr="005D1A07">
        <w:t>Provide terminal blocks and tie points for coaxial cable.</w:t>
      </w:r>
    </w:p>
    <w:p w14:paraId="6E2F2F99" w14:textId="77777777" w:rsidR="0034225D" w:rsidRPr="005D1A07" w:rsidRDefault="0034225D" w:rsidP="000F4FC8">
      <w:pPr>
        <w:pStyle w:val="ListParagraph"/>
        <w:numPr>
          <w:ilvl w:val="0"/>
          <w:numId w:val="132"/>
        </w:numPr>
        <w:spacing w:after="60" w:line="259" w:lineRule="auto"/>
        <w:ind w:left="1440"/>
      </w:pPr>
      <w:r w:rsidRPr="005D1A07">
        <w:t>Environmental: Ensure that temperature and humidity limits of the sensor adhere to NEMA TS2-2003 requirements.</w:t>
      </w:r>
    </w:p>
    <w:p w14:paraId="2341F4B9" w14:textId="77777777" w:rsidR="0034225D" w:rsidRPr="005D1A07" w:rsidRDefault="0034225D" w:rsidP="000F4FC8">
      <w:pPr>
        <w:pStyle w:val="ListParagraph"/>
        <w:numPr>
          <w:ilvl w:val="0"/>
          <w:numId w:val="132"/>
        </w:numPr>
        <w:spacing w:after="60" w:line="259" w:lineRule="auto"/>
        <w:ind w:left="1440"/>
      </w:pPr>
      <w:r w:rsidRPr="005D1A07">
        <w:t>Shock and Vibration: Ensure the sensor adheres to shock and vibration requirements of NEMA TS2-2003.</w:t>
      </w:r>
    </w:p>
    <w:p w14:paraId="345625AA" w14:textId="77777777" w:rsidR="0034225D" w:rsidRPr="005D1A07" w:rsidRDefault="0034225D" w:rsidP="000F4FC8">
      <w:pPr>
        <w:pStyle w:val="Heading5"/>
        <w:numPr>
          <w:ilvl w:val="1"/>
          <w:numId w:val="135"/>
        </w:numPr>
        <w:tabs>
          <w:tab w:val="clear" w:pos="2088"/>
          <w:tab w:val="num" w:pos="2160"/>
        </w:tabs>
        <w:spacing w:after="60" w:line="259" w:lineRule="auto"/>
        <w:ind w:left="1440"/>
      </w:pPr>
      <w:bookmarkStart w:id="118" w:name="_Toc130459892"/>
      <w:bookmarkStart w:id="119" w:name="_Toc130459962"/>
      <w:bookmarkStart w:id="120" w:name="_Toc130467958"/>
      <w:bookmarkStart w:id="121" w:name="_Toc130459893"/>
      <w:bookmarkStart w:id="122" w:name="_Toc130459963"/>
      <w:bookmarkStart w:id="123" w:name="_Toc130467959"/>
      <w:bookmarkStart w:id="124" w:name="_Toc130459894"/>
      <w:bookmarkStart w:id="125" w:name="_Toc130459964"/>
      <w:bookmarkStart w:id="126" w:name="_Toc130467960"/>
      <w:bookmarkStart w:id="127" w:name="_Toc130459895"/>
      <w:bookmarkStart w:id="128" w:name="_Toc130459965"/>
      <w:bookmarkStart w:id="129" w:name="_Toc130467961"/>
      <w:bookmarkStart w:id="130" w:name="_Toc130459896"/>
      <w:bookmarkStart w:id="131" w:name="_Toc130459966"/>
      <w:bookmarkStart w:id="132" w:name="_Toc130467962"/>
      <w:bookmarkStart w:id="133" w:name="_Toc130459897"/>
      <w:bookmarkStart w:id="134" w:name="_Toc130459967"/>
      <w:bookmarkStart w:id="135" w:name="_Toc130467963"/>
      <w:bookmarkStart w:id="136" w:name="_Toc130459898"/>
      <w:bookmarkStart w:id="137" w:name="_Toc130459968"/>
      <w:bookmarkStart w:id="138" w:name="_Toc130467964"/>
      <w:bookmarkStart w:id="139" w:name="_Toc130459899"/>
      <w:bookmarkStart w:id="140" w:name="_Toc130459969"/>
      <w:bookmarkStart w:id="141" w:name="_Toc130467965"/>
      <w:bookmarkStart w:id="142" w:name="_Toc130459900"/>
      <w:bookmarkStart w:id="143" w:name="_Toc130459970"/>
      <w:bookmarkStart w:id="144" w:name="_Toc130467966"/>
      <w:bookmarkStart w:id="145" w:name="_Toc130459901"/>
      <w:bookmarkStart w:id="146" w:name="_Toc130459971"/>
      <w:bookmarkStart w:id="147" w:name="_Toc130467967"/>
      <w:bookmarkStart w:id="148" w:name="_Toc130459902"/>
      <w:bookmarkStart w:id="149" w:name="_Toc130459972"/>
      <w:bookmarkStart w:id="150" w:name="_Toc130467968"/>
      <w:bookmarkStart w:id="151" w:name="_Toc130459903"/>
      <w:bookmarkStart w:id="152" w:name="_Toc130459973"/>
      <w:bookmarkStart w:id="153" w:name="_Toc130467969"/>
      <w:bookmarkStart w:id="154" w:name="_Toc130459904"/>
      <w:bookmarkStart w:id="155" w:name="_Toc130459974"/>
      <w:bookmarkStart w:id="156" w:name="_Toc130467970"/>
      <w:bookmarkStart w:id="157" w:name="_Toc130459905"/>
      <w:bookmarkStart w:id="158" w:name="_Toc130459975"/>
      <w:bookmarkStart w:id="159" w:name="_Toc130467971"/>
      <w:bookmarkStart w:id="160" w:name="_Toc130459906"/>
      <w:bookmarkStart w:id="161" w:name="_Toc130459976"/>
      <w:bookmarkStart w:id="162" w:name="_Toc130467972"/>
      <w:bookmarkStart w:id="163" w:name="_Toc130459907"/>
      <w:bookmarkStart w:id="164" w:name="_Toc130459977"/>
      <w:bookmarkStart w:id="165" w:name="_Toc130467973"/>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r w:rsidRPr="005D1A07">
        <w:t>Video Detection System Processor</w:t>
      </w:r>
    </w:p>
    <w:p w14:paraId="67EFB708" w14:textId="77777777" w:rsidR="0034225D" w:rsidRPr="005D1A07" w:rsidRDefault="0034225D" w:rsidP="000D7C41">
      <w:pPr>
        <w:pStyle w:val="ListParagraph"/>
        <w:spacing w:after="60" w:line="259" w:lineRule="auto"/>
        <w:ind w:left="1440" w:firstLine="342"/>
      </w:pPr>
      <w:r w:rsidRPr="005D1A07">
        <w:t>Furnish video detection system processors that detect vehicles by processing video images and provide detection outputs in real time.  The video detection system processor shall accept inputs from cameras installed at the intersection such that signals from one or more video camera sensors, or other synchronous or non-synchronous video source, can be processed in real time. If required, additional video detection system processors should be provided to handle the number of cameras installed at the location. As a minimum, meet the following requirements for each video detection system processor installation:</w:t>
      </w:r>
    </w:p>
    <w:p w14:paraId="2410E5CA" w14:textId="77777777" w:rsidR="000D7C41" w:rsidRPr="005D1A07" w:rsidRDefault="000D7C41" w:rsidP="000D7C41">
      <w:pPr>
        <w:pStyle w:val="ListParagraph"/>
        <w:spacing w:after="60" w:line="259" w:lineRule="auto"/>
        <w:ind w:left="1440" w:firstLine="342"/>
      </w:pPr>
    </w:p>
    <w:p w14:paraId="724DAAA9" w14:textId="77777777" w:rsidR="0034225D" w:rsidRPr="005D1A07" w:rsidRDefault="0034225D" w:rsidP="000F4FC8">
      <w:pPr>
        <w:pStyle w:val="ListParagraph"/>
        <w:numPr>
          <w:ilvl w:val="0"/>
          <w:numId w:val="132"/>
        </w:numPr>
        <w:spacing w:after="60" w:line="259" w:lineRule="auto"/>
        <w:ind w:left="1440"/>
      </w:pPr>
      <w:r w:rsidRPr="005D1A07">
        <w:t>Provide an IP addressable processor module, which performs video image processing and MPEG4 or H.264 encoding.</w:t>
      </w:r>
    </w:p>
    <w:p w14:paraId="2898FFCB" w14:textId="77777777" w:rsidR="0034225D" w:rsidRPr="005D1A07" w:rsidRDefault="0034225D" w:rsidP="000F4FC8">
      <w:pPr>
        <w:pStyle w:val="ListParagraph"/>
        <w:numPr>
          <w:ilvl w:val="0"/>
          <w:numId w:val="132"/>
        </w:numPr>
        <w:spacing w:after="60" w:line="259" w:lineRule="auto"/>
        <w:ind w:left="1440"/>
      </w:pPr>
      <w:r w:rsidRPr="005D1A07">
        <w:t>Provide a “fail-safe” mode whereby failure of one or more of the camera sensor units or power failure of the system will cause constant calls to be placed on the affected detection outputs.</w:t>
      </w:r>
    </w:p>
    <w:p w14:paraId="1099E5E4" w14:textId="77777777" w:rsidR="0034225D" w:rsidRPr="005D1A07" w:rsidRDefault="0034225D" w:rsidP="000F4FC8">
      <w:pPr>
        <w:pStyle w:val="ListParagraph"/>
        <w:numPr>
          <w:ilvl w:val="0"/>
          <w:numId w:val="132"/>
        </w:numPr>
        <w:spacing w:after="60" w:line="259" w:lineRule="auto"/>
        <w:ind w:left="1440"/>
      </w:pPr>
      <w:r w:rsidRPr="005D1A07">
        <w:t>Provide compensation for minor camera movement of up to 2 percent of the field of view at 400 feet without falsely detecting vehicles.</w:t>
      </w:r>
    </w:p>
    <w:p w14:paraId="7B1518D1" w14:textId="77777777" w:rsidR="0034225D" w:rsidRPr="005D1A07" w:rsidRDefault="0034225D" w:rsidP="000F4FC8">
      <w:pPr>
        <w:pStyle w:val="ListParagraph"/>
        <w:numPr>
          <w:ilvl w:val="0"/>
          <w:numId w:val="132"/>
        </w:numPr>
        <w:spacing w:after="60" w:line="259" w:lineRule="auto"/>
        <w:ind w:left="1440"/>
      </w:pPr>
      <w:r w:rsidRPr="005D1A07">
        <w:t xml:space="preserve">Include detection indicators on the front panel of the processor module for each channel of detection provided through that module to indicate detector output in real time when the system is operational. </w:t>
      </w:r>
    </w:p>
    <w:p w14:paraId="73660495" w14:textId="77777777" w:rsidR="0034225D" w:rsidRPr="005D1A07" w:rsidRDefault="0034225D" w:rsidP="000F4FC8">
      <w:pPr>
        <w:pStyle w:val="ListParagraph"/>
        <w:numPr>
          <w:ilvl w:val="0"/>
          <w:numId w:val="132"/>
        </w:numPr>
        <w:spacing w:after="60" w:line="259" w:lineRule="auto"/>
        <w:ind w:left="1440"/>
      </w:pPr>
      <w:r w:rsidRPr="005D1A07">
        <w:t>Include an RJ-45 Ethernet port connector on the system processor to enable communication from a programming device.</w:t>
      </w:r>
    </w:p>
    <w:p w14:paraId="2BCAAF4F" w14:textId="77777777" w:rsidR="0034225D" w:rsidRPr="005D1A07" w:rsidRDefault="0034225D" w:rsidP="000F4FC8">
      <w:pPr>
        <w:pStyle w:val="ListParagraph"/>
        <w:numPr>
          <w:ilvl w:val="0"/>
          <w:numId w:val="132"/>
        </w:numPr>
        <w:spacing w:after="60" w:line="259" w:lineRule="auto"/>
        <w:ind w:left="1440"/>
      </w:pPr>
      <w:r w:rsidRPr="005D1A07">
        <w:t xml:space="preserve">Provide the ability to remotely monitor video and video detection.  </w:t>
      </w:r>
    </w:p>
    <w:p w14:paraId="19B421D3" w14:textId="77777777" w:rsidR="0034225D" w:rsidRPr="005D1A07" w:rsidRDefault="0034225D" w:rsidP="000F4FC8">
      <w:pPr>
        <w:pStyle w:val="ListParagraph"/>
        <w:numPr>
          <w:ilvl w:val="0"/>
          <w:numId w:val="132"/>
        </w:numPr>
        <w:spacing w:after="60" w:line="259" w:lineRule="auto"/>
        <w:ind w:left="1440"/>
      </w:pPr>
      <w:r w:rsidRPr="005D1A07">
        <w:lastRenderedPageBreak/>
        <w:t xml:space="preserve">Ensure the system supports both NEMA TS-2 SDLC communications and wired I/O interface for integration into Caltrans Type 170 cabinets or NEMA TS-2 type cabinets.  </w:t>
      </w:r>
    </w:p>
    <w:p w14:paraId="2E825101" w14:textId="77777777" w:rsidR="0034225D" w:rsidRPr="005D1A07" w:rsidRDefault="0034225D" w:rsidP="000F4FC8">
      <w:pPr>
        <w:pStyle w:val="ListParagraph"/>
        <w:numPr>
          <w:ilvl w:val="0"/>
          <w:numId w:val="132"/>
        </w:numPr>
        <w:spacing w:after="60" w:line="259" w:lineRule="auto"/>
        <w:ind w:left="1440"/>
      </w:pPr>
      <w:r w:rsidRPr="005D1A07">
        <w:t xml:space="preserve">Provide a video detection system processor that operates reliably in a typical roadside traffic cabinet environment. </w:t>
      </w:r>
    </w:p>
    <w:p w14:paraId="586A536D" w14:textId="77777777" w:rsidR="0034225D" w:rsidRPr="005D1A07" w:rsidRDefault="0034225D" w:rsidP="000F4FC8">
      <w:pPr>
        <w:pStyle w:val="ListParagraph"/>
        <w:numPr>
          <w:ilvl w:val="0"/>
          <w:numId w:val="132"/>
        </w:numPr>
        <w:spacing w:after="60" w:line="259" w:lineRule="auto"/>
        <w:ind w:left="1440"/>
      </w:pPr>
      <w:r w:rsidRPr="005D1A07">
        <w:t>Environmental: Ensure that temperature and humidity limits of the system processor adhere to NEMA TS2-2003 requirements.</w:t>
      </w:r>
    </w:p>
    <w:p w14:paraId="020F620E" w14:textId="77777777" w:rsidR="0034225D" w:rsidRPr="005D1A07" w:rsidRDefault="0034225D" w:rsidP="000F4FC8">
      <w:pPr>
        <w:pStyle w:val="ListParagraph"/>
        <w:numPr>
          <w:ilvl w:val="0"/>
          <w:numId w:val="132"/>
        </w:numPr>
        <w:spacing w:after="60" w:line="259" w:lineRule="auto"/>
        <w:ind w:left="1440"/>
      </w:pPr>
      <w:r w:rsidRPr="005D1A07">
        <w:t>Shock and Vibration: Ensure the sensor adheres to shock and vibration requirements of NEMA TS2-2003.</w:t>
      </w:r>
    </w:p>
    <w:p w14:paraId="23316451" w14:textId="77777777" w:rsidR="0034225D" w:rsidRPr="005D1A07" w:rsidRDefault="0034225D" w:rsidP="0034225D">
      <w:pPr>
        <w:pStyle w:val="ListParagraph"/>
        <w:ind w:left="2808"/>
      </w:pPr>
    </w:p>
    <w:p w14:paraId="38E237DE" w14:textId="77777777" w:rsidR="0034225D" w:rsidRPr="005D1A07" w:rsidRDefault="0034225D" w:rsidP="000D7C41">
      <w:pPr>
        <w:pStyle w:val="ListParagraph"/>
        <w:spacing w:after="60" w:line="259" w:lineRule="auto"/>
        <w:ind w:left="1440" w:firstLine="342"/>
      </w:pPr>
      <w:r w:rsidRPr="005D1A07">
        <w:t>Ensure processor modules that plug into a detector rack or input file meet the following requirements:</w:t>
      </w:r>
    </w:p>
    <w:p w14:paraId="21C0700A" w14:textId="77777777" w:rsidR="000D7C41" w:rsidRPr="005D1A07" w:rsidRDefault="000D7C41" w:rsidP="000D7C41">
      <w:pPr>
        <w:pStyle w:val="ListParagraph"/>
        <w:spacing w:after="60" w:line="259" w:lineRule="auto"/>
        <w:ind w:left="1440" w:firstLine="342"/>
      </w:pPr>
    </w:p>
    <w:p w14:paraId="59861238" w14:textId="77777777" w:rsidR="0034225D" w:rsidRPr="005D1A07" w:rsidRDefault="0034225D" w:rsidP="000F4FC8">
      <w:pPr>
        <w:pStyle w:val="ListParagraph"/>
        <w:numPr>
          <w:ilvl w:val="0"/>
          <w:numId w:val="132"/>
        </w:numPr>
        <w:spacing w:after="60" w:line="259" w:lineRule="auto"/>
        <w:ind w:left="1440"/>
      </w:pPr>
      <w:r w:rsidRPr="005D1A07">
        <w:t xml:space="preserve">Ensure the processor module completely fits within the loop detector slots of the traffic signal controller cabinet input file and that provides a standard relay closure detector input to the controller. </w:t>
      </w:r>
    </w:p>
    <w:p w14:paraId="0775CEA1" w14:textId="77777777" w:rsidR="0034225D" w:rsidRPr="005D1A07" w:rsidRDefault="0034225D" w:rsidP="000F4FC8">
      <w:pPr>
        <w:pStyle w:val="ListParagraph"/>
        <w:numPr>
          <w:ilvl w:val="0"/>
          <w:numId w:val="132"/>
        </w:numPr>
        <w:spacing w:after="60" w:line="259" w:lineRule="auto"/>
        <w:ind w:left="1440"/>
      </w:pPr>
      <w:r w:rsidRPr="005D1A07">
        <w:t xml:space="preserve">Provide from one to four detector outputs through the processor module which communicate through the input file edge card connector. </w:t>
      </w:r>
    </w:p>
    <w:p w14:paraId="4D84B9A0" w14:textId="77777777" w:rsidR="0034225D" w:rsidRPr="005D1A07" w:rsidRDefault="0034225D" w:rsidP="000F4FC8">
      <w:pPr>
        <w:pStyle w:val="ListParagraph"/>
        <w:numPr>
          <w:ilvl w:val="0"/>
          <w:numId w:val="132"/>
        </w:numPr>
        <w:spacing w:after="60" w:line="259" w:lineRule="auto"/>
        <w:ind w:left="1440"/>
      </w:pPr>
      <w:r w:rsidRPr="005D1A07">
        <w:t xml:space="preserve">Use a module that is not wider than two standard input file slots.  </w:t>
      </w:r>
    </w:p>
    <w:p w14:paraId="77D1FF5F" w14:textId="77777777" w:rsidR="0034225D" w:rsidRPr="005D1A07" w:rsidRDefault="0034225D" w:rsidP="000F4FC8">
      <w:pPr>
        <w:pStyle w:val="ListParagraph"/>
        <w:numPr>
          <w:ilvl w:val="0"/>
          <w:numId w:val="132"/>
        </w:numPr>
        <w:spacing w:after="60" w:line="259" w:lineRule="auto"/>
        <w:ind w:left="1440"/>
      </w:pPr>
      <w:r w:rsidRPr="005D1A07">
        <w:t>Provide power to the processor modules through the signal cabinet detector input file.</w:t>
      </w:r>
    </w:p>
    <w:p w14:paraId="4E3ECDF5" w14:textId="77777777" w:rsidR="0034225D" w:rsidRPr="005D1A07" w:rsidRDefault="0034225D" w:rsidP="0034225D">
      <w:pPr>
        <w:pStyle w:val="ListParagraph"/>
        <w:ind w:left="3240"/>
        <w:rPr>
          <w:szCs w:val="24"/>
        </w:rPr>
      </w:pPr>
    </w:p>
    <w:p w14:paraId="5A6FFFF3" w14:textId="77777777" w:rsidR="0034225D" w:rsidRPr="005D1A07" w:rsidRDefault="0034225D" w:rsidP="000F4FC8">
      <w:pPr>
        <w:pStyle w:val="Heading4"/>
        <w:numPr>
          <w:ilvl w:val="3"/>
          <w:numId w:val="130"/>
        </w:numPr>
        <w:tabs>
          <w:tab w:val="num" w:pos="1440"/>
        </w:tabs>
        <w:ind w:left="1440" w:hanging="1080"/>
        <w:rPr>
          <w:szCs w:val="24"/>
        </w:rPr>
      </w:pPr>
      <w:r w:rsidRPr="005D1A07">
        <w:rPr>
          <w:szCs w:val="24"/>
        </w:rPr>
        <w:t xml:space="preserve">Functional Requirements for Video Detection Systems </w:t>
      </w:r>
    </w:p>
    <w:p w14:paraId="15BB0637" w14:textId="77777777" w:rsidR="0034225D" w:rsidRPr="005D1A07" w:rsidRDefault="0034225D" w:rsidP="000D7C41">
      <w:pPr>
        <w:pStyle w:val="ListParagraph"/>
        <w:spacing w:after="60" w:line="259" w:lineRule="auto"/>
        <w:ind w:left="1440" w:firstLine="342"/>
      </w:pPr>
      <w:r w:rsidRPr="005D1A07">
        <w:t>Provide the ability to program each detection call (input to the controller) with the following functions:</w:t>
      </w:r>
    </w:p>
    <w:p w14:paraId="42EA25E6" w14:textId="77777777" w:rsidR="0034225D" w:rsidRPr="005D1A07" w:rsidRDefault="0034225D" w:rsidP="000F4FC8">
      <w:pPr>
        <w:pStyle w:val="ListParagraph"/>
        <w:numPr>
          <w:ilvl w:val="0"/>
          <w:numId w:val="128"/>
        </w:numPr>
        <w:spacing w:after="60" w:line="259" w:lineRule="auto"/>
      </w:pPr>
      <w:r w:rsidRPr="005D1A07">
        <w:t>Full Time Delay – Delay timer is active continuously,</w:t>
      </w:r>
    </w:p>
    <w:p w14:paraId="2BBCD20E" w14:textId="77777777" w:rsidR="0034225D" w:rsidRPr="005D1A07" w:rsidRDefault="0034225D" w:rsidP="000F4FC8">
      <w:pPr>
        <w:pStyle w:val="ListParagraph"/>
        <w:numPr>
          <w:ilvl w:val="0"/>
          <w:numId w:val="128"/>
        </w:numPr>
        <w:spacing w:after="60" w:line="259" w:lineRule="auto"/>
      </w:pPr>
      <w:r w:rsidRPr="005D1A07">
        <w:t>Extend – Call is extended for this amount of time after vehicle leaves detection area,</w:t>
      </w:r>
    </w:p>
    <w:p w14:paraId="05D33357" w14:textId="77777777" w:rsidR="0034225D" w:rsidRPr="005D1A07" w:rsidRDefault="0034225D" w:rsidP="000D7C41">
      <w:pPr>
        <w:pStyle w:val="ListParagraph"/>
        <w:spacing w:after="60" w:line="259" w:lineRule="auto"/>
        <w:ind w:left="1440" w:firstLine="342"/>
      </w:pPr>
      <w:r w:rsidRPr="005D1A07">
        <w:t xml:space="preserve">Delay Call/Extend Call – This feature uses a combination of </w:t>
      </w:r>
      <w:proofErr w:type="gramStart"/>
      <w:r w:rsidRPr="005D1A07">
        <w:t>full time</w:t>
      </w:r>
      <w:proofErr w:type="gramEnd"/>
      <w:r w:rsidRPr="005D1A07">
        <w:t xml:space="preserve"> delay and extend time on the same detection call. Ensure operation is as follows: Vehicle calls are received after the delay timer times out. When a call is detected, it is held until the detection area is empty and the programmed </w:t>
      </w:r>
      <w:proofErr w:type="gramStart"/>
      <w:r w:rsidRPr="005D1A07">
        <w:t>extend</w:t>
      </w:r>
      <w:proofErr w:type="gramEnd"/>
      <w:r w:rsidRPr="005D1A07">
        <w:t xml:space="preserve"> time expires. If another vehicle enters the detection area before the extend timer times out, the call is held and the extend time is reset. When the extend timer times out, the delay timer must expire before another vehicle call can be received.</w:t>
      </w:r>
    </w:p>
    <w:p w14:paraId="12653254" w14:textId="77777777" w:rsidR="0034225D" w:rsidRPr="005D1A07" w:rsidRDefault="0034225D" w:rsidP="000D7C41">
      <w:pPr>
        <w:pStyle w:val="ListParagraph"/>
        <w:spacing w:after="60" w:line="259" w:lineRule="auto"/>
        <w:ind w:left="1440" w:firstLine="342"/>
      </w:pPr>
      <w:r w:rsidRPr="005D1A07">
        <w:t xml:space="preserve">Ensure that Video Detection Systems provides presence detection, vehicle counts, vehicle classification, and per-lane occupancy. Verify that the system can, at a minimum, emulate the output of a pair of 6 ft. by 6 ft. in-pavement loops spaced 16 ft. apart. </w:t>
      </w:r>
    </w:p>
    <w:p w14:paraId="4F4869F3" w14:textId="77777777" w:rsidR="0034225D" w:rsidRPr="005D1A07" w:rsidRDefault="0034225D" w:rsidP="000D7C41">
      <w:pPr>
        <w:pStyle w:val="ListParagraph"/>
        <w:spacing w:after="60" w:line="259" w:lineRule="auto"/>
        <w:ind w:left="1440" w:firstLine="342"/>
      </w:pPr>
      <w:r w:rsidRPr="005D1A07">
        <w:t>Provide the capability to create detection zones of varying size and shape to allow the best coverage of the viewable roadway lanes and ramps. Provide the capability to save the detection zone format on the processor module card once drawn for a particular video camera sensor image.</w:t>
      </w:r>
    </w:p>
    <w:p w14:paraId="28157A47" w14:textId="77777777" w:rsidR="0034225D" w:rsidRPr="005D1A07" w:rsidRDefault="0034225D" w:rsidP="000D7C41">
      <w:pPr>
        <w:pStyle w:val="ListParagraph"/>
        <w:spacing w:after="60" w:line="259" w:lineRule="auto"/>
        <w:ind w:left="1440" w:firstLine="342"/>
      </w:pPr>
      <w:r w:rsidRPr="005D1A07">
        <w:lastRenderedPageBreak/>
        <w:t>Ensure the system allows the user to edit previously defined detector configurations. Ensure the system user can use a laptop to reprogram, calibrate, adjust or alter any previously defined detector configurations in the field and reprogram any detector configurations over the network or from a remote location.</w:t>
      </w:r>
    </w:p>
    <w:p w14:paraId="5B00B7F4" w14:textId="77777777" w:rsidR="0034225D" w:rsidRPr="005D1A07" w:rsidRDefault="0034225D" w:rsidP="000D7C41">
      <w:pPr>
        <w:pStyle w:val="ListParagraph"/>
        <w:spacing w:after="60" w:line="259" w:lineRule="auto"/>
        <w:ind w:left="1440" w:firstLine="342"/>
      </w:pPr>
      <w:r w:rsidRPr="005D1A07">
        <w:t>Ensure detection zones can be overlapped. Ensure the system can detect vehicles in multiple travel lanes.</w:t>
      </w:r>
    </w:p>
    <w:p w14:paraId="459DF464" w14:textId="77777777" w:rsidR="0034225D" w:rsidRPr="005D1A07" w:rsidRDefault="0034225D" w:rsidP="000D7C41">
      <w:pPr>
        <w:pStyle w:val="ListParagraph"/>
        <w:spacing w:after="60" w:line="259" w:lineRule="auto"/>
        <w:ind w:left="1440" w:firstLine="342"/>
      </w:pPr>
      <w:r w:rsidRPr="005D1A07">
        <w:t>Detect either approaching or receding vehicles in multiple lanes within the field of view (FOV) of each video camera sensor. Provide the capability of detecting vehicles in at least 24 detection zones per video camera sensor with the detection system. Allow the detection zones to be combined to form one output.</w:t>
      </w:r>
    </w:p>
    <w:p w14:paraId="57B5779E" w14:textId="77777777" w:rsidR="0034225D" w:rsidRPr="005D1A07" w:rsidRDefault="0034225D" w:rsidP="000D7C41">
      <w:pPr>
        <w:pStyle w:val="ListParagraph"/>
        <w:spacing w:after="60" w:line="259" w:lineRule="auto"/>
        <w:ind w:left="1440" w:firstLine="342"/>
      </w:pPr>
      <w:r w:rsidRPr="005D1A07">
        <w:t>When a vehicle is within a detection zone, provide for a change in color or intensity of the detection zone perimeter or other appropriate display changes on the monitor or Department furnished laptop computer screen.</w:t>
      </w:r>
    </w:p>
    <w:p w14:paraId="67BAD9B0" w14:textId="77777777" w:rsidR="0034225D" w:rsidRPr="005D1A07" w:rsidRDefault="0034225D" w:rsidP="000D7C41">
      <w:pPr>
        <w:pStyle w:val="ListParagraph"/>
        <w:spacing w:after="60" w:line="259" w:lineRule="auto"/>
        <w:ind w:left="1440" w:firstLine="342"/>
      </w:pPr>
      <w:r w:rsidRPr="005D1A07">
        <w:t>Verify that any traffic data collected by the video detection system and the system configuration is stored within internal non-volatile memory within the video detection system processor. Perform software updates through an Ethernet, serial, or USB port. Verify that data can be retrieved from the system either locally or via requests from computers at the central Transportation Management Center (TMC) over the communications network.</w:t>
      </w:r>
    </w:p>
    <w:p w14:paraId="063E275B" w14:textId="77777777" w:rsidR="0034225D" w:rsidRPr="005D1A07" w:rsidRDefault="0034225D" w:rsidP="000D7C41">
      <w:pPr>
        <w:pStyle w:val="ListParagraph"/>
        <w:spacing w:after="60" w:line="259" w:lineRule="auto"/>
        <w:ind w:left="1440" w:firstLine="342"/>
      </w:pPr>
      <w:r w:rsidRPr="005D1A07">
        <w:t xml:space="preserve">Ensure the video detection system includes computer software, which enables the user to program, calibrate, operate, and view </w:t>
      </w:r>
      <w:proofErr w:type="gramStart"/>
      <w:r w:rsidRPr="005D1A07">
        <w:t>current status</w:t>
      </w:r>
      <w:proofErr w:type="gramEnd"/>
      <w:r w:rsidRPr="005D1A07">
        <w:t xml:space="preserve"> of all system features using a laptop computer, or network-connected workstation at the central TMC. Ensure the system allows the user to view live MPEG4 or H.264 video from the image sensor with the programmed detectors overlaying the image. Ensure individual vehicle actuations can be viewed while observing the live MPEG4 or H.264 encoded video.</w:t>
      </w:r>
    </w:p>
    <w:p w14:paraId="19788F8C" w14:textId="77777777" w:rsidR="0034225D" w:rsidRPr="005D1A07" w:rsidRDefault="0034225D" w:rsidP="000D7C41">
      <w:pPr>
        <w:pStyle w:val="ListParagraph"/>
        <w:spacing w:after="60" w:line="259" w:lineRule="auto"/>
        <w:ind w:left="1440" w:firstLine="342"/>
      </w:pPr>
      <w:r w:rsidRPr="005D1A07">
        <w:t>Ensure the video detection system configuration data can be uploaded and saved to a laptop or TMC workstation computer for later re-loading to the video detection processor if necessary.</w:t>
      </w:r>
    </w:p>
    <w:p w14:paraId="4127BE42" w14:textId="77777777" w:rsidR="0034225D" w:rsidRPr="005D1A07" w:rsidRDefault="0034225D" w:rsidP="000D7C41">
      <w:pPr>
        <w:pStyle w:val="ListParagraph"/>
        <w:spacing w:after="60" w:line="259" w:lineRule="auto"/>
        <w:ind w:left="1440" w:firstLine="342"/>
      </w:pPr>
      <w:r w:rsidRPr="005D1A07">
        <w:t>Verify that the detection system is IP-addressable and that all communication addresses are user programmable. Ensure the setup program assigns an IP address to the detection processor.</w:t>
      </w:r>
    </w:p>
    <w:p w14:paraId="2CBABFFF" w14:textId="77777777" w:rsidR="0034225D" w:rsidRPr="005D1A07" w:rsidRDefault="0034225D" w:rsidP="000D7C41">
      <w:pPr>
        <w:pStyle w:val="ListParagraph"/>
        <w:spacing w:after="60" w:line="259" w:lineRule="auto"/>
        <w:ind w:left="1440" w:firstLine="342"/>
      </w:pPr>
      <w:r w:rsidRPr="005D1A07">
        <w:t>Ensure the video detection system processor front panel includes a visual display of the status of each video input. Indicators shall display, at a minimum, the status of video detection system processor communications, the status of the video detection system processor, the status of communications, and whether each video camera sensor is actively detecting. The video processor shall allow a remote user to gain remote access, collect data, control, and configure the VDS.</w:t>
      </w:r>
    </w:p>
    <w:p w14:paraId="13646132" w14:textId="77777777" w:rsidR="0034225D" w:rsidRPr="005D1A07" w:rsidRDefault="0034225D" w:rsidP="0034225D">
      <w:pPr>
        <w:pStyle w:val="ListParagraph"/>
        <w:tabs>
          <w:tab w:val="left" w:pos="1440"/>
        </w:tabs>
        <w:ind w:left="1440" w:firstLine="360"/>
      </w:pPr>
    </w:p>
    <w:p w14:paraId="0CF1808D" w14:textId="77777777" w:rsidR="0034225D" w:rsidRPr="005D1A07" w:rsidRDefault="0034225D" w:rsidP="000F4FC8">
      <w:pPr>
        <w:pStyle w:val="Heading4"/>
        <w:numPr>
          <w:ilvl w:val="3"/>
          <w:numId w:val="130"/>
        </w:numPr>
        <w:tabs>
          <w:tab w:val="num" w:pos="1440"/>
        </w:tabs>
        <w:ind w:left="1440" w:hanging="1080"/>
        <w:rPr>
          <w:szCs w:val="24"/>
        </w:rPr>
      </w:pPr>
      <w:r w:rsidRPr="005D1A07">
        <w:rPr>
          <w:szCs w:val="24"/>
        </w:rPr>
        <w:t>Accuracy Requirements for Video Detection Systems</w:t>
      </w:r>
    </w:p>
    <w:p w14:paraId="27DD5C58" w14:textId="77777777" w:rsidR="0034225D" w:rsidRPr="005D1A07" w:rsidRDefault="0034225D" w:rsidP="0034225D">
      <w:pPr>
        <w:pStyle w:val="ListParagraph"/>
        <w:ind w:left="1440" w:firstLine="360"/>
      </w:pPr>
      <w:r w:rsidRPr="005D1A07">
        <w:t>Provide a video detection system that meets the below minimum accuracy requirements:</w:t>
      </w:r>
    </w:p>
    <w:p w14:paraId="722C5B81" w14:textId="77777777" w:rsidR="0034225D" w:rsidRPr="005D1A07" w:rsidRDefault="0034225D" w:rsidP="0034225D">
      <w:pPr>
        <w:spacing w:after="60"/>
        <w:contextualSpacing/>
      </w:pPr>
    </w:p>
    <w:tbl>
      <w:tblPr>
        <w:tblStyle w:val="TableGrid"/>
        <w:tblW w:w="0" w:type="auto"/>
        <w:jc w:val="center"/>
        <w:tblLook w:val="04A0" w:firstRow="1" w:lastRow="0" w:firstColumn="1" w:lastColumn="0" w:noHBand="0" w:noVBand="1"/>
      </w:tblPr>
      <w:tblGrid>
        <w:gridCol w:w="2155"/>
        <w:gridCol w:w="1890"/>
        <w:gridCol w:w="1565"/>
        <w:gridCol w:w="1870"/>
        <w:gridCol w:w="1870"/>
      </w:tblGrid>
      <w:tr w:rsidR="0034225D" w:rsidRPr="005D1A07" w14:paraId="5F9B1A9D" w14:textId="77777777" w:rsidTr="000D7C41">
        <w:trPr>
          <w:jc w:val="center"/>
        </w:trPr>
        <w:tc>
          <w:tcPr>
            <w:tcW w:w="2155" w:type="dxa"/>
          </w:tcPr>
          <w:p w14:paraId="2ABF6544" w14:textId="77777777" w:rsidR="0034225D" w:rsidRPr="005D1A07" w:rsidRDefault="0034225D" w:rsidP="00AB3D40">
            <w:pPr>
              <w:jc w:val="center"/>
              <w:rPr>
                <w:b/>
                <w:bCs/>
              </w:rPr>
            </w:pPr>
            <w:r w:rsidRPr="005D1A07">
              <w:rPr>
                <w:b/>
                <w:bCs/>
              </w:rPr>
              <w:lastRenderedPageBreak/>
              <w:t>Parameter</w:t>
            </w:r>
          </w:p>
        </w:tc>
        <w:tc>
          <w:tcPr>
            <w:tcW w:w="1890" w:type="dxa"/>
          </w:tcPr>
          <w:p w14:paraId="0B9CAFDB" w14:textId="77777777" w:rsidR="0034225D" w:rsidRPr="005D1A07" w:rsidRDefault="0034225D" w:rsidP="00AB3D40">
            <w:pPr>
              <w:jc w:val="center"/>
              <w:rPr>
                <w:b/>
                <w:bCs/>
              </w:rPr>
            </w:pPr>
            <w:r w:rsidRPr="005D1A07">
              <w:rPr>
                <w:b/>
                <w:bCs/>
              </w:rPr>
              <w:t>Condition</w:t>
            </w:r>
          </w:p>
        </w:tc>
        <w:tc>
          <w:tcPr>
            <w:tcW w:w="1565" w:type="dxa"/>
          </w:tcPr>
          <w:p w14:paraId="15132959" w14:textId="77777777" w:rsidR="0034225D" w:rsidRPr="005D1A07" w:rsidRDefault="0034225D" w:rsidP="00AB3D40">
            <w:pPr>
              <w:jc w:val="center"/>
              <w:rPr>
                <w:b/>
                <w:bCs/>
              </w:rPr>
            </w:pPr>
            <w:r w:rsidRPr="005D1A07">
              <w:rPr>
                <w:b/>
                <w:bCs/>
              </w:rPr>
              <w:t>Accuracy</w:t>
            </w:r>
          </w:p>
        </w:tc>
        <w:tc>
          <w:tcPr>
            <w:tcW w:w="1870" w:type="dxa"/>
          </w:tcPr>
          <w:p w14:paraId="1B25E512" w14:textId="77777777" w:rsidR="0034225D" w:rsidRPr="005D1A07" w:rsidRDefault="0034225D" w:rsidP="00AB3D40">
            <w:pPr>
              <w:jc w:val="center"/>
              <w:rPr>
                <w:b/>
                <w:bCs/>
              </w:rPr>
            </w:pPr>
            <w:r w:rsidRPr="005D1A07">
              <w:rPr>
                <w:b/>
                <w:bCs/>
              </w:rPr>
              <w:t>False Detection</w:t>
            </w:r>
          </w:p>
        </w:tc>
        <w:tc>
          <w:tcPr>
            <w:tcW w:w="1870" w:type="dxa"/>
          </w:tcPr>
          <w:p w14:paraId="17D19DB0" w14:textId="77777777" w:rsidR="0034225D" w:rsidRPr="005D1A07" w:rsidRDefault="0034225D" w:rsidP="00AB3D40">
            <w:pPr>
              <w:jc w:val="center"/>
              <w:rPr>
                <w:b/>
                <w:bCs/>
              </w:rPr>
            </w:pPr>
            <w:r w:rsidRPr="005D1A07">
              <w:rPr>
                <w:b/>
                <w:bCs/>
              </w:rPr>
              <w:t>Missed Detection</w:t>
            </w:r>
          </w:p>
        </w:tc>
      </w:tr>
      <w:tr w:rsidR="0034225D" w:rsidRPr="005D1A07" w14:paraId="3A31CAC3" w14:textId="77777777" w:rsidTr="000D7C41">
        <w:trPr>
          <w:jc w:val="center"/>
        </w:trPr>
        <w:tc>
          <w:tcPr>
            <w:tcW w:w="2155" w:type="dxa"/>
          </w:tcPr>
          <w:p w14:paraId="5C58E348" w14:textId="77777777" w:rsidR="0034225D" w:rsidRPr="005D1A07" w:rsidRDefault="0034225D" w:rsidP="00AB3D40">
            <w:pPr>
              <w:jc w:val="center"/>
            </w:pPr>
            <w:r w:rsidRPr="005D1A07">
              <w:t>Presence Detection</w:t>
            </w:r>
          </w:p>
        </w:tc>
        <w:tc>
          <w:tcPr>
            <w:tcW w:w="1890" w:type="dxa"/>
          </w:tcPr>
          <w:p w14:paraId="591430B9" w14:textId="77777777" w:rsidR="0034225D" w:rsidRPr="005D1A07" w:rsidRDefault="0034225D" w:rsidP="00AB3D40">
            <w:pPr>
              <w:jc w:val="center"/>
            </w:pPr>
            <w:r w:rsidRPr="005D1A07">
              <w:t>Daytime</w:t>
            </w:r>
          </w:p>
        </w:tc>
        <w:tc>
          <w:tcPr>
            <w:tcW w:w="1565" w:type="dxa"/>
          </w:tcPr>
          <w:p w14:paraId="769E14CD" w14:textId="77777777" w:rsidR="0034225D" w:rsidRPr="005D1A07" w:rsidRDefault="0034225D" w:rsidP="00AB3D40">
            <w:pPr>
              <w:jc w:val="center"/>
            </w:pPr>
            <w:r w:rsidRPr="005D1A07">
              <w:t>97% - 105%</w:t>
            </w:r>
          </w:p>
        </w:tc>
        <w:tc>
          <w:tcPr>
            <w:tcW w:w="1870" w:type="dxa"/>
          </w:tcPr>
          <w:p w14:paraId="2990F662" w14:textId="77777777" w:rsidR="0034225D" w:rsidRPr="005D1A07" w:rsidRDefault="0034225D" w:rsidP="00AB3D40">
            <w:pPr>
              <w:jc w:val="center"/>
            </w:pPr>
            <w:r w:rsidRPr="005D1A07">
              <w:t>5%</w:t>
            </w:r>
          </w:p>
        </w:tc>
        <w:tc>
          <w:tcPr>
            <w:tcW w:w="1870" w:type="dxa"/>
          </w:tcPr>
          <w:p w14:paraId="3948D575" w14:textId="77777777" w:rsidR="0034225D" w:rsidRPr="005D1A07" w:rsidRDefault="0034225D" w:rsidP="00AB3D40">
            <w:pPr>
              <w:jc w:val="center"/>
            </w:pPr>
            <w:r w:rsidRPr="005D1A07">
              <w:t>3%</w:t>
            </w:r>
          </w:p>
        </w:tc>
      </w:tr>
      <w:tr w:rsidR="0034225D" w:rsidRPr="005D1A07" w14:paraId="7F24EB21" w14:textId="77777777" w:rsidTr="000D7C41">
        <w:trPr>
          <w:jc w:val="center"/>
        </w:trPr>
        <w:tc>
          <w:tcPr>
            <w:tcW w:w="2155" w:type="dxa"/>
          </w:tcPr>
          <w:p w14:paraId="233C6BD7" w14:textId="77777777" w:rsidR="0034225D" w:rsidRPr="005D1A07" w:rsidRDefault="0034225D" w:rsidP="00AB3D40">
            <w:pPr>
              <w:jc w:val="center"/>
            </w:pPr>
            <w:r w:rsidRPr="005D1A07">
              <w:t>Presence Detection</w:t>
            </w:r>
          </w:p>
        </w:tc>
        <w:tc>
          <w:tcPr>
            <w:tcW w:w="1890" w:type="dxa"/>
          </w:tcPr>
          <w:p w14:paraId="6001D824" w14:textId="77777777" w:rsidR="0034225D" w:rsidRPr="005D1A07" w:rsidRDefault="0034225D" w:rsidP="00AB3D40">
            <w:pPr>
              <w:jc w:val="center"/>
            </w:pPr>
            <w:r w:rsidRPr="005D1A07">
              <w:t>Nighttime</w:t>
            </w:r>
          </w:p>
        </w:tc>
        <w:tc>
          <w:tcPr>
            <w:tcW w:w="1565" w:type="dxa"/>
          </w:tcPr>
          <w:p w14:paraId="41CDD065" w14:textId="77777777" w:rsidR="0034225D" w:rsidRPr="005D1A07" w:rsidRDefault="0034225D" w:rsidP="00AB3D40">
            <w:pPr>
              <w:jc w:val="center"/>
            </w:pPr>
            <w:r w:rsidRPr="005D1A07">
              <w:t>97% - 115%</w:t>
            </w:r>
          </w:p>
        </w:tc>
        <w:tc>
          <w:tcPr>
            <w:tcW w:w="1870" w:type="dxa"/>
          </w:tcPr>
          <w:p w14:paraId="0FC07B13" w14:textId="77777777" w:rsidR="0034225D" w:rsidRPr="005D1A07" w:rsidRDefault="0034225D" w:rsidP="00AB3D40">
            <w:pPr>
              <w:jc w:val="center"/>
            </w:pPr>
            <w:r w:rsidRPr="005D1A07">
              <w:t>15%</w:t>
            </w:r>
          </w:p>
        </w:tc>
        <w:tc>
          <w:tcPr>
            <w:tcW w:w="1870" w:type="dxa"/>
          </w:tcPr>
          <w:p w14:paraId="663E4D36" w14:textId="77777777" w:rsidR="0034225D" w:rsidRPr="005D1A07" w:rsidRDefault="0034225D" w:rsidP="00AB3D40">
            <w:pPr>
              <w:jc w:val="center"/>
            </w:pPr>
            <w:r w:rsidRPr="005D1A07">
              <w:t>3%</w:t>
            </w:r>
          </w:p>
        </w:tc>
      </w:tr>
      <w:tr w:rsidR="0034225D" w:rsidRPr="005D1A07" w14:paraId="7D83D541" w14:textId="77777777" w:rsidTr="000D7C41">
        <w:trPr>
          <w:jc w:val="center"/>
        </w:trPr>
        <w:tc>
          <w:tcPr>
            <w:tcW w:w="2155" w:type="dxa"/>
          </w:tcPr>
          <w:p w14:paraId="465D3B03" w14:textId="77777777" w:rsidR="0034225D" w:rsidRPr="005D1A07" w:rsidRDefault="0034225D" w:rsidP="00AB3D40">
            <w:pPr>
              <w:jc w:val="center"/>
            </w:pPr>
            <w:r w:rsidRPr="005D1A07">
              <w:t>Presence Detection</w:t>
            </w:r>
          </w:p>
        </w:tc>
        <w:tc>
          <w:tcPr>
            <w:tcW w:w="1890" w:type="dxa"/>
          </w:tcPr>
          <w:p w14:paraId="01ADBCD5" w14:textId="77777777" w:rsidR="0034225D" w:rsidRPr="005D1A07" w:rsidRDefault="0034225D" w:rsidP="00AB3D40">
            <w:pPr>
              <w:jc w:val="center"/>
            </w:pPr>
            <w:r w:rsidRPr="005D1A07">
              <w:t>Adverse Weather</w:t>
            </w:r>
          </w:p>
        </w:tc>
        <w:tc>
          <w:tcPr>
            <w:tcW w:w="1565" w:type="dxa"/>
          </w:tcPr>
          <w:p w14:paraId="0131E996" w14:textId="77777777" w:rsidR="0034225D" w:rsidRPr="005D1A07" w:rsidRDefault="0034225D" w:rsidP="00AB3D40">
            <w:pPr>
              <w:jc w:val="center"/>
            </w:pPr>
            <w:r w:rsidRPr="005D1A07">
              <w:t>97% - 115%</w:t>
            </w:r>
          </w:p>
        </w:tc>
        <w:tc>
          <w:tcPr>
            <w:tcW w:w="1870" w:type="dxa"/>
          </w:tcPr>
          <w:p w14:paraId="72DAC76E" w14:textId="77777777" w:rsidR="0034225D" w:rsidRPr="005D1A07" w:rsidRDefault="0034225D" w:rsidP="00AB3D40">
            <w:pPr>
              <w:jc w:val="center"/>
            </w:pPr>
            <w:r w:rsidRPr="005D1A07">
              <w:t>15%</w:t>
            </w:r>
          </w:p>
        </w:tc>
        <w:tc>
          <w:tcPr>
            <w:tcW w:w="1870" w:type="dxa"/>
          </w:tcPr>
          <w:p w14:paraId="4E21B0AE" w14:textId="77777777" w:rsidR="0034225D" w:rsidRPr="005D1A07" w:rsidRDefault="0034225D" w:rsidP="00AB3D40">
            <w:pPr>
              <w:jc w:val="center"/>
            </w:pPr>
            <w:r w:rsidRPr="005D1A07">
              <w:t>3%</w:t>
            </w:r>
          </w:p>
        </w:tc>
      </w:tr>
    </w:tbl>
    <w:p w14:paraId="45991AD8" w14:textId="77777777" w:rsidR="0034225D" w:rsidRPr="005D1A07" w:rsidRDefault="0034225D" w:rsidP="0034225D">
      <w:pPr>
        <w:spacing w:after="60"/>
        <w:contextualSpacing/>
      </w:pPr>
    </w:p>
    <w:tbl>
      <w:tblPr>
        <w:tblStyle w:val="TableGrid"/>
        <w:tblW w:w="0" w:type="auto"/>
        <w:jc w:val="center"/>
        <w:tblLook w:val="04A0" w:firstRow="1" w:lastRow="0" w:firstColumn="1" w:lastColumn="0" w:noHBand="0" w:noVBand="1"/>
      </w:tblPr>
      <w:tblGrid>
        <w:gridCol w:w="2155"/>
        <w:gridCol w:w="1890"/>
        <w:gridCol w:w="1565"/>
        <w:gridCol w:w="1870"/>
        <w:gridCol w:w="1870"/>
      </w:tblGrid>
      <w:tr w:rsidR="0034225D" w:rsidRPr="005D1A07" w14:paraId="04E69849" w14:textId="77777777" w:rsidTr="000D7C41">
        <w:trPr>
          <w:jc w:val="center"/>
        </w:trPr>
        <w:tc>
          <w:tcPr>
            <w:tcW w:w="2155" w:type="dxa"/>
          </w:tcPr>
          <w:p w14:paraId="1DA7B09B" w14:textId="77777777" w:rsidR="0034225D" w:rsidRPr="005D1A07" w:rsidRDefault="0034225D" w:rsidP="00AB3D40">
            <w:pPr>
              <w:jc w:val="center"/>
              <w:rPr>
                <w:b/>
                <w:bCs/>
              </w:rPr>
            </w:pPr>
            <w:r w:rsidRPr="005D1A07">
              <w:rPr>
                <w:b/>
                <w:bCs/>
              </w:rPr>
              <w:t>Parameter</w:t>
            </w:r>
          </w:p>
        </w:tc>
        <w:tc>
          <w:tcPr>
            <w:tcW w:w="1890" w:type="dxa"/>
          </w:tcPr>
          <w:p w14:paraId="452EDF82" w14:textId="77777777" w:rsidR="0034225D" w:rsidRPr="005D1A07" w:rsidRDefault="0034225D" w:rsidP="00AB3D40">
            <w:pPr>
              <w:jc w:val="center"/>
              <w:rPr>
                <w:b/>
                <w:bCs/>
              </w:rPr>
            </w:pPr>
            <w:r w:rsidRPr="005D1A07">
              <w:rPr>
                <w:b/>
                <w:bCs/>
              </w:rPr>
              <w:t>Condition</w:t>
            </w:r>
          </w:p>
        </w:tc>
        <w:tc>
          <w:tcPr>
            <w:tcW w:w="1565" w:type="dxa"/>
          </w:tcPr>
          <w:p w14:paraId="324156B8" w14:textId="77777777" w:rsidR="0034225D" w:rsidRPr="005D1A07" w:rsidRDefault="0034225D" w:rsidP="00AB3D40">
            <w:pPr>
              <w:jc w:val="center"/>
              <w:rPr>
                <w:b/>
                <w:bCs/>
              </w:rPr>
            </w:pPr>
            <w:r w:rsidRPr="005D1A07">
              <w:rPr>
                <w:b/>
                <w:bCs/>
              </w:rPr>
              <w:t>Accuracy</w:t>
            </w:r>
          </w:p>
        </w:tc>
        <w:tc>
          <w:tcPr>
            <w:tcW w:w="1870" w:type="dxa"/>
          </w:tcPr>
          <w:p w14:paraId="0FA8982E" w14:textId="77777777" w:rsidR="0034225D" w:rsidRPr="005D1A07" w:rsidRDefault="0034225D" w:rsidP="00AB3D40">
            <w:pPr>
              <w:jc w:val="center"/>
              <w:rPr>
                <w:b/>
                <w:bCs/>
              </w:rPr>
            </w:pPr>
            <w:r w:rsidRPr="005D1A07">
              <w:rPr>
                <w:b/>
                <w:bCs/>
              </w:rPr>
              <w:t>False Detection</w:t>
            </w:r>
          </w:p>
        </w:tc>
        <w:tc>
          <w:tcPr>
            <w:tcW w:w="1870" w:type="dxa"/>
          </w:tcPr>
          <w:p w14:paraId="51E2CD30" w14:textId="77777777" w:rsidR="0034225D" w:rsidRPr="005D1A07" w:rsidRDefault="0034225D" w:rsidP="00AB3D40">
            <w:pPr>
              <w:jc w:val="center"/>
              <w:rPr>
                <w:b/>
                <w:bCs/>
              </w:rPr>
            </w:pPr>
            <w:r w:rsidRPr="005D1A07">
              <w:rPr>
                <w:b/>
                <w:bCs/>
              </w:rPr>
              <w:t>Missed Detection</w:t>
            </w:r>
          </w:p>
        </w:tc>
      </w:tr>
      <w:tr w:rsidR="0034225D" w:rsidRPr="005D1A07" w14:paraId="0B9D7650" w14:textId="77777777" w:rsidTr="000D7C41">
        <w:trPr>
          <w:jc w:val="center"/>
        </w:trPr>
        <w:tc>
          <w:tcPr>
            <w:tcW w:w="2155" w:type="dxa"/>
          </w:tcPr>
          <w:p w14:paraId="1D6CE6F0" w14:textId="77777777" w:rsidR="0034225D" w:rsidRPr="005D1A07" w:rsidRDefault="0034225D" w:rsidP="00AB3D40">
            <w:pPr>
              <w:jc w:val="center"/>
            </w:pPr>
            <w:r w:rsidRPr="005D1A07">
              <w:t>Vehicle Counts</w:t>
            </w:r>
          </w:p>
        </w:tc>
        <w:tc>
          <w:tcPr>
            <w:tcW w:w="1890" w:type="dxa"/>
          </w:tcPr>
          <w:p w14:paraId="75E4446D" w14:textId="77777777" w:rsidR="0034225D" w:rsidRPr="005D1A07" w:rsidRDefault="0034225D" w:rsidP="00AB3D40">
            <w:pPr>
              <w:jc w:val="center"/>
            </w:pPr>
            <w:r w:rsidRPr="005D1A07">
              <w:t>Daytime</w:t>
            </w:r>
          </w:p>
        </w:tc>
        <w:tc>
          <w:tcPr>
            <w:tcW w:w="1565" w:type="dxa"/>
          </w:tcPr>
          <w:p w14:paraId="5121EF20" w14:textId="77777777" w:rsidR="0034225D" w:rsidRPr="005D1A07" w:rsidRDefault="0034225D" w:rsidP="00AB3D40">
            <w:pPr>
              <w:jc w:val="center"/>
            </w:pPr>
            <w:r w:rsidRPr="005D1A07">
              <w:t>97% - 105%</w:t>
            </w:r>
          </w:p>
        </w:tc>
        <w:tc>
          <w:tcPr>
            <w:tcW w:w="1870" w:type="dxa"/>
          </w:tcPr>
          <w:p w14:paraId="1DDF7D43" w14:textId="77777777" w:rsidR="0034225D" w:rsidRPr="005D1A07" w:rsidRDefault="0034225D" w:rsidP="00AB3D40">
            <w:pPr>
              <w:jc w:val="center"/>
            </w:pPr>
            <w:r w:rsidRPr="005D1A07">
              <w:t>5%</w:t>
            </w:r>
          </w:p>
        </w:tc>
        <w:tc>
          <w:tcPr>
            <w:tcW w:w="1870" w:type="dxa"/>
          </w:tcPr>
          <w:p w14:paraId="21D536A1" w14:textId="77777777" w:rsidR="0034225D" w:rsidRPr="005D1A07" w:rsidRDefault="0034225D" w:rsidP="00AB3D40">
            <w:pPr>
              <w:jc w:val="center"/>
            </w:pPr>
            <w:r w:rsidRPr="005D1A07">
              <w:t>3%</w:t>
            </w:r>
          </w:p>
        </w:tc>
      </w:tr>
      <w:tr w:rsidR="0034225D" w:rsidRPr="005D1A07" w14:paraId="26D26254" w14:textId="77777777" w:rsidTr="000D7C41">
        <w:trPr>
          <w:jc w:val="center"/>
        </w:trPr>
        <w:tc>
          <w:tcPr>
            <w:tcW w:w="2155" w:type="dxa"/>
          </w:tcPr>
          <w:p w14:paraId="32D09AE7" w14:textId="77777777" w:rsidR="0034225D" w:rsidRPr="005D1A07" w:rsidRDefault="0034225D" w:rsidP="00AB3D40">
            <w:pPr>
              <w:jc w:val="center"/>
            </w:pPr>
            <w:r w:rsidRPr="005D1A07">
              <w:t>Vehicle Counts</w:t>
            </w:r>
          </w:p>
        </w:tc>
        <w:tc>
          <w:tcPr>
            <w:tcW w:w="1890" w:type="dxa"/>
          </w:tcPr>
          <w:p w14:paraId="07D36078" w14:textId="77777777" w:rsidR="0034225D" w:rsidRPr="005D1A07" w:rsidRDefault="0034225D" w:rsidP="00AB3D40">
            <w:pPr>
              <w:jc w:val="center"/>
            </w:pPr>
            <w:r w:rsidRPr="005D1A07">
              <w:t>Nighttime</w:t>
            </w:r>
          </w:p>
        </w:tc>
        <w:tc>
          <w:tcPr>
            <w:tcW w:w="1565" w:type="dxa"/>
          </w:tcPr>
          <w:p w14:paraId="5328992F" w14:textId="77777777" w:rsidR="0034225D" w:rsidRPr="005D1A07" w:rsidRDefault="0034225D" w:rsidP="00AB3D40">
            <w:pPr>
              <w:jc w:val="center"/>
            </w:pPr>
            <w:r w:rsidRPr="005D1A07">
              <w:t>97% - 115%</w:t>
            </w:r>
          </w:p>
        </w:tc>
        <w:tc>
          <w:tcPr>
            <w:tcW w:w="1870" w:type="dxa"/>
          </w:tcPr>
          <w:p w14:paraId="578985C0" w14:textId="77777777" w:rsidR="0034225D" w:rsidRPr="005D1A07" w:rsidRDefault="0034225D" w:rsidP="00AB3D40">
            <w:pPr>
              <w:jc w:val="center"/>
            </w:pPr>
            <w:r w:rsidRPr="005D1A07">
              <w:t>15%</w:t>
            </w:r>
          </w:p>
        </w:tc>
        <w:tc>
          <w:tcPr>
            <w:tcW w:w="1870" w:type="dxa"/>
          </w:tcPr>
          <w:p w14:paraId="51DD033F" w14:textId="77777777" w:rsidR="0034225D" w:rsidRPr="005D1A07" w:rsidRDefault="0034225D" w:rsidP="00AB3D40">
            <w:pPr>
              <w:jc w:val="center"/>
            </w:pPr>
            <w:r w:rsidRPr="005D1A07">
              <w:t>3%</w:t>
            </w:r>
          </w:p>
        </w:tc>
      </w:tr>
      <w:tr w:rsidR="0034225D" w:rsidRPr="005D1A07" w14:paraId="3F5A04D9" w14:textId="77777777" w:rsidTr="000D7C41">
        <w:trPr>
          <w:jc w:val="center"/>
        </w:trPr>
        <w:tc>
          <w:tcPr>
            <w:tcW w:w="2155" w:type="dxa"/>
          </w:tcPr>
          <w:p w14:paraId="7012ED34" w14:textId="77777777" w:rsidR="0034225D" w:rsidRPr="005D1A07" w:rsidRDefault="0034225D" w:rsidP="00AB3D40">
            <w:pPr>
              <w:jc w:val="center"/>
            </w:pPr>
            <w:r w:rsidRPr="005D1A07">
              <w:t>Vehicle Counts</w:t>
            </w:r>
          </w:p>
        </w:tc>
        <w:tc>
          <w:tcPr>
            <w:tcW w:w="1890" w:type="dxa"/>
          </w:tcPr>
          <w:p w14:paraId="2122E90A" w14:textId="77777777" w:rsidR="0034225D" w:rsidRPr="005D1A07" w:rsidRDefault="0034225D" w:rsidP="00AB3D40">
            <w:pPr>
              <w:jc w:val="center"/>
            </w:pPr>
            <w:r w:rsidRPr="005D1A07">
              <w:t>Adverse Weather</w:t>
            </w:r>
          </w:p>
        </w:tc>
        <w:tc>
          <w:tcPr>
            <w:tcW w:w="1565" w:type="dxa"/>
          </w:tcPr>
          <w:p w14:paraId="5352F5EE" w14:textId="77777777" w:rsidR="0034225D" w:rsidRPr="005D1A07" w:rsidRDefault="0034225D" w:rsidP="00AB3D40">
            <w:pPr>
              <w:jc w:val="center"/>
            </w:pPr>
            <w:r w:rsidRPr="005D1A07">
              <w:t>97% - 115%</w:t>
            </w:r>
          </w:p>
        </w:tc>
        <w:tc>
          <w:tcPr>
            <w:tcW w:w="1870" w:type="dxa"/>
          </w:tcPr>
          <w:p w14:paraId="30B18860" w14:textId="77777777" w:rsidR="0034225D" w:rsidRPr="005D1A07" w:rsidRDefault="0034225D" w:rsidP="00AB3D40">
            <w:pPr>
              <w:jc w:val="center"/>
            </w:pPr>
            <w:r w:rsidRPr="005D1A07">
              <w:t>15%</w:t>
            </w:r>
          </w:p>
        </w:tc>
        <w:tc>
          <w:tcPr>
            <w:tcW w:w="1870" w:type="dxa"/>
          </w:tcPr>
          <w:p w14:paraId="25C98758" w14:textId="77777777" w:rsidR="0034225D" w:rsidRPr="005D1A07" w:rsidRDefault="0034225D" w:rsidP="00AB3D40">
            <w:pPr>
              <w:jc w:val="center"/>
            </w:pPr>
            <w:r w:rsidRPr="005D1A07">
              <w:t>3%</w:t>
            </w:r>
          </w:p>
        </w:tc>
      </w:tr>
    </w:tbl>
    <w:p w14:paraId="7B78D66A" w14:textId="77777777" w:rsidR="0034225D" w:rsidRPr="005D1A07" w:rsidRDefault="0034225D" w:rsidP="0034225D">
      <w:pPr>
        <w:spacing w:after="60"/>
        <w:contextualSpacing/>
      </w:pPr>
    </w:p>
    <w:tbl>
      <w:tblPr>
        <w:tblStyle w:val="TableGrid"/>
        <w:tblW w:w="0" w:type="auto"/>
        <w:jc w:val="center"/>
        <w:tblLook w:val="04A0" w:firstRow="1" w:lastRow="0" w:firstColumn="1" w:lastColumn="0" w:noHBand="0" w:noVBand="1"/>
      </w:tblPr>
      <w:tblGrid>
        <w:gridCol w:w="3055"/>
        <w:gridCol w:w="2165"/>
        <w:gridCol w:w="1655"/>
      </w:tblGrid>
      <w:tr w:rsidR="0034225D" w:rsidRPr="005D1A07" w14:paraId="21A59192" w14:textId="77777777" w:rsidTr="000D7C41">
        <w:trPr>
          <w:jc w:val="center"/>
        </w:trPr>
        <w:tc>
          <w:tcPr>
            <w:tcW w:w="3055" w:type="dxa"/>
          </w:tcPr>
          <w:p w14:paraId="65C69BB0" w14:textId="77777777" w:rsidR="0034225D" w:rsidRPr="005D1A07" w:rsidRDefault="0034225D" w:rsidP="00AB3D40">
            <w:pPr>
              <w:jc w:val="center"/>
              <w:rPr>
                <w:b/>
                <w:bCs/>
              </w:rPr>
            </w:pPr>
            <w:r w:rsidRPr="005D1A07">
              <w:rPr>
                <w:b/>
                <w:bCs/>
              </w:rPr>
              <w:t>Parameter</w:t>
            </w:r>
          </w:p>
        </w:tc>
        <w:tc>
          <w:tcPr>
            <w:tcW w:w="2165" w:type="dxa"/>
          </w:tcPr>
          <w:p w14:paraId="0F4FA075" w14:textId="77777777" w:rsidR="0034225D" w:rsidRPr="005D1A07" w:rsidRDefault="0034225D" w:rsidP="00AB3D40">
            <w:pPr>
              <w:jc w:val="center"/>
              <w:rPr>
                <w:b/>
                <w:bCs/>
              </w:rPr>
            </w:pPr>
            <w:r w:rsidRPr="005D1A07">
              <w:rPr>
                <w:b/>
                <w:bCs/>
              </w:rPr>
              <w:t>Condition</w:t>
            </w:r>
          </w:p>
        </w:tc>
        <w:tc>
          <w:tcPr>
            <w:tcW w:w="1655" w:type="dxa"/>
          </w:tcPr>
          <w:p w14:paraId="7CCB6318" w14:textId="77777777" w:rsidR="0034225D" w:rsidRPr="005D1A07" w:rsidRDefault="0034225D" w:rsidP="00AB3D40">
            <w:pPr>
              <w:jc w:val="center"/>
              <w:rPr>
                <w:b/>
                <w:bCs/>
              </w:rPr>
            </w:pPr>
            <w:r w:rsidRPr="005D1A07">
              <w:rPr>
                <w:b/>
                <w:bCs/>
              </w:rPr>
              <w:t>Accuracy</w:t>
            </w:r>
          </w:p>
        </w:tc>
      </w:tr>
      <w:tr w:rsidR="0034225D" w:rsidRPr="005D1A07" w14:paraId="5E0594C4" w14:textId="77777777" w:rsidTr="000D7C41">
        <w:trPr>
          <w:jc w:val="center"/>
        </w:trPr>
        <w:tc>
          <w:tcPr>
            <w:tcW w:w="3055" w:type="dxa"/>
          </w:tcPr>
          <w:p w14:paraId="67CE5FA2" w14:textId="77777777" w:rsidR="0034225D" w:rsidRPr="005D1A07" w:rsidRDefault="0034225D" w:rsidP="00AB3D40">
            <w:pPr>
              <w:jc w:val="center"/>
            </w:pPr>
            <w:r w:rsidRPr="005D1A07">
              <w:t>Vehicle Classification</w:t>
            </w:r>
          </w:p>
        </w:tc>
        <w:tc>
          <w:tcPr>
            <w:tcW w:w="2165" w:type="dxa"/>
          </w:tcPr>
          <w:p w14:paraId="7337C2A2" w14:textId="77777777" w:rsidR="0034225D" w:rsidRPr="005D1A07" w:rsidRDefault="0034225D" w:rsidP="00AB3D40">
            <w:pPr>
              <w:jc w:val="center"/>
            </w:pPr>
            <w:r w:rsidRPr="005D1A07">
              <w:t>Daytime</w:t>
            </w:r>
          </w:p>
        </w:tc>
        <w:tc>
          <w:tcPr>
            <w:tcW w:w="1655" w:type="dxa"/>
          </w:tcPr>
          <w:p w14:paraId="3D32B990" w14:textId="77777777" w:rsidR="0034225D" w:rsidRPr="005D1A07" w:rsidRDefault="0034225D" w:rsidP="00AB3D40">
            <w:pPr>
              <w:jc w:val="center"/>
            </w:pPr>
            <w:r w:rsidRPr="005D1A07">
              <w:t>90%</w:t>
            </w:r>
          </w:p>
        </w:tc>
      </w:tr>
      <w:tr w:rsidR="0034225D" w:rsidRPr="005D1A07" w14:paraId="4F51ABB1" w14:textId="77777777" w:rsidTr="000D7C41">
        <w:trPr>
          <w:jc w:val="center"/>
        </w:trPr>
        <w:tc>
          <w:tcPr>
            <w:tcW w:w="3055" w:type="dxa"/>
          </w:tcPr>
          <w:p w14:paraId="1728F9AC" w14:textId="77777777" w:rsidR="0034225D" w:rsidRPr="005D1A07" w:rsidRDefault="0034225D" w:rsidP="00AB3D40">
            <w:pPr>
              <w:jc w:val="center"/>
            </w:pPr>
            <w:r w:rsidRPr="005D1A07">
              <w:t>Vehicle Classification</w:t>
            </w:r>
          </w:p>
        </w:tc>
        <w:tc>
          <w:tcPr>
            <w:tcW w:w="2165" w:type="dxa"/>
          </w:tcPr>
          <w:p w14:paraId="19FF067E" w14:textId="77777777" w:rsidR="0034225D" w:rsidRPr="005D1A07" w:rsidRDefault="0034225D" w:rsidP="00AB3D40">
            <w:pPr>
              <w:jc w:val="center"/>
            </w:pPr>
            <w:r w:rsidRPr="005D1A07">
              <w:t>Nighttime</w:t>
            </w:r>
          </w:p>
        </w:tc>
        <w:tc>
          <w:tcPr>
            <w:tcW w:w="1655" w:type="dxa"/>
          </w:tcPr>
          <w:p w14:paraId="67A8BC6E" w14:textId="77777777" w:rsidR="0034225D" w:rsidRPr="005D1A07" w:rsidRDefault="0034225D" w:rsidP="00AB3D40">
            <w:pPr>
              <w:jc w:val="center"/>
            </w:pPr>
            <w:r w:rsidRPr="005D1A07">
              <w:t>90%</w:t>
            </w:r>
          </w:p>
        </w:tc>
      </w:tr>
      <w:tr w:rsidR="0034225D" w:rsidRPr="005D1A07" w14:paraId="7D21EEC4" w14:textId="77777777" w:rsidTr="000D7C41">
        <w:trPr>
          <w:jc w:val="center"/>
        </w:trPr>
        <w:tc>
          <w:tcPr>
            <w:tcW w:w="3055" w:type="dxa"/>
          </w:tcPr>
          <w:p w14:paraId="0B347614" w14:textId="77777777" w:rsidR="0034225D" w:rsidRPr="005D1A07" w:rsidRDefault="0034225D" w:rsidP="00AB3D40">
            <w:pPr>
              <w:jc w:val="center"/>
            </w:pPr>
            <w:r w:rsidRPr="005D1A07">
              <w:t>Vehicle Classification</w:t>
            </w:r>
          </w:p>
        </w:tc>
        <w:tc>
          <w:tcPr>
            <w:tcW w:w="2165" w:type="dxa"/>
          </w:tcPr>
          <w:p w14:paraId="76A28965" w14:textId="77777777" w:rsidR="0034225D" w:rsidRPr="005D1A07" w:rsidRDefault="0034225D" w:rsidP="00AB3D40">
            <w:pPr>
              <w:jc w:val="center"/>
            </w:pPr>
            <w:r w:rsidRPr="005D1A07">
              <w:t>Adverse Weather</w:t>
            </w:r>
          </w:p>
        </w:tc>
        <w:tc>
          <w:tcPr>
            <w:tcW w:w="1655" w:type="dxa"/>
          </w:tcPr>
          <w:p w14:paraId="547DE75E" w14:textId="77777777" w:rsidR="0034225D" w:rsidRPr="005D1A07" w:rsidRDefault="0034225D" w:rsidP="00AB3D40">
            <w:pPr>
              <w:jc w:val="center"/>
            </w:pPr>
            <w:r w:rsidRPr="005D1A07">
              <w:t>90%</w:t>
            </w:r>
          </w:p>
        </w:tc>
      </w:tr>
    </w:tbl>
    <w:p w14:paraId="19D1CB71" w14:textId="77777777" w:rsidR="0034225D" w:rsidRPr="005D1A07" w:rsidRDefault="0034225D" w:rsidP="0034225D">
      <w:pPr>
        <w:spacing w:after="60"/>
        <w:contextualSpacing/>
      </w:pPr>
    </w:p>
    <w:tbl>
      <w:tblPr>
        <w:tblStyle w:val="TableGrid"/>
        <w:tblW w:w="0" w:type="auto"/>
        <w:jc w:val="center"/>
        <w:tblLook w:val="04A0" w:firstRow="1" w:lastRow="0" w:firstColumn="1" w:lastColumn="0" w:noHBand="0" w:noVBand="1"/>
      </w:tblPr>
      <w:tblGrid>
        <w:gridCol w:w="3055"/>
        <w:gridCol w:w="2165"/>
        <w:gridCol w:w="1655"/>
      </w:tblGrid>
      <w:tr w:rsidR="0034225D" w:rsidRPr="005D1A07" w14:paraId="57891D02" w14:textId="77777777" w:rsidTr="000D7C41">
        <w:trPr>
          <w:jc w:val="center"/>
        </w:trPr>
        <w:tc>
          <w:tcPr>
            <w:tcW w:w="3055" w:type="dxa"/>
          </w:tcPr>
          <w:p w14:paraId="207679CE" w14:textId="77777777" w:rsidR="0034225D" w:rsidRPr="005D1A07" w:rsidRDefault="0034225D" w:rsidP="00AB3D40">
            <w:pPr>
              <w:jc w:val="center"/>
              <w:rPr>
                <w:b/>
                <w:bCs/>
              </w:rPr>
            </w:pPr>
            <w:r w:rsidRPr="005D1A07">
              <w:rPr>
                <w:b/>
                <w:bCs/>
              </w:rPr>
              <w:t>Parameter</w:t>
            </w:r>
          </w:p>
        </w:tc>
        <w:tc>
          <w:tcPr>
            <w:tcW w:w="2165" w:type="dxa"/>
          </w:tcPr>
          <w:p w14:paraId="7C2B9FCF" w14:textId="77777777" w:rsidR="0034225D" w:rsidRPr="005D1A07" w:rsidRDefault="0034225D" w:rsidP="00AB3D40">
            <w:pPr>
              <w:jc w:val="center"/>
              <w:rPr>
                <w:b/>
                <w:bCs/>
              </w:rPr>
            </w:pPr>
            <w:r w:rsidRPr="005D1A07">
              <w:rPr>
                <w:b/>
                <w:bCs/>
              </w:rPr>
              <w:t>Condition</w:t>
            </w:r>
          </w:p>
        </w:tc>
        <w:tc>
          <w:tcPr>
            <w:tcW w:w="1655" w:type="dxa"/>
          </w:tcPr>
          <w:p w14:paraId="309ECF72" w14:textId="77777777" w:rsidR="0034225D" w:rsidRPr="005D1A07" w:rsidRDefault="0034225D" w:rsidP="00AB3D40">
            <w:pPr>
              <w:jc w:val="center"/>
              <w:rPr>
                <w:b/>
                <w:bCs/>
              </w:rPr>
            </w:pPr>
            <w:r w:rsidRPr="005D1A07">
              <w:rPr>
                <w:b/>
                <w:bCs/>
              </w:rPr>
              <w:t>Accuracy</w:t>
            </w:r>
          </w:p>
        </w:tc>
      </w:tr>
      <w:tr w:rsidR="0034225D" w:rsidRPr="005D1A07" w14:paraId="74B68915" w14:textId="77777777" w:rsidTr="000D7C41">
        <w:trPr>
          <w:jc w:val="center"/>
        </w:trPr>
        <w:tc>
          <w:tcPr>
            <w:tcW w:w="3055" w:type="dxa"/>
          </w:tcPr>
          <w:p w14:paraId="422AB257" w14:textId="77777777" w:rsidR="0034225D" w:rsidRPr="005D1A07" w:rsidRDefault="0034225D" w:rsidP="00AB3D40">
            <w:pPr>
              <w:jc w:val="center"/>
            </w:pPr>
            <w:r w:rsidRPr="005D1A07">
              <w:t>Per-lane Occupancy</w:t>
            </w:r>
          </w:p>
        </w:tc>
        <w:tc>
          <w:tcPr>
            <w:tcW w:w="2165" w:type="dxa"/>
          </w:tcPr>
          <w:p w14:paraId="7B087A8F" w14:textId="77777777" w:rsidR="0034225D" w:rsidRPr="005D1A07" w:rsidRDefault="0034225D" w:rsidP="00AB3D40">
            <w:pPr>
              <w:jc w:val="center"/>
            </w:pPr>
            <w:r w:rsidRPr="005D1A07">
              <w:t>Daytime</w:t>
            </w:r>
          </w:p>
        </w:tc>
        <w:tc>
          <w:tcPr>
            <w:tcW w:w="1655" w:type="dxa"/>
          </w:tcPr>
          <w:p w14:paraId="0F52C0AE" w14:textId="77777777" w:rsidR="0034225D" w:rsidRPr="005D1A07" w:rsidRDefault="0034225D" w:rsidP="00AB3D40">
            <w:pPr>
              <w:jc w:val="center"/>
            </w:pPr>
            <w:r w:rsidRPr="005D1A07">
              <w:t>90%</w:t>
            </w:r>
          </w:p>
        </w:tc>
      </w:tr>
      <w:tr w:rsidR="0034225D" w:rsidRPr="005D1A07" w14:paraId="3830D420" w14:textId="77777777" w:rsidTr="000D7C41">
        <w:trPr>
          <w:jc w:val="center"/>
        </w:trPr>
        <w:tc>
          <w:tcPr>
            <w:tcW w:w="3055" w:type="dxa"/>
          </w:tcPr>
          <w:p w14:paraId="19B5DB79" w14:textId="77777777" w:rsidR="0034225D" w:rsidRPr="005D1A07" w:rsidRDefault="0034225D" w:rsidP="00AB3D40">
            <w:pPr>
              <w:jc w:val="center"/>
            </w:pPr>
            <w:r w:rsidRPr="005D1A07">
              <w:t>Per-lane Occupancy</w:t>
            </w:r>
          </w:p>
        </w:tc>
        <w:tc>
          <w:tcPr>
            <w:tcW w:w="2165" w:type="dxa"/>
          </w:tcPr>
          <w:p w14:paraId="70B179B6" w14:textId="77777777" w:rsidR="0034225D" w:rsidRPr="005D1A07" w:rsidRDefault="0034225D" w:rsidP="00AB3D40">
            <w:pPr>
              <w:jc w:val="center"/>
            </w:pPr>
            <w:r w:rsidRPr="005D1A07">
              <w:t>Nighttime</w:t>
            </w:r>
          </w:p>
        </w:tc>
        <w:tc>
          <w:tcPr>
            <w:tcW w:w="1655" w:type="dxa"/>
          </w:tcPr>
          <w:p w14:paraId="63972344" w14:textId="77777777" w:rsidR="0034225D" w:rsidRPr="005D1A07" w:rsidRDefault="0034225D" w:rsidP="00AB3D40">
            <w:pPr>
              <w:jc w:val="center"/>
            </w:pPr>
            <w:r w:rsidRPr="005D1A07">
              <w:t>90%</w:t>
            </w:r>
          </w:p>
        </w:tc>
      </w:tr>
      <w:tr w:rsidR="0034225D" w:rsidRPr="005D1A07" w14:paraId="08B1E1B1" w14:textId="77777777" w:rsidTr="000D7C41">
        <w:trPr>
          <w:jc w:val="center"/>
        </w:trPr>
        <w:tc>
          <w:tcPr>
            <w:tcW w:w="3055" w:type="dxa"/>
          </w:tcPr>
          <w:p w14:paraId="4446A318" w14:textId="77777777" w:rsidR="0034225D" w:rsidRPr="005D1A07" w:rsidRDefault="0034225D" w:rsidP="00AB3D40">
            <w:pPr>
              <w:jc w:val="center"/>
            </w:pPr>
            <w:r w:rsidRPr="005D1A07">
              <w:t>Per-lane Occupancy</w:t>
            </w:r>
          </w:p>
        </w:tc>
        <w:tc>
          <w:tcPr>
            <w:tcW w:w="2165" w:type="dxa"/>
          </w:tcPr>
          <w:p w14:paraId="64EBB6E5" w14:textId="77777777" w:rsidR="0034225D" w:rsidRPr="005D1A07" w:rsidRDefault="0034225D" w:rsidP="00AB3D40">
            <w:pPr>
              <w:jc w:val="center"/>
            </w:pPr>
            <w:r w:rsidRPr="005D1A07">
              <w:t>Adverse Weather</w:t>
            </w:r>
          </w:p>
        </w:tc>
        <w:tc>
          <w:tcPr>
            <w:tcW w:w="1655" w:type="dxa"/>
          </w:tcPr>
          <w:p w14:paraId="41D44D9A" w14:textId="77777777" w:rsidR="0034225D" w:rsidRPr="005D1A07" w:rsidRDefault="0034225D" w:rsidP="00AB3D40">
            <w:pPr>
              <w:jc w:val="center"/>
            </w:pPr>
            <w:r w:rsidRPr="005D1A07">
              <w:t>90%</w:t>
            </w:r>
          </w:p>
        </w:tc>
      </w:tr>
    </w:tbl>
    <w:p w14:paraId="2B2C077D" w14:textId="77777777" w:rsidR="0034225D" w:rsidRPr="005D1A07" w:rsidRDefault="0034225D" w:rsidP="0034225D">
      <w:pPr>
        <w:spacing w:after="60"/>
        <w:contextualSpacing/>
      </w:pPr>
    </w:p>
    <w:p w14:paraId="53280520" w14:textId="77777777" w:rsidR="0034225D" w:rsidRPr="005D1A07" w:rsidRDefault="0034225D" w:rsidP="000F4FC8">
      <w:pPr>
        <w:pStyle w:val="Heading4"/>
        <w:numPr>
          <w:ilvl w:val="3"/>
          <w:numId w:val="130"/>
        </w:numPr>
        <w:tabs>
          <w:tab w:val="num" w:pos="1440"/>
        </w:tabs>
        <w:ind w:left="1440" w:hanging="1080"/>
        <w:rPr>
          <w:szCs w:val="24"/>
        </w:rPr>
      </w:pPr>
      <w:bookmarkStart w:id="166" w:name="_Toc130459911"/>
      <w:bookmarkStart w:id="167" w:name="_Toc130459981"/>
      <w:bookmarkStart w:id="168" w:name="_Toc130467977"/>
      <w:bookmarkEnd w:id="166"/>
      <w:bookmarkEnd w:id="167"/>
      <w:bookmarkEnd w:id="168"/>
      <w:r w:rsidRPr="005D1A07">
        <w:rPr>
          <w:szCs w:val="24"/>
        </w:rPr>
        <w:t>Testing</w:t>
      </w:r>
      <w:bookmarkStart w:id="169" w:name="_Toc130459913"/>
      <w:bookmarkStart w:id="170" w:name="_Toc130459983"/>
      <w:bookmarkStart w:id="171" w:name="_Toc130467979"/>
      <w:bookmarkEnd w:id="169"/>
      <w:bookmarkEnd w:id="170"/>
      <w:bookmarkEnd w:id="171"/>
    </w:p>
    <w:p w14:paraId="205362B5" w14:textId="64F8AEB0" w:rsidR="0034225D" w:rsidRPr="005D1A07" w:rsidRDefault="0034225D" w:rsidP="000D7C41">
      <w:pPr>
        <w:pStyle w:val="ListParagraph"/>
        <w:spacing w:after="60" w:line="259" w:lineRule="auto"/>
        <w:ind w:left="1440" w:firstLine="342"/>
      </w:pPr>
      <w:r w:rsidRPr="005D1A07">
        <w:t xml:space="preserve">Develop and submit plans for post installation testing to the Engineer for consideration and approval. Ensure the plans test all functional requirements and the accuracy requirements stipulated in the specifications. </w:t>
      </w:r>
    </w:p>
    <w:p w14:paraId="239B176E" w14:textId="77777777" w:rsidR="000D7C41" w:rsidRPr="005D1A07" w:rsidRDefault="000D7C41" w:rsidP="000F4FC8">
      <w:pPr>
        <w:pStyle w:val="ListParagraph"/>
        <w:numPr>
          <w:ilvl w:val="0"/>
          <w:numId w:val="135"/>
        </w:numPr>
        <w:spacing w:before="240" w:after="60" w:line="259" w:lineRule="auto"/>
        <w:contextualSpacing w:val="0"/>
        <w:jc w:val="both"/>
        <w:outlineLvl w:val="4"/>
        <w:rPr>
          <w:vanish/>
        </w:rPr>
      </w:pPr>
    </w:p>
    <w:p w14:paraId="68FB8AA4" w14:textId="77777777" w:rsidR="000D7C41" w:rsidRPr="005D1A07" w:rsidRDefault="000D7C41" w:rsidP="000F4FC8">
      <w:pPr>
        <w:pStyle w:val="ListParagraph"/>
        <w:numPr>
          <w:ilvl w:val="0"/>
          <w:numId w:val="135"/>
        </w:numPr>
        <w:spacing w:before="240" w:after="60" w:line="259" w:lineRule="auto"/>
        <w:contextualSpacing w:val="0"/>
        <w:jc w:val="both"/>
        <w:outlineLvl w:val="4"/>
        <w:rPr>
          <w:vanish/>
        </w:rPr>
      </w:pPr>
    </w:p>
    <w:p w14:paraId="1FD45B92" w14:textId="77777777" w:rsidR="000D7C41" w:rsidRPr="005D1A07" w:rsidRDefault="000D7C41" w:rsidP="000F4FC8">
      <w:pPr>
        <w:pStyle w:val="ListParagraph"/>
        <w:numPr>
          <w:ilvl w:val="0"/>
          <w:numId w:val="135"/>
        </w:numPr>
        <w:spacing w:before="240" w:after="60" w:line="259" w:lineRule="auto"/>
        <w:contextualSpacing w:val="0"/>
        <w:jc w:val="both"/>
        <w:outlineLvl w:val="4"/>
        <w:rPr>
          <w:vanish/>
        </w:rPr>
      </w:pPr>
    </w:p>
    <w:p w14:paraId="39FE7373" w14:textId="150299D6" w:rsidR="0034225D" w:rsidRPr="005D1A07" w:rsidRDefault="0034225D" w:rsidP="000F4FC8">
      <w:pPr>
        <w:pStyle w:val="Heading5"/>
        <w:numPr>
          <w:ilvl w:val="1"/>
          <w:numId w:val="135"/>
        </w:numPr>
        <w:tabs>
          <w:tab w:val="clear" w:pos="2088"/>
          <w:tab w:val="num" w:pos="896"/>
        </w:tabs>
        <w:spacing w:after="60" w:line="259" w:lineRule="auto"/>
        <w:ind w:left="1440"/>
      </w:pPr>
      <w:r w:rsidRPr="005D1A07">
        <w:t>Post Installation Test Requirements</w:t>
      </w:r>
    </w:p>
    <w:p w14:paraId="719FD75E" w14:textId="77777777" w:rsidR="0034225D" w:rsidRPr="005D1A07" w:rsidRDefault="0034225D" w:rsidP="0034225D">
      <w:pPr>
        <w:pStyle w:val="ListParagraph"/>
        <w:spacing w:after="60" w:line="259" w:lineRule="auto"/>
        <w:ind w:left="2088" w:firstLine="360"/>
      </w:pPr>
      <w:r w:rsidRPr="005D1A07">
        <w:t>Utilize the following test procedures after the video detection system has been installed in its entirety. Commence no post-installation testing until all video detection systems in the project have been configured and/or calibrated to gather speed, volume, occupancy and/or presence detection. Including the accuracy testing requirements, at a minimum, provide the following on the test plan to be submitted and approved by the Engineer:</w:t>
      </w:r>
    </w:p>
    <w:p w14:paraId="1C163420" w14:textId="77777777" w:rsidR="0034225D" w:rsidRPr="005D1A07" w:rsidRDefault="0034225D" w:rsidP="000F4FC8">
      <w:pPr>
        <w:pStyle w:val="ListParagraph"/>
        <w:numPr>
          <w:ilvl w:val="0"/>
          <w:numId w:val="133"/>
        </w:numPr>
        <w:spacing w:after="60" w:line="259" w:lineRule="auto"/>
      </w:pPr>
      <w:r w:rsidRPr="005D1A07">
        <w:t>Inspect all vehicle detection system field components to ensure proper installation and cable termination.</w:t>
      </w:r>
    </w:p>
    <w:p w14:paraId="1ADA7696" w14:textId="77777777" w:rsidR="0034225D" w:rsidRPr="005D1A07" w:rsidRDefault="0034225D" w:rsidP="000F4FC8">
      <w:pPr>
        <w:pStyle w:val="ListParagraph"/>
        <w:numPr>
          <w:ilvl w:val="0"/>
          <w:numId w:val="133"/>
        </w:numPr>
        <w:spacing w:after="60" w:line="259" w:lineRule="auto"/>
      </w:pPr>
      <w:r w:rsidRPr="005D1A07">
        <w:t>Verify that field construction has been completed.</w:t>
      </w:r>
    </w:p>
    <w:p w14:paraId="4A040C7E" w14:textId="77777777" w:rsidR="0034225D" w:rsidRPr="005D1A07" w:rsidRDefault="0034225D" w:rsidP="000F4FC8">
      <w:pPr>
        <w:pStyle w:val="ListParagraph"/>
        <w:numPr>
          <w:ilvl w:val="0"/>
          <w:numId w:val="133"/>
        </w:numPr>
        <w:spacing w:after="60" w:line="259" w:lineRule="auto"/>
      </w:pPr>
      <w:r w:rsidRPr="005D1A07">
        <w:t>Inspect the quality and tightness of ground and surge protector connections.</w:t>
      </w:r>
    </w:p>
    <w:p w14:paraId="186019DD" w14:textId="77777777" w:rsidR="0034225D" w:rsidRPr="005D1A07" w:rsidRDefault="0034225D" w:rsidP="000F4FC8">
      <w:pPr>
        <w:pStyle w:val="ListParagraph"/>
        <w:numPr>
          <w:ilvl w:val="0"/>
          <w:numId w:val="133"/>
        </w:numPr>
        <w:spacing w:after="60" w:line="259" w:lineRule="auto"/>
      </w:pPr>
      <w:r w:rsidRPr="005D1A07">
        <w:t>Check power supply voltage and outputs and ensure device connections are as specified in the Plans and specifications.</w:t>
      </w:r>
    </w:p>
    <w:p w14:paraId="39CCEFD4" w14:textId="77777777" w:rsidR="0034225D" w:rsidRPr="005D1A07" w:rsidRDefault="0034225D" w:rsidP="000F4FC8">
      <w:pPr>
        <w:pStyle w:val="ListParagraph"/>
        <w:numPr>
          <w:ilvl w:val="0"/>
          <w:numId w:val="133"/>
        </w:numPr>
        <w:spacing w:after="60" w:line="259" w:lineRule="auto"/>
      </w:pPr>
      <w:r w:rsidRPr="005D1A07">
        <w:t>Verify that the installation of cables and connections between all detectors and field cabinets are as specified in the Plans and specifications.</w:t>
      </w:r>
    </w:p>
    <w:p w14:paraId="061968DE" w14:textId="77777777" w:rsidR="0034225D" w:rsidRPr="005D1A07" w:rsidRDefault="0034225D" w:rsidP="000F4FC8">
      <w:pPr>
        <w:pStyle w:val="ListParagraph"/>
        <w:numPr>
          <w:ilvl w:val="0"/>
          <w:numId w:val="133"/>
        </w:numPr>
        <w:spacing w:after="60" w:line="259" w:lineRule="auto"/>
      </w:pPr>
      <w:r w:rsidRPr="005D1A07">
        <w:lastRenderedPageBreak/>
        <w:t>Demonstrate that each Video Detection System is fully operational and collecting the required data types at the specified interval.</w:t>
      </w:r>
    </w:p>
    <w:p w14:paraId="17D8BFC1" w14:textId="77777777" w:rsidR="0034225D" w:rsidRPr="005D1A07" w:rsidRDefault="0034225D" w:rsidP="0034225D">
      <w:pPr>
        <w:pStyle w:val="ListParagraph"/>
        <w:ind w:left="2160"/>
      </w:pPr>
    </w:p>
    <w:p w14:paraId="7140FDF1" w14:textId="4EC0EF5D" w:rsidR="0034225D" w:rsidRPr="005D1A07" w:rsidRDefault="00033F39" w:rsidP="00315209">
      <w:pPr>
        <w:pStyle w:val="Heading2"/>
        <w:tabs>
          <w:tab w:val="clear" w:pos="720"/>
          <w:tab w:val="num" w:pos="990"/>
          <w:tab w:val="num" w:pos="1080"/>
        </w:tabs>
        <w:spacing w:after="60"/>
        <w:jc w:val="left"/>
        <w:rPr>
          <w:szCs w:val="24"/>
        </w:rPr>
      </w:pPr>
      <w:bookmarkStart w:id="172" w:name="_Toc130283200"/>
      <w:bookmarkStart w:id="173" w:name="_Toc130283201"/>
      <w:bookmarkStart w:id="174" w:name="_Toc210202163"/>
      <w:bookmarkEnd w:id="172"/>
      <w:bookmarkEnd w:id="173"/>
      <w:r w:rsidRPr="005D1A07">
        <w:rPr>
          <w:szCs w:val="24"/>
        </w:rPr>
        <w:t>CONSTRUCTION METHODS</w:t>
      </w:r>
      <w:bookmarkEnd w:id="174"/>
    </w:p>
    <w:p w14:paraId="655AF48B" w14:textId="77777777" w:rsidR="0034225D" w:rsidRPr="005D1A07" w:rsidRDefault="0034225D" w:rsidP="000F4FC8">
      <w:pPr>
        <w:pStyle w:val="Heading3"/>
        <w:numPr>
          <w:ilvl w:val="0"/>
          <w:numId w:val="136"/>
        </w:numPr>
        <w:spacing w:line="259" w:lineRule="auto"/>
        <w:ind w:left="450" w:hanging="90"/>
        <w:rPr>
          <w:szCs w:val="24"/>
        </w:rPr>
      </w:pPr>
      <w:bookmarkStart w:id="175" w:name="_Toc210202164"/>
      <w:r w:rsidRPr="005D1A07">
        <w:rPr>
          <w:szCs w:val="24"/>
        </w:rPr>
        <w:t>Construction</w:t>
      </w:r>
      <w:bookmarkEnd w:id="175"/>
    </w:p>
    <w:p w14:paraId="6D646B35" w14:textId="77777777" w:rsidR="0034225D" w:rsidRPr="005D1A07" w:rsidRDefault="0034225D" w:rsidP="000F4FC8">
      <w:pPr>
        <w:pStyle w:val="Heading4"/>
        <w:numPr>
          <w:ilvl w:val="3"/>
          <w:numId w:val="137"/>
        </w:numPr>
        <w:ind w:left="1440" w:hanging="1080"/>
        <w:rPr>
          <w:szCs w:val="24"/>
        </w:rPr>
      </w:pPr>
      <w:r w:rsidRPr="005D1A07">
        <w:rPr>
          <w:szCs w:val="24"/>
        </w:rPr>
        <w:t>Video Detection System Installation Requirements</w:t>
      </w:r>
    </w:p>
    <w:p w14:paraId="4071D3FA" w14:textId="77777777" w:rsidR="0034225D" w:rsidRPr="005D1A07" w:rsidRDefault="0034225D" w:rsidP="000F4FC8">
      <w:pPr>
        <w:pStyle w:val="Heading5"/>
        <w:numPr>
          <w:ilvl w:val="1"/>
          <w:numId w:val="138"/>
        </w:numPr>
        <w:tabs>
          <w:tab w:val="clear" w:pos="2088"/>
        </w:tabs>
        <w:spacing w:after="60" w:line="259" w:lineRule="auto"/>
        <w:ind w:left="1440"/>
      </w:pPr>
      <w:r w:rsidRPr="005D1A07">
        <w:t>General Installation Requirements</w:t>
      </w:r>
    </w:p>
    <w:p w14:paraId="69DE043F" w14:textId="77777777" w:rsidR="0034225D" w:rsidRPr="005D1A07" w:rsidRDefault="0034225D" w:rsidP="002F4789">
      <w:pPr>
        <w:pStyle w:val="ListParagraph"/>
        <w:spacing w:after="60" w:line="259" w:lineRule="auto"/>
        <w:ind w:left="1440" w:firstLine="342"/>
      </w:pPr>
      <w:r w:rsidRPr="005D1A07">
        <w:t xml:space="preserve">Arrange and conduct site surveys with Department personnel, and the system manufacturer’s representative as necessary, to determine proper video camera sensor unit selection and placement. Provide the </w:t>
      </w:r>
      <w:proofErr w:type="gramStart"/>
      <w:r w:rsidRPr="005D1A07">
        <w:t>Department</w:t>
      </w:r>
      <w:proofErr w:type="gramEnd"/>
      <w:r w:rsidRPr="005D1A07">
        <w:t xml:space="preserve"> at least 3 working days’ notice before conducting site surveys. The video detection system’s manufacturer shall provide support both remotely and on-site for all phases of the installation.  </w:t>
      </w:r>
    </w:p>
    <w:p w14:paraId="0555CA58" w14:textId="77777777" w:rsidR="0034225D" w:rsidRPr="005D1A07" w:rsidRDefault="0034225D" w:rsidP="002F4789">
      <w:pPr>
        <w:pStyle w:val="ListParagraph"/>
        <w:spacing w:after="60" w:line="259" w:lineRule="auto"/>
        <w:ind w:left="1440" w:firstLine="342"/>
      </w:pPr>
      <w:r w:rsidRPr="005D1A07">
        <w:t>Before beginning work at locations requiring video detection systems, furnish system software. Upon activation of detection zones, provide detector configuration files. Ensure that up-to-date detection configuration files are furnished for various detection zone configurations that may be required for construction phasing.</w:t>
      </w:r>
    </w:p>
    <w:p w14:paraId="47404332" w14:textId="77777777" w:rsidR="0034225D" w:rsidRPr="005D1A07" w:rsidRDefault="0034225D" w:rsidP="002F4789">
      <w:pPr>
        <w:pStyle w:val="ListParagraph"/>
        <w:spacing w:after="60" w:line="259" w:lineRule="auto"/>
        <w:ind w:left="1440" w:firstLine="342"/>
      </w:pPr>
      <w:r w:rsidRPr="005D1A07">
        <w:t xml:space="preserve">Place into operation video detection systems. Configure video detection systems to achieve required detection in designated zones. If requested, have a certified manufacturer’s representative on site to supervise and assist with installation, set up, and testing of the system. </w:t>
      </w:r>
    </w:p>
    <w:p w14:paraId="075EBBF8" w14:textId="77777777" w:rsidR="0034225D" w:rsidRPr="005D1A07" w:rsidRDefault="0034225D" w:rsidP="002F4789">
      <w:pPr>
        <w:pStyle w:val="ListParagraph"/>
        <w:spacing w:after="60" w:line="259" w:lineRule="auto"/>
        <w:ind w:left="1440" w:firstLine="342"/>
      </w:pPr>
      <w:r w:rsidRPr="005D1A07">
        <w:t xml:space="preserve">Install all video camera sensors, video detection system processors, output expansion modules, and associated enclosures and equipment per manufacturer recommendations. Make all necessary adjustments and modifications to the detection system prior to obtaining recommendation for system acceptance testing. </w:t>
      </w:r>
    </w:p>
    <w:p w14:paraId="585DD4A9" w14:textId="77777777" w:rsidR="0034225D" w:rsidRPr="005D1A07" w:rsidRDefault="0034225D" w:rsidP="002F4789">
      <w:pPr>
        <w:pStyle w:val="ListParagraph"/>
        <w:spacing w:after="60" w:line="259" w:lineRule="auto"/>
        <w:ind w:left="1440" w:firstLine="342"/>
      </w:pPr>
      <w:r w:rsidRPr="005D1A07">
        <w:t>Installation, surge protection, and all cabling shall comply with manufacturer’s recommendations, at a minimum, or as specified in the plans. All equipment, cables, and hardware must be part of an engineered system that is designed by the manufacturer to fully interoperate with all other system components and be fully protected from all surge potential. Connectors installed outside the cabinets and enclosures shall be manufacturer terminated and be corrosion resistant, weatherproof, and watertight. Use a UL listed cable that is ozone and UV resistant and weather resistant. Label cables with permanent cable labels at each end.</w:t>
      </w:r>
    </w:p>
    <w:p w14:paraId="22B440BF" w14:textId="77777777" w:rsidR="0034225D" w:rsidRPr="005D1A07" w:rsidRDefault="0034225D" w:rsidP="002F4789">
      <w:pPr>
        <w:pStyle w:val="ListParagraph"/>
        <w:spacing w:after="60" w:line="259" w:lineRule="auto"/>
        <w:ind w:left="1440" w:firstLine="342"/>
      </w:pPr>
      <w:r w:rsidRPr="005D1A07">
        <w:t>Relocate camera sensor units and reconfigure detection zones as necessary according to the plans for construction phases.</w:t>
      </w:r>
    </w:p>
    <w:p w14:paraId="7824A1B2" w14:textId="77777777" w:rsidR="0034225D" w:rsidRPr="005D1A07" w:rsidRDefault="0034225D" w:rsidP="002F4789">
      <w:pPr>
        <w:pStyle w:val="ListParagraph"/>
        <w:spacing w:after="60" w:line="259" w:lineRule="auto"/>
        <w:ind w:left="1440" w:firstLine="342"/>
      </w:pPr>
      <w:r w:rsidRPr="005D1A07">
        <w:t xml:space="preserve">Furnish an as-built cabinet wiring diagram, identified by location, for each video detection system cabinet. Include all wiring, cabling, connections, and camera mounting height. Furnish an operation manual with programming instructions and a maintenance manual. Place all documentation in a weatherproof holder in the cabinet.  Provide an additional copy of the documentation to the Engineer.  </w:t>
      </w:r>
    </w:p>
    <w:p w14:paraId="305C205A" w14:textId="77777777" w:rsidR="0034225D" w:rsidRPr="005D1A07" w:rsidRDefault="0034225D" w:rsidP="000F4FC8">
      <w:pPr>
        <w:pStyle w:val="Heading5"/>
        <w:numPr>
          <w:ilvl w:val="1"/>
          <w:numId w:val="138"/>
        </w:numPr>
        <w:tabs>
          <w:tab w:val="clear" w:pos="2088"/>
        </w:tabs>
        <w:spacing w:after="60" w:line="259" w:lineRule="auto"/>
        <w:ind w:left="1440"/>
      </w:pPr>
      <w:r w:rsidRPr="005D1A07">
        <w:t>Camera Sensor Installation</w:t>
      </w:r>
    </w:p>
    <w:p w14:paraId="5951EBBE" w14:textId="77777777" w:rsidR="0034225D" w:rsidRPr="005D1A07" w:rsidRDefault="0034225D" w:rsidP="00754C02">
      <w:pPr>
        <w:pStyle w:val="ListParagraph"/>
        <w:spacing w:after="60" w:line="259" w:lineRule="auto"/>
        <w:ind w:left="1440" w:firstLine="342"/>
      </w:pPr>
      <w:r w:rsidRPr="005D1A07">
        <w:lastRenderedPageBreak/>
        <w:t xml:space="preserve">Adjust the video camera sensor lens as recommended by the manufacturer, and as required to minimize vehicle occlusion. Aim the camera so that no part of the horizon is in the video image to protect it from the effects of the sun. </w:t>
      </w:r>
    </w:p>
    <w:p w14:paraId="36CDCA11" w14:textId="77777777" w:rsidR="0034225D" w:rsidRPr="005D1A07" w:rsidRDefault="0034225D" w:rsidP="000F4FC8">
      <w:pPr>
        <w:pStyle w:val="Heading5"/>
        <w:numPr>
          <w:ilvl w:val="1"/>
          <w:numId w:val="138"/>
        </w:numPr>
        <w:tabs>
          <w:tab w:val="clear" w:pos="2088"/>
        </w:tabs>
        <w:spacing w:after="60" w:line="259" w:lineRule="auto"/>
        <w:ind w:left="1440"/>
      </w:pPr>
      <w:bookmarkStart w:id="176" w:name="_Toc130459921"/>
      <w:bookmarkStart w:id="177" w:name="_Toc130459991"/>
      <w:bookmarkStart w:id="178" w:name="_Toc130467987"/>
      <w:bookmarkStart w:id="179" w:name="_Toc130459922"/>
      <w:bookmarkStart w:id="180" w:name="_Toc130459992"/>
      <w:bookmarkStart w:id="181" w:name="_Toc130467988"/>
      <w:bookmarkStart w:id="182" w:name="_Toc130459923"/>
      <w:bookmarkStart w:id="183" w:name="_Toc130459993"/>
      <w:bookmarkStart w:id="184" w:name="_Toc130467989"/>
      <w:bookmarkStart w:id="185" w:name="_Toc130459924"/>
      <w:bookmarkStart w:id="186" w:name="_Toc130459994"/>
      <w:bookmarkStart w:id="187" w:name="_Toc130467990"/>
      <w:bookmarkStart w:id="188" w:name="_Toc130459925"/>
      <w:bookmarkStart w:id="189" w:name="_Toc130459995"/>
      <w:bookmarkStart w:id="190" w:name="_Toc130467991"/>
      <w:bookmarkStart w:id="191" w:name="_Toc130459926"/>
      <w:bookmarkStart w:id="192" w:name="_Toc130459996"/>
      <w:bookmarkStart w:id="193" w:name="_Toc130467992"/>
      <w:bookmarkStart w:id="194" w:name="_Toc130459927"/>
      <w:bookmarkStart w:id="195" w:name="_Toc130459997"/>
      <w:bookmarkStart w:id="196" w:name="_Toc130467993"/>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r w:rsidRPr="005D1A07">
        <w:t>Cabinet Equipment</w:t>
      </w:r>
    </w:p>
    <w:p w14:paraId="0FCDB330" w14:textId="77777777" w:rsidR="0034225D" w:rsidRPr="005D1A07" w:rsidRDefault="0034225D" w:rsidP="00754C02">
      <w:pPr>
        <w:pStyle w:val="ListParagraph"/>
        <w:spacing w:after="60" w:line="259" w:lineRule="auto"/>
        <w:ind w:left="1440" w:firstLine="342"/>
      </w:pPr>
      <w:r w:rsidRPr="005D1A07">
        <w:t>Install all video detection system equipment into a cabinet with the following equipment:</w:t>
      </w:r>
    </w:p>
    <w:p w14:paraId="615FF713" w14:textId="77777777" w:rsidR="0034225D" w:rsidRPr="005D1A07" w:rsidRDefault="0034225D" w:rsidP="00754C02">
      <w:pPr>
        <w:pStyle w:val="ListParagraph"/>
        <w:spacing w:after="60" w:line="259" w:lineRule="auto"/>
        <w:ind w:left="1440" w:firstLine="342"/>
      </w:pPr>
      <w:r w:rsidRPr="005D1A07">
        <w:t>Wiring, Conductors and Terminal Blocks: Use stranded copper for all conductors, including those in jacketed cables, except for earth ground conductors, which may be solid copper. Neatly arrange all wiring, firmly lace or bundle it, and mechanically secure the wiring without the use of adhesive fasteners. Route and secure all wiring and cabling to avoid sharp edges and to avoid conflicts with other equipment or cabling. Route camera control wiring, and 120 VAC power wiring separately. Terminate all wiring on a terminal block, strip, busbar, or device clamp or lug; do not splice any wiring.</w:t>
      </w:r>
    </w:p>
    <w:p w14:paraId="39968E69" w14:textId="77777777" w:rsidR="0034225D" w:rsidRPr="005D1A07" w:rsidRDefault="0034225D" w:rsidP="00754C02">
      <w:pPr>
        <w:pStyle w:val="ListParagraph"/>
        <w:spacing w:after="60" w:line="259" w:lineRule="auto"/>
        <w:ind w:left="1440" w:firstLine="342"/>
      </w:pPr>
      <w:r w:rsidRPr="005D1A07">
        <w:t xml:space="preserve">Label coaxial cables for video detection system cameras. Number all terminal blocks, terminal strips, circuit breakers, and busbar breakers and have each item and each terminal position numbered and named according to function. Labels </w:t>
      </w:r>
      <w:proofErr w:type="gramStart"/>
      <w:r w:rsidRPr="005D1A07">
        <w:t>shall</w:t>
      </w:r>
      <w:proofErr w:type="gramEnd"/>
      <w:r w:rsidRPr="005D1A07">
        <w:t xml:space="preserve"> be weather and wear resistant.</w:t>
      </w:r>
    </w:p>
    <w:p w14:paraId="5FE22B4F" w14:textId="77777777" w:rsidR="0034225D" w:rsidRPr="005D1A07" w:rsidRDefault="0034225D" w:rsidP="00754C02">
      <w:pPr>
        <w:pStyle w:val="ListParagraph"/>
        <w:spacing w:after="60" w:line="259" w:lineRule="auto"/>
        <w:ind w:left="1440" w:firstLine="342"/>
      </w:pPr>
      <w:r w:rsidRPr="005D1A07">
        <w:t xml:space="preserve">Protect all copper wiring and </w:t>
      </w:r>
      <w:proofErr w:type="gramStart"/>
      <w:r w:rsidRPr="005D1A07">
        <w:t>cabling</w:t>
      </w:r>
      <w:proofErr w:type="gramEnd"/>
      <w:r w:rsidRPr="005D1A07">
        <w:t xml:space="preserve"> entering the cabinet housing by surge protection devices. Terminate all wiring between cabinet devices and the transient surge protection devices, except for the video signal coaxial feed, on terminal strips. Use a minimum #16 AWG grounding wire for each surge protection device, or larger if recommended by the surge protection device manufacturer. Do not “daisy chain” with the grounding wires of other devices including other surge suppressors. Install grounding wires with the absolute </w:t>
      </w:r>
      <w:proofErr w:type="gramStart"/>
      <w:r w:rsidRPr="005D1A07">
        <w:t>minimum length</w:t>
      </w:r>
      <w:proofErr w:type="gramEnd"/>
      <w:r w:rsidRPr="005D1A07">
        <w:t xml:space="preserve"> possible between the surge protection device and the ground busbar. Label all surge protection devices on the mounting panel.</w:t>
      </w:r>
    </w:p>
    <w:p w14:paraId="02A45563" w14:textId="77777777" w:rsidR="0034225D" w:rsidRPr="005D1A07" w:rsidRDefault="0034225D" w:rsidP="00754C02">
      <w:pPr>
        <w:pStyle w:val="ListParagraph"/>
        <w:spacing w:after="60" w:line="259" w:lineRule="auto"/>
        <w:ind w:left="1440" w:firstLine="342"/>
      </w:pPr>
      <w:r w:rsidRPr="005D1A07">
        <w:t>Furnish and install a surge suppressor for each video signal coaxial line. The coax surge protection device shall have a surge current rating of 10 kA. For each cabinet housing, include surge protection devices for the video detection system camera power lines installed on the terminal block.</w:t>
      </w:r>
    </w:p>
    <w:p w14:paraId="756C68B7" w14:textId="77777777" w:rsidR="0034225D" w:rsidRPr="005D1A07" w:rsidRDefault="0034225D" w:rsidP="00754C02">
      <w:pPr>
        <w:pStyle w:val="ListParagraph"/>
        <w:spacing w:after="60" w:line="259" w:lineRule="auto"/>
        <w:ind w:left="1440" w:firstLine="342"/>
      </w:pPr>
      <w:r w:rsidRPr="005D1A07">
        <w:t>All surge protection shall be furnished and installed by the Contractor to protect not only the cabinet processor, but the camera sensor itself from ground rise potential (i.e., surge up to the camera sensor).</w:t>
      </w:r>
    </w:p>
    <w:p w14:paraId="5AFA25B3" w14:textId="77777777" w:rsidR="0034225D" w:rsidRPr="005D1A07" w:rsidRDefault="0034225D" w:rsidP="000F4FC8">
      <w:pPr>
        <w:pStyle w:val="Heading3"/>
        <w:numPr>
          <w:ilvl w:val="0"/>
          <w:numId w:val="136"/>
        </w:numPr>
        <w:tabs>
          <w:tab w:val="left" w:pos="630"/>
        </w:tabs>
        <w:ind w:left="540" w:hanging="180"/>
      </w:pPr>
      <w:bookmarkStart w:id="197" w:name="_Toc130459929"/>
      <w:bookmarkStart w:id="198" w:name="_Toc130459999"/>
      <w:bookmarkStart w:id="199" w:name="_Toc130467995"/>
      <w:bookmarkStart w:id="200" w:name="_Toc130459930"/>
      <w:bookmarkStart w:id="201" w:name="_Toc130460000"/>
      <w:bookmarkStart w:id="202" w:name="_Toc130467996"/>
      <w:bookmarkStart w:id="203" w:name="_Toc130459931"/>
      <w:bookmarkStart w:id="204" w:name="_Toc130460001"/>
      <w:bookmarkStart w:id="205" w:name="_Toc130467997"/>
      <w:bookmarkStart w:id="206" w:name="_Toc130459932"/>
      <w:bookmarkStart w:id="207" w:name="_Toc130460002"/>
      <w:bookmarkStart w:id="208" w:name="_Toc130467998"/>
      <w:bookmarkStart w:id="209" w:name="_Toc130459933"/>
      <w:bookmarkStart w:id="210" w:name="_Toc130460003"/>
      <w:bookmarkStart w:id="211" w:name="_Toc130467999"/>
      <w:bookmarkStart w:id="212" w:name="_Toc130459934"/>
      <w:bookmarkStart w:id="213" w:name="_Toc130460004"/>
      <w:bookmarkStart w:id="214" w:name="_Toc130468000"/>
      <w:bookmarkStart w:id="215" w:name="_Toc130459935"/>
      <w:bookmarkStart w:id="216" w:name="_Toc130460005"/>
      <w:bookmarkStart w:id="217" w:name="_Toc130468001"/>
      <w:bookmarkStart w:id="218" w:name="_Toc130459936"/>
      <w:bookmarkStart w:id="219" w:name="_Toc130460006"/>
      <w:bookmarkStart w:id="220" w:name="_Toc130468002"/>
      <w:bookmarkStart w:id="221" w:name="_Toc130459937"/>
      <w:bookmarkStart w:id="222" w:name="_Toc130460007"/>
      <w:bookmarkStart w:id="223" w:name="_Toc130468003"/>
      <w:bookmarkStart w:id="224" w:name="_Toc130459938"/>
      <w:bookmarkStart w:id="225" w:name="_Toc130460008"/>
      <w:bookmarkStart w:id="226" w:name="_Toc130468004"/>
      <w:bookmarkStart w:id="227" w:name="_Toc130283211"/>
      <w:bookmarkStart w:id="228" w:name="_Toc130283212"/>
      <w:bookmarkStart w:id="229" w:name="_Toc130283213"/>
      <w:bookmarkStart w:id="230" w:name="_Toc130283214"/>
      <w:bookmarkStart w:id="231" w:name="_Toc130283215"/>
      <w:bookmarkStart w:id="232" w:name="_Toc210202165"/>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r w:rsidRPr="005D1A07">
        <w:t>Quality Acceptance/Testing</w:t>
      </w:r>
      <w:bookmarkEnd w:id="232"/>
    </w:p>
    <w:p w14:paraId="4985201D" w14:textId="77777777" w:rsidR="0034225D" w:rsidRPr="005D1A07" w:rsidRDefault="0034225D" w:rsidP="002A6B52">
      <w:pPr>
        <w:tabs>
          <w:tab w:val="right" w:pos="0"/>
          <w:tab w:val="center" w:leader="dot" w:pos="1008"/>
          <w:tab w:val="left" w:leader="dot" w:pos="6480"/>
          <w:tab w:val="left" w:pos="8640"/>
        </w:tabs>
        <w:suppressAutoHyphens/>
        <w:spacing w:after="60"/>
        <w:ind w:firstLine="360"/>
        <w:rPr>
          <w:szCs w:val="24"/>
        </w:rPr>
      </w:pPr>
      <w:r w:rsidRPr="005D1A07">
        <w:rPr>
          <w:szCs w:val="24"/>
        </w:rPr>
        <w:t>The acceptance testing of the vehicle detection systems shall consist of two phases: 1) post installation detection system testing, as outlined in these specifications and 2) burn-in period. Perform acceptance testing for all equipment, hardware, and work as provided under these specifications. Perform all testing in the presence of the Engineer. Submit all testing plans and documents to the Engineer during the submittal phase of the vehicle detection equipment.</w:t>
      </w:r>
    </w:p>
    <w:p w14:paraId="228226EC" w14:textId="77777777" w:rsidR="00754C02" w:rsidRPr="005D1A07" w:rsidRDefault="00754C02" w:rsidP="00754C02">
      <w:pPr>
        <w:pStyle w:val="ListParagraph"/>
        <w:spacing w:after="60" w:line="259" w:lineRule="auto"/>
        <w:ind w:left="1440" w:firstLine="342"/>
      </w:pPr>
    </w:p>
    <w:p w14:paraId="132DDB72" w14:textId="77777777" w:rsidR="0034225D" w:rsidRPr="005D1A07" w:rsidRDefault="0034225D" w:rsidP="000F4FC8">
      <w:pPr>
        <w:pStyle w:val="Heading4"/>
        <w:numPr>
          <w:ilvl w:val="3"/>
          <w:numId w:val="139"/>
        </w:numPr>
        <w:ind w:left="1440" w:hanging="1080"/>
        <w:rPr>
          <w:szCs w:val="24"/>
        </w:rPr>
      </w:pPr>
      <w:r w:rsidRPr="005D1A07">
        <w:rPr>
          <w:szCs w:val="24"/>
        </w:rPr>
        <w:lastRenderedPageBreak/>
        <w:t>Burn-in Period</w:t>
      </w:r>
    </w:p>
    <w:p w14:paraId="61484EE6" w14:textId="77777777" w:rsidR="0034225D" w:rsidRPr="005D1A07" w:rsidRDefault="0034225D" w:rsidP="000F4FC8">
      <w:pPr>
        <w:pStyle w:val="Heading5"/>
        <w:numPr>
          <w:ilvl w:val="1"/>
          <w:numId w:val="140"/>
        </w:numPr>
        <w:tabs>
          <w:tab w:val="clear" w:pos="2088"/>
        </w:tabs>
        <w:spacing w:after="60" w:line="259" w:lineRule="auto"/>
        <w:ind w:left="1440"/>
      </w:pPr>
      <w:r w:rsidRPr="005D1A07">
        <w:t>General Requirements</w:t>
      </w:r>
    </w:p>
    <w:p w14:paraId="2E07A705" w14:textId="77777777" w:rsidR="0034225D" w:rsidRPr="005D1A07" w:rsidRDefault="0034225D" w:rsidP="00754C02">
      <w:pPr>
        <w:pStyle w:val="ListParagraph"/>
        <w:spacing w:after="60" w:line="259" w:lineRule="auto"/>
        <w:ind w:left="1440" w:firstLine="342"/>
      </w:pPr>
      <w:r w:rsidRPr="005D1A07">
        <w:t>Provide a 30-day burn-in period for all work and equipment included in the Contract and associated with the vehicle detection system. The burn-in period shall consist of the field operation of the specific vehicle detection system in a manner that is in full accordance with the requirements of the Plans and Specifications.</w:t>
      </w:r>
    </w:p>
    <w:p w14:paraId="769F4002" w14:textId="77777777" w:rsidR="0034225D" w:rsidRPr="005D1A07" w:rsidRDefault="0034225D" w:rsidP="00754C02">
      <w:pPr>
        <w:pStyle w:val="ListParagraph"/>
        <w:spacing w:after="60" w:line="259" w:lineRule="auto"/>
        <w:ind w:left="1440" w:firstLine="342"/>
      </w:pPr>
      <w:r w:rsidRPr="005D1A07">
        <w:t xml:space="preserve">Conduct only one (1) burn-in period on the entire Contract for all vehicle detection devices. Burn-in tests of individual vehicle detection devices or groups of vehicle detection devices will not be acceptable. </w:t>
      </w:r>
      <w:proofErr w:type="gramStart"/>
      <w:r w:rsidRPr="005D1A07">
        <w:t>Commence with</w:t>
      </w:r>
      <w:proofErr w:type="gramEnd"/>
      <w:r w:rsidRPr="005D1A07">
        <w:t xml:space="preserve"> the burn-in period only after meeting </w:t>
      </w:r>
      <w:proofErr w:type="gramStart"/>
      <w:r w:rsidRPr="005D1A07">
        <w:t>all of</w:t>
      </w:r>
      <w:proofErr w:type="gramEnd"/>
      <w:r w:rsidRPr="005D1A07">
        <w:t xml:space="preserve"> the following requirements:</w:t>
      </w:r>
    </w:p>
    <w:p w14:paraId="56677AB8" w14:textId="77777777" w:rsidR="0034225D" w:rsidRPr="005D1A07" w:rsidRDefault="0034225D" w:rsidP="00754C02">
      <w:pPr>
        <w:pStyle w:val="ListParagraph"/>
        <w:spacing w:after="60" w:line="259" w:lineRule="auto"/>
        <w:ind w:left="1440" w:firstLine="342"/>
      </w:pPr>
      <w:r w:rsidRPr="005D1A07">
        <w:t>All work required in all Contract documents for the vehicle detection system project-wide has been completed and inspected by the Engineer.</w:t>
      </w:r>
    </w:p>
    <w:p w14:paraId="5ADBD78F" w14:textId="77777777" w:rsidR="0034225D" w:rsidRPr="005D1A07" w:rsidRDefault="0034225D" w:rsidP="00754C02">
      <w:pPr>
        <w:pStyle w:val="ListParagraph"/>
        <w:spacing w:after="60" w:line="259" w:lineRule="auto"/>
        <w:ind w:left="1440" w:firstLine="342"/>
      </w:pPr>
      <w:r w:rsidRPr="005D1A07">
        <w:t>Successfully complete the post-installation vehicle detection system testing.</w:t>
      </w:r>
    </w:p>
    <w:p w14:paraId="3EE9664F" w14:textId="77777777" w:rsidR="0034225D" w:rsidRPr="005D1A07" w:rsidRDefault="0034225D" w:rsidP="00754C02">
      <w:pPr>
        <w:pStyle w:val="ListParagraph"/>
        <w:spacing w:after="60" w:line="259" w:lineRule="auto"/>
        <w:ind w:left="1440" w:firstLine="342"/>
      </w:pPr>
      <w:r w:rsidRPr="005D1A07">
        <w:t xml:space="preserve">Commence with the burn-in period upon written authorization by the Department to commence. Terminate the burn-in period 30 consecutive days thereafter unless an equipment malfunction occurs. Stop the burn-in period for the length of time any equipment is defective. After repairing the equipment so that it functions properly, resume the burn-in period at the </w:t>
      </w:r>
      <w:proofErr w:type="gramStart"/>
      <w:r w:rsidRPr="005D1A07">
        <w:t>point</w:t>
      </w:r>
      <w:proofErr w:type="gramEnd"/>
      <w:r w:rsidRPr="005D1A07">
        <w:t xml:space="preserve"> it was stopped.</w:t>
      </w:r>
    </w:p>
    <w:p w14:paraId="1B06CAFB" w14:textId="77777777" w:rsidR="0034225D" w:rsidRPr="005D1A07" w:rsidRDefault="0034225D" w:rsidP="00754C02">
      <w:pPr>
        <w:pStyle w:val="ListParagraph"/>
        <w:spacing w:after="60" w:line="259" w:lineRule="auto"/>
        <w:ind w:left="1440" w:firstLine="342"/>
      </w:pPr>
      <w:r w:rsidRPr="005D1A07">
        <w:t>Successful completion and acceptance of the burn-in period will be granted on the 31st day unless any equipment has malfunctioned. If any equipment has failed during the burn-in period, final acceptance will be withheld until all the equipment is functioning properly.</w:t>
      </w:r>
    </w:p>
    <w:p w14:paraId="6EA5B056" w14:textId="77777777" w:rsidR="0034225D" w:rsidRPr="005D1A07" w:rsidRDefault="0034225D" w:rsidP="00754C02">
      <w:pPr>
        <w:pStyle w:val="ListParagraph"/>
        <w:spacing w:after="60" w:line="259" w:lineRule="auto"/>
        <w:ind w:left="1440" w:firstLine="342"/>
      </w:pPr>
      <w:r w:rsidRPr="005D1A07">
        <w:t xml:space="preserve">When one specific piece of equipment has malfunctioned more than three times during the 30-day burn-in period, replace that unit with a new unit at no cost </w:t>
      </w:r>
      <w:proofErr w:type="gramStart"/>
      <w:r w:rsidRPr="005D1A07">
        <w:t>to</w:t>
      </w:r>
      <w:proofErr w:type="gramEnd"/>
      <w:r w:rsidRPr="005D1A07">
        <w:t xml:space="preserve"> the Department. Multiple failures of detection devices in different locations shall be determined as a failure of the 30-day burn-in period. The Contractor shall investigate the detection system failure and shall give a full report to the Engineer. The Contractor shall replace the failed devices and shall restart the burn-in period at Day 1, once those devices have been replaced and retested.</w:t>
      </w:r>
    </w:p>
    <w:p w14:paraId="656AB313" w14:textId="77777777" w:rsidR="0034225D" w:rsidRPr="005D1A07" w:rsidRDefault="0034225D" w:rsidP="000F4FC8">
      <w:pPr>
        <w:pStyle w:val="Heading5"/>
        <w:numPr>
          <w:ilvl w:val="1"/>
          <w:numId w:val="140"/>
        </w:numPr>
        <w:tabs>
          <w:tab w:val="clear" w:pos="2088"/>
        </w:tabs>
        <w:spacing w:after="60" w:line="259" w:lineRule="auto"/>
        <w:ind w:left="1440"/>
      </w:pPr>
      <w:r w:rsidRPr="005D1A07">
        <w:t>Contractor Responsibilities</w:t>
      </w:r>
    </w:p>
    <w:p w14:paraId="4964C608" w14:textId="77777777" w:rsidR="0034225D" w:rsidRPr="005D1A07" w:rsidRDefault="0034225D" w:rsidP="00754C02">
      <w:pPr>
        <w:pStyle w:val="ListParagraph"/>
        <w:spacing w:after="60" w:line="259" w:lineRule="auto"/>
        <w:ind w:left="1440" w:firstLine="342"/>
      </w:pPr>
      <w:r w:rsidRPr="005D1A07">
        <w:t xml:space="preserve">During the burn-in period, maintain all work under this Contract in accordance with the Plans and Specifications. Restore any work or equipment to proper operating </w:t>
      </w:r>
      <w:proofErr w:type="gramStart"/>
      <w:r w:rsidRPr="005D1A07">
        <w:t>condition</w:t>
      </w:r>
      <w:proofErr w:type="gramEnd"/>
      <w:r w:rsidRPr="005D1A07">
        <w:t xml:space="preserve"> within 8 hours after notification.</w:t>
      </w:r>
    </w:p>
    <w:p w14:paraId="3A0DEA7D" w14:textId="77777777" w:rsidR="0034225D" w:rsidRPr="005D1A07" w:rsidRDefault="0034225D" w:rsidP="000F4FC8">
      <w:pPr>
        <w:pStyle w:val="Heading5"/>
        <w:numPr>
          <w:ilvl w:val="1"/>
          <w:numId w:val="140"/>
        </w:numPr>
        <w:tabs>
          <w:tab w:val="clear" w:pos="2088"/>
        </w:tabs>
        <w:spacing w:after="60" w:line="259" w:lineRule="auto"/>
        <w:ind w:left="1440"/>
      </w:pPr>
      <w:r w:rsidRPr="005D1A07">
        <w:t>Department Responsibilities</w:t>
      </w:r>
    </w:p>
    <w:p w14:paraId="42E97F1F" w14:textId="77777777" w:rsidR="0034225D" w:rsidRPr="005D1A07" w:rsidRDefault="0034225D" w:rsidP="00754C02">
      <w:pPr>
        <w:pStyle w:val="ListParagraph"/>
        <w:spacing w:after="60" w:line="259" w:lineRule="auto"/>
        <w:ind w:left="1440" w:firstLine="342"/>
      </w:pPr>
      <w:r w:rsidRPr="005D1A07">
        <w:t>Department responsibilities during the burn-in period will be as follows:</w:t>
      </w:r>
    </w:p>
    <w:p w14:paraId="12BEAD91" w14:textId="77777777" w:rsidR="0034225D" w:rsidRPr="005D1A07" w:rsidRDefault="0034225D" w:rsidP="000F4FC8">
      <w:pPr>
        <w:pStyle w:val="ListParagraph"/>
        <w:numPr>
          <w:ilvl w:val="0"/>
          <w:numId w:val="129"/>
        </w:numPr>
        <w:spacing w:after="60" w:line="259" w:lineRule="auto"/>
        <w:ind w:left="2160"/>
      </w:pPr>
      <w:r w:rsidRPr="005D1A07">
        <w:t>Expeditious notification of Contractor upon failure or malfunction of equipment.</w:t>
      </w:r>
    </w:p>
    <w:p w14:paraId="38155D55" w14:textId="77777777" w:rsidR="0034225D" w:rsidRPr="005D1A07" w:rsidRDefault="0034225D" w:rsidP="000F4FC8">
      <w:pPr>
        <w:pStyle w:val="Heading5"/>
        <w:numPr>
          <w:ilvl w:val="1"/>
          <w:numId w:val="140"/>
        </w:numPr>
        <w:tabs>
          <w:tab w:val="clear" w:pos="2088"/>
        </w:tabs>
        <w:spacing w:after="60" w:line="259" w:lineRule="auto"/>
        <w:ind w:left="1440"/>
      </w:pPr>
      <w:r w:rsidRPr="005D1A07">
        <w:t>Burn-in Period Acceptance</w:t>
      </w:r>
    </w:p>
    <w:p w14:paraId="26AA4E90" w14:textId="77777777" w:rsidR="0034225D" w:rsidRPr="005D1A07" w:rsidRDefault="0034225D" w:rsidP="0034225D">
      <w:pPr>
        <w:pStyle w:val="ListParagraph"/>
        <w:spacing w:after="60" w:line="259" w:lineRule="auto"/>
        <w:ind w:left="1800" w:firstLine="288"/>
      </w:pPr>
      <w:r w:rsidRPr="005D1A07">
        <w:t xml:space="preserve">The Department will make burn-in period acceptance after satisfactory completion of the required burn-in period and based on a comprehensive field </w:t>
      </w:r>
      <w:r w:rsidRPr="005D1A07">
        <w:lastRenderedPageBreak/>
        <w:t>inspection of the complete vehicle detection system in accordance with the Specifications. Upon burn-in period acceptance but prior to Final Acceptance of the entire Contract, the Contractor is responsible for all maintenance of the vehicle detection system(s) installed or renovated in accordance with the specifications.</w:t>
      </w:r>
    </w:p>
    <w:p w14:paraId="6E94A521" w14:textId="77777777" w:rsidR="0034225D" w:rsidRPr="005D1A07" w:rsidRDefault="0034225D" w:rsidP="000F4FC8">
      <w:pPr>
        <w:pStyle w:val="Heading3"/>
        <w:numPr>
          <w:ilvl w:val="0"/>
          <w:numId w:val="136"/>
        </w:numPr>
        <w:tabs>
          <w:tab w:val="left" w:pos="630"/>
        </w:tabs>
        <w:ind w:left="540" w:hanging="180"/>
      </w:pPr>
      <w:bookmarkStart w:id="233" w:name="_Toc210202166"/>
      <w:r w:rsidRPr="005D1A07">
        <w:t>Contractor Warranty and Maintenance</w:t>
      </w:r>
      <w:bookmarkEnd w:id="233"/>
    </w:p>
    <w:p w14:paraId="578FD361" w14:textId="77777777" w:rsidR="0034225D" w:rsidRPr="005D1A07" w:rsidRDefault="0034225D" w:rsidP="002A6B52">
      <w:pPr>
        <w:tabs>
          <w:tab w:val="right" w:pos="0"/>
          <w:tab w:val="center" w:leader="dot" w:pos="1008"/>
          <w:tab w:val="left" w:leader="dot" w:pos="6480"/>
          <w:tab w:val="left" w:pos="8640"/>
        </w:tabs>
        <w:suppressAutoHyphens/>
        <w:spacing w:after="60"/>
        <w:ind w:firstLine="360"/>
        <w:rPr>
          <w:szCs w:val="24"/>
        </w:rPr>
      </w:pPr>
      <w:r w:rsidRPr="005D1A07">
        <w:rPr>
          <w:szCs w:val="24"/>
        </w:rPr>
        <w:t>Equipment provided under this specification shall be warranted by the manufacturer to be free from defects in materials and workmanship for a minimum of three (3) years from burn-in period acceptance.</w:t>
      </w:r>
    </w:p>
    <w:p w14:paraId="43AD1BC3" w14:textId="77777777" w:rsidR="0034225D" w:rsidRPr="005D1A07" w:rsidRDefault="0034225D" w:rsidP="002A6B52">
      <w:pPr>
        <w:tabs>
          <w:tab w:val="right" w:pos="0"/>
          <w:tab w:val="center" w:leader="dot" w:pos="1008"/>
          <w:tab w:val="left" w:leader="dot" w:pos="6480"/>
          <w:tab w:val="left" w:pos="8640"/>
        </w:tabs>
        <w:suppressAutoHyphens/>
        <w:spacing w:after="60"/>
        <w:ind w:firstLine="360"/>
        <w:rPr>
          <w:szCs w:val="24"/>
        </w:rPr>
      </w:pPr>
      <w:r w:rsidRPr="005D1A07">
        <w:rPr>
          <w:szCs w:val="24"/>
        </w:rPr>
        <w:t>The manufacturer and supplier’s warranties shall be transferable to the agency or user that is responsible for maintenance and shall be continuous throughout their duration.</w:t>
      </w:r>
    </w:p>
    <w:p w14:paraId="630ED46A" w14:textId="77777777" w:rsidR="0034225D" w:rsidRPr="005D1A07" w:rsidRDefault="0034225D" w:rsidP="002A6B52">
      <w:pPr>
        <w:tabs>
          <w:tab w:val="right" w:pos="0"/>
          <w:tab w:val="center" w:leader="dot" w:pos="1008"/>
          <w:tab w:val="left" w:leader="dot" w:pos="6480"/>
          <w:tab w:val="left" w:pos="8640"/>
        </w:tabs>
        <w:suppressAutoHyphens/>
        <w:spacing w:after="60"/>
        <w:ind w:firstLine="360"/>
        <w:rPr>
          <w:szCs w:val="24"/>
        </w:rPr>
      </w:pPr>
      <w:r w:rsidRPr="005D1A07">
        <w:rPr>
          <w:szCs w:val="24"/>
        </w:rPr>
        <w:t xml:space="preserve">During the warranty period, the manufacturer shall repair or replace any faulty equipment without cost to the purchaser, NCDOT, or the maintaining </w:t>
      </w:r>
      <w:proofErr w:type="gramStart"/>
      <w:r w:rsidRPr="005D1A07">
        <w:rPr>
          <w:szCs w:val="24"/>
        </w:rPr>
        <w:t>agency</w:t>
      </w:r>
      <w:proofErr w:type="gramEnd"/>
      <w:r w:rsidRPr="005D1A07">
        <w:rPr>
          <w:szCs w:val="24"/>
        </w:rPr>
        <w:t xml:space="preserve"> for all incidentals to the repair or replacement, including but not limited to parts, labor, or shipping.</w:t>
      </w:r>
    </w:p>
    <w:p w14:paraId="4AF7D8C6" w14:textId="77777777" w:rsidR="0034225D" w:rsidRPr="005D1A07" w:rsidRDefault="0034225D" w:rsidP="002A6B52">
      <w:pPr>
        <w:tabs>
          <w:tab w:val="right" w:pos="0"/>
          <w:tab w:val="center" w:leader="dot" w:pos="1008"/>
          <w:tab w:val="left" w:leader="dot" w:pos="6480"/>
          <w:tab w:val="left" w:pos="8640"/>
        </w:tabs>
        <w:suppressAutoHyphens/>
        <w:spacing w:after="60"/>
        <w:ind w:firstLine="360"/>
        <w:rPr>
          <w:szCs w:val="24"/>
        </w:rPr>
      </w:pPr>
      <w:r w:rsidRPr="005D1A07">
        <w:rPr>
          <w:szCs w:val="24"/>
        </w:rPr>
        <w:t>The manufacturer shall be responsible for providing firmware or software updates associated with the video detection system at no cost to NCDOT or the maintaining agency during the warranty period. Further, the manufacturer is also responsible for ensuring that any updates will not degrade the original functionality of the product warranted.</w:t>
      </w:r>
    </w:p>
    <w:p w14:paraId="2143FDD9" w14:textId="77777777" w:rsidR="0034225D" w:rsidRPr="005D1A07" w:rsidRDefault="0034225D" w:rsidP="002A6B52">
      <w:pPr>
        <w:tabs>
          <w:tab w:val="right" w:pos="0"/>
          <w:tab w:val="center" w:leader="dot" w:pos="1008"/>
          <w:tab w:val="left" w:leader="dot" w:pos="6480"/>
          <w:tab w:val="left" w:pos="8640"/>
        </w:tabs>
        <w:suppressAutoHyphens/>
        <w:spacing w:after="60"/>
        <w:ind w:firstLine="360"/>
        <w:rPr>
          <w:szCs w:val="24"/>
        </w:rPr>
      </w:pPr>
      <w:r w:rsidRPr="005D1A07">
        <w:rPr>
          <w:szCs w:val="24"/>
        </w:rPr>
        <w:t>The manufacturer and/or supplier shall provide consultation to the Department or user that is responsible for maintenance as needed at no cost during the warranty period for operating questions or problems that arise.</w:t>
      </w:r>
    </w:p>
    <w:p w14:paraId="486E201C" w14:textId="77777777" w:rsidR="0034225D" w:rsidRPr="005D1A07" w:rsidRDefault="0034225D" w:rsidP="000F4FC8">
      <w:pPr>
        <w:pStyle w:val="Heading3"/>
        <w:numPr>
          <w:ilvl w:val="0"/>
          <w:numId w:val="136"/>
        </w:numPr>
      </w:pPr>
      <w:bookmarkStart w:id="234" w:name="_Toc210202167"/>
      <w:r w:rsidRPr="005D1A07">
        <w:t>Training</w:t>
      </w:r>
      <w:bookmarkEnd w:id="234"/>
    </w:p>
    <w:p w14:paraId="43D2A771" w14:textId="77777777" w:rsidR="0034225D" w:rsidRPr="005D1A07" w:rsidRDefault="0034225D" w:rsidP="002A6B52">
      <w:pPr>
        <w:tabs>
          <w:tab w:val="right" w:pos="0"/>
          <w:tab w:val="center" w:leader="dot" w:pos="1008"/>
          <w:tab w:val="left" w:leader="dot" w:pos="6480"/>
          <w:tab w:val="left" w:pos="8640"/>
        </w:tabs>
        <w:suppressAutoHyphens/>
        <w:spacing w:after="60"/>
        <w:ind w:firstLine="360"/>
        <w:rPr>
          <w:szCs w:val="24"/>
        </w:rPr>
      </w:pPr>
      <w:r w:rsidRPr="005D1A07">
        <w:rPr>
          <w:szCs w:val="24"/>
        </w:rPr>
        <w:t xml:space="preserve">Provide at least eight (8) hours of training on the setup, configuration, operation, maintenance, and troubleshooting of the video detection system.  Setup, configuration, and operation training should last a minimum of three (3) hours and must include instructions for programming, hands on training in programming detection zone, adjusting, and calibrating the detection system.  Operation and maintenance training should last a minimum of five (5) hours and must include instructions on troubleshooting, maintenance, and operation for all detection system components.  Arrange for training to be conducted by the manufacturer’s representative at an approved site within the Division responsible for administration of the project. Thirty days before conducting training, submit a detailed course curriculum, draft manuals and materials, and resumes. Obtain approval of the submittal before conducting the training. At least one week before </w:t>
      </w:r>
      <w:proofErr w:type="gramStart"/>
      <w:r w:rsidRPr="005D1A07">
        <w:rPr>
          <w:szCs w:val="24"/>
        </w:rPr>
        <w:t>beginning training</w:t>
      </w:r>
      <w:proofErr w:type="gramEnd"/>
      <w:r w:rsidRPr="005D1A07">
        <w:rPr>
          <w:szCs w:val="24"/>
        </w:rPr>
        <w:t>, provide two sets of complete documentation necessary to maintain and operate the system. Do not perform training until installation of the video detection systems is complete.  Each class will have a maximum of ten (10) people.  The contractor must provide a training notebook for each trainee and an electronic copy of the training to the Department.</w:t>
      </w:r>
    </w:p>
    <w:p w14:paraId="036E68A8" w14:textId="77777777" w:rsidR="0034225D" w:rsidRPr="005D1A07" w:rsidRDefault="0034225D" w:rsidP="0034225D">
      <w:pPr>
        <w:pStyle w:val="ListParagraph"/>
        <w:spacing w:after="60"/>
        <w:ind w:left="1080" w:firstLine="360"/>
        <w:rPr>
          <w:szCs w:val="24"/>
        </w:rPr>
      </w:pPr>
    </w:p>
    <w:p w14:paraId="3DB196E6" w14:textId="053CD0F2" w:rsidR="0034225D" w:rsidRPr="005D1A07" w:rsidRDefault="00033F39" w:rsidP="0034225D">
      <w:pPr>
        <w:pStyle w:val="Heading2"/>
        <w:numPr>
          <w:ilvl w:val="1"/>
          <w:numId w:val="12"/>
        </w:numPr>
      </w:pPr>
      <w:bookmarkStart w:id="235" w:name="_Toc210202168"/>
      <w:r w:rsidRPr="005D1A07">
        <w:t>MEASUREMENT AND PAYMENT</w:t>
      </w:r>
      <w:bookmarkEnd w:id="235"/>
    </w:p>
    <w:p w14:paraId="184D5BE5" w14:textId="77777777" w:rsidR="002A6B52" w:rsidRPr="005D1A07" w:rsidRDefault="002A6B52" w:rsidP="002A6B52">
      <w:pPr>
        <w:pStyle w:val="BodyTextIndent2"/>
        <w:spacing w:before="0" w:after="60"/>
        <w:jc w:val="left"/>
        <w:rPr>
          <w:szCs w:val="24"/>
        </w:rPr>
      </w:pPr>
      <w:r w:rsidRPr="005D1A07">
        <w:rPr>
          <w:szCs w:val="24"/>
        </w:rPr>
        <w:t>Actual number of site surveys, arranged, conducted, and accepted.</w:t>
      </w:r>
    </w:p>
    <w:p w14:paraId="26C2EB87" w14:textId="77777777" w:rsidR="002A6B52" w:rsidRPr="005D1A07" w:rsidRDefault="002A6B52" w:rsidP="002A6B52">
      <w:pPr>
        <w:pStyle w:val="BodyTextIndent2"/>
        <w:spacing w:before="0" w:after="60"/>
        <w:jc w:val="left"/>
        <w:rPr>
          <w:szCs w:val="24"/>
        </w:rPr>
      </w:pPr>
      <w:r w:rsidRPr="005D1A07">
        <w:rPr>
          <w:szCs w:val="24"/>
        </w:rPr>
        <w:t>Actual number of luminaire arms for video detection systems furnished, installed, and accepted.</w:t>
      </w:r>
    </w:p>
    <w:p w14:paraId="6CE5768F" w14:textId="77777777" w:rsidR="002A6B52" w:rsidRPr="005D1A07" w:rsidRDefault="002A6B52" w:rsidP="002A6B52">
      <w:pPr>
        <w:pStyle w:val="BodyTextIndent2"/>
        <w:spacing w:before="0" w:after="60"/>
        <w:jc w:val="left"/>
        <w:rPr>
          <w:szCs w:val="24"/>
        </w:rPr>
      </w:pPr>
      <w:r w:rsidRPr="005D1A07">
        <w:rPr>
          <w:szCs w:val="24"/>
        </w:rPr>
        <w:t>Actual number of video camera sensor assemblies furnished, installed, and accepted.</w:t>
      </w:r>
    </w:p>
    <w:p w14:paraId="5DD35E1E" w14:textId="44F312FE" w:rsidR="00D9443F" w:rsidRPr="005D1A07" w:rsidRDefault="00D9443F" w:rsidP="002A6B52">
      <w:pPr>
        <w:pStyle w:val="BodyTextIndent2"/>
        <w:spacing w:before="0" w:after="60"/>
        <w:jc w:val="left"/>
        <w:rPr>
          <w:szCs w:val="24"/>
        </w:rPr>
      </w:pPr>
      <w:r w:rsidRPr="005D1A07">
        <w:rPr>
          <w:szCs w:val="24"/>
        </w:rPr>
        <w:lastRenderedPageBreak/>
        <w:t>No measurement will be made of environmental enclosures, mounting assemblies and hardware, cables, connectors</w:t>
      </w:r>
      <w:r w:rsidR="00267894" w:rsidRPr="005D1A07">
        <w:rPr>
          <w:szCs w:val="24"/>
        </w:rPr>
        <w:t>, interfaces, supplies, or other items necessary for proper operation of the video detection system as these items will be considered incidental to furnishing and installing video camera sensor assemblies.</w:t>
      </w:r>
    </w:p>
    <w:p w14:paraId="447A19E1" w14:textId="77777777" w:rsidR="004E7A3A" w:rsidRPr="005D1A07" w:rsidRDefault="004E7A3A" w:rsidP="004E7A3A">
      <w:pPr>
        <w:pStyle w:val="BodyTextIndent2"/>
        <w:spacing w:before="0" w:after="60"/>
        <w:jc w:val="left"/>
        <w:rPr>
          <w:szCs w:val="24"/>
        </w:rPr>
      </w:pPr>
      <w:r w:rsidRPr="005D1A07">
        <w:rPr>
          <w:szCs w:val="24"/>
        </w:rPr>
        <w:t>Actual number of video detection system processor units furnished, installed, and accepted.</w:t>
      </w:r>
    </w:p>
    <w:p w14:paraId="3265BC81" w14:textId="505A4E91" w:rsidR="006559D2" w:rsidRPr="005D1A07" w:rsidRDefault="006559D2" w:rsidP="006559D2">
      <w:pPr>
        <w:pStyle w:val="BodyTextIndent2"/>
        <w:spacing w:before="0" w:after="60"/>
        <w:jc w:val="left"/>
        <w:rPr>
          <w:szCs w:val="24"/>
        </w:rPr>
      </w:pPr>
      <w:r w:rsidRPr="005D1A07">
        <w:rPr>
          <w:szCs w:val="24"/>
        </w:rPr>
        <w:t>No measurement will be made of power supplies, power and communication wiring, necessary housing and rack assemblies, or configuration software as these items will be considered incidental to furnishing and installing video detection system processors.</w:t>
      </w:r>
    </w:p>
    <w:p w14:paraId="5CE53604" w14:textId="77777777" w:rsidR="004E7A3A" w:rsidRPr="005D1A07" w:rsidRDefault="004E7A3A" w:rsidP="004E7A3A">
      <w:pPr>
        <w:pStyle w:val="BodyTextIndent2"/>
        <w:spacing w:before="0" w:after="60"/>
        <w:jc w:val="left"/>
        <w:rPr>
          <w:szCs w:val="24"/>
        </w:rPr>
      </w:pPr>
      <w:r w:rsidRPr="005D1A07">
        <w:rPr>
          <w:szCs w:val="24"/>
        </w:rPr>
        <w:t>Actual number of camera sensor units relocated with detection zones reconfigured, installed, and accepted.</w:t>
      </w:r>
    </w:p>
    <w:p w14:paraId="648888E3" w14:textId="72004301" w:rsidR="004E7A3A" w:rsidRPr="005D1A07" w:rsidRDefault="004E7A3A" w:rsidP="004E7A3A">
      <w:pPr>
        <w:pStyle w:val="BodyTextIndent2"/>
        <w:spacing w:before="0" w:after="60"/>
        <w:jc w:val="left"/>
        <w:rPr>
          <w:szCs w:val="24"/>
        </w:rPr>
      </w:pPr>
      <w:r w:rsidRPr="005D1A07">
        <w:rPr>
          <w:szCs w:val="24"/>
        </w:rPr>
        <w:t>Training for Video Detection is measured as a lump sum for all supplies, equipment, materials, handouts, travel, and subsistence necessary to conduct the training.</w:t>
      </w:r>
    </w:p>
    <w:p w14:paraId="7814A0A3" w14:textId="54390FA3" w:rsidR="0034225D" w:rsidRPr="005D1A07" w:rsidRDefault="0034225D" w:rsidP="002A6B52">
      <w:pPr>
        <w:pStyle w:val="BodyTextIndent2"/>
        <w:spacing w:before="0" w:after="60"/>
        <w:jc w:val="left"/>
        <w:rPr>
          <w:szCs w:val="24"/>
        </w:rPr>
      </w:pPr>
      <w:r w:rsidRPr="005D1A07">
        <w:rPr>
          <w:szCs w:val="24"/>
        </w:rPr>
        <w:t>No measurement will be made of video detection system support, power and video cables, and trenching as these items will be considered incidental to furnishing and installing video detection systems.</w:t>
      </w:r>
    </w:p>
    <w:p w14:paraId="595CB753" w14:textId="77A3B065" w:rsidR="004E7A3A" w:rsidRPr="005D1A07" w:rsidRDefault="004E7A3A" w:rsidP="002A6B52">
      <w:pPr>
        <w:pStyle w:val="BodyTextIndent2"/>
        <w:spacing w:before="0" w:after="60"/>
        <w:jc w:val="left"/>
        <w:rPr>
          <w:b/>
          <w:bCs/>
          <w:szCs w:val="24"/>
        </w:rPr>
      </w:pPr>
      <w:r w:rsidRPr="005D1A07">
        <w:rPr>
          <w:b/>
          <w:bCs/>
          <w:szCs w:val="24"/>
        </w:rPr>
        <w:t>Payment will be made under:</w:t>
      </w:r>
    </w:p>
    <w:p w14:paraId="31A000D5" w14:textId="2A6E2605" w:rsidR="004E7A3A" w:rsidRPr="005D1A07" w:rsidRDefault="004E7A3A" w:rsidP="00A42F7A">
      <w:pPr>
        <w:tabs>
          <w:tab w:val="right" w:leader="dot" w:pos="0"/>
          <w:tab w:val="center" w:leader="dot" w:pos="1008"/>
          <w:tab w:val="right" w:leader="dot" w:pos="9360"/>
        </w:tabs>
        <w:suppressAutoHyphens/>
        <w:spacing w:after="60"/>
        <w:jc w:val="both"/>
        <w:rPr>
          <w:szCs w:val="24"/>
        </w:rPr>
      </w:pPr>
      <w:r w:rsidRPr="005D1A07">
        <w:rPr>
          <w:szCs w:val="24"/>
        </w:rPr>
        <w:t>Site Surveys</w:t>
      </w:r>
      <w:r w:rsidRPr="005D1A07">
        <w:rPr>
          <w:szCs w:val="24"/>
        </w:rPr>
        <w:tab/>
        <w:t>Each</w:t>
      </w:r>
    </w:p>
    <w:p w14:paraId="624CC5BE" w14:textId="1E8EA41E" w:rsidR="004E7A3A" w:rsidRPr="005D1A07" w:rsidRDefault="004E7A3A" w:rsidP="00A42F7A">
      <w:pPr>
        <w:tabs>
          <w:tab w:val="right" w:leader="dot" w:pos="0"/>
          <w:tab w:val="center" w:leader="dot" w:pos="1008"/>
          <w:tab w:val="right" w:leader="dot" w:pos="9360"/>
        </w:tabs>
        <w:suppressAutoHyphens/>
        <w:spacing w:after="60"/>
        <w:jc w:val="both"/>
        <w:rPr>
          <w:szCs w:val="24"/>
        </w:rPr>
      </w:pPr>
      <w:r w:rsidRPr="005D1A07">
        <w:rPr>
          <w:szCs w:val="24"/>
        </w:rPr>
        <w:t>Luminaire Arms for Video Detection</w:t>
      </w:r>
      <w:r w:rsidRPr="005D1A07">
        <w:rPr>
          <w:szCs w:val="24"/>
        </w:rPr>
        <w:tab/>
        <w:t>Each</w:t>
      </w:r>
    </w:p>
    <w:p w14:paraId="364AE61C" w14:textId="69BF279D" w:rsidR="004E7A3A" w:rsidRPr="005D1A07" w:rsidRDefault="004E7A3A" w:rsidP="00A42F7A">
      <w:pPr>
        <w:tabs>
          <w:tab w:val="right" w:leader="dot" w:pos="0"/>
          <w:tab w:val="center" w:leader="dot" w:pos="1008"/>
          <w:tab w:val="right" w:leader="dot" w:pos="9360"/>
        </w:tabs>
        <w:suppressAutoHyphens/>
        <w:spacing w:after="60"/>
        <w:jc w:val="both"/>
        <w:rPr>
          <w:szCs w:val="24"/>
        </w:rPr>
      </w:pPr>
      <w:r w:rsidRPr="005D1A07">
        <w:rPr>
          <w:szCs w:val="24"/>
        </w:rPr>
        <w:t xml:space="preserve">Video Camera </w:t>
      </w:r>
      <w:r w:rsidR="00267894" w:rsidRPr="005D1A07">
        <w:rPr>
          <w:szCs w:val="24"/>
        </w:rPr>
        <w:t>Assembly</w:t>
      </w:r>
      <w:r w:rsidRPr="005D1A07">
        <w:rPr>
          <w:szCs w:val="24"/>
        </w:rPr>
        <w:tab/>
        <w:t>Each</w:t>
      </w:r>
    </w:p>
    <w:p w14:paraId="726AA313" w14:textId="513C6463" w:rsidR="004E7A3A" w:rsidRPr="005D1A07" w:rsidRDefault="004E7A3A" w:rsidP="00A42F7A">
      <w:pPr>
        <w:tabs>
          <w:tab w:val="right" w:leader="dot" w:pos="0"/>
          <w:tab w:val="center" w:leader="dot" w:pos="1008"/>
          <w:tab w:val="right" w:leader="dot" w:pos="9360"/>
        </w:tabs>
        <w:suppressAutoHyphens/>
        <w:spacing w:after="60"/>
        <w:jc w:val="both"/>
        <w:rPr>
          <w:szCs w:val="24"/>
        </w:rPr>
      </w:pPr>
      <w:r w:rsidRPr="005D1A07">
        <w:rPr>
          <w:szCs w:val="24"/>
        </w:rPr>
        <w:t>Video Detection System Processor</w:t>
      </w:r>
      <w:r w:rsidRPr="005D1A07">
        <w:rPr>
          <w:szCs w:val="24"/>
        </w:rPr>
        <w:tab/>
        <w:t>Each</w:t>
      </w:r>
    </w:p>
    <w:p w14:paraId="7FFF071C" w14:textId="1E5D785A" w:rsidR="004E7A3A" w:rsidRPr="005D1A07" w:rsidRDefault="00267894" w:rsidP="00A42F7A">
      <w:pPr>
        <w:tabs>
          <w:tab w:val="right" w:leader="dot" w:pos="0"/>
          <w:tab w:val="center" w:leader="dot" w:pos="1008"/>
          <w:tab w:val="right" w:leader="dot" w:pos="9360"/>
        </w:tabs>
        <w:suppressAutoHyphens/>
        <w:spacing w:after="60"/>
        <w:jc w:val="both"/>
        <w:rPr>
          <w:szCs w:val="24"/>
        </w:rPr>
      </w:pPr>
      <w:r w:rsidRPr="005D1A07">
        <w:rPr>
          <w:szCs w:val="24"/>
        </w:rPr>
        <w:t>Relocate</w:t>
      </w:r>
      <w:r w:rsidR="004E7A3A" w:rsidRPr="005D1A07">
        <w:rPr>
          <w:szCs w:val="24"/>
        </w:rPr>
        <w:t xml:space="preserve"> Camera Sensor Unit</w:t>
      </w:r>
      <w:r w:rsidR="004E7A3A" w:rsidRPr="005D1A07">
        <w:rPr>
          <w:szCs w:val="24"/>
        </w:rPr>
        <w:tab/>
        <w:t>Each</w:t>
      </w:r>
    </w:p>
    <w:p w14:paraId="75C0BD12" w14:textId="4E8F3261" w:rsidR="004E7A3A" w:rsidRPr="005D1A07" w:rsidRDefault="004E7A3A" w:rsidP="00A42F7A">
      <w:pPr>
        <w:tabs>
          <w:tab w:val="right" w:leader="dot" w:pos="0"/>
          <w:tab w:val="center" w:leader="dot" w:pos="1008"/>
          <w:tab w:val="right" w:leader="dot" w:pos="9360"/>
        </w:tabs>
        <w:suppressAutoHyphens/>
        <w:spacing w:after="60"/>
        <w:jc w:val="both"/>
        <w:rPr>
          <w:szCs w:val="24"/>
        </w:rPr>
      </w:pPr>
      <w:r w:rsidRPr="005D1A07">
        <w:rPr>
          <w:szCs w:val="24"/>
        </w:rPr>
        <w:t>Training for Video Detection</w:t>
      </w:r>
      <w:r w:rsidRPr="005D1A07">
        <w:rPr>
          <w:szCs w:val="24"/>
        </w:rPr>
        <w:tab/>
        <w:t>Lump Sum</w:t>
      </w:r>
    </w:p>
    <w:p w14:paraId="03846D38" w14:textId="77777777" w:rsidR="0034225D" w:rsidRPr="005D1A07" w:rsidRDefault="0034225D" w:rsidP="0034225D"/>
    <w:p w14:paraId="311CC4DF" w14:textId="497DD574" w:rsidR="00E823CC" w:rsidRPr="005D1A07" w:rsidRDefault="00E823CC">
      <w:pPr>
        <w:pStyle w:val="Heading1"/>
        <w:numPr>
          <w:ilvl w:val="0"/>
          <w:numId w:val="12"/>
        </w:numPr>
        <w:spacing w:before="0" w:after="60"/>
        <w:rPr>
          <w:szCs w:val="24"/>
        </w:rPr>
      </w:pPr>
      <w:bookmarkStart w:id="236" w:name="_Toc210202169"/>
      <w:r w:rsidRPr="005D1A07">
        <w:rPr>
          <w:szCs w:val="24"/>
        </w:rPr>
        <w:t>MICROWAVE VEHICLE DETECTOR</w:t>
      </w:r>
      <w:bookmarkEnd w:id="113"/>
      <w:r w:rsidR="00A73A04" w:rsidRPr="005D1A07">
        <w:rPr>
          <w:szCs w:val="24"/>
        </w:rPr>
        <w:t xml:space="preserve"> – SINGLE ZONE</w:t>
      </w:r>
      <w:bookmarkEnd w:id="236"/>
    </w:p>
    <w:p w14:paraId="37B970AF" w14:textId="77777777" w:rsidR="00E823CC" w:rsidRPr="005D1A07" w:rsidRDefault="00E823CC">
      <w:pPr>
        <w:pStyle w:val="Heading2"/>
        <w:numPr>
          <w:ilvl w:val="1"/>
          <w:numId w:val="12"/>
        </w:numPr>
        <w:tabs>
          <w:tab w:val="clear" w:pos="720"/>
          <w:tab w:val="num" w:pos="1080"/>
        </w:tabs>
        <w:spacing w:after="60"/>
        <w:jc w:val="left"/>
        <w:rPr>
          <w:szCs w:val="24"/>
        </w:rPr>
      </w:pPr>
      <w:bookmarkStart w:id="237" w:name="_Toc271876282"/>
      <w:bookmarkStart w:id="238" w:name="_Toc210202170"/>
      <w:r w:rsidRPr="005D1A07">
        <w:rPr>
          <w:szCs w:val="24"/>
        </w:rPr>
        <w:t>DESCRIPTION</w:t>
      </w:r>
      <w:bookmarkEnd w:id="237"/>
      <w:bookmarkEnd w:id="238"/>
    </w:p>
    <w:p w14:paraId="6024C2F6" w14:textId="77777777" w:rsidR="00E823CC" w:rsidRPr="005D1A07" w:rsidRDefault="00E823CC" w:rsidP="00B85396">
      <w:pPr>
        <w:pStyle w:val="BodyTextIndent2"/>
        <w:spacing w:before="0" w:after="60"/>
        <w:jc w:val="left"/>
        <w:rPr>
          <w:szCs w:val="24"/>
        </w:rPr>
      </w:pPr>
      <w:r w:rsidRPr="005D1A07">
        <w:rPr>
          <w:szCs w:val="24"/>
        </w:rPr>
        <w:t xml:space="preserve">Furnish and install a microwave vehicle detection unit and manufacturer recommended cables and hardware in accordance with the plans and specifications. </w:t>
      </w:r>
    </w:p>
    <w:p w14:paraId="7D584BF4" w14:textId="77777777" w:rsidR="00E823CC" w:rsidRPr="005D1A07" w:rsidRDefault="00E823CC">
      <w:pPr>
        <w:pStyle w:val="Heading2"/>
        <w:numPr>
          <w:ilvl w:val="1"/>
          <w:numId w:val="12"/>
        </w:numPr>
        <w:tabs>
          <w:tab w:val="clear" w:pos="720"/>
          <w:tab w:val="num" w:pos="1080"/>
        </w:tabs>
        <w:spacing w:after="60"/>
        <w:jc w:val="left"/>
        <w:rPr>
          <w:szCs w:val="24"/>
        </w:rPr>
      </w:pPr>
      <w:bookmarkStart w:id="239" w:name="_Toc271876283"/>
      <w:bookmarkStart w:id="240" w:name="_Toc210202171"/>
      <w:r w:rsidRPr="005D1A07">
        <w:rPr>
          <w:szCs w:val="24"/>
        </w:rPr>
        <w:t>MATERIALS</w:t>
      </w:r>
      <w:bookmarkEnd w:id="239"/>
      <w:bookmarkEnd w:id="240"/>
    </w:p>
    <w:p w14:paraId="3F66C1C2" w14:textId="77777777" w:rsidR="00C51A4C" w:rsidRPr="005D1A07" w:rsidRDefault="00C51A4C" w:rsidP="00B85396">
      <w:pPr>
        <w:pStyle w:val="BodyTextIndent2"/>
        <w:spacing w:before="0" w:after="60"/>
        <w:jc w:val="left"/>
        <w:rPr>
          <w:szCs w:val="24"/>
        </w:rPr>
      </w:pPr>
      <w:r w:rsidRPr="005D1A07">
        <w:t>Furnish material, equipment, and hardware under this section that is pre-approved on the ITS and Signals QPL.</w:t>
      </w:r>
    </w:p>
    <w:p w14:paraId="6423FB87" w14:textId="77777777" w:rsidR="00E823CC" w:rsidRPr="005D1A07" w:rsidRDefault="00E823CC" w:rsidP="00B85396">
      <w:pPr>
        <w:pStyle w:val="BodyTextIndent2"/>
        <w:spacing w:before="0" w:after="60"/>
        <w:jc w:val="left"/>
        <w:rPr>
          <w:szCs w:val="24"/>
        </w:rPr>
      </w:pPr>
      <w:r w:rsidRPr="005D1A07">
        <w:rPr>
          <w:szCs w:val="24"/>
        </w:rPr>
        <w:t xml:space="preserve">Provide a detector for either side-fire or forward-fire configuration.  Ensure the detector will detect </w:t>
      </w:r>
      <w:proofErr w:type="gramStart"/>
      <w:r w:rsidRPr="005D1A07">
        <w:rPr>
          <w:szCs w:val="24"/>
        </w:rPr>
        <w:t>vehicle</w:t>
      </w:r>
      <w:proofErr w:type="gramEnd"/>
      <w:r w:rsidRPr="005D1A07">
        <w:rPr>
          <w:szCs w:val="24"/>
        </w:rPr>
        <w:t xml:space="preserve"> in sunny, cloudy, rainy, snowy, and foggy weather conditions with self-tuning to auto-adjust in changing environmental conditions.  Ensure the detector can operate from the voltage supplied by a NEMA and Type-170 traffic signal cabinet.  Ensure the detector can provide detection calls to the traffic signal controller within a NEMA and Type-170 cabinet.  Ensure the detector will put out a constant call in the event of a component failure or loss of power.  Ensure the detector has an operating temperature range of -20 to 150 degrees F.  Ensure a </w:t>
      </w:r>
      <w:proofErr w:type="gramStart"/>
      <w:r w:rsidRPr="005D1A07">
        <w:rPr>
          <w:szCs w:val="24"/>
        </w:rPr>
        <w:t>water resistant</w:t>
      </w:r>
      <w:proofErr w:type="gramEnd"/>
      <w:r w:rsidRPr="005D1A07">
        <w:rPr>
          <w:szCs w:val="24"/>
        </w:rPr>
        <w:t xml:space="preserve"> housing for the detector.  </w:t>
      </w:r>
    </w:p>
    <w:p w14:paraId="537551E5" w14:textId="77777777" w:rsidR="00E823CC" w:rsidRPr="005D1A07" w:rsidRDefault="00E823CC" w:rsidP="00B85396">
      <w:pPr>
        <w:pStyle w:val="BodyTextIndent2"/>
        <w:spacing w:before="0" w:after="60"/>
        <w:jc w:val="left"/>
        <w:rPr>
          <w:szCs w:val="24"/>
        </w:rPr>
      </w:pPr>
      <w:r w:rsidRPr="005D1A07">
        <w:rPr>
          <w:szCs w:val="24"/>
        </w:rPr>
        <w:t>For advance pulse detection, ensure the detector senses vehicles in motion at a range of 200 feet with an operating frequency of 10.525 GHz +/- 25MHz.</w:t>
      </w:r>
    </w:p>
    <w:p w14:paraId="56D38E97" w14:textId="77777777" w:rsidR="00E823CC" w:rsidRPr="005D1A07" w:rsidRDefault="00E823CC" w:rsidP="00B85396">
      <w:pPr>
        <w:pStyle w:val="BodyTextIndent2"/>
        <w:spacing w:before="0" w:after="60"/>
        <w:jc w:val="left"/>
        <w:rPr>
          <w:szCs w:val="24"/>
        </w:rPr>
      </w:pPr>
      <w:r w:rsidRPr="005D1A07">
        <w:rPr>
          <w:szCs w:val="24"/>
        </w:rPr>
        <w:t xml:space="preserve">For stop bar presence detection, ensure the detector outputs a constant call while a vehicle is in the detection zone.  Ensure the presence detection unit can cover a detection zone as shown on the </w:t>
      </w:r>
      <w:r w:rsidRPr="005D1A07">
        <w:rPr>
          <w:szCs w:val="24"/>
        </w:rPr>
        <w:lastRenderedPageBreak/>
        <w:t>plans and has an effective range of at least 75 feet from the detector unit to the aim point on the road surface.</w:t>
      </w:r>
    </w:p>
    <w:p w14:paraId="0D120CE0" w14:textId="77777777" w:rsidR="00E823CC" w:rsidRPr="005D1A07" w:rsidRDefault="00E823CC" w:rsidP="00B85396">
      <w:pPr>
        <w:pStyle w:val="BodyTextIndent2"/>
        <w:spacing w:before="0" w:after="60"/>
        <w:jc w:val="left"/>
        <w:rPr>
          <w:szCs w:val="24"/>
        </w:rPr>
      </w:pPr>
      <w:r w:rsidRPr="005D1A07">
        <w:rPr>
          <w:szCs w:val="24"/>
        </w:rPr>
        <w:t>For units without an integrated card rack interface, provide Form C output relay contacts rated a minimum of 3A, 24VDC.</w:t>
      </w:r>
    </w:p>
    <w:p w14:paraId="0884B4EF" w14:textId="77777777" w:rsidR="00E823CC" w:rsidRPr="005D1A07" w:rsidRDefault="00E823CC" w:rsidP="00B85396">
      <w:pPr>
        <w:spacing w:after="60"/>
        <w:rPr>
          <w:szCs w:val="24"/>
        </w:rPr>
      </w:pPr>
      <w:r w:rsidRPr="005D1A07">
        <w:rPr>
          <w:szCs w:val="24"/>
        </w:rPr>
        <w:t>If a laptop is used to adjust detector settings, ensure that software is licensed for use by the Department and by any other agency responsible for maintaining or operating the microwave detection system. Provide the Department with a license to duplicate and distribute the software as necessary for design and maintenance support.</w:t>
      </w:r>
    </w:p>
    <w:p w14:paraId="661DFA35" w14:textId="77777777" w:rsidR="00B32891" w:rsidRPr="005D1A07" w:rsidRDefault="00B32891">
      <w:pPr>
        <w:pStyle w:val="Heading2"/>
        <w:tabs>
          <w:tab w:val="clear" w:pos="720"/>
          <w:tab w:val="num" w:pos="1080"/>
        </w:tabs>
        <w:spacing w:after="60"/>
        <w:jc w:val="left"/>
        <w:rPr>
          <w:szCs w:val="24"/>
        </w:rPr>
      </w:pPr>
      <w:bookmarkStart w:id="241" w:name="_Toc447422232"/>
      <w:bookmarkStart w:id="242" w:name="_Toc452341580"/>
      <w:bookmarkStart w:id="243" w:name="_Toc481392973"/>
      <w:bookmarkStart w:id="244" w:name="_Toc210202172"/>
      <w:r w:rsidRPr="005D1A07">
        <w:rPr>
          <w:szCs w:val="24"/>
        </w:rPr>
        <w:t>CONSTRUCTION METHODS</w:t>
      </w:r>
      <w:bookmarkEnd w:id="241"/>
      <w:bookmarkEnd w:id="242"/>
      <w:bookmarkEnd w:id="243"/>
      <w:bookmarkEnd w:id="244"/>
    </w:p>
    <w:p w14:paraId="2714A4BD" w14:textId="77777777" w:rsidR="00B32891" w:rsidRPr="005D1A07" w:rsidRDefault="00B32891" w:rsidP="00B85396">
      <w:pPr>
        <w:pStyle w:val="BodyTextIndent2"/>
        <w:spacing w:before="0" w:after="60"/>
        <w:jc w:val="left"/>
        <w:rPr>
          <w:szCs w:val="24"/>
        </w:rPr>
      </w:pPr>
      <w:r w:rsidRPr="005D1A07">
        <w:rPr>
          <w:szCs w:val="24"/>
        </w:rPr>
        <w:t xml:space="preserve">Install the microwave vehicle detector in accordance with the manufacturer’s recommendations. </w:t>
      </w:r>
    </w:p>
    <w:p w14:paraId="5E00A633" w14:textId="77777777" w:rsidR="00B32891" w:rsidRPr="005D1A07" w:rsidRDefault="00B32891" w:rsidP="00B85396">
      <w:pPr>
        <w:pStyle w:val="BodyTextIndent2"/>
        <w:spacing w:before="0" w:after="60"/>
        <w:jc w:val="left"/>
        <w:rPr>
          <w:szCs w:val="24"/>
        </w:rPr>
      </w:pPr>
      <w:r w:rsidRPr="005D1A07">
        <w:rPr>
          <w:szCs w:val="24"/>
        </w:rPr>
        <w:t xml:space="preserve">Monitor and maintain the detector unit during construction to ensure microwave vehicle detector is functioning properly and aimed for the detection zone shown in the plans. Refer to </w:t>
      </w:r>
      <w:proofErr w:type="spellStart"/>
      <w:r w:rsidRPr="005D1A07">
        <w:rPr>
          <w:szCs w:val="24"/>
        </w:rPr>
        <w:t>Subarticle</w:t>
      </w:r>
      <w:proofErr w:type="spellEnd"/>
      <w:r w:rsidRPr="005D1A07">
        <w:rPr>
          <w:szCs w:val="24"/>
        </w:rPr>
        <w:t xml:space="preserve"> 1700-3 (D) Maintenance and Repair of Materials of the </w:t>
      </w:r>
      <w:r w:rsidRPr="005D1A07">
        <w:rPr>
          <w:i/>
          <w:szCs w:val="24"/>
        </w:rPr>
        <w:t>Standard Specifications</w:t>
      </w:r>
      <w:r w:rsidRPr="005D1A07">
        <w:rPr>
          <w:szCs w:val="24"/>
        </w:rPr>
        <w:t xml:space="preserve"> for failure to maintain the microwave detection system.</w:t>
      </w:r>
    </w:p>
    <w:p w14:paraId="59F4CD90" w14:textId="77777777" w:rsidR="00B32891" w:rsidRPr="005D1A07" w:rsidRDefault="00B32891">
      <w:pPr>
        <w:pStyle w:val="Heading2"/>
        <w:tabs>
          <w:tab w:val="clear" w:pos="720"/>
          <w:tab w:val="num" w:pos="1080"/>
        </w:tabs>
        <w:spacing w:after="60"/>
        <w:jc w:val="left"/>
        <w:rPr>
          <w:szCs w:val="24"/>
        </w:rPr>
      </w:pPr>
      <w:bookmarkStart w:id="245" w:name="_Toc447422233"/>
      <w:bookmarkStart w:id="246" w:name="_Toc452341581"/>
      <w:bookmarkStart w:id="247" w:name="_Toc481392974"/>
      <w:bookmarkStart w:id="248" w:name="_Toc210202173"/>
      <w:r w:rsidRPr="005D1A07">
        <w:rPr>
          <w:szCs w:val="24"/>
        </w:rPr>
        <w:t>MEASUREMENT</w:t>
      </w:r>
      <w:bookmarkEnd w:id="245"/>
      <w:bookmarkEnd w:id="246"/>
      <w:bookmarkEnd w:id="247"/>
      <w:r w:rsidRPr="005D1A07">
        <w:rPr>
          <w:szCs w:val="24"/>
        </w:rPr>
        <w:t xml:space="preserve"> AND PAYMENT</w:t>
      </w:r>
      <w:bookmarkEnd w:id="248"/>
    </w:p>
    <w:p w14:paraId="1F7F01C1" w14:textId="77777777" w:rsidR="00B32891" w:rsidRPr="005D1A07" w:rsidRDefault="00B32891" w:rsidP="00B85396">
      <w:pPr>
        <w:pStyle w:val="BodyTextIndent2"/>
        <w:spacing w:before="0" w:after="60"/>
        <w:jc w:val="left"/>
        <w:rPr>
          <w:szCs w:val="24"/>
        </w:rPr>
      </w:pPr>
      <w:r w:rsidRPr="005D1A07">
        <w:rPr>
          <w:szCs w:val="24"/>
        </w:rPr>
        <w:t xml:space="preserve">Actual number of microwave vehicle detector units furnished, installed, and accepted. </w:t>
      </w:r>
    </w:p>
    <w:p w14:paraId="667306ED" w14:textId="77777777" w:rsidR="00B32891" w:rsidRPr="005D1A07" w:rsidRDefault="00B32891" w:rsidP="00B85396">
      <w:pPr>
        <w:pStyle w:val="BodyTextIndent2"/>
        <w:spacing w:before="0" w:after="60"/>
        <w:jc w:val="left"/>
        <w:rPr>
          <w:szCs w:val="24"/>
        </w:rPr>
      </w:pPr>
      <w:r w:rsidRPr="005D1A07">
        <w:rPr>
          <w:szCs w:val="24"/>
        </w:rPr>
        <w:t xml:space="preserve">No measurement will be made of </w:t>
      </w:r>
      <w:r w:rsidRPr="005D1A07">
        <w:rPr>
          <w:spacing w:val="-3"/>
          <w:szCs w:val="24"/>
        </w:rPr>
        <w:t>cables or hardware, as these will be considered incidental to furnishing and installing microwave vehicle detectors.</w:t>
      </w:r>
    </w:p>
    <w:p w14:paraId="65DDACAE" w14:textId="77777777" w:rsidR="00B32891" w:rsidRPr="005D1A07" w:rsidRDefault="00B32891" w:rsidP="00B85396">
      <w:pPr>
        <w:pStyle w:val="BodyTextIndent2"/>
        <w:keepNext/>
        <w:spacing w:before="0" w:after="60"/>
        <w:jc w:val="left"/>
        <w:rPr>
          <w:szCs w:val="24"/>
        </w:rPr>
      </w:pPr>
      <w:r w:rsidRPr="005D1A07">
        <w:rPr>
          <w:szCs w:val="24"/>
        </w:rPr>
        <w:t>Payment will be made under:</w:t>
      </w:r>
    </w:p>
    <w:p w14:paraId="04366F59" w14:textId="77777777" w:rsidR="00B32891" w:rsidRPr="005D1A07" w:rsidRDefault="00B32891" w:rsidP="00B85396">
      <w:pPr>
        <w:tabs>
          <w:tab w:val="right" w:leader="dot" w:pos="0"/>
          <w:tab w:val="center" w:leader="dot" w:pos="1008"/>
          <w:tab w:val="left" w:leader="dot" w:pos="8910"/>
        </w:tabs>
        <w:suppressAutoHyphens/>
        <w:spacing w:after="60"/>
        <w:jc w:val="both"/>
        <w:rPr>
          <w:szCs w:val="24"/>
        </w:rPr>
      </w:pPr>
      <w:r w:rsidRPr="005D1A07">
        <w:rPr>
          <w:szCs w:val="24"/>
        </w:rPr>
        <w:t>Microwave Vehicle Detector</w:t>
      </w:r>
      <w:r w:rsidR="00A73A04" w:rsidRPr="005D1A07">
        <w:rPr>
          <w:szCs w:val="24"/>
        </w:rPr>
        <w:t xml:space="preserve"> – Single Zone</w:t>
      </w:r>
      <w:r w:rsidRPr="005D1A07">
        <w:rPr>
          <w:szCs w:val="24"/>
        </w:rPr>
        <w:tab/>
        <w:t>Each</w:t>
      </w:r>
    </w:p>
    <w:p w14:paraId="375A5E88" w14:textId="77777777" w:rsidR="0022577A" w:rsidRPr="005D1A07" w:rsidRDefault="0022577A" w:rsidP="0076349A">
      <w:pPr>
        <w:tabs>
          <w:tab w:val="left" w:leader="dot" w:pos="9090"/>
        </w:tabs>
        <w:spacing w:after="120"/>
        <w:jc w:val="both"/>
        <w:rPr>
          <w:szCs w:val="24"/>
        </w:rPr>
      </w:pPr>
    </w:p>
    <w:p w14:paraId="20E95FE6" w14:textId="77777777" w:rsidR="0022577A" w:rsidRPr="005D1A07" w:rsidRDefault="0022577A">
      <w:pPr>
        <w:pStyle w:val="Heading1"/>
        <w:numPr>
          <w:ilvl w:val="0"/>
          <w:numId w:val="12"/>
        </w:numPr>
        <w:spacing w:before="0" w:after="60"/>
        <w:rPr>
          <w:szCs w:val="24"/>
        </w:rPr>
      </w:pPr>
      <w:bookmarkStart w:id="249" w:name="_Toc358357880"/>
      <w:bookmarkStart w:id="250" w:name="_Toc210202174"/>
      <w:r w:rsidRPr="005D1A07">
        <w:rPr>
          <w:szCs w:val="24"/>
        </w:rPr>
        <w:t>MICROWAVE VEHICLE DETECT</w:t>
      </w:r>
      <w:bookmarkEnd w:id="249"/>
      <w:r w:rsidRPr="005D1A07">
        <w:rPr>
          <w:szCs w:val="24"/>
        </w:rPr>
        <w:t>ION SYSTEM - MULTIple dETECTION ZONES</w:t>
      </w:r>
      <w:bookmarkEnd w:id="250"/>
    </w:p>
    <w:p w14:paraId="3410C1E3" w14:textId="77777777" w:rsidR="0022577A" w:rsidRPr="005D1A07" w:rsidRDefault="0022577A">
      <w:pPr>
        <w:pStyle w:val="Heading2"/>
        <w:tabs>
          <w:tab w:val="clear" w:pos="720"/>
          <w:tab w:val="num" w:pos="1080"/>
        </w:tabs>
        <w:spacing w:after="60"/>
        <w:jc w:val="left"/>
        <w:rPr>
          <w:szCs w:val="24"/>
        </w:rPr>
      </w:pPr>
      <w:bookmarkStart w:id="251" w:name="_Toc358357881"/>
      <w:bookmarkStart w:id="252" w:name="_Toc210202175"/>
      <w:r w:rsidRPr="005D1A07">
        <w:rPr>
          <w:szCs w:val="24"/>
        </w:rPr>
        <w:t>DESCRIPTION</w:t>
      </w:r>
      <w:bookmarkEnd w:id="251"/>
      <w:bookmarkEnd w:id="252"/>
    </w:p>
    <w:p w14:paraId="01EAF850" w14:textId="77777777" w:rsidR="0022577A" w:rsidRPr="005D1A07" w:rsidRDefault="0022577A" w:rsidP="00155EFA">
      <w:pPr>
        <w:tabs>
          <w:tab w:val="right" w:pos="0"/>
          <w:tab w:val="center" w:leader="dot" w:pos="1008"/>
          <w:tab w:val="left" w:leader="dot" w:pos="6480"/>
          <w:tab w:val="left" w:pos="8640"/>
        </w:tabs>
        <w:suppressAutoHyphens/>
        <w:spacing w:after="60"/>
        <w:ind w:firstLine="360"/>
        <w:rPr>
          <w:szCs w:val="24"/>
        </w:rPr>
      </w:pPr>
      <w:r w:rsidRPr="005D1A07">
        <w:rPr>
          <w:szCs w:val="24"/>
        </w:rPr>
        <w:t xml:space="preserve">Design, furnish and install a microwave vehicle detection system with the manufacturer recommended cables and hardware in accordance </w:t>
      </w:r>
      <w:proofErr w:type="gramStart"/>
      <w:r w:rsidRPr="005D1A07">
        <w:rPr>
          <w:szCs w:val="24"/>
        </w:rPr>
        <w:t>to</w:t>
      </w:r>
      <w:proofErr w:type="gramEnd"/>
      <w:r w:rsidRPr="005D1A07">
        <w:rPr>
          <w:szCs w:val="24"/>
        </w:rPr>
        <w:t xml:space="preserve"> the plans and specifications.  Ensure the detection system provides multiple detection zones. </w:t>
      </w:r>
    </w:p>
    <w:p w14:paraId="2E44B62F" w14:textId="77777777" w:rsidR="0022577A" w:rsidRPr="005D1A07" w:rsidRDefault="0022577A">
      <w:pPr>
        <w:pStyle w:val="Heading2"/>
        <w:tabs>
          <w:tab w:val="clear" w:pos="720"/>
          <w:tab w:val="num" w:pos="1080"/>
        </w:tabs>
        <w:spacing w:after="60"/>
        <w:jc w:val="left"/>
        <w:rPr>
          <w:szCs w:val="24"/>
        </w:rPr>
      </w:pPr>
      <w:bookmarkStart w:id="253" w:name="_Toc358357882"/>
      <w:bookmarkStart w:id="254" w:name="_Toc210202176"/>
      <w:r w:rsidRPr="005D1A07">
        <w:rPr>
          <w:szCs w:val="24"/>
        </w:rPr>
        <w:t>MATERIALS</w:t>
      </w:r>
      <w:bookmarkEnd w:id="253"/>
      <w:bookmarkEnd w:id="254"/>
    </w:p>
    <w:p w14:paraId="1D0DE77F" w14:textId="77777777" w:rsidR="0022577A" w:rsidRPr="005D1A07" w:rsidRDefault="0022577A" w:rsidP="00155EFA">
      <w:pPr>
        <w:spacing w:after="60"/>
        <w:ind w:firstLine="360"/>
        <w:rPr>
          <w:szCs w:val="24"/>
        </w:rPr>
      </w:pPr>
      <w:r w:rsidRPr="005D1A07">
        <w:rPr>
          <w:szCs w:val="24"/>
        </w:rPr>
        <w:t>Provide design drawings showing design details and microwave sensor locations for review and acceptance before installation.  Provide mounting height and location requirements for microwave sensor units on the design based on a site survey.  Design microwave vehicle detection system with all necessary hardware.  Indicate all necessary poles, spans, mast arms, luminaire arms, cables, microwave sensor mounting assemblies and hardware to achieve the required detection zones where Department owned poles are not adequate to locate the microwave sensor units.  Do not design for the installation of poles in medians.</w:t>
      </w:r>
    </w:p>
    <w:p w14:paraId="3976A304" w14:textId="77777777" w:rsidR="0022577A" w:rsidRPr="005D1A07" w:rsidRDefault="0022577A" w:rsidP="00155EFA">
      <w:pPr>
        <w:tabs>
          <w:tab w:val="left" w:pos="-3600"/>
          <w:tab w:val="left" w:pos="0"/>
        </w:tabs>
        <w:spacing w:after="60"/>
        <w:ind w:firstLine="360"/>
        <w:rPr>
          <w:szCs w:val="24"/>
        </w:rPr>
      </w:pPr>
      <w:r w:rsidRPr="005D1A07">
        <w:rPr>
          <w:szCs w:val="24"/>
        </w:rPr>
        <w:t>Obtain the Engineer’s approval before furnishing microwave vehicle detection system. The contractor is responsible for the final design of microwave vehicle detection system.  Review and acceptance of the designs by the Department does not relieve the contractor from the responsibility to provide fully functional systems and to ensure that the required detection zones can be provided.</w:t>
      </w:r>
      <w:r w:rsidRPr="005D1A07">
        <w:rPr>
          <w:snapToGrid w:val="0"/>
          <w:szCs w:val="24"/>
        </w:rPr>
        <w:t xml:space="preserve">  </w:t>
      </w:r>
      <w:proofErr w:type="gramStart"/>
      <w:r w:rsidRPr="005D1A07">
        <w:rPr>
          <w:snapToGrid w:val="0"/>
          <w:szCs w:val="24"/>
        </w:rPr>
        <w:t>With the exception of</w:t>
      </w:r>
      <w:proofErr w:type="gramEnd"/>
      <w:r w:rsidRPr="005D1A07">
        <w:rPr>
          <w:snapToGrid w:val="0"/>
          <w:szCs w:val="24"/>
        </w:rPr>
        <w:t xml:space="preserve"> contractor-furnished poles, mast arms, and luminaire arms, f</w:t>
      </w:r>
      <w:r w:rsidRPr="005D1A07">
        <w:t>urnish material, equipment, and hardware under this section that is pre-approved on the ITS and Signals QPL.  Submit and obtain Engineer’s approval of shop drawings for any poles, mast arms, and luminaire arms provided by the contractor prior to ordering from manufacturer.</w:t>
      </w:r>
    </w:p>
    <w:p w14:paraId="1758ACEB" w14:textId="77777777" w:rsidR="0022577A" w:rsidRPr="005D1A07" w:rsidRDefault="0022577A" w:rsidP="00155EFA">
      <w:pPr>
        <w:tabs>
          <w:tab w:val="left" w:pos="-3600"/>
          <w:tab w:val="left" w:pos="0"/>
        </w:tabs>
        <w:spacing w:after="60"/>
        <w:ind w:firstLine="360"/>
        <w:rPr>
          <w:szCs w:val="24"/>
        </w:rPr>
      </w:pPr>
      <w:r w:rsidRPr="005D1A07">
        <w:rPr>
          <w:szCs w:val="24"/>
        </w:rPr>
        <w:lastRenderedPageBreak/>
        <w:t xml:space="preserve">Provide a detector for either side-fire or forward-fire configuration.  Ensure the detector will detect vehicles in sunny, cloudy, rainy, snowy, and foggy weather conditions.  Ensure the detector can operate from the voltage supplied by a NEMA TS-1/TS-2 or Type 332 or 336 traffic signal cabinet.  Ensure the detector can provide detection calls to the traffic signal controller within a NEMA TS-1/TS-2 or Type 332 or 336 cabinet.  Ensure the detection system provides a constant call in the event of a component failure or loss of power.  Ensure the detector has an operating temperature range of -30 to 165 degrees F and operates within the frequency range of 10 to 25 GHz.  Ensure the detector is provided with </w:t>
      </w:r>
      <w:proofErr w:type="gramStart"/>
      <w:r w:rsidRPr="005D1A07">
        <w:rPr>
          <w:szCs w:val="24"/>
        </w:rPr>
        <w:t>a water</w:t>
      </w:r>
      <w:proofErr w:type="gramEnd"/>
      <w:r w:rsidRPr="005D1A07">
        <w:rPr>
          <w:szCs w:val="24"/>
        </w:rPr>
        <w:t xml:space="preserve">-tight housing offering NEMA 4X protection and operates properly in up to 95% relative humidity, non-condensing. </w:t>
      </w:r>
    </w:p>
    <w:p w14:paraId="3FEE6C64" w14:textId="77777777" w:rsidR="0022577A" w:rsidRPr="005D1A07" w:rsidRDefault="0022577A" w:rsidP="00155EFA">
      <w:pPr>
        <w:tabs>
          <w:tab w:val="left" w:pos="-3600"/>
          <w:tab w:val="left" w:pos="0"/>
        </w:tabs>
        <w:spacing w:after="60"/>
        <w:ind w:firstLine="360"/>
        <w:rPr>
          <w:szCs w:val="24"/>
        </w:rPr>
      </w:pPr>
      <w:r w:rsidRPr="005D1A07">
        <w:rPr>
          <w:szCs w:val="24"/>
        </w:rPr>
        <w:t>Provide each detector unit to allow the placement of at least 8 detection zones with a minimum of 8 detection channel outputs.  When the microwave vehicle detection system requires an integrated card rack interface(s), provide only enough interface cards to implement the vehicle detection shown on the signal plans.  Provide a means acceptable to the Engineer to configure traffic lanes and detection zones.   Provide each channel output with a programmable means to delay the output call upon activation of a detection zone that is adjustable in one second increments (maximum) over the range of 0 to 25 seconds.  Provide each channel output with a programmable means to extend the output call that is adjustable in one second increments (maximum) over the range of 0 to 25 seconds.  Ensure both delay and extend timing can be set for the same channel output.</w:t>
      </w:r>
    </w:p>
    <w:p w14:paraId="38C11AEF" w14:textId="77777777" w:rsidR="0022577A" w:rsidRPr="005D1A07" w:rsidRDefault="0022577A" w:rsidP="00155EFA">
      <w:pPr>
        <w:tabs>
          <w:tab w:val="left" w:pos="-3600"/>
          <w:tab w:val="left" w:pos="0"/>
        </w:tabs>
        <w:spacing w:after="60"/>
        <w:ind w:firstLine="360"/>
        <w:rPr>
          <w:szCs w:val="24"/>
        </w:rPr>
      </w:pPr>
      <w:r w:rsidRPr="005D1A07">
        <w:rPr>
          <w:szCs w:val="24"/>
        </w:rPr>
        <w:t xml:space="preserve">For advance detection system, ensure the detector senses vehicles in motion at a range of 50 to 400 feet from the detector unit for forward-fire configuration and a range of 50 to 200 feet from the detector unit for side-fire configuration with an accuracy of 95% for both configurations.  Ensure the advance detection system provides each channel output call of at least 100 </w:t>
      </w:r>
      <w:proofErr w:type="spellStart"/>
      <w:r w:rsidRPr="005D1A07">
        <w:rPr>
          <w:szCs w:val="24"/>
        </w:rPr>
        <w:t>ms</w:t>
      </w:r>
      <w:proofErr w:type="spellEnd"/>
      <w:r w:rsidRPr="005D1A07">
        <w:rPr>
          <w:szCs w:val="24"/>
        </w:rPr>
        <w:t xml:space="preserve"> in duration.</w:t>
      </w:r>
    </w:p>
    <w:p w14:paraId="63331E29" w14:textId="77777777" w:rsidR="0022577A" w:rsidRPr="005D1A07" w:rsidRDefault="0022577A" w:rsidP="00155EFA">
      <w:pPr>
        <w:tabs>
          <w:tab w:val="left" w:pos="-3600"/>
          <w:tab w:val="left" w:pos="0"/>
        </w:tabs>
        <w:spacing w:after="60"/>
        <w:ind w:firstLine="360"/>
        <w:rPr>
          <w:szCs w:val="24"/>
        </w:rPr>
      </w:pPr>
      <w:r w:rsidRPr="005D1A07">
        <w:rPr>
          <w:szCs w:val="24"/>
        </w:rPr>
        <w:t>For stop bar presence detection system, ensure the detector outputs a constant call while a vehicle is in the detection zone and removes the call after all vehicles exit the detection zone.  Ensure the presence detector unit can cover a detection zone as shown on the plans and has an effective range of 10 to 120 feet from the detector unit.</w:t>
      </w:r>
    </w:p>
    <w:p w14:paraId="3B18F4D8" w14:textId="77777777" w:rsidR="0022577A" w:rsidRPr="005D1A07" w:rsidRDefault="0022577A" w:rsidP="00155EFA">
      <w:pPr>
        <w:tabs>
          <w:tab w:val="left" w:pos="-3600"/>
          <w:tab w:val="left" w:pos="0"/>
        </w:tabs>
        <w:spacing w:after="60"/>
        <w:ind w:firstLine="360"/>
        <w:rPr>
          <w:szCs w:val="24"/>
        </w:rPr>
      </w:pPr>
      <w:r w:rsidRPr="005D1A07">
        <w:rPr>
          <w:szCs w:val="24"/>
        </w:rPr>
        <w:t>For units without an integrated card rack interface, provide Form C output relay contacts rated a minimum of 3A, 24VDC.</w:t>
      </w:r>
    </w:p>
    <w:p w14:paraId="4775D62A" w14:textId="77777777" w:rsidR="0022577A" w:rsidRPr="005D1A07" w:rsidRDefault="0022577A" w:rsidP="00155EFA">
      <w:pPr>
        <w:spacing w:after="60"/>
        <w:ind w:firstLine="360"/>
        <w:rPr>
          <w:szCs w:val="24"/>
        </w:rPr>
      </w:pPr>
      <w:r w:rsidRPr="005D1A07">
        <w:rPr>
          <w:szCs w:val="24"/>
        </w:rPr>
        <w:t>If a laptop is used to adjust detector settings, ensure that software is licensed for use by the Department and by any other agency responsible for maintaining or operating the microwave detection system.  Provide the Department with a license to duplicate and distribute the software as necessary for design and maintenance support.</w:t>
      </w:r>
    </w:p>
    <w:p w14:paraId="0EA5DEFB" w14:textId="77777777" w:rsidR="0022577A" w:rsidRPr="005D1A07" w:rsidRDefault="0022577A" w:rsidP="00155EFA">
      <w:pPr>
        <w:spacing w:after="60"/>
        <w:ind w:firstLine="360"/>
        <w:rPr>
          <w:szCs w:val="24"/>
        </w:rPr>
      </w:pPr>
      <w:r w:rsidRPr="005D1A07">
        <w:rPr>
          <w:szCs w:val="24"/>
        </w:rPr>
        <w:t>After initial detector configuration and installation, ensure routine adjustments or calibration are not needed to maintain acceptable performance.</w:t>
      </w:r>
    </w:p>
    <w:p w14:paraId="0C67EEDF" w14:textId="77777777" w:rsidR="0022577A" w:rsidRPr="005D1A07" w:rsidRDefault="0022577A">
      <w:pPr>
        <w:pStyle w:val="Heading2"/>
        <w:tabs>
          <w:tab w:val="clear" w:pos="720"/>
          <w:tab w:val="num" w:pos="1080"/>
        </w:tabs>
        <w:spacing w:after="60"/>
        <w:jc w:val="left"/>
        <w:rPr>
          <w:szCs w:val="24"/>
        </w:rPr>
      </w:pPr>
      <w:bookmarkStart w:id="255" w:name="_Toc358357883"/>
      <w:bookmarkStart w:id="256" w:name="_Toc210202177"/>
      <w:r w:rsidRPr="005D1A07">
        <w:rPr>
          <w:szCs w:val="24"/>
        </w:rPr>
        <w:t>CONSTRUCTION METHODS</w:t>
      </w:r>
      <w:bookmarkEnd w:id="255"/>
      <w:bookmarkEnd w:id="256"/>
    </w:p>
    <w:p w14:paraId="0A439085" w14:textId="77777777" w:rsidR="0022577A" w:rsidRPr="005D1A07" w:rsidRDefault="0022577A" w:rsidP="00155EFA">
      <w:pPr>
        <w:tabs>
          <w:tab w:val="left" w:pos="-3600"/>
          <w:tab w:val="left" w:pos="0"/>
        </w:tabs>
        <w:spacing w:after="60"/>
        <w:ind w:firstLine="360"/>
        <w:rPr>
          <w:szCs w:val="24"/>
        </w:rPr>
      </w:pPr>
      <w:r w:rsidRPr="005D1A07">
        <w:rPr>
          <w:szCs w:val="24"/>
        </w:rPr>
        <w:t xml:space="preserve">Install the microwave vehicle detection system in accordance with the manufacturer’s recommendations. </w:t>
      </w:r>
    </w:p>
    <w:p w14:paraId="5D0BF7EF" w14:textId="77777777" w:rsidR="0022577A" w:rsidRPr="005D1A07" w:rsidRDefault="0022577A" w:rsidP="00155EFA">
      <w:pPr>
        <w:tabs>
          <w:tab w:val="left" w:pos="-3600"/>
          <w:tab w:val="left" w:pos="0"/>
        </w:tabs>
        <w:spacing w:after="60"/>
        <w:ind w:firstLine="360"/>
        <w:rPr>
          <w:szCs w:val="24"/>
        </w:rPr>
      </w:pPr>
      <w:r w:rsidRPr="005D1A07">
        <w:rPr>
          <w:szCs w:val="24"/>
        </w:rPr>
        <w:t xml:space="preserve">Monitor and maintain each detector unit during construction to ensure microwave vehicle detection system is functioning properly and aimed for the detection zone shown in the plans. Refer to </w:t>
      </w:r>
      <w:proofErr w:type="spellStart"/>
      <w:r w:rsidRPr="005D1A07">
        <w:rPr>
          <w:szCs w:val="24"/>
        </w:rPr>
        <w:t>Subarticle</w:t>
      </w:r>
      <w:proofErr w:type="spellEnd"/>
      <w:r w:rsidRPr="005D1A07">
        <w:rPr>
          <w:szCs w:val="24"/>
        </w:rPr>
        <w:t xml:space="preserve"> 1700-3 (D) Maintenance and Repair of Materials of the </w:t>
      </w:r>
      <w:r w:rsidRPr="005D1A07">
        <w:rPr>
          <w:i/>
          <w:szCs w:val="24"/>
        </w:rPr>
        <w:t>Standard Specifications</w:t>
      </w:r>
      <w:r w:rsidRPr="005D1A07">
        <w:rPr>
          <w:szCs w:val="24"/>
        </w:rPr>
        <w:t xml:space="preserve"> for failure to maintain the microwave detection system.</w:t>
      </w:r>
    </w:p>
    <w:p w14:paraId="2F337FD1" w14:textId="77777777" w:rsidR="0022577A" w:rsidRPr="005D1A07" w:rsidRDefault="0022577A">
      <w:pPr>
        <w:pStyle w:val="Heading2"/>
        <w:tabs>
          <w:tab w:val="clear" w:pos="720"/>
          <w:tab w:val="num" w:pos="1080"/>
        </w:tabs>
        <w:spacing w:after="60"/>
        <w:jc w:val="left"/>
        <w:rPr>
          <w:szCs w:val="24"/>
        </w:rPr>
      </w:pPr>
      <w:bookmarkStart w:id="257" w:name="_Toc358357884"/>
      <w:bookmarkStart w:id="258" w:name="_Toc210202178"/>
      <w:r w:rsidRPr="005D1A07">
        <w:rPr>
          <w:szCs w:val="24"/>
        </w:rPr>
        <w:t>MEASUREMENT AND PAYMENT</w:t>
      </w:r>
      <w:bookmarkEnd w:id="257"/>
      <w:bookmarkEnd w:id="258"/>
    </w:p>
    <w:p w14:paraId="65BB2F4B" w14:textId="42800B8C" w:rsidR="0022577A" w:rsidRDefault="0022577A" w:rsidP="00155EFA">
      <w:pPr>
        <w:tabs>
          <w:tab w:val="left" w:pos="-3600"/>
          <w:tab w:val="left" w:pos="0"/>
        </w:tabs>
        <w:spacing w:after="60"/>
        <w:ind w:firstLine="360"/>
        <w:rPr>
          <w:szCs w:val="24"/>
        </w:rPr>
      </w:pPr>
      <w:r w:rsidRPr="005D1A07">
        <w:rPr>
          <w:szCs w:val="24"/>
        </w:rPr>
        <w:t xml:space="preserve">Actual number of microwave vehicle </w:t>
      </w:r>
      <w:r w:rsidR="007D629F">
        <w:rPr>
          <w:szCs w:val="24"/>
        </w:rPr>
        <w:t>detectors</w:t>
      </w:r>
      <w:r w:rsidRPr="005D1A07">
        <w:rPr>
          <w:szCs w:val="24"/>
        </w:rPr>
        <w:t xml:space="preserve"> – multiple zones </w:t>
      </w:r>
      <w:r w:rsidR="007D629F">
        <w:rPr>
          <w:szCs w:val="24"/>
        </w:rPr>
        <w:t xml:space="preserve">(presence) </w:t>
      </w:r>
      <w:r w:rsidRPr="005D1A07">
        <w:rPr>
          <w:szCs w:val="24"/>
        </w:rPr>
        <w:t xml:space="preserve">furnished, installed, and accepted. </w:t>
      </w:r>
    </w:p>
    <w:p w14:paraId="454BCF01" w14:textId="77777777" w:rsidR="007D629F" w:rsidRPr="005D1A07" w:rsidRDefault="007D629F" w:rsidP="007D629F">
      <w:pPr>
        <w:tabs>
          <w:tab w:val="left" w:pos="-3600"/>
          <w:tab w:val="left" w:pos="0"/>
        </w:tabs>
        <w:spacing w:after="60"/>
        <w:ind w:firstLine="360"/>
        <w:rPr>
          <w:szCs w:val="24"/>
        </w:rPr>
      </w:pPr>
      <w:r w:rsidRPr="005D1A07">
        <w:rPr>
          <w:szCs w:val="24"/>
        </w:rPr>
        <w:lastRenderedPageBreak/>
        <w:t>Actual number of microwave vehicle detect</w:t>
      </w:r>
      <w:r>
        <w:rPr>
          <w:szCs w:val="24"/>
        </w:rPr>
        <w:t>ors -</w:t>
      </w:r>
      <w:r w:rsidRPr="005D1A07">
        <w:rPr>
          <w:szCs w:val="24"/>
        </w:rPr>
        <w:t xml:space="preserve"> multiple zones</w:t>
      </w:r>
      <w:r>
        <w:rPr>
          <w:szCs w:val="24"/>
        </w:rPr>
        <w:t xml:space="preserve"> (approach)</w:t>
      </w:r>
      <w:r w:rsidRPr="005D1A07">
        <w:rPr>
          <w:szCs w:val="24"/>
        </w:rPr>
        <w:t xml:space="preserve"> furnished, installed, and accepted. </w:t>
      </w:r>
    </w:p>
    <w:p w14:paraId="59123D31" w14:textId="77777777" w:rsidR="0022577A" w:rsidRPr="005D1A07" w:rsidRDefault="0022577A" w:rsidP="00155EFA">
      <w:pPr>
        <w:tabs>
          <w:tab w:val="left" w:pos="-3600"/>
          <w:tab w:val="left" w:pos="0"/>
        </w:tabs>
        <w:spacing w:after="60"/>
        <w:ind w:firstLine="360"/>
        <w:rPr>
          <w:szCs w:val="24"/>
        </w:rPr>
      </w:pPr>
      <w:r w:rsidRPr="005D1A07">
        <w:rPr>
          <w:szCs w:val="24"/>
        </w:rPr>
        <w:t xml:space="preserve">No measurement will be made of </w:t>
      </w:r>
      <w:r w:rsidRPr="005D1A07">
        <w:rPr>
          <w:spacing w:val="-3"/>
          <w:szCs w:val="24"/>
        </w:rPr>
        <w:t>cables or hardware, as these will be considered incidental to furnishing and installing microwave vehicle detection systems.</w:t>
      </w:r>
    </w:p>
    <w:p w14:paraId="2BC25EB0" w14:textId="77777777" w:rsidR="0022577A" w:rsidRPr="005D1A07" w:rsidRDefault="0022577A" w:rsidP="00155EFA">
      <w:pPr>
        <w:spacing w:after="60" w:line="276" w:lineRule="auto"/>
        <w:ind w:firstLine="360"/>
        <w:rPr>
          <w:rFonts w:eastAsia="Calibri"/>
          <w:szCs w:val="24"/>
        </w:rPr>
      </w:pPr>
      <w:r w:rsidRPr="005D1A07">
        <w:rPr>
          <w:rFonts w:eastAsia="Calibri"/>
          <w:szCs w:val="24"/>
        </w:rPr>
        <w:t>Payment will be made under:</w:t>
      </w:r>
    </w:p>
    <w:p w14:paraId="5AB75044" w14:textId="56F6DDF1" w:rsidR="0022577A" w:rsidRPr="005D1A07" w:rsidRDefault="0022577A" w:rsidP="00155EFA">
      <w:pPr>
        <w:tabs>
          <w:tab w:val="right" w:leader="dot" w:pos="0"/>
          <w:tab w:val="center" w:leader="dot" w:pos="1008"/>
          <w:tab w:val="left" w:leader="dot" w:pos="8910"/>
        </w:tabs>
        <w:suppressAutoHyphens/>
        <w:spacing w:after="60"/>
        <w:jc w:val="both"/>
        <w:rPr>
          <w:szCs w:val="24"/>
        </w:rPr>
      </w:pPr>
      <w:r w:rsidRPr="005D1A07">
        <w:rPr>
          <w:szCs w:val="24"/>
        </w:rPr>
        <w:t>Microwave Vehicle Detect</w:t>
      </w:r>
      <w:r w:rsidR="007D629F">
        <w:rPr>
          <w:szCs w:val="24"/>
        </w:rPr>
        <w:t>ors</w:t>
      </w:r>
      <w:r w:rsidRPr="005D1A07">
        <w:rPr>
          <w:szCs w:val="24"/>
        </w:rPr>
        <w:t xml:space="preserve"> – Multiple Zones</w:t>
      </w:r>
      <w:r w:rsidR="007D629F">
        <w:rPr>
          <w:szCs w:val="24"/>
        </w:rPr>
        <w:t xml:space="preserve"> (Presence) </w:t>
      </w:r>
      <w:r w:rsidRPr="005D1A07">
        <w:rPr>
          <w:szCs w:val="24"/>
        </w:rPr>
        <w:tab/>
        <w:t>Each</w:t>
      </w:r>
    </w:p>
    <w:p w14:paraId="2E85F73D" w14:textId="059B1754" w:rsidR="007D629F" w:rsidRPr="005D1A07" w:rsidRDefault="007D629F" w:rsidP="007D629F">
      <w:pPr>
        <w:tabs>
          <w:tab w:val="right" w:leader="dot" w:pos="0"/>
          <w:tab w:val="center" w:leader="dot" w:pos="1008"/>
          <w:tab w:val="left" w:leader="dot" w:pos="8910"/>
        </w:tabs>
        <w:suppressAutoHyphens/>
        <w:spacing w:after="60"/>
        <w:jc w:val="both"/>
        <w:rPr>
          <w:szCs w:val="24"/>
        </w:rPr>
      </w:pPr>
      <w:r w:rsidRPr="005D1A07">
        <w:rPr>
          <w:szCs w:val="24"/>
        </w:rPr>
        <w:t>Microwave Vehicle Detect</w:t>
      </w:r>
      <w:r>
        <w:rPr>
          <w:szCs w:val="24"/>
        </w:rPr>
        <w:t>ors</w:t>
      </w:r>
      <w:r w:rsidRPr="005D1A07">
        <w:rPr>
          <w:szCs w:val="24"/>
        </w:rPr>
        <w:t xml:space="preserve"> – Multiple Zones</w:t>
      </w:r>
      <w:r>
        <w:rPr>
          <w:szCs w:val="24"/>
        </w:rPr>
        <w:t xml:space="preserve"> (Approach) </w:t>
      </w:r>
      <w:r w:rsidRPr="005D1A07">
        <w:rPr>
          <w:szCs w:val="24"/>
        </w:rPr>
        <w:tab/>
        <w:t>Each</w:t>
      </w:r>
    </w:p>
    <w:p w14:paraId="458F21BC" w14:textId="77777777" w:rsidR="00A73A04" w:rsidRPr="005D1A07" w:rsidRDefault="00A73A04" w:rsidP="0076349A">
      <w:pPr>
        <w:tabs>
          <w:tab w:val="left" w:leader="dot" w:pos="9090"/>
        </w:tabs>
        <w:spacing w:after="120"/>
        <w:jc w:val="both"/>
        <w:rPr>
          <w:szCs w:val="24"/>
        </w:rPr>
      </w:pPr>
    </w:p>
    <w:p w14:paraId="1F0E0BC1" w14:textId="77777777" w:rsidR="006470A2" w:rsidRPr="005D1A07" w:rsidRDefault="006470A2">
      <w:pPr>
        <w:pStyle w:val="Heading1"/>
        <w:numPr>
          <w:ilvl w:val="0"/>
          <w:numId w:val="12"/>
        </w:numPr>
        <w:spacing w:before="0" w:after="60"/>
        <w:rPr>
          <w:szCs w:val="24"/>
        </w:rPr>
      </w:pPr>
      <w:bookmarkStart w:id="259" w:name="_Toc210202179"/>
      <w:bookmarkStart w:id="260" w:name="_Toc481393041"/>
      <w:r w:rsidRPr="005D1A07">
        <w:rPr>
          <w:szCs w:val="24"/>
        </w:rPr>
        <w:t>WIRELESS MAGNETIC SENSOR VEHICLE DETECTION SYSTEM</w:t>
      </w:r>
      <w:bookmarkEnd w:id="259"/>
    </w:p>
    <w:p w14:paraId="78E5B883" w14:textId="77777777" w:rsidR="006470A2" w:rsidRPr="005D1A07" w:rsidRDefault="006470A2">
      <w:pPr>
        <w:pStyle w:val="Heading2"/>
        <w:numPr>
          <w:ilvl w:val="1"/>
          <w:numId w:val="12"/>
        </w:numPr>
        <w:spacing w:after="60"/>
        <w:ind w:left="720" w:hanging="720"/>
        <w:jc w:val="left"/>
        <w:rPr>
          <w:b w:val="0"/>
          <w:szCs w:val="24"/>
        </w:rPr>
      </w:pPr>
      <w:bookmarkStart w:id="261" w:name="_Toc210202180"/>
      <w:r w:rsidRPr="005D1A07">
        <w:rPr>
          <w:szCs w:val="24"/>
        </w:rPr>
        <w:t>DESCRIPTION</w:t>
      </w:r>
      <w:bookmarkEnd w:id="261"/>
    </w:p>
    <w:p w14:paraId="1FE46BC8" w14:textId="77777777" w:rsidR="006470A2" w:rsidRPr="005D1A07" w:rsidRDefault="006470A2" w:rsidP="00155EFA">
      <w:pPr>
        <w:spacing w:after="60"/>
        <w:ind w:firstLine="360"/>
        <w:rPr>
          <w:szCs w:val="24"/>
        </w:rPr>
      </w:pPr>
      <w:r w:rsidRPr="005D1A07">
        <w:rPr>
          <w:szCs w:val="24"/>
        </w:rPr>
        <w:t xml:space="preserve">Furnish a vehicle detection system that uses battery-powered magnetic field sensors for pavement installation that communicate traffic detection data by wireless communication to a transceiver for a local traffic signal cabinet.  Ensure each sensor responds to the change in the earth’s local magnetic field resulting from the presence and passage of a vehicle.  Ensure the system contains </w:t>
      </w:r>
      <w:proofErr w:type="gramStart"/>
      <w:r w:rsidRPr="005D1A07">
        <w:rPr>
          <w:szCs w:val="24"/>
        </w:rPr>
        <w:t>sensor</w:t>
      </w:r>
      <w:proofErr w:type="gramEnd"/>
      <w:r w:rsidRPr="005D1A07">
        <w:rPr>
          <w:szCs w:val="24"/>
        </w:rPr>
        <w:t xml:space="preserve">(s), </w:t>
      </w:r>
      <w:proofErr w:type="gramStart"/>
      <w:r w:rsidRPr="005D1A07">
        <w:rPr>
          <w:szCs w:val="24"/>
        </w:rPr>
        <w:t>transceiver</w:t>
      </w:r>
      <w:proofErr w:type="gramEnd"/>
      <w:r w:rsidRPr="005D1A07">
        <w:rPr>
          <w:szCs w:val="24"/>
        </w:rPr>
        <w:t>(s), and any other device(s) to provide detection data to a traffic signal controller.</w:t>
      </w:r>
    </w:p>
    <w:p w14:paraId="1907AA9B" w14:textId="77777777" w:rsidR="006470A2" w:rsidRPr="005D1A07" w:rsidRDefault="006470A2">
      <w:pPr>
        <w:pStyle w:val="Heading2"/>
        <w:numPr>
          <w:ilvl w:val="1"/>
          <w:numId w:val="12"/>
        </w:numPr>
        <w:spacing w:after="60"/>
        <w:ind w:left="720" w:hanging="720"/>
        <w:jc w:val="left"/>
        <w:rPr>
          <w:b w:val="0"/>
          <w:szCs w:val="24"/>
        </w:rPr>
      </w:pPr>
      <w:bookmarkStart w:id="262" w:name="_Toc210202181"/>
      <w:r w:rsidRPr="005D1A07">
        <w:rPr>
          <w:szCs w:val="24"/>
        </w:rPr>
        <w:t>MATERIALS</w:t>
      </w:r>
      <w:bookmarkEnd w:id="262"/>
    </w:p>
    <w:p w14:paraId="5628B2B5" w14:textId="77777777" w:rsidR="006470A2" w:rsidRPr="005D1A07" w:rsidRDefault="006470A2" w:rsidP="00155EFA">
      <w:pPr>
        <w:spacing w:after="60"/>
        <w:ind w:firstLine="360"/>
        <w:rPr>
          <w:szCs w:val="24"/>
        </w:rPr>
      </w:pPr>
      <w:r w:rsidRPr="005D1A07">
        <w:t>Furnish material, equipment, and hardware under this section that is pre-approved on the ITS and Signals QPL.</w:t>
      </w:r>
    </w:p>
    <w:p w14:paraId="725C9EA5" w14:textId="77777777" w:rsidR="006470A2" w:rsidRPr="005D1A07" w:rsidRDefault="006470A2" w:rsidP="00155EFA">
      <w:pPr>
        <w:spacing w:after="60"/>
        <w:ind w:firstLine="360"/>
        <w:rPr>
          <w:szCs w:val="24"/>
        </w:rPr>
      </w:pPr>
      <w:r w:rsidRPr="005D1A07">
        <w:rPr>
          <w:szCs w:val="24"/>
        </w:rPr>
        <w:t xml:space="preserve">Provide magnetic sensors to detect vehicle traffic such as cars, trucks, and motorcycles.  Ensure each sensor is sized for an installation into a 4-inch diameter by </w:t>
      </w:r>
      <w:proofErr w:type="gramStart"/>
      <w:r w:rsidRPr="005D1A07">
        <w:rPr>
          <w:szCs w:val="24"/>
        </w:rPr>
        <w:t>3-inch deep</w:t>
      </w:r>
      <w:proofErr w:type="gramEnd"/>
      <w:r w:rsidRPr="005D1A07">
        <w:rPr>
          <w:szCs w:val="24"/>
        </w:rPr>
        <w:t xml:space="preserve"> hole.  Ensure the sensor provides vehicle traffic data for volume and occupancy.  Ensure the sensor holds a detection call when a vehicle is stopped in its detection field.  Provide a sensor to simulate a detection zone of a 6’ x 6’ inductive loop.  Provide a combination of sensors to simulate a detection zone of a 6’ x 40’ quadrupole inductive loop and a 6’ x 60’ quadrupole inductive loop.  Ensure the sensors operate as specified by the intersection design plans.</w:t>
      </w:r>
    </w:p>
    <w:p w14:paraId="663F186D" w14:textId="77777777" w:rsidR="006470A2" w:rsidRPr="005D1A07" w:rsidRDefault="006470A2" w:rsidP="00155EFA">
      <w:pPr>
        <w:spacing w:after="60"/>
        <w:ind w:firstLine="360"/>
        <w:rPr>
          <w:szCs w:val="24"/>
        </w:rPr>
      </w:pPr>
      <w:r w:rsidRPr="005D1A07">
        <w:rPr>
          <w:szCs w:val="24"/>
        </w:rPr>
        <w:t xml:space="preserve">Provide two-way wireless communication between the sensors and the transceiver devices.  Ensure no disruption to the wireless communication when the transceiver devices are located on the side of the road surface.  Ensure that the sensors can communicate with the transceiver devices for a minimum distance of 100 feet.  Ensure all wireless communications within the system </w:t>
      </w:r>
      <w:proofErr w:type="gramStart"/>
      <w:r w:rsidRPr="005D1A07">
        <w:rPr>
          <w:szCs w:val="24"/>
        </w:rPr>
        <w:t>operate</w:t>
      </w:r>
      <w:proofErr w:type="gramEnd"/>
      <w:r w:rsidRPr="005D1A07">
        <w:rPr>
          <w:szCs w:val="24"/>
        </w:rPr>
        <w:t xml:space="preserve"> in an unlicensed frequency band and avoid interference with other devices operating in the unlicensed frequency band.  Provide at least 16 frequency channels that are </w:t>
      </w:r>
      <w:proofErr w:type="gramStart"/>
      <w:r w:rsidRPr="005D1A07">
        <w:rPr>
          <w:szCs w:val="24"/>
        </w:rPr>
        <w:t>user-configurable</w:t>
      </w:r>
      <w:proofErr w:type="gramEnd"/>
      <w:r w:rsidRPr="005D1A07">
        <w:rPr>
          <w:szCs w:val="24"/>
        </w:rPr>
        <w:t>.</w:t>
      </w:r>
    </w:p>
    <w:p w14:paraId="1D98EA70" w14:textId="77777777" w:rsidR="006470A2" w:rsidRPr="005D1A07" w:rsidRDefault="006470A2" w:rsidP="00155EFA">
      <w:pPr>
        <w:spacing w:after="60"/>
        <w:ind w:firstLine="360"/>
        <w:rPr>
          <w:szCs w:val="24"/>
        </w:rPr>
      </w:pPr>
      <w:r w:rsidRPr="005D1A07">
        <w:rPr>
          <w:szCs w:val="24"/>
        </w:rPr>
        <w:t xml:space="preserve">Provide each sensor to transmit its detection data within 150 </w:t>
      </w:r>
      <w:proofErr w:type="spellStart"/>
      <w:r w:rsidRPr="005D1A07">
        <w:rPr>
          <w:szCs w:val="24"/>
        </w:rPr>
        <w:t>ms</w:t>
      </w:r>
      <w:proofErr w:type="spellEnd"/>
      <w:r w:rsidRPr="005D1A07">
        <w:rPr>
          <w:szCs w:val="24"/>
        </w:rPr>
        <w:t xml:space="preserve"> of a detected event.  Ensure the sensor samples the earth’s magnetic field at a rate of 128 Hz or faster.  Ensure that each sensor transmits a unique identifying code.  Ensure that each sensor automatically recalibrates its threshold values in response to changes in the ambient magnetic field based on user-programmed criteria.</w:t>
      </w:r>
    </w:p>
    <w:p w14:paraId="0E668031" w14:textId="77777777" w:rsidR="006470A2" w:rsidRPr="005D1A07" w:rsidRDefault="006470A2" w:rsidP="00155EFA">
      <w:pPr>
        <w:spacing w:after="60"/>
        <w:ind w:firstLine="360"/>
        <w:rPr>
          <w:szCs w:val="24"/>
        </w:rPr>
      </w:pPr>
      <w:r w:rsidRPr="005D1A07">
        <w:rPr>
          <w:szCs w:val="24"/>
        </w:rPr>
        <w:t xml:space="preserve">Furnish each sensor that is manufactured as a single housing module that conforms to NEMA Type 6P enclosure.  Ensure that the components of the sensor are fully encapsulated within the housing to prevent moisture from degrading the components.  Ensure the sensor operates at temperatures from -37 degrees F to 176 degrees F.  Provide </w:t>
      </w:r>
      <w:proofErr w:type="gramStart"/>
      <w:r w:rsidRPr="005D1A07">
        <w:rPr>
          <w:szCs w:val="24"/>
        </w:rPr>
        <w:t>battery-power</w:t>
      </w:r>
      <w:proofErr w:type="gramEnd"/>
      <w:r w:rsidRPr="005D1A07">
        <w:rPr>
          <w:szCs w:val="24"/>
        </w:rPr>
        <w:t xml:space="preserve"> with an average life expectancy of 10 years when the sensor is operating under normal traffic conditions.</w:t>
      </w:r>
    </w:p>
    <w:p w14:paraId="0D507F71" w14:textId="77777777" w:rsidR="006470A2" w:rsidRPr="005D1A07" w:rsidRDefault="006470A2" w:rsidP="00155EFA">
      <w:pPr>
        <w:spacing w:after="60"/>
        <w:ind w:firstLine="360"/>
        <w:rPr>
          <w:szCs w:val="24"/>
        </w:rPr>
      </w:pPr>
      <w:r w:rsidRPr="005D1A07">
        <w:rPr>
          <w:szCs w:val="24"/>
        </w:rPr>
        <w:t xml:space="preserve">Provide a clear injection molded clamshell style case made of polypropylene for protecting the sensor in the roadway.  Ensure case protects the sensor from sealant material.  Ensure the case holds </w:t>
      </w:r>
      <w:r w:rsidRPr="005D1A07">
        <w:rPr>
          <w:szCs w:val="24"/>
        </w:rPr>
        <w:lastRenderedPageBreak/>
        <w:t xml:space="preserve">the sensor in place and is form-fitting to ensure cured sealant does not collapse when exposed to traffic loads.  </w:t>
      </w:r>
    </w:p>
    <w:p w14:paraId="6435C8E5" w14:textId="77777777" w:rsidR="006470A2" w:rsidRPr="005D1A07" w:rsidRDefault="006470A2" w:rsidP="00155EFA">
      <w:pPr>
        <w:spacing w:after="60"/>
        <w:ind w:firstLine="360"/>
        <w:rPr>
          <w:szCs w:val="24"/>
        </w:rPr>
      </w:pPr>
      <w:r w:rsidRPr="005D1A07">
        <w:rPr>
          <w:szCs w:val="24"/>
        </w:rPr>
        <w:t xml:space="preserve">Furnish the transceiver to provide detection data to the traffic signal cabinet and ensure the traffic signal controller receives each sensor detection call.  Ensure the traffic signal controller receives both presence mode and pulse mode detection calls.  </w:t>
      </w:r>
    </w:p>
    <w:p w14:paraId="7E68F7E4" w14:textId="77777777" w:rsidR="006470A2" w:rsidRPr="005D1A07" w:rsidRDefault="006470A2" w:rsidP="00155EFA">
      <w:pPr>
        <w:spacing w:after="60"/>
        <w:ind w:firstLine="360"/>
        <w:rPr>
          <w:szCs w:val="24"/>
        </w:rPr>
      </w:pPr>
      <w:r w:rsidRPr="005D1A07">
        <w:rPr>
          <w:szCs w:val="24"/>
        </w:rPr>
        <w:t xml:space="preserve">Provide indications inside the traffic signal cabinet to display each </w:t>
      </w:r>
      <w:proofErr w:type="gramStart"/>
      <w:r w:rsidRPr="005D1A07">
        <w:rPr>
          <w:szCs w:val="24"/>
        </w:rPr>
        <w:t>channel</w:t>
      </w:r>
      <w:proofErr w:type="gramEnd"/>
      <w:r w:rsidRPr="005D1A07">
        <w:rPr>
          <w:szCs w:val="24"/>
        </w:rPr>
        <w:t xml:space="preserve"> detection status and fault condition.  </w:t>
      </w:r>
      <w:r w:rsidRPr="005D1A07">
        <w:t xml:space="preserve">Provide a means to select presence mode and pulse mode for each channel.  </w:t>
      </w:r>
      <w:r w:rsidRPr="005D1A07">
        <w:rPr>
          <w:szCs w:val="24"/>
        </w:rPr>
        <w:t xml:space="preserve">Provide user-selectable sensitivity levels for vehicle detection.  </w:t>
      </w:r>
      <w:proofErr w:type="gramStart"/>
      <w:r w:rsidRPr="005D1A07">
        <w:rPr>
          <w:szCs w:val="24"/>
        </w:rPr>
        <w:t>Furnish</w:t>
      </w:r>
      <w:proofErr w:type="gramEnd"/>
      <w:r w:rsidRPr="005D1A07">
        <w:rPr>
          <w:szCs w:val="24"/>
        </w:rPr>
        <w:t xml:space="preserve"> equipment to operate in Type 332 and 336S traffic signal cabinets.  </w:t>
      </w:r>
    </w:p>
    <w:p w14:paraId="1BFAEBF4" w14:textId="77777777" w:rsidR="006470A2" w:rsidRPr="005D1A07" w:rsidRDefault="006470A2" w:rsidP="00155EFA">
      <w:pPr>
        <w:spacing w:after="60"/>
        <w:ind w:firstLine="360"/>
        <w:rPr>
          <w:szCs w:val="24"/>
        </w:rPr>
      </w:pPr>
      <w:r w:rsidRPr="005D1A07">
        <w:rPr>
          <w:szCs w:val="24"/>
        </w:rPr>
        <w:t xml:space="preserve">Provide software for installation and use on personal computers to upload and download configuration data to each sensor.  Ensure application software is compatible with Windows 7 operating system.  Ensure software does not require administrative permissions to load and operate.  Ensure the software can retrieve and store detection data from the sensors.  Ensure the software on the personal computer transmits data from the personal computer to each sensor through the transceiver by wireless communication.  Also, provide any update to the firmware in each sensor by wireless communication.  Provide a license to the Department to allow the duplication of the personal computer software as needed to design, install and maintain these systems.  </w:t>
      </w:r>
    </w:p>
    <w:p w14:paraId="043AA884" w14:textId="77777777" w:rsidR="006470A2" w:rsidRPr="005D1A07" w:rsidRDefault="006470A2">
      <w:pPr>
        <w:pStyle w:val="Heading2"/>
        <w:numPr>
          <w:ilvl w:val="1"/>
          <w:numId w:val="12"/>
        </w:numPr>
        <w:tabs>
          <w:tab w:val="clear" w:pos="720"/>
          <w:tab w:val="num" w:pos="1080"/>
        </w:tabs>
        <w:spacing w:after="60"/>
        <w:jc w:val="left"/>
        <w:rPr>
          <w:szCs w:val="24"/>
        </w:rPr>
      </w:pPr>
      <w:bookmarkStart w:id="263" w:name="_Toc210630163"/>
      <w:bookmarkStart w:id="264" w:name="_Toc210202182"/>
      <w:r w:rsidRPr="005D1A07">
        <w:rPr>
          <w:szCs w:val="24"/>
        </w:rPr>
        <w:t>CONSTRUCTION METHODS</w:t>
      </w:r>
      <w:bookmarkEnd w:id="263"/>
      <w:bookmarkEnd w:id="264"/>
    </w:p>
    <w:p w14:paraId="595F7E42" w14:textId="77777777" w:rsidR="006470A2" w:rsidRPr="005D1A07" w:rsidRDefault="006470A2" w:rsidP="00155EFA">
      <w:pPr>
        <w:spacing w:after="60"/>
        <w:ind w:firstLine="360"/>
        <w:rPr>
          <w:szCs w:val="24"/>
        </w:rPr>
      </w:pPr>
      <w:r w:rsidRPr="005D1A07">
        <w:rPr>
          <w:szCs w:val="24"/>
        </w:rPr>
        <w:t xml:space="preserve">Install the wireless magnetic sensor vehicle detector system in accordance with the manufacturer’s recommendations.  Enclose the wireless magnetic sensor in a molded clamshell style case before installation into the roadway.  When installing each sensor into the hole, ensure epoxy sufficiently covers the sensor in the road surface.  </w:t>
      </w:r>
    </w:p>
    <w:p w14:paraId="3F7B8D8E" w14:textId="77777777" w:rsidR="006470A2" w:rsidRPr="005D1A07" w:rsidRDefault="006470A2" w:rsidP="00155EFA">
      <w:pPr>
        <w:spacing w:after="60"/>
        <w:ind w:firstLine="360"/>
        <w:rPr>
          <w:szCs w:val="24"/>
        </w:rPr>
      </w:pPr>
      <w:r w:rsidRPr="005D1A07">
        <w:rPr>
          <w:szCs w:val="24"/>
        </w:rPr>
        <w:t xml:space="preserve">Arrange and conduct site surveys with the system manufacturer’s representative and Department personnel to determine proper sensor and transceiver selection and placement.  Provide the </w:t>
      </w:r>
      <w:proofErr w:type="gramStart"/>
      <w:r w:rsidRPr="005D1A07">
        <w:rPr>
          <w:szCs w:val="24"/>
        </w:rPr>
        <w:t>Department</w:t>
      </w:r>
      <w:proofErr w:type="gramEnd"/>
      <w:r w:rsidRPr="005D1A07">
        <w:rPr>
          <w:szCs w:val="24"/>
        </w:rPr>
        <w:t xml:space="preserve"> at least 3 working </w:t>
      </w:r>
      <w:proofErr w:type="spellStart"/>
      <w:r w:rsidRPr="005D1A07">
        <w:rPr>
          <w:szCs w:val="24"/>
        </w:rPr>
        <w:t>days notice</w:t>
      </w:r>
      <w:proofErr w:type="spellEnd"/>
      <w:r w:rsidRPr="005D1A07">
        <w:rPr>
          <w:szCs w:val="24"/>
        </w:rPr>
        <w:t xml:space="preserve"> before conducting site surveys.  The Engineer will approve final locations of sensors, transceivers and any necessary repeaters.</w:t>
      </w:r>
    </w:p>
    <w:p w14:paraId="01F269CA" w14:textId="77777777" w:rsidR="006470A2" w:rsidRPr="005D1A07" w:rsidRDefault="006470A2" w:rsidP="00155EFA">
      <w:pPr>
        <w:spacing w:after="60"/>
        <w:ind w:firstLine="360"/>
        <w:rPr>
          <w:szCs w:val="24"/>
        </w:rPr>
      </w:pPr>
      <w:r w:rsidRPr="005D1A07">
        <w:rPr>
          <w:szCs w:val="24"/>
        </w:rPr>
        <w:t xml:space="preserve">Install the transceiver in such a manner that avoids conflicts with other utilities and as specified in the manufacturer’s recommendations.  Secure the </w:t>
      </w:r>
      <w:proofErr w:type="gramStart"/>
      <w:r w:rsidRPr="005D1A07">
        <w:rPr>
          <w:szCs w:val="24"/>
        </w:rPr>
        <w:t>transceiver</w:t>
      </w:r>
      <w:proofErr w:type="gramEnd"/>
      <w:r w:rsidRPr="005D1A07">
        <w:rPr>
          <w:szCs w:val="24"/>
        </w:rPr>
        <w:t xml:space="preserve"> mounting hardware to the pole and route the cabling such that no strain is placed on connectors.    </w:t>
      </w:r>
    </w:p>
    <w:p w14:paraId="4BD11EC2" w14:textId="77777777" w:rsidR="006470A2" w:rsidRPr="005D1A07" w:rsidRDefault="006470A2" w:rsidP="00155EFA">
      <w:pPr>
        <w:tabs>
          <w:tab w:val="right" w:pos="0"/>
          <w:tab w:val="center" w:leader="dot" w:pos="1008"/>
          <w:tab w:val="left" w:leader="dot" w:pos="6480"/>
          <w:tab w:val="left" w:pos="8640"/>
        </w:tabs>
        <w:suppressAutoHyphens/>
        <w:spacing w:after="60"/>
        <w:ind w:firstLine="360"/>
        <w:rPr>
          <w:szCs w:val="24"/>
        </w:rPr>
      </w:pPr>
      <w:r w:rsidRPr="005D1A07">
        <w:rPr>
          <w:szCs w:val="24"/>
        </w:rPr>
        <w:t xml:space="preserve">Before beginning work at locations that require a wireless magnetic sensor vehicle detector system, furnish system software.  Upon activation of the system, provide detector configuration files. </w:t>
      </w:r>
    </w:p>
    <w:p w14:paraId="3095D10C" w14:textId="77777777" w:rsidR="006470A2" w:rsidRPr="005D1A07" w:rsidRDefault="006470A2" w:rsidP="00155EFA">
      <w:pPr>
        <w:tabs>
          <w:tab w:val="right" w:pos="0"/>
          <w:tab w:val="center" w:leader="dot" w:pos="1008"/>
          <w:tab w:val="left" w:leader="dot" w:pos="6480"/>
          <w:tab w:val="left" w:pos="8640"/>
        </w:tabs>
        <w:suppressAutoHyphens/>
        <w:spacing w:after="60"/>
        <w:ind w:firstLine="360"/>
        <w:rPr>
          <w:szCs w:val="24"/>
        </w:rPr>
      </w:pPr>
      <w:r w:rsidRPr="005D1A07">
        <w:rPr>
          <w:szCs w:val="24"/>
        </w:rPr>
        <w:t xml:space="preserve">Place system into operation.  Configure wireless magnetic sensor vehicle detector system to achieve required detection in designated areas.  Have a certified manufacturer’s representative on site to supervise and assist with installation, set up, and testing of the system. </w:t>
      </w:r>
    </w:p>
    <w:p w14:paraId="7E81784C" w14:textId="77777777" w:rsidR="006470A2" w:rsidRPr="005D1A07" w:rsidRDefault="006470A2" w:rsidP="00155EFA">
      <w:pPr>
        <w:tabs>
          <w:tab w:val="right" w:pos="0"/>
          <w:tab w:val="center" w:leader="dot" w:pos="1008"/>
          <w:tab w:val="left" w:leader="dot" w:pos="6480"/>
          <w:tab w:val="left" w:pos="8640"/>
        </w:tabs>
        <w:suppressAutoHyphens/>
        <w:spacing w:after="60"/>
        <w:ind w:firstLine="360"/>
        <w:rPr>
          <w:szCs w:val="24"/>
        </w:rPr>
      </w:pPr>
      <w:r w:rsidRPr="005D1A07">
        <w:rPr>
          <w:szCs w:val="24"/>
        </w:rPr>
        <w:t xml:space="preserve">Install the necessary processing and communications equipment in the signal controller cabinet.  Make all necessary modifications to install equipment in cabinet.  Ensure the traffic signal controller receives each sensor detection call.  </w:t>
      </w:r>
    </w:p>
    <w:p w14:paraId="47F0EBA1" w14:textId="77777777" w:rsidR="006470A2" w:rsidRPr="005D1A07" w:rsidRDefault="006470A2" w:rsidP="00155EFA">
      <w:pPr>
        <w:spacing w:after="60"/>
        <w:ind w:firstLine="360"/>
        <w:rPr>
          <w:szCs w:val="24"/>
        </w:rPr>
      </w:pPr>
      <w:r w:rsidRPr="005D1A07">
        <w:rPr>
          <w:szCs w:val="24"/>
        </w:rPr>
        <w:t>Place a copy of all manufacturer equipment specifications and instruction and maintenance manuals in the equipment cabinet.</w:t>
      </w:r>
    </w:p>
    <w:p w14:paraId="20BC5AAD" w14:textId="126DDC88" w:rsidR="006470A2" w:rsidRPr="005D1A07" w:rsidRDefault="006470A2" w:rsidP="00155EFA">
      <w:pPr>
        <w:spacing w:after="60"/>
        <w:ind w:firstLine="360"/>
        <w:rPr>
          <w:szCs w:val="24"/>
        </w:rPr>
      </w:pPr>
      <w:r w:rsidRPr="005D1A07">
        <w:rPr>
          <w:szCs w:val="24"/>
        </w:rPr>
        <w:t xml:space="preserve">Provide at least 4 hours of training on the set up, operation, troubleshooting, and maintenance of the wireless magnetic sensor vehicle detector system to a maximum of ten Department personnel.  Arrange for training to be conducted by the manufacturer’s representative at an approved site within the Division responsible for administration of the project.  Thirty days before conducting </w:t>
      </w:r>
      <w:proofErr w:type="gramStart"/>
      <w:r w:rsidRPr="005D1A07">
        <w:rPr>
          <w:szCs w:val="24"/>
        </w:rPr>
        <w:t>training</w:t>
      </w:r>
      <w:proofErr w:type="gramEnd"/>
      <w:r w:rsidRPr="005D1A07">
        <w:rPr>
          <w:szCs w:val="24"/>
        </w:rPr>
        <w:t xml:space="preserve"> submit a detailed course curriculum, draft manuals and materials, and resumes.  Obtain approval of </w:t>
      </w:r>
      <w:r w:rsidRPr="005D1A07">
        <w:rPr>
          <w:szCs w:val="24"/>
        </w:rPr>
        <w:lastRenderedPageBreak/>
        <w:t>the submittal before conducting the training.  At least one week before beginning training, provide three sets of complete documentation necessary to maintain and operate the system.  Do not perform training until installation of the wireless magnetic sensor vehicle detector system is complete.</w:t>
      </w:r>
    </w:p>
    <w:p w14:paraId="74EF64C1" w14:textId="77777777" w:rsidR="006470A2" w:rsidRPr="005D1A07" w:rsidRDefault="006470A2">
      <w:pPr>
        <w:pStyle w:val="Heading2"/>
        <w:numPr>
          <w:ilvl w:val="1"/>
          <w:numId w:val="12"/>
        </w:numPr>
        <w:tabs>
          <w:tab w:val="clear" w:pos="720"/>
          <w:tab w:val="num" w:pos="1080"/>
        </w:tabs>
        <w:spacing w:after="60"/>
        <w:jc w:val="left"/>
        <w:rPr>
          <w:szCs w:val="24"/>
        </w:rPr>
      </w:pPr>
      <w:bookmarkStart w:id="265" w:name="_Toc210630171"/>
      <w:bookmarkStart w:id="266" w:name="_Toc210202183"/>
      <w:r w:rsidRPr="005D1A07">
        <w:rPr>
          <w:szCs w:val="24"/>
        </w:rPr>
        <w:t>MEASUREMENT AND PAYMENT</w:t>
      </w:r>
      <w:bookmarkEnd w:id="265"/>
      <w:bookmarkEnd w:id="266"/>
    </w:p>
    <w:p w14:paraId="1EF93784" w14:textId="77777777" w:rsidR="006470A2" w:rsidRPr="005D1A07" w:rsidRDefault="006470A2" w:rsidP="00155EFA">
      <w:pPr>
        <w:pStyle w:val="BodyTextIndent2"/>
        <w:spacing w:before="0" w:after="60"/>
        <w:jc w:val="left"/>
        <w:rPr>
          <w:szCs w:val="24"/>
        </w:rPr>
      </w:pPr>
      <w:r w:rsidRPr="005D1A07">
        <w:rPr>
          <w:szCs w:val="24"/>
        </w:rPr>
        <w:t xml:space="preserve">Actual number of wireless magnetic sensor vehicle detector systems </w:t>
      </w:r>
      <w:proofErr w:type="gramStart"/>
      <w:r w:rsidRPr="005D1A07">
        <w:rPr>
          <w:szCs w:val="24"/>
        </w:rPr>
        <w:t>furnished</w:t>
      </w:r>
      <w:proofErr w:type="gramEnd"/>
      <w:r w:rsidRPr="005D1A07">
        <w:rPr>
          <w:szCs w:val="24"/>
        </w:rPr>
        <w:t xml:space="preserve">, installed, and accepted. </w:t>
      </w:r>
    </w:p>
    <w:p w14:paraId="59D37454" w14:textId="77777777" w:rsidR="006470A2" w:rsidRPr="005D1A07" w:rsidRDefault="006470A2" w:rsidP="00155EFA">
      <w:pPr>
        <w:pStyle w:val="BodyTextIndent2"/>
        <w:spacing w:before="0" w:after="60"/>
        <w:jc w:val="left"/>
        <w:rPr>
          <w:szCs w:val="24"/>
        </w:rPr>
      </w:pPr>
      <w:r w:rsidRPr="005D1A07">
        <w:rPr>
          <w:szCs w:val="24"/>
        </w:rPr>
        <w:t xml:space="preserve">No measurement will be made of </w:t>
      </w:r>
      <w:r w:rsidRPr="005D1A07">
        <w:rPr>
          <w:spacing w:val="-3"/>
          <w:szCs w:val="24"/>
        </w:rPr>
        <w:t xml:space="preserve">cables or hardware, as these will be considered incidental to furnishing and installing </w:t>
      </w:r>
      <w:r w:rsidRPr="005D1A07">
        <w:rPr>
          <w:szCs w:val="24"/>
        </w:rPr>
        <w:t>wireless magnetic sensor vehicle detector system</w:t>
      </w:r>
      <w:r w:rsidRPr="005D1A07">
        <w:rPr>
          <w:spacing w:val="-3"/>
          <w:szCs w:val="24"/>
        </w:rPr>
        <w:t>.</w:t>
      </w:r>
    </w:p>
    <w:p w14:paraId="2022AF42" w14:textId="77777777" w:rsidR="006470A2" w:rsidRPr="005D1A07" w:rsidRDefault="006470A2" w:rsidP="00155EFA">
      <w:pPr>
        <w:pStyle w:val="BodyTextIndent2"/>
        <w:keepNext/>
        <w:spacing w:before="0" w:after="60"/>
        <w:jc w:val="left"/>
        <w:rPr>
          <w:szCs w:val="24"/>
        </w:rPr>
      </w:pPr>
      <w:r w:rsidRPr="005D1A07">
        <w:rPr>
          <w:szCs w:val="24"/>
        </w:rPr>
        <w:t>Payment will be made under:</w:t>
      </w:r>
    </w:p>
    <w:p w14:paraId="6DAA2A4D" w14:textId="77777777" w:rsidR="006470A2" w:rsidRPr="005D1A07" w:rsidRDefault="006470A2" w:rsidP="00155EFA">
      <w:pPr>
        <w:pStyle w:val="BodyTextIndent2"/>
        <w:tabs>
          <w:tab w:val="right" w:leader="dot" w:pos="9360"/>
        </w:tabs>
        <w:spacing w:before="0" w:after="60"/>
        <w:rPr>
          <w:szCs w:val="24"/>
        </w:rPr>
      </w:pPr>
      <w:r w:rsidRPr="005D1A07">
        <w:rPr>
          <w:szCs w:val="24"/>
        </w:rPr>
        <w:t>Wireless Magnetic Sensor Vehicle Detector System</w:t>
      </w:r>
      <w:r w:rsidRPr="005D1A07">
        <w:rPr>
          <w:szCs w:val="24"/>
        </w:rPr>
        <w:tab/>
        <w:t>Each</w:t>
      </w:r>
    </w:p>
    <w:p w14:paraId="3425B612" w14:textId="77777777" w:rsidR="006470A2" w:rsidRPr="005D1A07" w:rsidRDefault="006470A2" w:rsidP="006470A2">
      <w:pPr>
        <w:pStyle w:val="BodyTextIndent2"/>
        <w:tabs>
          <w:tab w:val="right" w:leader="dot" w:pos="9360"/>
        </w:tabs>
        <w:spacing w:before="0" w:after="0"/>
        <w:rPr>
          <w:szCs w:val="24"/>
        </w:rPr>
      </w:pPr>
    </w:p>
    <w:p w14:paraId="2FB225AC" w14:textId="77777777" w:rsidR="008866CD" w:rsidRPr="005D1A07" w:rsidRDefault="008866CD">
      <w:pPr>
        <w:pStyle w:val="Heading1"/>
        <w:tabs>
          <w:tab w:val="clear" w:pos="432"/>
          <w:tab w:val="num" w:pos="360"/>
        </w:tabs>
        <w:spacing w:before="0" w:after="60"/>
        <w:rPr>
          <w:szCs w:val="24"/>
        </w:rPr>
      </w:pPr>
      <w:bookmarkStart w:id="267" w:name="_Toc196012096"/>
      <w:bookmarkStart w:id="268" w:name="_Toc51257017"/>
      <w:bookmarkStart w:id="269" w:name="_Toc210202184"/>
      <w:bookmarkStart w:id="270" w:name="_Hlk117687767"/>
      <w:bookmarkStart w:id="271" w:name="_Toc372733638"/>
      <w:r w:rsidRPr="005D1A07">
        <w:rPr>
          <w:szCs w:val="24"/>
        </w:rPr>
        <w:t>GPS UNIT</w:t>
      </w:r>
      <w:bookmarkEnd w:id="267"/>
      <w:bookmarkEnd w:id="268"/>
      <w:r w:rsidRPr="005D1A07">
        <w:rPr>
          <w:szCs w:val="24"/>
        </w:rPr>
        <w:t xml:space="preserve"> - OASIS</w:t>
      </w:r>
      <w:bookmarkEnd w:id="269"/>
    </w:p>
    <w:p w14:paraId="1A002862" w14:textId="77777777" w:rsidR="005407F1" w:rsidRPr="005D1A07" w:rsidRDefault="005407F1">
      <w:pPr>
        <w:pStyle w:val="Heading2"/>
        <w:numPr>
          <w:ilvl w:val="1"/>
          <w:numId w:val="12"/>
        </w:numPr>
        <w:tabs>
          <w:tab w:val="clear" w:pos="720"/>
          <w:tab w:val="num" w:pos="360"/>
        </w:tabs>
        <w:spacing w:after="60"/>
        <w:ind w:left="720" w:hanging="720"/>
        <w:jc w:val="left"/>
        <w:rPr>
          <w:szCs w:val="24"/>
        </w:rPr>
      </w:pPr>
      <w:bookmarkStart w:id="272" w:name="_Toc55014942"/>
      <w:bookmarkStart w:id="273" w:name="_Toc196012097"/>
      <w:bookmarkStart w:id="274" w:name="_Toc51257018"/>
      <w:bookmarkStart w:id="275" w:name="_Toc210202185"/>
      <w:bookmarkEnd w:id="270"/>
      <w:r w:rsidRPr="005D1A07">
        <w:rPr>
          <w:szCs w:val="24"/>
        </w:rPr>
        <w:t>DESCRIPTION</w:t>
      </w:r>
      <w:bookmarkEnd w:id="272"/>
      <w:bookmarkEnd w:id="273"/>
      <w:bookmarkEnd w:id="274"/>
      <w:bookmarkEnd w:id="275"/>
    </w:p>
    <w:p w14:paraId="1319F62B" w14:textId="77777777" w:rsidR="005407F1" w:rsidRPr="005D1A07" w:rsidRDefault="005407F1" w:rsidP="005407F1">
      <w:pPr>
        <w:pStyle w:val="BodyTextIndent2"/>
        <w:spacing w:before="0" w:after="60"/>
        <w:jc w:val="left"/>
        <w:rPr>
          <w:szCs w:val="24"/>
        </w:rPr>
      </w:pPr>
      <w:r w:rsidRPr="005D1A07">
        <w:rPr>
          <w:szCs w:val="24"/>
        </w:rPr>
        <w:t xml:space="preserve">Furnish and install a GPS unit in the traffic signal cabinet for time synchronization in accordance with the plans and specifications.  Comply with the provisions of Section 1700 of the </w:t>
      </w:r>
      <w:r w:rsidRPr="005D1A07">
        <w:rPr>
          <w:szCs w:val="24"/>
          <w:u w:val="single"/>
        </w:rPr>
        <w:t>Standard Specifications for Roads and Structures</w:t>
      </w:r>
      <w:r w:rsidRPr="005D1A07">
        <w:rPr>
          <w:szCs w:val="24"/>
        </w:rPr>
        <w:t>.</w:t>
      </w:r>
    </w:p>
    <w:p w14:paraId="66059CCC" w14:textId="77777777" w:rsidR="005407F1" w:rsidRPr="005D1A07" w:rsidRDefault="005407F1">
      <w:pPr>
        <w:pStyle w:val="Heading2"/>
        <w:numPr>
          <w:ilvl w:val="1"/>
          <w:numId w:val="12"/>
        </w:numPr>
        <w:tabs>
          <w:tab w:val="clear" w:pos="720"/>
          <w:tab w:val="num" w:pos="360"/>
        </w:tabs>
        <w:spacing w:after="60"/>
        <w:ind w:left="720" w:hanging="720"/>
        <w:jc w:val="left"/>
        <w:rPr>
          <w:szCs w:val="24"/>
        </w:rPr>
      </w:pPr>
      <w:bookmarkStart w:id="276" w:name="_Toc55014943"/>
      <w:bookmarkStart w:id="277" w:name="_Toc196012098"/>
      <w:bookmarkStart w:id="278" w:name="_Toc51257019"/>
      <w:bookmarkStart w:id="279" w:name="_Toc210202186"/>
      <w:r w:rsidRPr="005D1A07">
        <w:rPr>
          <w:szCs w:val="24"/>
        </w:rPr>
        <w:t>MATERIALS</w:t>
      </w:r>
      <w:bookmarkEnd w:id="276"/>
      <w:bookmarkEnd w:id="277"/>
      <w:bookmarkEnd w:id="278"/>
      <w:bookmarkEnd w:id="279"/>
    </w:p>
    <w:p w14:paraId="005D1B66" w14:textId="77777777" w:rsidR="005407F1" w:rsidRPr="005D1A07" w:rsidRDefault="005407F1" w:rsidP="005407F1">
      <w:pPr>
        <w:pStyle w:val="BodyTextIndent2"/>
        <w:spacing w:before="0" w:after="60"/>
        <w:jc w:val="left"/>
        <w:rPr>
          <w:szCs w:val="24"/>
        </w:rPr>
      </w:pPr>
      <w:r w:rsidRPr="005D1A07">
        <w:rPr>
          <w:szCs w:val="24"/>
        </w:rPr>
        <w:t xml:space="preserve">Provide a GPS unit and antenna for time synchronization that supports the Trimble Standard Interface Protocol (TSIP) and is compatible with Econolite Oasis local controller software. </w:t>
      </w:r>
    </w:p>
    <w:p w14:paraId="0EF0D101" w14:textId="77777777" w:rsidR="005407F1" w:rsidRPr="005D1A07" w:rsidRDefault="005407F1">
      <w:pPr>
        <w:pStyle w:val="Heading2"/>
        <w:numPr>
          <w:ilvl w:val="1"/>
          <w:numId w:val="12"/>
        </w:numPr>
        <w:tabs>
          <w:tab w:val="clear" w:pos="720"/>
          <w:tab w:val="num" w:pos="360"/>
        </w:tabs>
        <w:spacing w:after="60"/>
        <w:ind w:left="720" w:hanging="720"/>
        <w:jc w:val="left"/>
        <w:rPr>
          <w:szCs w:val="24"/>
        </w:rPr>
      </w:pPr>
      <w:bookmarkStart w:id="280" w:name="_Toc55014944"/>
      <w:bookmarkStart w:id="281" w:name="_Toc196012099"/>
      <w:bookmarkStart w:id="282" w:name="_Toc51257020"/>
      <w:bookmarkStart w:id="283" w:name="_Toc210202187"/>
      <w:r w:rsidRPr="005D1A07">
        <w:rPr>
          <w:szCs w:val="24"/>
        </w:rPr>
        <w:t>CONSTRUCTION METHODS</w:t>
      </w:r>
      <w:bookmarkEnd w:id="280"/>
      <w:bookmarkEnd w:id="281"/>
      <w:bookmarkEnd w:id="282"/>
      <w:bookmarkEnd w:id="283"/>
    </w:p>
    <w:p w14:paraId="478EC8A3" w14:textId="77777777" w:rsidR="005407F1" w:rsidRPr="005D1A07" w:rsidRDefault="005407F1" w:rsidP="005407F1">
      <w:pPr>
        <w:pStyle w:val="BodyTextIndent2"/>
        <w:spacing w:before="0" w:after="60"/>
        <w:jc w:val="left"/>
        <w:rPr>
          <w:szCs w:val="24"/>
        </w:rPr>
      </w:pPr>
      <w:r w:rsidRPr="005D1A07">
        <w:rPr>
          <w:szCs w:val="24"/>
        </w:rPr>
        <w:t>Mount GPS antenna on pole adjacent to cabinet at a minimum height of 10’ ensuring that the antenna can acquire enough satellites to be accurate.  Use ¾” rigid metallic conduit with appropriate fittings for mounting the antenna and running the interface cable.  Provide GPS antenna interface cable that is not more than 50’ in length.  Provide a drip loop in the cable before it enters the conduit.  Ensure the cable entry point into the conduit is waterproof.  If a pole is not within 30’ of the cabinet, the GPS antenna may be mounted to the top of the cabinet, while ensuring that the connection point into the cabinet is waterproof.  Provide and install an RS-422 to RS-232 converter for connection between the GPS antenna and the 2070 controller unit.</w:t>
      </w:r>
    </w:p>
    <w:p w14:paraId="4BB4030A" w14:textId="77777777" w:rsidR="005407F1" w:rsidRPr="005D1A07" w:rsidRDefault="005407F1">
      <w:pPr>
        <w:pStyle w:val="Heading2"/>
        <w:numPr>
          <w:ilvl w:val="1"/>
          <w:numId w:val="12"/>
        </w:numPr>
        <w:tabs>
          <w:tab w:val="clear" w:pos="720"/>
          <w:tab w:val="num" w:pos="360"/>
        </w:tabs>
        <w:spacing w:after="60"/>
        <w:ind w:left="720" w:hanging="720"/>
        <w:jc w:val="left"/>
        <w:rPr>
          <w:szCs w:val="24"/>
        </w:rPr>
      </w:pPr>
      <w:bookmarkStart w:id="284" w:name="_Toc55014945"/>
      <w:bookmarkStart w:id="285" w:name="_Toc196012100"/>
      <w:bookmarkStart w:id="286" w:name="_Toc51257021"/>
      <w:bookmarkStart w:id="287" w:name="_Toc210202188"/>
      <w:r w:rsidRPr="005D1A07">
        <w:rPr>
          <w:szCs w:val="24"/>
        </w:rPr>
        <w:t>MEASUREMENT</w:t>
      </w:r>
      <w:bookmarkEnd w:id="284"/>
      <w:bookmarkEnd w:id="285"/>
      <w:r w:rsidRPr="005D1A07">
        <w:rPr>
          <w:szCs w:val="24"/>
        </w:rPr>
        <w:t xml:space="preserve"> AND PAYMENT</w:t>
      </w:r>
      <w:bookmarkEnd w:id="286"/>
      <w:bookmarkEnd w:id="287"/>
    </w:p>
    <w:p w14:paraId="53E58347" w14:textId="77777777" w:rsidR="005407F1" w:rsidRPr="005D1A07" w:rsidRDefault="005407F1" w:rsidP="005407F1">
      <w:pPr>
        <w:pStyle w:val="BodyTextIndent2"/>
        <w:spacing w:before="0" w:after="60"/>
        <w:jc w:val="left"/>
        <w:rPr>
          <w:spacing w:val="-3"/>
          <w:szCs w:val="24"/>
        </w:rPr>
      </w:pPr>
      <w:r w:rsidRPr="005D1A07">
        <w:rPr>
          <w:spacing w:val="-3"/>
          <w:szCs w:val="24"/>
        </w:rPr>
        <w:t>Actual number of GPS units furnished, installed, and accepted.</w:t>
      </w:r>
    </w:p>
    <w:p w14:paraId="26EA232C" w14:textId="77777777" w:rsidR="005407F1" w:rsidRPr="005D1A07" w:rsidRDefault="005407F1" w:rsidP="005407F1">
      <w:pPr>
        <w:pStyle w:val="BodyTextIndent2"/>
        <w:spacing w:before="0" w:after="60"/>
        <w:jc w:val="left"/>
        <w:rPr>
          <w:spacing w:val="-3"/>
          <w:szCs w:val="24"/>
        </w:rPr>
      </w:pPr>
      <w:r w:rsidRPr="005D1A07">
        <w:rPr>
          <w:spacing w:val="-3"/>
          <w:szCs w:val="24"/>
        </w:rPr>
        <w:t xml:space="preserve">No measurement will be made for interface cables, RS-422 to RS-232 converter, and connectors, as these are considered incidental to </w:t>
      </w:r>
      <w:r w:rsidRPr="005D1A07">
        <w:rPr>
          <w:szCs w:val="24"/>
        </w:rPr>
        <w:t>furnishing and installing the GPS unit assemblies.</w:t>
      </w:r>
    </w:p>
    <w:p w14:paraId="7F54036E" w14:textId="77777777" w:rsidR="005407F1" w:rsidRPr="005D1A07" w:rsidRDefault="005407F1" w:rsidP="005407F1">
      <w:pPr>
        <w:pStyle w:val="BodyTextIndent2"/>
        <w:spacing w:before="0" w:after="60"/>
        <w:jc w:val="left"/>
        <w:rPr>
          <w:szCs w:val="24"/>
        </w:rPr>
      </w:pPr>
      <w:r w:rsidRPr="005D1A07">
        <w:rPr>
          <w:szCs w:val="24"/>
        </w:rPr>
        <w:t>Payment will be made under:</w:t>
      </w:r>
    </w:p>
    <w:p w14:paraId="551498DB" w14:textId="77777777" w:rsidR="005407F1" w:rsidRPr="005D1A07" w:rsidRDefault="005407F1" w:rsidP="005407F1">
      <w:pPr>
        <w:tabs>
          <w:tab w:val="right" w:leader="dot" w:pos="-4950"/>
          <w:tab w:val="center" w:leader="dot" w:pos="900"/>
          <w:tab w:val="left" w:leader="dot" w:pos="9180"/>
          <w:tab w:val="left" w:pos="11250"/>
        </w:tabs>
        <w:suppressAutoHyphens/>
        <w:spacing w:after="60"/>
        <w:jc w:val="both"/>
        <w:rPr>
          <w:szCs w:val="24"/>
        </w:rPr>
      </w:pPr>
      <w:r w:rsidRPr="005D1A07">
        <w:rPr>
          <w:szCs w:val="24"/>
        </w:rPr>
        <w:t>GPS Unit</w:t>
      </w:r>
      <w:r w:rsidRPr="005D1A07">
        <w:rPr>
          <w:szCs w:val="24"/>
        </w:rPr>
        <w:tab/>
        <w:t>Each</w:t>
      </w:r>
    </w:p>
    <w:p w14:paraId="665352C6" w14:textId="77777777" w:rsidR="008866CD" w:rsidRPr="005D1A07" w:rsidRDefault="008866CD" w:rsidP="008866CD"/>
    <w:p w14:paraId="259B70BD" w14:textId="77777777" w:rsidR="008866CD" w:rsidRPr="005D1A07" w:rsidRDefault="008866CD" w:rsidP="008866CD"/>
    <w:p w14:paraId="5740D155" w14:textId="77777777" w:rsidR="008866CD" w:rsidRPr="005D1A07" w:rsidRDefault="008866CD">
      <w:pPr>
        <w:pStyle w:val="Heading1"/>
        <w:tabs>
          <w:tab w:val="clear" w:pos="432"/>
          <w:tab w:val="num" w:pos="360"/>
        </w:tabs>
        <w:spacing w:before="0" w:after="60"/>
        <w:rPr>
          <w:szCs w:val="24"/>
        </w:rPr>
      </w:pPr>
      <w:bookmarkStart w:id="288" w:name="_Toc210202189"/>
      <w:r w:rsidRPr="005D1A07">
        <w:rPr>
          <w:szCs w:val="24"/>
        </w:rPr>
        <w:t>GPS UNIT - GENERIC</w:t>
      </w:r>
      <w:bookmarkEnd w:id="288"/>
    </w:p>
    <w:p w14:paraId="26510EAE" w14:textId="77777777" w:rsidR="005407F1" w:rsidRPr="005D1A07" w:rsidRDefault="005407F1">
      <w:pPr>
        <w:pStyle w:val="Heading2"/>
        <w:numPr>
          <w:ilvl w:val="1"/>
          <w:numId w:val="12"/>
        </w:numPr>
        <w:tabs>
          <w:tab w:val="clear" w:pos="720"/>
          <w:tab w:val="num" w:pos="360"/>
        </w:tabs>
        <w:spacing w:after="60"/>
        <w:ind w:left="720" w:hanging="720"/>
        <w:jc w:val="left"/>
        <w:rPr>
          <w:szCs w:val="24"/>
        </w:rPr>
      </w:pPr>
      <w:bookmarkStart w:id="289" w:name="_Toc210202190"/>
      <w:r w:rsidRPr="005D1A07">
        <w:rPr>
          <w:szCs w:val="24"/>
        </w:rPr>
        <w:t>DESCRIPTION</w:t>
      </w:r>
      <w:bookmarkEnd w:id="289"/>
    </w:p>
    <w:p w14:paraId="0EAD030E" w14:textId="77777777" w:rsidR="005407F1" w:rsidRPr="005D1A07" w:rsidRDefault="005407F1" w:rsidP="005407F1">
      <w:pPr>
        <w:pStyle w:val="BodyTextIndent2"/>
        <w:spacing w:before="0" w:after="60"/>
        <w:jc w:val="left"/>
        <w:rPr>
          <w:szCs w:val="24"/>
        </w:rPr>
      </w:pPr>
      <w:r w:rsidRPr="005D1A07">
        <w:rPr>
          <w:szCs w:val="24"/>
        </w:rPr>
        <w:t xml:space="preserve">Furnish and install a GPS unit in the traffic signal cabinet for time synchronization in accordance with the plans and specifications.  Comply with the provisions of Section 1700 of the </w:t>
      </w:r>
      <w:r w:rsidRPr="005D1A07">
        <w:rPr>
          <w:szCs w:val="24"/>
          <w:u w:val="single"/>
        </w:rPr>
        <w:t>Standard Specifications for Roads and Structures</w:t>
      </w:r>
      <w:r w:rsidRPr="005D1A07">
        <w:rPr>
          <w:szCs w:val="24"/>
        </w:rPr>
        <w:t>.</w:t>
      </w:r>
    </w:p>
    <w:p w14:paraId="1E5ADB66" w14:textId="77777777" w:rsidR="005407F1" w:rsidRPr="005D1A07" w:rsidRDefault="005407F1">
      <w:pPr>
        <w:pStyle w:val="Heading2"/>
        <w:numPr>
          <w:ilvl w:val="1"/>
          <w:numId w:val="12"/>
        </w:numPr>
        <w:tabs>
          <w:tab w:val="clear" w:pos="720"/>
          <w:tab w:val="num" w:pos="360"/>
        </w:tabs>
        <w:spacing w:after="60"/>
        <w:ind w:left="720" w:hanging="720"/>
        <w:jc w:val="left"/>
        <w:rPr>
          <w:szCs w:val="24"/>
        </w:rPr>
      </w:pPr>
      <w:bookmarkStart w:id="290" w:name="_Toc210202191"/>
      <w:r w:rsidRPr="005D1A07">
        <w:rPr>
          <w:szCs w:val="24"/>
        </w:rPr>
        <w:lastRenderedPageBreak/>
        <w:t>MATERIALS</w:t>
      </w:r>
      <w:bookmarkEnd w:id="290"/>
    </w:p>
    <w:p w14:paraId="1E9F8B15" w14:textId="4CDD0870" w:rsidR="005407F1" w:rsidRPr="005D1A07" w:rsidRDefault="005407F1" w:rsidP="005407F1">
      <w:pPr>
        <w:pStyle w:val="BodyTextIndent2"/>
        <w:spacing w:before="0" w:after="60"/>
        <w:jc w:val="left"/>
        <w:rPr>
          <w:szCs w:val="24"/>
        </w:rPr>
      </w:pPr>
      <w:r w:rsidRPr="005D1A07">
        <w:rPr>
          <w:szCs w:val="24"/>
        </w:rPr>
        <w:t xml:space="preserve">Provide a GPS unit and antenna for time synchronization that supports </w:t>
      </w:r>
      <w:r w:rsidRPr="005D1A07">
        <w:t>the NMEA 0183 standard, version 2.1 or later, as defined by the National Marine Electronics Association.  The GPS unit shall support the following NMEA standard sentences: RMC, GGA, GSA, GSV, GLL and ZDA.</w:t>
      </w:r>
      <w:r w:rsidRPr="005D1A07">
        <w:rPr>
          <w:szCs w:val="24"/>
        </w:rPr>
        <w:t xml:space="preserve"> </w:t>
      </w:r>
      <w:r w:rsidR="00B50BD3" w:rsidRPr="00B50BD3">
        <w:rPr>
          <w:szCs w:val="24"/>
        </w:rPr>
        <w:t xml:space="preserve">The unit shall provide </w:t>
      </w:r>
      <w:proofErr w:type="gramStart"/>
      <w:r w:rsidR="00B50BD3" w:rsidRPr="00B50BD3">
        <w:rPr>
          <w:szCs w:val="24"/>
        </w:rPr>
        <w:t>a one</w:t>
      </w:r>
      <w:proofErr w:type="gramEnd"/>
      <w:r w:rsidR="00B50BD3" w:rsidRPr="00B50BD3">
        <w:rPr>
          <w:szCs w:val="24"/>
        </w:rPr>
        <w:t xml:space="preserve"> pulse per second (PPS) signal. </w:t>
      </w:r>
      <w:r w:rsidRPr="005D1A07">
        <w:rPr>
          <w:szCs w:val="24"/>
        </w:rPr>
        <w:t>The unit shall have an update interval of at least once per minute.  Ensure the unit operates properly over a temperature range of -34.6º F to +165.2º F.</w:t>
      </w:r>
    </w:p>
    <w:p w14:paraId="69A772DA" w14:textId="77777777" w:rsidR="005407F1" w:rsidRPr="005D1A07" w:rsidRDefault="005407F1" w:rsidP="005407F1">
      <w:pPr>
        <w:pStyle w:val="BodyTextIndent2"/>
        <w:spacing w:before="0" w:after="60"/>
        <w:jc w:val="left"/>
        <w:rPr>
          <w:szCs w:val="24"/>
        </w:rPr>
      </w:pPr>
      <w:r w:rsidRPr="005D1A07">
        <w:rPr>
          <w:szCs w:val="24"/>
        </w:rPr>
        <w:t xml:space="preserve">For traffic signal installations, the GPS unit shall communicate to the 2070 controller unit via an RS-232 serial data port on the controller.  Provide any necessary data converters (for example: RS-422 to RS-232 converter) to achieve communications to the controller unit from the GPS. </w:t>
      </w:r>
    </w:p>
    <w:p w14:paraId="57EE074F" w14:textId="77777777" w:rsidR="005407F1" w:rsidRPr="005D1A07" w:rsidRDefault="005407F1">
      <w:pPr>
        <w:pStyle w:val="Heading2"/>
        <w:numPr>
          <w:ilvl w:val="1"/>
          <w:numId w:val="12"/>
        </w:numPr>
        <w:tabs>
          <w:tab w:val="clear" w:pos="720"/>
          <w:tab w:val="num" w:pos="360"/>
        </w:tabs>
        <w:spacing w:after="60"/>
        <w:ind w:left="720" w:hanging="720"/>
        <w:jc w:val="left"/>
        <w:rPr>
          <w:szCs w:val="24"/>
        </w:rPr>
      </w:pPr>
      <w:bookmarkStart w:id="291" w:name="_Toc210202192"/>
      <w:r w:rsidRPr="005D1A07">
        <w:rPr>
          <w:szCs w:val="24"/>
        </w:rPr>
        <w:t>CONSTRUCTION METHODS</w:t>
      </w:r>
      <w:bookmarkEnd w:id="291"/>
    </w:p>
    <w:p w14:paraId="619B540A" w14:textId="77777777" w:rsidR="005407F1" w:rsidRPr="005D1A07" w:rsidRDefault="005407F1" w:rsidP="005407F1">
      <w:pPr>
        <w:pStyle w:val="BodyTextIndent2"/>
        <w:spacing w:before="0" w:after="60"/>
        <w:jc w:val="left"/>
        <w:rPr>
          <w:szCs w:val="24"/>
        </w:rPr>
      </w:pPr>
      <w:r w:rsidRPr="005D1A07">
        <w:rPr>
          <w:szCs w:val="24"/>
        </w:rPr>
        <w:t xml:space="preserve">Mount the GPS antenna on the pole adjacent to the cabinet at a minimum height of 10’ ensuring that the antenna can acquire enough satellites to be accurate.  Provide </w:t>
      </w:r>
      <w:proofErr w:type="gramStart"/>
      <w:r w:rsidRPr="005D1A07">
        <w:rPr>
          <w:szCs w:val="24"/>
        </w:rPr>
        <w:t>conduit</w:t>
      </w:r>
      <w:proofErr w:type="gramEnd"/>
      <w:r w:rsidRPr="005D1A07">
        <w:rPr>
          <w:szCs w:val="24"/>
        </w:rPr>
        <w:t xml:space="preserve"> with appropriate fittings for mounting the antenna and running the interface cable.  Provide a GPS antenna interface cable that is not more than 50’ in length.  Provide a drip loop in the cable before it enters the conduit.  Ensure the cable entry point into the conduit is waterproof.  If a pole is not within 30’ of the cabinet, the GPS antenna may be mounted to the top of the cabinet, while ensuring that the connection point into the cabinet is waterproof.  Provide and install a data converter for connection between the GPS antenna and the 2070 controller unit as necessary.</w:t>
      </w:r>
    </w:p>
    <w:p w14:paraId="1EF3E484" w14:textId="77777777" w:rsidR="005407F1" w:rsidRPr="005D1A07" w:rsidRDefault="005407F1">
      <w:pPr>
        <w:pStyle w:val="Heading2"/>
        <w:numPr>
          <w:ilvl w:val="1"/>
          <w:numId w:val="12"/>
        </w:numPr>
        <w:tabs>
          <w:tab w:val="clear" w:pos="720"/>
          <w:tab w:val="num" w:pos="360"/>
        </w:tabs>
        <w:spacing w:after="60"/>
        <w:ind w:left="720" w:hanging="720"/>
        <w:jc w:val="left"/>
        <w:rPr>
          <w:szCs w:val="24"/>
        </w:rPr>
      </w:pPr>
      <w:bookmarkStart w:id="292" w:name="_Toc210202193"/>
      <w:r w:rsidRPr="005D1A07">
        <w:rPr>
          <w:szCs w:val="24"/>
        </w:rPr>
        <w:t>MEASUREMENT AND PAYMENT</w:t>
      </w:r>
      <w:bookmarkEnd w:id="292"/>
    </w:p>
    <w:p w14:paraId="0D92707A" w14:textId="77777777" w:rsidR="005407F1" w:rsidRPr="005D1A07" w:rsidRDefault="005407F1" w:rsidP="005407F1">
      <w:pPr>
        <w:pStyle w:val="BodyTextIndent2"/>
        <w:spacing w:before="0" w:after="60"/>
        <w:jc w:val="left"/>
        <w:rPr>
          <w:spacing w:val="-3"/>
          <w:szCs w:val="24"/>
        </w:rPr>
      </w:pPr>
      <w:r w:rsidRPr="005D1A07">
        <w:rPr>
          <w:spacing w:val="-3"/>
          <w:szCs w:val="24"/>
        </w:rPr>
        <w:t>Actual number of GPS units furnished, installed, and accepted.</w:t>
      </w:r>
    </w:p>
    <w:p w14:paraId="45F1A79A" w14:textId="77777777" w:rsidR="005407F1" w:rsidRPr="005D1A07" w:rsidRDefault="005407F1" w:rsidP="005407F1">
      <w:pPr>
        <w:pStyle w:val="BodyTextIndent2"/>
        <w:spacing w:before="0" w:after="60"/>
        <w:jc w:val="left"/>
        <w:rPr>
          <w:spacing w:val="-3"/>
          <w:szCs w:val="24"/>
        </w:rPr>
      </w:pPr>
      <w:r w:rsidRPr="005D1A07">
        <w:rPr>
          <w:spacing w:val="-3"/>
          <w:szCs w:val="24"/>
        </w:rPr>
        <w:t xml:space="preserve">No measurement will be made for interface cables, </w:t>
      </w:r>
      <w:proofErr w:type="gramStart"/>
      <w:r w:rsidRPr="005D1A07">
        <w:rPr>
          <w:spacing w:val="-3"/>
          <w:szCs w:val="24"/>
        </w:rPr>
        <w:t>conduit</w:t>
      </w:r>
      <w:proofErr w:type="gramEnd"/>
      <w:r w:rsidRPr="005D1A07">
        <w:rPr>
          <w:spacing w:val="-3"/>
          <w:szCs w:val="24"/>
        </w:rPr>
        <w:t xml:space="preserve">, data converters, and connectors, as these are considered incidental to </w:t>
      </w:r>
      <w:r w:rsidRPr="005D1A07">
        <w:rPr>
          <w:szCs w:val="24"/>
        </w:rPr>
        <w:t>furnishing and installing the GPS unit assemblies.</w:t>
      </w:r>
    </w:p>
    <w:p w14:paraId="62B78A06" w14:textId="77777777" w:rsidR="005407F1" w:rsidRPr="005D1A07" w:rsidRDefault="005407F1" w:rsidP="005407F1">
      <w:pPr>
        <w:pStyle w:val="BodyTextIndent2"/>
        <w:spacing w:before="0" w:after="60"/>
        <w:jc w:val="left"/>
        <w:rPr>
          <w:szCs w:val="24"/>
        </w:rPr>
      </w:pPr>
      <w:r w:rsidRPr="005D1A07">
        <w:rPr>
          <w:szCs w:val="24"/>
        </w:rPr>
        <w:t>Payment will be made under:</w:t>
      </w:r>
    </w:p>
    <w:p w14:paraId="3636E22B" w14:textId="77777777" w:rsidR="005407F1" w:rsidRPr="005D1A07" w:rsidRDefault="005407F1" w:rsidP="005407F1">
      <w:pPr>
        <w:tabs>
          <w:tab w:val="right" w:leader="dot" w:pos="-4950"/>
          <w:tab w:val="center" w:leader="dot" w:pos="900"/>
          <w:tab w:val="left" w:leader="dot" w:pos="9180"/>
          <w:tab w:val="left" w:pos="11250"/>
        </w:tabs>
        <w:suppressAutoHyphens/>
        <w:spacing w:after="60"/>
        <w:jc w:val="both"/>
        <w:rPr>
          <w:szCs w:val="24"/>
        </w:rPr>
      </w:pPr>
      <w:r w:rsidRPr="005D1A07">
        <w:rPr>
          <w:szCs w:val="24"/>
        </w:rPr>
        <w:t>GPS Unit</w:t>
      </w:r>
      <w:r w:rsidRPr="005D1A07">
        <w:rPr>
          <w:szCs w:val="24"/>
        </w:rPr>
        <w:tab/>
        <w:t>Each</w:t>
      </w:r>
    </w:p>
    <w:p w14:paraId="102BF8B4" w14:textId="77777777" w:rsidR="006470A2" w:rsidRPr="005D1A07" w:rsidRDefault="006470A2" w:rsidP="006470A2">
      <w:pPr>
        <w:tabs>
          <w:tab w:val="right" w:leader="dot" w:pos="-4950"/>
          <w:tab w:val="center" w:leader="dot" w:pos="900"/>
          <w:tab w:val="left" w:leader="dot" w:pos="9180"/>
          <w:tab w:val="left" w:pos="11250"/>
        </w:tabs>
        <w:suppressAutoHyphens/>
        <w:spacing w:after="120"/>
        <w:jc w:val="both"/>
        <w:rPr>
          <w:szCs w:val="24"/>
        </w:rPr>
      </w:pPr>
    </w:p>
    <w:p w14:paraId="01F0CF10" w14:textId="77777777" w:rsidR="006470A2" w:rsidRPr="005D1A07" w:rsidRDefault="006470A2">
      <w:pPr>
        <w:pStyle w:val="Heading1"/>
        <w:spacing w:before="0" w:after="60"/>
        <w:rPr>
          <w:szCs w:val="24"/>
        </w:rPr>
      </w:pPr>
      <w:bookmarkStart w:id="293" w:name="_Toc184696320"/>
      <w:bookmarkStart w:id="294" w:name="_Toc184718463"/>
      <w:bookmarkStart w:id="295" w:name="_Toc349640463"/>
      <w:bookmarkStart w:id="296" w:name="_Toc210202194"/>
      <w:r w:rsidRPr="005D1A07">
        <w:rPr>
          <w:szCs w:val="24"/>
        </w:rPr>
        <w:t xml:space="preserve">TEMPORARY STATIONARY TRAFFIC SIGNAL </w:t>
      </w:r>
      <w:bookmarkEnd w:id="293"/>
      <w:bookmarkEnd w:id="294"/>
      <w:r w:rsidRPr="005D1A07">
        <w:rPr>
          <w:szCs w:val="24"/>
        </w:rPr>
        <w:t>system</w:t>
      </w:r>
      <w:bookmarkEnd w:id="295"/>
      <w:bookmarkEnd w:id="296"/>
    </w:p>
    <w:p w14:paraId="0E4438BC" w14:textId="77777777" w:rsidR="006470A2" w:rsidRPr="005D1A07" w:rsidRDefault="006470A2">
      <w:pPr>
        <w:pStyle w:val="Heading2"/>
        <w:spacing w:after="60"/>
        <w:rPr>
          <w:szCs w:val="24"/>
        </w:rPr>
      </w:pPr>
      <w:bookmarkStart w:id="297" w:name="_Toc184696321"/>
      <w:bookmarkStart w:id="298" w:name="_Toc184718464"/>
      <w:bookmarkStart w:id="299" w:name="_Toc349640464"/>
      <w:bookmarkStart w:id="300" w:name="_Toc210202195"/>
      <w:r w:rsidRPr="005D1A07">
        <w:rPr>
          <w:szCs w:val="24"/>
        </w:rPr>
        <w:t>DESCRIPTION</w:t>
      </w:r>
      <w:bookmarkEnd w:id="297"/>
      <w:bookmarkEnd w:id="298"/>
      <w:bookmarkEnd w:id="299"/>
      <w:bookmarkEnd w:id="300"/>
    </w:p>
    <w:p w14:paraId="6A41464F" w14:textId="3C621933" w:rsidR="006470A2" w:rsidRPr="005D1A07" w:rsidRDefault="006470A2" w:rsidP="00820A87">
      <w:pPr>
        <w:pStyle w:val="BodyTextIndent3"/>
        <w:spacing w:before="0" w:after="60"/>
        <w:rPr>
          <w:sz w:val="24"/>
          <w:szCs w:val="24"/>
        </w:rPr>
      </w:pPr>
      <w:r w:rsidRPr="005D1A07">
        <w:rPr>
          <w:sz w:val="24"/>
          <w:szCs w:val="24"/>
        </w:rPr>
        <w:t xml:space="preserve">Furnish, install, place in operation, repair, maintain, reposition, and remove the temporary stationary traffic signal system. Comply with the provisions of Section 1700 of the </w:t>
      </w:r>
      <w:r w:rsidR="00FE2357">
        <w:rPr>
          <w:sz w:val="24"/>
          <w:szCs w:val="24"/>
        </w:rPr>
        <w:t>2024</w:t>
      </w:r>
      <w:r w:rsidR="00FE2357" w:rsidRPr="005D1A07">
        <w:rPr>
          <w:sz w:val="24"/>
          <w:szCs w:val="24"/>
        </w:rPr>
        <w:t xml:space="preserve"> </w:t>
      </w:r>
      <w:r w:rsidRPr="005D1A07">
        <w:rPr>
          <w:sz w:val="24"/>
          <w:szCs w:val="24"/>
        </w:rPr>
        <w:t>Standard Specifications for Roads and Structures and the generic Project Special Provisions for Signals and Intelligent Transportation Systems located at:</w:t>
      </w:r>
    </w:p>
    <w:p w14:paraId="65333683" w14:textId="77777777" w:rsidR="006470A2" w:rsidRPr="005D1A07" w:rsidRDefault="006470A2" w:rsidP="00820A87">
      <w:pPr>
        <w:pStyle w:val="BodyTextIndent3"/>
        <w:spacing w:before="0" w:after="60"/>
        <w:rPr>
          <w:sz w:val="24"/>
          <w:szCs w:val="24"/>
        </w:rPr>
      </w:pPr>
      <w:r w:rsidRPr="005D1A07">
        <w:rPr>
          <w:sz w:val="24"/>
          <w:szCs w:val="24"/>
        </w:rPr>
        <w:tab/>
      </w:r>
      <w:r w:rsidRPr="005D1A07">
        <w:rPr>
          <w:sz w:val="24"/>
          <w:szCs w:val="24"/>
        </w:rPr>
        <w:tab/>
      </w:r>
      <w:r w:rsidRPr="005D1A07">
        <w:rPr>
          <w:sz w:val="24"/>
          <w:szCs w:val="24"/>
        </w:rPr>
        <w:tab/>
        <w:t>http://www.ncdot.org/doh/preconstruct/traffic/ITSS/</w:t>
      </w:r>
    </w:p>
    <w:p w14:paraId="78BF3C6B" w14:textId="77777777" w:rsidR="006470A2" w:rsidRPr="005D1A07" w:rsidRDefault="006470A2">
      <w:pPr>
        <w:pStyle w:val="Heading2"/>
        <w:spacing w:after="60"/>
        <w:rPr>
          <w:szCs w:val="24"/>
        </w:rPr>
      </w:pPr>
      <w:bookmarkStart w:id="301" w:name="_Toc184696322"/>
      <w:bookmarkStart w:id="302" w:name="_Toc184718465"/>
      <w:bookmarkStart w:id="303" w:name="_Toc349640465"/>
      <w:bookmarkStart w:id="304" w:name="_Toc210202196"/>
      <w:r w:rsidRPr="005D1A07">
        <w:rPr>
          <w:szCs w:val="24"/>
        </w:rPr>
        <w:t>MATERIALS</w:t>
      </w:r>
      <w:bookmarkEnd w:id="301"/>
      <w:bookmarkEnd w:id="302"/>
      <w:bookmarkEnd w:id="303"/>
      <w:bookmarkEnd w:id="304"/>
    </w:p>
    <w:p w14:paraId="5B7DC63C" w14:textId="77777777" w:rsidR="006470A2" w:rsidRPr="005D1A07" w:rsidRDefault="006470A2" w:rsidP="00820A87">
      <w:pPr>
        <w:pStyle w:val="BodyTextIndent3"/>
        <w:spacing w:before="0" w:after="60"/>
        <w:rPr>
          <w:sz w:val="24"/>
          <w:szCs w:val="24"/>
        </w:rPr>
      </w:pPr>
      <w:r w:rsidRPr="005D1A07">
        <w:rPr>
          <w:sz w:val="24"/>
          <w:szCs w:val="24"/>
        </w:rPr>
        <w:t>Provide a complete temporary traffic signal system including but not limited to 12-inch vehicle signal heads, signal cable, messenger cable, wood poles, guy assemblies, inductive detection loops, microwave vehicle detectors, lead-in cable, trenching, riser assemblies, required signs, detector units, 2070 controller with 336 pole mounted cabinet, and appropriate pavement markings.</w:t>
      </w:r>
    </w:p>
    <w:p w14:paraId="032AE542" w14:textId="682463D3" w:rsidR="006470A2" w:rsidRPr="005D1A07" w:rsidRDefault="006470A2" w:rsidP="00820A87">
      <w:pPr>
        <w:pStyle w:val="BodyTextIndent3"/>
        <w:spacing w:before="0" w:after="60"/>
        <w:rPr>
          <w:sz w:val="24"/>
          <w:szCs w:val="24"/>
        </w:rPr>
      </w:pPr>
      <w:r w:rsidRPr="005D1A07">
        <w:rPr>
          <w:sz w:val="24"/>
          <w:szCs w:val="24"/>
        </w:rPr>
        <w:t xml:space="preserve">All traffic signal equipment must </w:t>
      </w:r>
      <w:proofErr w:type="gramStart"/>
      <w:r w:rsidRPr="005D1A07">
        <w:rPr>
          <w:sz w:val="24"/>
          <w:szCs w:val="24"/>
        </w:rPr>
        <w:t>be in compliance with</w:t>
      </w:r>
      <w:proofErr w:type="gramEnd"/>
      <w:r w:rsidRPr="005D1A07">
        <w:rPr>
          <w:sz w:val="24"/>
          <w:szCs w:val="24"/>
        </w:rPr>
        <w:t xml:space="preserve"> the plans provided by NCDOT (</w:t>
      </w:r>
      <w:r w:rsidRPr="005D1A07">
        <w:rPr>
          <w:b/>
          <w:sz w:val="24"/>
          <w:szCs w:val="24"/>
        </w:rPr>
        <w:t>plans will be provided upon request from the contractor</w:t>
      </w:r>
      <w:r w:rsidRPr="005D1A07">
        <w:rPr>
          <w:sz w:val="24"/>
          <w:szCs w:val="24"/>
        </w:rPr>
        <w:t xml:space="preserve">), the </w:t>
      </w:r>
      <w:proofErr w:type="gramStart"/>
      <w:r w:rsidRPr="005D1A07">
        <w:rPr>
          <w:sz w:val="24"/>
          <w:szCs w:val="24"/>
        </w:rPr>
        <w:t>project special</w:t>
      </w:r>
      <w:proofErr w:type="gramEnd"/>
      <w:r w:rsidRPr="005D1A07">
        <w:rPr>
          <w:sz w:val="24"/>
          <w:szCs w:val="24"/>
        </w:rPr>
        <w:t xml:space="preserve"> provisions, and the </w:t>
      </w:r>
      <w:r w:rsidR="00CC246E">
        <w:rPr>
          <w:sz w:val="24"/>
          <w:szCs w:val="24"/>
        </w:rPr>
        <w:t>2024</w:t>
      </w:r>
      <w:r w:rsidRPr="005D1A07">
        <w:rPr>
          <w:sz w:val="24"/>
          <w:szCs w:val="24"/>
        </w:rPr>
        <w:t xml:space="preserve"> Standard Specifications for Roads and Structures.</w:t>
      </w:r>
    </w:p>
    <w:p w14:paraId="1FA9D950" w14:textId="77777777" w:rsidR="006470A2" w:rsidRPr="005D1A07" w:rsidRDefault="006470A2">
      <w:pPr>
        <w:pStyle w:val="Heading2"/>
        <w:spacing w:after="60"/>
        <w:rPr>
          <w:szCs w:val="24"/>
        </w:rPr>
      </w:pPr>
      <w:bookmarkStart w:id="305" w:name="_Toc184696323"/>
      <w:bookmarkStart w:id="306" w:name="_Toc184718466"/>
      <w:bookmarkStart w:id="307" w:name="_Toc349640466"/>
      <w:bookmarkStart w:id="308" w:name="_Toc210202197"/>
      <w:r w:rsidRPr="005D1A07">
        <w:rPr>
          <w:szCs w:val="24"/>
        </w:rPr>
        <w:lastRenderedPageBreak/>
        <w:t>CONSTRUCTION METHODS</w:t>
      </w:r>
      <w:bookmarkEnd w:id="305"/>
      <w:bookmarkEnd w:id="306"/>
      <w:bookmarkEnd w:id="307"/>
      <w:bookmarkEnd w:id="308"/>
    </w:p>
    <w:p w14:paraId="52029EB7" w14:textId="77777777" w:rsidR="006470A2" w:rsidRPr="005D1A07" w:rsidRDefault="006470A2" w:rsidP="00820A87">
      <w:pPr>
        <w:pStyle w:val="BodyTextIndent3"/>
        <w:spacing w:before="0" w:after="60"/>
        <w:rPr>
          <w:sz w:val="24"/>
          <w:szCs w:val="24"/>
        </w:rPr>
      </w:pPr>
      <w:r w:rsidRPr="005D1A07">
        <w:rPr>
          <w:sz w:val="24"/>
          <w:szCs w:val="24"/>
        </w:rPr>
        <w:t xml:space="preserve">NCDOT will provide the temporary stationary traffic signal plans </w:t>
      </w:r>
      <w:r w:rsidRPr="005D1A07">
        <w:rPr>
          <w:b/>
          <w:sz w:val="24"/>
          <w:szCs w:val="24"/>
        </w:rPr>
        <w:t>30 days</w:t>
      </w:r>
      <w:r w:rsidRPr="005D1A07">
        <w:rPr>
          <w:sz w:val="24"/>
          <w:szCs w:val="24"/>
        </w:rPr>
        <w:t xml:space="preserve"> after </w:t>
      </w:r>
      <w:r w:rsidRPr="005D1A07">
        <w:rPr>
          <w:b/>
          <w:sz w:val="24"/>
          <w:szCs w:val="24"/>
        </w:rPr>
        <w:t>written request</w:t>
      </w:r>
      <w:r w:rsidRPr="005D1A07">
        <w:rPr>
          <w:sz w:val="24"/>
          <w:szCs w:val="24"/>
        </w:rPr>
        <w:t xml:space="preserve"> is submitted to the Engineer.  Plan requests shall consist of the following information: a drawing showing the exact location of the </w:t>
      </w:r>
      <w:proofErr w:type="spellStart"/>
      <w:r w:rsidRPr="005D1A07">
        <w:rPr>
          <w:sz w:val="24"/>
          <w:szCs w:val="24"/>
        </w:rPr>
        <w:t>stopbars</w:t>
      </w:r>
      <w:proofErr w:type="spellEnd"/>
      <w:r w:rsidRPr="005D1A07">
        <w:rPr>
          <w:sz w:val="24"/>
          <w:szCs w:val="24"/>
        </w:rPr>
        <w:t xml:space="preserve"> (</w:t>
      </w:r>
      <w:proofErr w:type="gramStart"/>
      <w:r w:rsidRPr="005D1A07">
        <w:rPr>
          <w:sz w:val="24"/>
          <w:szCs w:val="24"/>
        </w:rPr>
        <w:t>include</w:t>
      </w:r>
      <w:proofErr w:type="gramEnd"/>
      <w:r w:rsidRPr="005D1A07">
        <w:rPr>
          <w:sz w:val="24"/>
          <w:szCs w:val="24"/>
        </w:rPr>
        <w:t xml:space="preserve"> Stations), speed limit posted during operation, percent grade on each approach, times and duration of operation.</w:t>
      </w:r>
    </w:p>
    <w:p w14:paraId="498FBC5B" w14:textId="77777777" w:rsidR="006470A2" w:rsidRPr="005D1A07" w:rsidRDefault="006470A2" w:rsidP="00820A87">
      <w:pPr>
        <w:pStyle w:val="BodyTextIndent3"/>
        <w:spacing w:before="0" w:after="60"/>
        <w:rPr>
          <w:sz w:val="24"/>
          <w:szCs w:val="24"/>
        </w:rPr>
      </w:pPr>
      <w:r w:rsidRPr="005D1A07">
        <w:rPr>
          <w:sz w:val="24"/>
          <w:szCs w:val="24"/>
        </w:rPr>
        <w:t xml:space="preserve">Ensure that the signal meets the physical display and operational requirements of conventional traffic signals as specified in PART IV of the </w:t>
      </w:r>
      <w:r w:rsidRPr="005D1A07">
        <w:rPr>
          <w:i/>
          <w:sz w:val="24"/>
          <w:szCs w:val="24"/>
        </w:rPr>
        <w:t>Manual on Uniform Traffic Control Devices (MUTCD)</w:t>
      </w:r>
      <w:r w:rsidRPr="005D1A07">
        <w:rPr>
          <w:sz w:val="24"/>
          <w:szCs w:val="24"/>
        </w:rPr>
        <w:t xml:space="preserve"> and the </w:t>
      </w:r>
      <w:r w:rsidRPr="005D1A07">
        <w:rPr>
          <w:i/>
          <w:sz w:val="24"/>
          <w:szCs w:val="24"/>
        </w:rPr>
        <w:t>North Carolina Supplement to the MUTCD</w:t>
      </w:r>
      <w:r w:rsidRPr="005D1A07">
        <w:rPr>
          <w:sz w:val="24"/>
          <w:szCs w:val="24"/>
        </w:rPr>
        <w:t xml:space="preserve"> in effect on the date of advertisement.</w:t>
      </w:r>
    </w:p>
    <w:p w14:paraId="2A39BBC9" w14:textId="77777777" w:rsidR="006470A2" w:rsidRPr="005D1A07" w:rsidRDefault="006470A2" w:rsidP="00820A87">
      <w:pPr>
        <w:pStyle w:val="BodyTextIndent3"/>
        <w:spacing w:before="0" w:after="60"/>
        <w:rPr>
          <w:sz w:val="24"/>
          <w:szCs w:val="24"/>
        </w:rPr>
      </w:pPr>
      <w:r w:rsidRPr="005D1A07">
        <w:rPr>
          <w:sz w:val="24"/>
          <w:szCs w:val="24"/>
        </w:rPr>
        <w:t>Perform all maintenance operations required by the manufacturer.  Have properly skilled and trained maintenance personnel available to maintain the system in good working order and to perform all emergency and preventive maintenance as recommended by the equipment manufacturer.</w:t>
      </w:r>
    </w:p>
    <w:p w14:paraId="03E5E7DD" w14:textId="77777777" w:rsidR="006470A2" w:rsidRPr="005D1A07" w:rsidRDefault="006470A2" w:rsidP="00820A87">
      <w:pPr>
        <w:pStyle w:val="BodyTextIndent3"/>
        <w:spacing w:before="0" w:after="60"/>
        <w:rPr>
          <w:sz w:val="24"/>
          <w:szCs w:val="24"/>
        </w:rPr>
      </w:pPr>
      <w:r w:rsidRPr="005D1A07">
        <w:rPr>
          <w:sz w:val="24"/>
          <w:szCs w:val="24"/>
        </w:rPr>
        <w:t>Furnish the Engineer with the name, office telephone number, cellular (mobile) telephone number, and pager number of the supervisory employee who will be responsible for maintenance and repair of equipment during all hours.</w:t>
      </w:r>
    </w:p>
    <w:p w14:paraId="25FCB498" w14:textId="77777777" w:rsidR="006470A2" w:rsidRPr="005D1A07" w:rsidRDefault="006470A2" w:rsidP="00820A87">
      <w:pPr>
        <w:pStyle w:val="BodyTextIndent3"/>
        <w:spacing w:before="0" w:after="60"/>
        <w:rPr>
          <w:sz w:val="24"/>
          <w:szCs w:val="24"/>
        </w:rPr>
      </w:pPr>
      <w:proofErr w:type="gramStart"/>
      <w:r w:rsidRPr="005D1A07">
        <w:rPr>
          <w:sz w:val="24"/>
          <w:szCs w:val="24"/>
        </w:rPr>
        <w:t>In the event that</w:t>
      </w:r>
      <w:proofErr w:type="gramEnd"/>
      <w:r w:rsidRPr="005D1A07">
        <w:rPr>
          <w:sz w:val="24"/>
          <w:szCs w:val="24"/>
        </w:rPr>
        <w:t xml:space="preserve"> the signal becomes inoperative, be </w:t>
      </w:r>
      <w:proofErr w:type="gramStart"/>
      <w:r w:rsidRPr="005D1A07">
        <w:rPr>
          <w:sz w:val="24"/>
          <w:szCs w:val="24"/>
        </w:rPr>
        <w:t>prepared at all times</w:t>
      </w:r>
      <w:proofErr w:type="gramEnd"/>
      <w:r w:rsidRPr="005D1A07">
        <w:rPr>
          <w:sz w:val="24"/>
          <w:szCs w:val="24"/>
        </w:rPr>
        <w:t xml:space="preserve"> to revert to a flagging operation or suspend all construction activities requiring the use of the temporary stationary traffic signal system until the signal is restored to proper operation.</w:t>
      </w:r>
    </w:p>
    <w:p w14:paraId="6AA9049B" w14:textId="77777777" w:rsidR="006470A2" w:rsidRPr="005D1A07" w:rsidRDefault="006470A2" w:rsidP="00820A87">
      <w:pPr>
        <w:pStyle w:val="BodyTextIndent3"/>
        <w:spacing w:before="0" w:after="60"/>
        <w:rPr>
          <w:sz w:val="24"/>
          <w:szCs w:val="24"/>
        </w:rPr>
      </w:pPr>
      <w:r w:rsidRPr="005D1A07">
        <w:rPr>
          <w:sz w:val="24"/>
          <w:szCs w:val="24"/>
        </w:rPr>
        <w:t>Remove signals within two weeks of completion of work requiring the use of temporary stationary traffic signal system.</w:t>
      </w:r>
    </w:p>
    <w:p w14:paraId="7122A2E5" w14:textId="77777777" w:rsidR="006470A2" w:rsidRPr="005D1A07" w:rsidRDefault="006470A2">
      <w:pPr>
        <w:pStyle w:val="Heading2"/>
        <w:spacing w:after="60"/>
        <w:rPr>
          <w:szCs w:val="24"/>
        </w:rPr>
      </w:pPr>
      <w:bookmarkStart w:id="309" w:name="_Toc184696324"/>
      <w:bookmarkStart w:id="310" w:name="_Toc184718467"/>
      <w:bookmarkStart w:id="311" w:name="_Toc349640467"/>
      <w:bookmarkStart w:id="312" w:name="_Toc210202198"/>
      <w:r w:rsidRPr="005D1A07">
        <w:rPr>
          <w:szCs w:val="24"/>
        </w:rPr>
        <w:t>MEASUREMENT AND PAYMENT</w:t>
      </w:r>
      <w:bookmarkEnd w:id="309"/>
      <w:bookmarkEnd w:id="310"/>
      <w:bookmarkEnd w:id="311"/>
      <w:bookmarkEnd w:id="312"/>
    </w:p>
    <w:p w14:paraId="58D01D4E" w14:textId="77777777" w:rsidR="006470A2" w:rsidRPr="005D1A07" w:rsidRDefault="006470A2" w:rsidP="00820A87">
      <w:pPr>
        <w:tabs>
          <w:tab w:val="left" w:pos="1080"/>
        </w:tabs>
        <w:spacing w:after="60"/>
        <w:ind w:firstLine="360"/>
        <w:rPr>
          <w:szCs w:val="24"/>
        </w:rPr>
      </w:pPr>
      <w:r w:rsidRPr="005D1A07">
        <w:rPr>
          <w:szCs w:val="24"/>
        </w:rPr>
        <w:t xml:space="preserve">Actual number of </w:t>
      </w:r>
      <w:r w:rsidRPr="005D1A07">
        <w:rPr>
          <w:b/>
          <w:szCs w:val="24"/>
        </w:rPr>
        <w:t>days</w:t>
      </w:r>
      <w:r w:rsidRPr="005D1A07">
        <w:rPr>
          <w:szCs w:val="24"/>
        </w:rPr>
        <w:t xml:space="preserve"> that each Temporary Stationary Traffic Signal System is operated.</w:t>
      </w:r>
    </w:p>
    <w:p w14:paraId="43012BC0" w14:textId="77777777" w:rsidR="006470A2" w:rsidRPr="005D1A07" w:rsidRDefault="006470A2" w:rsidP="00820A87">
      <w:pPr>
        <w:pStyle w:val="Text"/>
        <w:tabs>
          <w:tab w:val="clear" w:pos="-3600"/>
          <w:tab w:val="clear" w:pos="0"/>
          <w:tab w:val="left" w:pos="1080"/>
        </w:tabs>
        <w:spacing w:after="60"/>
        <w:rPr>
          <w:szCs w:val="24"/>
        </w:rPr>
      </w:pPr>
      <w:r w:rsidRPr="005D1A07">
        <w:rPr>
          <w:szCs w:val="24"/>
        </w:rPr>
        <w:t>No measurement will be made for operation, relocation, maintenance, removal of each signal system, or use of flaggers during repair periods as these will be considered incidental to furnishing, installing, and operating the Temporary Traffic Signal System.</w:t>
      </w:r>
    </w:p>
    <w:p w14:paraId="1EF84C9A" w14:textId="77777777" w:rsidR="006470A2" w:rsidRPr="005D1A07" w:rsidRDefault="006470A2" w:rsidP="00820A87">
      <w:pPr>
        <w:pStyle w:val="BodyTextIndent2"/>
        <w:spacing w:before="0" w:after="60"/>
        <w:jc w:val="left"/>
        <w:rPr>
          <w:szCs w:val="24"/>
        </w:rPr>
      </w:pPr>
      <w:r w:rsidRPr="005D1A07">
        <w:rPr>
          <w:szCs w:val="24"/>
        </w:rPr>
        <w:t>Any Temporary Stationary Traffic Signal System used for less than one hour will be considered incidental to the operation that required the use of such signal.</w:t>
      </w:r>
    </w:p>
    <w:p w14:paraId="369F8058" w14:textId="77777777" w:rsidR="006470A2" w:rsidRPr="005D1A07" w:rsidRDefault="006470A2" w:rsidP="00820A87">
      <w:pPr>
        <w:pStyle w:val="BodyTextIndent2"/>
        <w:spacing w:before="0" w:after="60"/>
        <w:jc w:val="left"/>
        <w:rPr>
          <w:szCs w:val="24"/>
        </w:rPr>
      </w:pPr>
      <w:r w:rsidRPr="005D1A07">
        <w:rPr>
          <w:szCs w:val="24"/>
        </w:rPr>
        <w:t>No measurement will be made for signal controller, communication cable, messenger cable, wireless communication, inductive loop sawcut, loop emulator detection system, machine vision detection system, microwave detection system, detector channel/unit, detector lead-in cable, trenching, vehicle signal heads, signal head support assemblies, signal cable, and traffic signal software as these will be considered incidental to furnishing, installing, and operating the Temporary Traffic Signal System.</w:t>
      </w:r>
    </w:p>
    <w:p w14:paraId="200B85FD" w14:textId="77777777" w:rsidR="006470A2" w:rsidRPr="005D1A07" w:rsidRDefault="006470A2" w:rsidP="00820A87">
      <w:pPr>
        <w:pStyle w:val="BodyTextIndent2"/>
        <w:spacing w:before="0" w:after="60"/>
        <w:rPr>
          <w:b/>
          <w:szCs w:val="24"/>
        </w:rPr>
      </w:pPr>
    </w:p>
    <w:p w14:paraId="75200277" w14:textId="77777777" w:rsidR="006470A2" w:rsidRPr="005D1A07" w:rsidRDefault="006470A2" w:rsidP="00820A87">
      <w:pPr>
        <w:pStyle w:val="BodyTextIndent2"/>
        <w:spacing w:before="0" w:after="60"/>
        <w:rPr>
          <w:b/>
          <w:szCs w:val="24"/>
        </w:rPr>
      </w:pPr>
      <w:r w:rsidRPr="005D1A07">
        <w:rPr>
          <w:b/>
          <w:szCs w:val="24"/>
        </w:rPr>
        <w:t>Refer to “Temporary Traffic Signal System Alternates” Special Provision for payment.</w:t>
      </w:r>
    </w:p>
    <w:p w14:paraId="680B7AFA" w14:textId="77777777" w:rsidR="006470A2" w:rsidRPr="005D1A07" w:rsidRDefault="006470A2" w:rsidP="006470A2">
      <w:pPr>
        <w:pStyle w:val="BodyTextIndent2"/>
        <w:spacing w:before="0"/>
        <w:rPr>
          <w:b/>
          <w:szCs w:val="24"/>
        </w:rPr>
      </w:pPr>
    </w:p>
    <w:p w14:paraId="1B79AA74" w14:textId="77777777" w:rsidR="006470A2" w:rsidRPr="005D1A07" w:rsidRDefault="006470A2">
      <w:pPr>
        <w:pStyle w:val="Heading1"/>
        <w:spacing w:before="0" w:after="60"/>
        <w:rPr>
          <w:szCs w:val="24"/>
        </w:rPr>
      </w:pPr>
      <w:bookmarkStart w:id="313" w:name="_Toc210202199"/>
      <w:bookmarkStart w:id="314" w:name="_Hlk100555809"/>
      <w:r w:rsidRPr="005D1A07">
        <w:rPr>
          <w:szCs w:val="24"/>
        </w:rPr>
        <w:t>PORTABLE TRAFFIC SIGNAL SYSTEM</w:t>
      </w:r>
      <w:bookmarkEnd w:id="313"/>
    </w:p>
    <w:p w14:paraId="258CF19E" w14:textId="77777777" w:rsidR="006470A2" w:rsidRPr="005D1A07" w:rsidRDefault="006470A2">
      <w:pPr>
        <w:pStyle w:val="Heading2"/>
        <w:tabs>
          <w:tab w:val="clear" w:pos="720"/>
          <w:tab w:val="num" w:pos="1080"/>
        </w:tabs>
        <w:spacing w:after="60"/>
        <w:jc w:val="left"/>
        <w:rPr>
          <w:szCs w:val="24"/>
        </w:rPr>
      </w:pPr>
      <w:bookmarkStart w:id="315" w:name="_Toc210202200"/>
      <w:bookmarkEnd w:id="314"/>
      <w:r w:rsidRPr="005D1A07">
        <w:rPr>
          <w:szCs w:val="24"/>
        </w:rPr>
        <w:t>DESCRIPTION</w:t>
      </w:r>
      <w:bookmarkEnd w:id="315"/>
    </w:p>
    <w:p w14:paraId="2B1E0D32" w14:textId="1A6D801D" w:rsidR="006470A2" w:rsidRPr="005D1A07" w:rsidRDefault="006470A2" w:rsidP="00820A87">
      <w:pPr>
        <w:pStyle w:val="BodyTextIndent2"/>
        <w:spacing w:before="0" w:after="60"/>
        <w:jc w:val="left"/>
        <w:rPr>
          <w:szCs w:val="24"/>
        </w:rPr>
      </w:pPr>
      <w:r w:rsidRPr="005D1A07">
        <w:rPr>
          <w:szCs w:val="24"/>
        </w:rPr>
        <w:t xml:space="preserve">Furnish, install, place in operation, repair, maintain, relocate, and remove portable traffic signal systems. Comply with the provisions of Section 1700 of the </w:t>
      </w:r>
      <w:r w:rsidR="00FE2357">
        <w:rPr>
          <w:szCs w:val="24"/>
        </w:rPr>
        <w:t>2024</w:t>
      </w:r>
      <w:r w:rsidR="00FE2357" w:rsidRPr="005D1A07">
        <w:rPr>
          <w:szCs w:val="24"/>
        </w:rPr>
        <w:t xml:space="preserve"> </w:t>
      </w:r>
      <w:r w:rsidRPr="005D1A07">
        <w:rPr>
          <w:szCs w:val="24"/>
        </w:rPr>
        <w:t>Standard Specifications for Roads and Structures.</w:t>
      </w:r>
    </w:p>
    <w:p w14:paraId="3AED05FD" w14:textId="77777777" w:rsidR="006470A2" w:rsidRPr="005D1A07" w:rsidRDefault="006470A2">
      <w:pPr>
        <w:pStyle w:val="Heading2"/>
        <w:tabs>
          <w:tab w:val="clear" w:pos="720"/>
          <w:tab w:val="num" w:pos="1080"/>
        </w:tabs>
        <w:spacing w:after="60"/>
        <w:jc w:val="left"/>
        <w:rPr>
          <w:szCs w:val="24"/>
        </w:rPr>
      </w:pPr>
      <w:bookmarkStart w:id="316" w:name="_Toc210202201"/>
      <w:r w:rsidRPr="005D1A07">
        <w:rPr>
          <w:szCs w:val="24"/>
        </w:rPr>
        <w:lastRenderedPageBreak/>
        <w:t>MATERIALS</w:t>
      </w:r>
      <w:bookmarkEnd w:id="316"/>
    </w:p>
    <w:p w14:paraId="320B980C" w14:textId="77777777" w:rsidR="006470A2" w:rsidRPr="005D1A07" w:rsidRDefault="006470A2" w:rsidP="00820A87">
      <w:pPr>
        <w:pStyle w:val="BodyTextIndent2"/>
        <w:spacing w:before="0" w:after="60"/>
        <w:jc w:val="left"/>
        <w:rPr>
          <w:szCs w:val="24"/>
        </w:rPr>
      </w:pPr>
      <w:r w:rsidRPr="005D1A07">
        <w:rPr>
          <w:szCs w:val="24"/>
        </w:rPr>
        <w:t>Furnish material, equipment, and hardware under this section that is pre-approved on the ITS and Signals QPL.</w:t>
      </w:r>
    </w:p>
    <w:p w14:paraId="01D4D5BC" w14:textId="77777777" w:rsidR="006470A2" w:rsidRPr="005D1A07" w:rsidRDefault="006470A2" w:rsidP="00820A87">
      <w:pPr>
        <w:pStyle w:val="BodyTextIndent2"/>
        <w:spacing w:before="0" w:after="60"/>
        <w:jc w:val="left"/>
        <w:rPr>
          <w:szCs w:val="24"/>
        </w:rPr>
      </w:pPr>
      <w:r w:rsidRPr="005D1A07">
        <w:rPr>
          <w:szCs w:val="24"/>
        </w:rPr>
        <w:t>Provide a complete portable traffic signal system that is totally mobile and capable of being relocated as traffic conditions demand. Design the system for operation both with and without an external power source. Furnish two signal control trailers with two vehicle signal heads per trailer and one operator unit for each portable traffic signal system. Furnish transmitters, generators, batteries, controls, back-up systems and all other components necessary to operate the system.</w:t>
      </w:r>
    </w:p>
    <w:p w14:paraId="5D184AD0" w14:textId="77777777" w:rsidR="006470A2" w:rsidRPr="005D1A07" w:rsidRDefault="006470A2" w:rsidP="00820A87">
      <w:pPr>
        <w:pStyle w:val="BodyTextIndent2"/>
        <w:spacing w:before="0" w:after="60"/>
        <w:jc w:val="left"/>
        <w:rPr>
          <w:szCs w:val="24"/>
        </w:rPr>
      </w:pPr>
      <w:r w:rsidRPr="005D1A07">
        <w:rPr>
          <w:szCs w:val="24"/>
        </w:rPr>
        <w:t>Ensure each system meets the physical display and operational requirements of conventional traffic signals as specified in PART IV of the Manual on Uniform Traffic Control Devices (MUTCD) and the North Carolina Supplement to the MUTCD in effect on the date of advertisement.</w:t>
      </w:r>
    </w:p>
    <w:p w14:paraId="07FAEC47" w14:textId="77777777" w:rsidR="006470A2" w:rsidRPr="005D1A07" w:rsidRDefault="006470A2" w:rsidP="00820A87">
      <w:pPr>
        <w:pStyle w:val="BodyTextIndent2"/>
        <w:spacing w:before="0" w:after="60"/>
        <w:jc w:val="left"/>
        <w:rPr>
          <w:szCs w:val="24"/>
        </w:rPr>
      </w:pPr>
      <w:r w:rsidRPr="005D1A07">
        <w:rPr>
          <w:szCs w:val="24"/>
        </w:rPr>
        <w:t xml:space="preserve">Used equipment will be acceptable if the equipment is in good working condition. </w:t>
      </w:r>
      <w:proofErr w:type="gramStart"/>
      <w:r w:rsidRPr="005D1A07">
        <w:rPr>
          <w:szCs w:val="24"/>
        </w:rPr>
        <w:t>Contractor retains</w:t>
      </w:r>
      <w:proofErr w:type="gramEnd"/>
      <w:r w:rsidRPr="005D1A07">
        <w:rPr>
          <w:szCs w:val="24"/>
        </w:rPr>
        <w:t xml:space="preserve"> ownership of </w:t>
      </w:r>
      <w:proofErr w:type="gramStart"/>
      <w:r w:rsidRPr="005D1A07">
        <w:rPr>
          <w:szCs w:val="24"/>
        </w:rPr>
        <w:t>the portable</w:t>
      </w:r>
      <w:proofErr w:type="gramEnd"/>
      <w:r w:rsidRPr="005D1A07">
        <w:rPr>
          <w:szCs w:val="24"/>
        </w:rPr>
        <w:t xml:space="preserve"> traffic signal systems.</w:t>
      </w:r>
    </w:p>
    <w:p w14:paraId="40471AB0" w14:textId="77777777" w:rsidR="006470A2" w:rsidRPr="005D1A07" w:rsidRDefault="006470A2" w:rsidP="00820A87">
      <w:pPr>
        <w:pStyle w:val="BodyTextIndent2"/>
        <w:spacing w:before="0" w:after="60"/>
        <w:jc w:val="left"/>
        <w:rPr>
          <w:szCs w:val="24"/>
        </w:rPr>
      </w:pPr>
      <w:r w:rsidRPr="005D1A07">
        <w:rPr>
          <w:szCs w:val="24"/>
        </w:rPr>
        <w:t>Provide yellow 12-inch aluminum or polycarbonate vehicle signal heads with 10-inch tunnel visors, backplates and Light Emitting Diode (LED) modules. Provide aluminum signal heads and backplates listed on the Department’s Qualified Products List (QPL) for traffic signal equipment. Provide polycarbonate signal heads and visors that comply with the provisions pertaining to Signal Heads within these Project Special Provisions with the following exceptions:</w:t>
      </w:r>
    </w:p>
    <w:p w14:paraId="02D7A2F0" w14:textId="77777777" w:rsidR="006470A2" w:rsidRPr="005D1A07" w:rsidRDefault="006470A2" w:rsidP="00820A87">
      <w:pPr>
        <w:pStyle w:val="BodyTextIndent2"/>
        <w:spacing w:before="0" w:after="60"/>
        <w:jc w:val="left"/>
        <w:rPr>
          <w:szCs w:val="24"/>
        </w:rPr>
      </w:pPr>
      <w:r w:rsidRPr="005D1A07">
        <w:rPr>
          <w:szCs w:val="24"/>
        </w:rPr>
        <w:t>Fabricate signal head housings, end caps, and visors from virgin polycarbonate material. Provide U.V. stabilized polycarbonate plastic with a minimum thickness of 0.1 ± 0.01 inches that is highway yellow (Federal Standard 595C, Color Chip 13538). Ensure the color is incorporated into the plastic material before molding the signal head housings and end caps. Ensure the plastic formulation provides the following physical properties in the assembly (tests may be performed on separately molded specimens):</w:t>
      </w:r>
    </w:p>
    <w:p w14:paraId="2592923A" w14:textId="77777777" w:rsidR="006470A2" w:rsidRPr="005D1A07" w:rsidRDefault="006470A2" w:rsidP="00820A87">
      <w:pPr>
        <w:pStyle w:val="BodyTextIndent"/>
        <w:spacing w:before="0" w:after="60"/>
        <w:ind w:left="0"/>
        <w:rPr>
          <w:sz w:val="24"/>
          <w:szCs w:val="24"/>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90"/>
        <w:gridCol w:w="1980"/>
        <w:gridCol w:w="1674"/>
      </w:tblGrid>
      <w:tr w:rsidR="006470A2" w:rsidRPr="005D1A07" w14:paraId="08BC5CB7" w14:textId="77777777">
        <w:trPr>
          <w:cantSplit/>
        </w:trPr>
        <w:tc>
          <w:tcPr>
            <w:tcW w:w="4590" w:type="dxa"/>
          </w:tcPr>
          <w:p w14:paraId="03008807" w14:textId="77777777" w:rsidR="006470A2" w:rsidRPr="005D1A07" w:rsidRDefault="006470A2" w:rsidP="00820A87">
            <w:pPr>
              <w:pStyle w:val="BodyTextIndent2"/>
              <w:keepNext/>
              <w:keepLines/>
              <w:spacing w:before="0" w:after="60"/>
              <w:ind w:firstLine="0"/>
              <w:jc w:val="left"/>
              <w:rPr>
                <w:b/>
                <w:szCs w:val="24"/>
              </w:rPr>
            </w:pPr>
            <w:r w:rsidRPr="005D1A07">
              <w:rPr>
                <w:b/>
                <w:szCs w:val="24"/>
              </w:rPr>
              <w:t>Test</w:t>
            </w:r>
          </w:p>
        </w:tc>
        <w:tc>
          <w:tcPr>
            <w:tcW w:w="1980" w:type="dxa"/>
          </w:tcPr>
          <w:p w14:paraId="466F2D90" w14:textId="77777777" w:rsidR="006470A2" w:rsidRPr="005D1A07" w:rsidRDefault="006470A2" w:rsidP="00820A87">
            <w:pPr>
              <w:pStyle w:val="BodyTextIndent2"/>
              <w:keepNext/>
              <w:keepLines/>
              <w:spacing w:before="0" w:after="60"/>
              <w:ind w:firstLine="0"/>
              <w:jc w:val="left"/>
              <w:rPr>
                <w:b/>
                <w:szCs w:val="24"/>
              </w:rPr>
            </w:pPr>
            <w:r w:rsidRPr="005D1A07">
              <w:rPr>
                <w:b/>
                <w:szCs w:val="24"/>
              </w:rPr>
              <w:t>Required</w:t>
            </w:r>
          </w:p>
        </w:tc>
        <w:tc>
          <w:tcPr>
            <w:tcW w:w="1674" w:type="dxa"/>
          </w:tcPr>
          <w:p w14:paraId="3233CFEC" w14:textId="77777777" w:rsidR="006470A2" w:rsidRPr="005D1A07" w:rsidRDefault="006470A2" w:rsidP="00820A87">
            <w:pPr>
              <w:pStyle w:val="BodyTextIndent2"/>
              <w:keepNext/>
              <w:keepLines/>
              <w:spacing w:before="0" w:after="60"/>
              <w:ind w:firstLine="0"/>
              <w:jc w:val="left"/>
              <w:rPr>
                <w:b/>
                <w:szCs w:val="24"/>
              </w:rPr>
            </w:pPr>
            <w:r w:rsidRPr="005D1A07">
              <w:rPr>
                <w:b/>
                <w:szCs w:val="24"/>
              </w:rPr>
              <w:t>Method</w:t>
            </w:r>
          </w:p>
        </w:tc>
      </w:tr>
      <w:tr w:rsidR="006470A2" w:rsidRPr="005D1A07" w14:paraId="2AACD286" w14:textId="77777777">
        <w:trPr>
          <w:cantSplit/>
        </w:trPr>
        <w:tc>
          <w:tcPr>
            <w:tcW w:w="4590" w:type="dxa"/>
          </w:tcPr>
          <w:p w14:paraId="3D3D9300" w14:textId="77777777" w:rsidR="006470A2" w:rsidRPr="005D1A07" w:rsidRDefault="006470A2" w:rsidP="00820A87">
            <w:pPr>
              <w:pStyle w:val="BodyTextIndent2"/>
              <w:keepNext/>
              <w:keepLines/>
              <w:spacing w:before="0" w:after="60"/>
              <w:ind w:firstLine="0"/>
              <w:jc w:val="left"/>
              <w:rPr>
                <w:szCs w:val="24"/>
              </w:rPr>
            </w:pPr>
            <w:r w:rsidRPr="005D1A07">
              <w:rPr>
                <w:szCs w:val="24"/>
              </w:rPr>
              <w:t>Specific Gravity</w:t>
            </w:r>
          </w:p>
        </w:tc>
        <w:tc>
          <w:tcPr>
            <w:tcW w:w="1980" w:type="dxa"/>
          </w:tcPr>
          <w:p w14:paraId="7E3D3B84" w14:textId="77777777" w:rsidR="006470A2" w:rsidRPr="005D1A07" w:rsidRDefault="006470A2" w:rsidP="00820A87">
            <w:pPr>
              <w:pStyle w:val="BodyTextIndent2"/>
              <w:keepNext/>
              <w:keepLines/>
              <w:spacing w:before="0" w:after="60"/>
              <w:ind w:firstLine="0"/>
              <w:jc w:val="left"/>
              <w:rPr>
                <w:szCs w:val="24"/>
              </w:rPr>
            </w:pPr>
            <w:r w:rsidRPr="005D1A07">
              <w:rPr>
                <w:szCs w:val="24"/>
              </w:rPr>
              <w:t>1.17 minimum</w:t>
            </w:r>
          </w:p>
        </w:tc>
        <w:tc>
          <w:tcPr>
            <w:tcW w:w="1674" w:type="dxa"/>
          </w:tcPr>
          <w:p w14:paraId="0E2132F6" w14:textId="77777777" w:rsidR="006470A2" w:rsidRPr="005D1A07" w:rsidRDefault="006470A2" w:rsidP="00820A87">
            <w:pPr>
              <w:pStyle w:val="BodyTextIndent2"/>
              <w:keepNext/>
              <w:keepLines/>
              <w:spacing w:before="0" w:after="60"/>
              <w:ind w:firstLine="0"/>
              <w:jc w:val="left"/>
              <w:rPr>
                <w:szCs w:val="24"/>
              </w:rPr>
            </w:pPr>
            <w:r w:rsidRPr="005D1A07">
              <w:rPr>
                <w:szCs w:val="24"/>
              </w:rPr>
              <w:t>ASTM D 792</w:t>
            </w:r>
          </w:p>
        </w:tc>
      </w:tr>
      <w:tr w:rsidR="006470A2" w:rsidRPr="005D1A07" w14:paraId="2C0F99A5" w14:textId="77777777">
        <w:trPr>
          <w:cantSplit/>
        </w:trPr>
        <w:tc>
          <w:tcPr>
            <w:tcW w:w="4590" w:type="dxa"/>
          </w:tcPr>
          <w:p w14:paraId="43151946" w14:textId="77777777" w:rsidR="006470A2" w:rsidRPr="005D1A07" w:rsidRDefault="006470A2" w:rsidP="00820A87">
            <w:pPr>
              <w:pStyle w:val="BodyTextIndent2"/>
              <w:keepNext/>
              <w:keepLines/>
              <w:spacing w:before="0" w:after="60"/>
              <w:ind w:firstLine="0"/>
              <w:jc w:val="left"/>
              <w:rPr>
                <w:szCs w:val="24"/>
              </w:rPr>
            </w:pPr>
            <w:r w:rsidRPr="005D1A07">
              <w:rPr>
                <w:szCs w:val="24"/>
              </w:rPr>
              <w:t xml:space="preserve">Vicat Softening Temperature, </w:t>
            </w:r>
            <w:proofErr w:type="spellStart"/>
            <w:r w:rsidRPr="005D1A07">
              <w:rPr>
                <w:szCs w:val="24"/>
                <w:vertAlign w:val="superscript"/>
              </w:rPr>
              <w:t>o</w:t>
            </w:r>
            <w:r w:rsidRPr="005D1A07">
              <w:rPr>
                <w:szCs w:val="24"/>
              </w:rPr>
              <w:t>F</w:t>
            </w:r>
            <w:proofErr w:type="spellEnd"/>
          </w:p>
        </w:tc>
        <w:tc>
          <w:tcPr>
            <w:tcW w:w="1980" w:type="dxa"/>
          </w:tcPr>
          <w:p w14:paraId="1B776DEB" w14:textId="77777777" w:rsidR="006470A2" w:rsidRPr="005D1A07" w:rsidRDefault="006470A2" w:rsidP="00820A87">
            <w:pPr>
              <w:pStyle w:val="BodyTextIndent2"/>
              <w:keepNext/>
              <w:keepLines/>
              <w:spacing w:before="0" w:after="60"/>
              <w:ind w:firstLine="0"/>
              <w:jc w:val="left"/>
              <w:rPr>
                <w:szCs w:val="24"/>
              </w:rPr>
            </w:pPr>
            <w:r w:rsidRPr="005D1A07">
              <w:rPr>
                <w:szCs w:val="24"/>
              </w:rPr>
              <w:t>305-325</w:t>
            </w:r>
          </w:p>
        </w:tc>
        <w:tc>
          <w:tcPr>
            <w:tcW w:w="1674" w:type="dxa"/>
          </w:tcPr>
          <w:p w14:paraId="4FC0A1E4" w14:textId="77777777" w:rsidR="006470A2" w:rsidRPr="005D1A07" w:rsidRDefault="006470A2" w:rsidP="00820A87">
            <w:pPr>
              <w:pStyle w:val="BodyTextIndent2"/>
              <w:keepNext/>
              <w:keepLines/>
              <w:spacing w:before="0" w:after="60"/>
              <w:ind w:firstLine="0"/>
              <w:jc w:val="left"/>
              <w:rPr>
                <w:szCs w:val="24"/>
              </w:rPr>
            </w:pPr>
            <w:r w:rsidRPr="005D1A07">
              <w:rPr>
                <w:szCs w:val="24"/>
              </w:rPr>
              <w:t>ASTM D 1525</w:t>
            </w:r>
          </w:p>
        </w:tc>
      </w:tr>
      <w:tr w:rsidR="006470A2" w:rsidRPr="005D1A07" w14:paraId="32190E41" w14:textId="77777777">
        <w:trPr>
          <w:cantSplit/>
        </w:trPr>
        <w:tc>
          <w:tcPr>
            <w:tcW w:w="4590" w:type="dxa"/>
          </w:tcPr>
          <w:p w14:paraId="6D862568" w14:textId="77777777" w:rsidR="006470A2" w:rsidRPr="005D1A07" w:rsidRDefault="006470A2" w:rsidP="00820A87">
            <w:pPr>
              <w:pStyle w:val="BodyTextIndent2"/>
              <w:keepNext/>
              <w:keepLines/>
              <w:spacing w:before="0" w:after="60"/>
              <w:ind w:firstLine="0"/>
              <w:jc w:val="left"/>
              <w:rPr>
                <w:szCs w:val="24"/>
              </w:rPr>
            </w:pPr>
            <w:r w:rsidRPr="005D1A07">
              <w:rPr>
                <w:szCs w:val="24"/>
              </w:rPr>
              <w:t xml:space="preserve">Brittleness Temperature, </w:t>
            </w:r>
            <w:proofErr w:type="spellStart"/>
            <w:r w:rsidRPr="005D1A07">
              <w:rPr>
                <w:szCs w:val="24"/>
                <w:vertAlign w:val="superscript"/>
              </w:rPr>
              <w:t>o</w:t>
            </w:r>
            <w:r w:rsidRPr="005D1A07">
              <w:rPr>
                <w:szCs w:val="24"/>
              </w:rPr>
              <w:t>F</w:t>
            </w:r>
            <w:proofErr w:type="spellEnd"/>
          </w:p>
        </w:tc>
        <w:tc>
          <w:tcPr>
            <w:tcW w:w="1980" w:type="dxa"/>
          </w:tcPr>
          <w:p w14:paraId="4E55F826" w14:textId="77777777" w:rsidR="006470A2" w:rsidRPr="005D1A07" w:rsidRDefault="006470A2" w:rsidP="00820A87">
            <w:pPr>
              <w:pStyle w:val="BodyTextIndent2"/>
              <w:keepNext/>
              <w:keepLines/>
              <w:spacing w:before="0" w:after="60"/>
              <w:ind w:firstLine="0"/>
              <w:jc w:val="left"/>
              <w:rPr>
                <w:szCs w:val="24"/>
              </w:rPr>
            </w:pPr>
            <w:r w:rsidRPr="005D1A07">
              <w:rPr>
                <w:szCs w:val="24"/>
              </w:rPr>
              <w:t>Below –200</w:t>
            </w:r>
          </w:p>
        </w:tc>
        <w:tc>
          <w:tcPr>
            <w:tcW w:w="1674" w:type="dxa"/>
          </w:tcPr>
          <w:p w14:paraId="531D9CE6" w14:textId="77777777" w:rsidR="006470A2" w:rsidRPr="005D1A07" w:rsidRDefault="006470A2" w:rsidP="00820A87">
            <w:pPr>
              <w:pStyle w:val="BodyTextIndent2"/>
              <w:keepNext/>
              <w:keepLines/>
              <w:spacing w:before="0" w:after="60"/>
              <w:ind w:firstLine="0"/>
              <w:jc w:val="left"/>
              <w:rPr>
                <w:szCs w:val="24"/>
              </w:rPr>
            </w:pPr>
            <w:r w:rsidRPr="005D1A07">
              <w:rPr>
                <w:szCs w:val="24"/>
              </w:rPr>
              <w:t>ASTM D 746</w:t>
            </w:r>
          </w:p>
        </w:tc>
      </w:tr>
      <w:tr w:rsidR="006470A2" w:rsidRPr="005D1A07" w14:paraId="3F2C1B2E" w14:textId="77777777">
        <w:trPr>
          <w:cantSplit/>
        </w:trPr>
        <w:tc>
          <w:tcPr>
            <w:tcW w:w="4590" w:type="dxa"/>
          </w:tcPr>
          <w:p w14:paraId="0644A045" w14:textId="77777777" w:rsidR="006470A2" w:rsidRPr="005D1A07" w:rsidRDefault="006470A2" w:rsidP="00820A87">
            <w:pPr>
              <w:pStyle w:val="BodyTextIndent2"/>
              <w:keepNext/>
              <w:keepLines/>
              <w:spacing w:before="0" w:after="60"/>
              <w:ind w:firstLine="0"/>
              <w:jc w:val="left"/>
              <w:rPr>
                <w:szCs w:val="24"/>
              </w:rPr>
            </w:pPr>
            <w:r w:rsidRPr="005D1A07">
              <w:rPr>
                <w:szCs w:val="24"/>
              </w:rPr>
              <w:t>Flammability</w:t>
            </w:r>
          </w:p>
        </w:tc>
        <w:tc>
          <w:tcPr>
            <w:tcW w:w="1980" w:type="dxa"/>
          </w:tcPr>
          <w:p w14:paraId="11C52394" w14:textId="77777777" w:rsidR="006470A2" w:rsidRPr="005D1A07" w:rsidRDefault="006470A2" w:rsidP="00820A87">
            <w:pPr>
              <w:pStyle w:val="BodyTextIndent2"/>
              <w:keepNext/>
              <w:keepLines/>
              <w:spacing w:before="0" w:after="60"/>
              <w:ind w:firstLine="0"/>
              <w:jc w:val="left"/>
              <w:rPr>
                <w:szCs w:val="24"/>
              </w:rPr>
            </w:pPr>
            <w:r w:rsidRPr="005D1A07">
              <w:rPr>
                <w:szCs w:val="24"/>
              </w:rPr>
              <w:t>Self-extinguishing</w:t>
            </w:r>
          </w:p>
        </w:tc>
        <w:tc>
          <w:tcPr>
            <w:tcW w:w="1674" w:type="dxa"/>
          </w:tcPr>
          <w:p w14:paraId="52F29432" w14:textId="77777777" w:rsidR="006470A2" w:rsidRPr="005D1A07" w:rsidRDefault="006470A2" w:rsidP="00820A87">
            <w:pPr>
              <w:pStyle w:val="BodyTextIndent2"/>
              <w:keepNext/>
              <w:keepLines/>
              <w:spacing w:before="0" w:after="60"/>
              <w:ind w:firstLine="0"/>
              <w:jc w:val="left"/>
              <w:rPr>
                <w:szCs w:val="24"/>
              </w:rPr>
            </w:pPr>
            <w:r w:rsidRPr="005D1A07">
              <w:rPr>
                <w:szCs w:val="24"/>
              </w:rPr>
              <w:t>ASTM D 635</w:t>
            </w:r>
          </w:p>
        </w:tc>
      </w:tr>
      <w:tr w:rsidR="006470A2" w:rsidRPr="005D1A07" w14:paraId="42525175" w14:textId="77777777">
        <w:trPr>
          <w:cantSplit/>
        </w:trPr>
        <w:tc>
          <w:tcPr>
            <w:tcW w:w="4590" w:type="dxa"/>
          </w:tcPr>
          <w:p w14:paraId="1A1B8576" w14:textId="77777777" w:rsidR="006470A2" w:rsidRPr="005D1A07" w:rsidRDefault="006470A2" w:rsidP="00820A87">
            <w:pPr>
              <w:pStyle w:val="BodyTextIndent2"/>
              <w:keepNext/>
              <w:keepLines/>
              <w:spacing w:before="0" w:after="60"/>
              <w:ind w:firstLine="0"/>
              <w:jc w:val="left"/>
              <w:rPr>
                <w:szCs w:val="24"/>
              </w:rPr>
            </w:pPr>
            <w:r w:rsidRPr="005D1A07">
              <w:rPr>
                <w:szCs w:val="24"/>
              </w:rPr>
              <w:t>Tensile Strength, yield, PSI</w:t>
            </w:r>
          </w:p>
        </w:tc>
        <w:tc>
          <w:tcPr>
            <w:tcW w:w="1980" w:type="dxa"/>
          </w:tcPr>
          <w:p w14:paraId="2CDBB9DD" w14:textId="77777777" w:rsidR="006470A2" w:rsidRPr="005D1A07" w:rsidRDefault="006470A2" w:rsidP="00820A87">
            <w:pPr>
              <w:pStyle w:val="BodyTextIndent2"/>
              <w:keepNext/>
              <w:keepLines/>
              <w:spacing w:before="0" w:after="60"/>
              <w:ind w:firstLine="0"/>
              <w:jc w:val="left"/>
              <w:rPr>
                <w:szCs w:val="24"/>
              </w:rPr>
            </w:pPr>
            <w:r w:rsidRPr="005D1A07">
              <w:rPr>
                <w:szCs w:val="24"/>
              </w:rPr>
              <w:t>8500 minimum</w:t>
            </w:r>
          </w:p>
        </w:tc>
        <w:tc>
          <w:tcPr>
            <w:tcW w:w="1674" w:type="dxa"/>
          </w:tcPr>
          <w:p w14:paraId="04761D65" w14:textId="77777777" w:rsidR="006470A2" w:rsidRPr="005D1A07" w:rsidRDefault="006470A2" w:rsidP="00820A87">
            <w:pPr>
              <w:pStyle w:val="BodyTextIndent2"/>
              <w:keepNext/>
              <w:keepLines/>
              <w:spacing w:before="0" w:after="60"/>
              <w:ind w:firstLine="0"/>
              <w:jc w:val="left"/>
              <w:rPr>
                <w:szCs w:val="24"/>
              </w:rPr>
            </w:pPr>
            <w:r w:rsidRPr="005D1A07">
              <w:rPr>
                <w:szCs w:val="24"/>
              </w:rPr>
              <w:t>ASTM D 638</w:t>
            </w:r>
          </w:p>
        </w:tc>
      </w:tr>
      <w:tr w:rsidR="006470A2" w:rsidRPr="005D1A07" w14:paraId="2FCA1905" w14:textId="77777777">
        <w:trPr>
          <w:cantSplit/>
        </w:trPr>
        <w:tc>
          <w:tcPr>
            <w:tcW w:w="4590" w:type="dxa"/>
          </w:tcPr>
          <w:p w14:paraId="6B0BBDF5" w14:textId="77777777" w:rsidR="006470A2" w:rsidRPr="005D1A07" w:rsidRDefault="006470A2" w:rsidP="00820A87">
            <w:pPr>
              <w:pStyle w:val="BodyTextIndent2"/>
              <w:keepNext/>
              <w:keepLines/>
              <w:spacing w:before="0" w:after="60"/>
              <w:ind w:firstLine="0"/>
              <w:jc w:val="left"/>
              <w:rPr>
                <w:szCs w:val="24"/>
              </w:rPr>
            </w:pPr>
            <w:r w:rsidRPr="005D1A07">
              <w:rPr>
                <w:szCs w:val="24"/>
              </w:rPr>
              <w:t>Elongation at yield, %</w:t>
            </w:r>
          </w:p>
        </w:tc>
        <w:tc>
          <w:tcPr>
            <w:tcW w:w="1980" w:type="dxa"/>
          </w:tcPr>
          <w:p w14:paraId="3C8352A5" w14:textId="77777777" w:rsidR="006470A2" w:rsidRPr="005D1A07" w:rsidRDefault="006470A2" w:rsidP="00820A87">
            <w:pPr>
              <w:pStyle w:val="BodyTextIndent2"/>
              <w:keepNext/>
              <w:keepLines/>
              <w:spacing w:before="0" w:after="60"/>
              <w:ind w:firstLine="0"/>
              <w:jc w:val="left"/>
              <w:rPr>
                <w:szCs w:val="24"/>
              </w:rPr>
            </w:pPr>
            <w:r w:rsidRPr="005D1A07">
              <w:rPr>
                <w:szCs w:val="24"/>
              </w:rPr>
              <w:t>5.5-8.5</w:t>
            </w:r>
          </w:p>
        </w:tc>
        <w:tc>
          <w:tcPr>
            <w:tcW w:w="1674" w:type="dxa"/>
          </w:tcPr>
          <w:p w14:paraId="15065A7D" w14:textId="77777777" w:rsidR="006470A2" w:rsidRPr="005D1A07" w:rsidRDefault="006470A2" w:rsidP="00820A87">
            <w:pPr>
              <w:pStyle w:val="BodyTextIndent2"/>
              <w:keepNext/>
              <w:keepLines/>
              <w:spacing w:before="0" w:after="60"/>
              <w:ind w:firstLine="0"/>
              <w:jc w:val="left"/>
              <w:rPr>
                <w:szCs w:val="24"/>
              </w:rPr>
            </w:pPr>
            <w:r w:rsidRPr="005D1A07">
              <w:rPr>
                <w:szCs w:val="24"/>
              </w:rPr>
              <w:t>ASTM D 638</w:t>
            </w:r>
          </w:p>
        </w:tc>
      </w:tr>
      <w:tr w:rsidR="006470A2" w:rsidRPr="005D1A07" w14:paraId="157C2748" w14:textId="77777777">
        <w:trPr>
          <w:cantSplit/>
        </w:trPr>
        <w:tc>
          <w:tcPr>
            <w:tcW w:w="4590" w:type="dxa"/>
          </w:tcPr>
          <w:p w14:paraId="772EA3B6" w14:textId="77777777" w:rsidR="006470A2" w:rsidRPr="005D1A07" w:rsidRDefault="006470A2" w:rsidP="00820A87">
            <w:pPr>
              <w:pStyle w:val="BodyTextIndent2"/>
              <w:keepNext/>
              <w:keepLines/>
              <w:spacing w:before="0" w:after="60"/>
              <w:ind w:firstLine="0"/>
              <w:jc w:val="left"/>
              <w:rPr>
                <w:szCs w:val="24"/>
              </w:rPr>
            </w:pPr>
            <w:r w:rsidRPr="005D1A07">
              <w:rPr>
                <w:szCs w:val="24"/>
              </w:rPr>
              <w:t>Shear, strength, yield, PSI</w:t>
            </w:r>
          </w:p>
        </w:tc>
        <w:tc>
          <w:tcPr>
            <w:tcW w:w="1980" w:type="dxa"/>
          </w:tcPr>
          <w:p w14:paraId="534B8795" w14:textId="77777777" w:rsidR="006470A2" w:rsidRPr="005D1A07" w:rsidRDefault="006470A2" w:rsidP="00820A87">
            <w:pPr>
              <w:pStyle w:val="BodyTextIndent2"/>
              <w:keepNext/>
              <w:keepLines/>
              <w:spacing w:before="0" w:after="60"/>
              <w:ind w:firstLine="0"/>
              <w:jc w:val="left"/>
              <w:rPr>
                <w:szCs w:val="24"/>
              </w:rPr>
            </w:pPr>
            <w:r w:rsidRPr="005D1A07">
              <w:rPr>
                <w:szCs w:val="24"/>
              </w:rPr>
              <w:t>5500 minimum</w:t>
            </w:r>
          </w:p>
        </w:tc>
        <w:tc>
          <w:tcPr>
            <w:tcW w:w="1674" w:type="dxa"/>
          </w:tcPr>
          <w:p w14:paraId="139D52BF" w14:textId="77777777" w:rsidR="006470A2" w:rsidRPr="005D1A07" w:rsidRDefault="006470A2" w:rsidP="00820A87">
            <w:pPr>
              <w:pStyle w:val="BodyTextIndent2"/>
              <w:keepNext/>
              <w:keepLines/>
              <w:spacing w:before="0" w:after="60"/>
              <w:ind w:firstLine="0"/>
              <w:jc w:val="left"/>
              <w:rPr>
                <w:szCs w:val="24"/>
              </w:rPr>
            </w:pPr>
            <w:r w:rsidRPr="005D1A07">
              <w:rPr>
                <w:szCs w:val="24"/>
              </w:rPr>
              <w:t>ASTM D 732</w:t>
            </w:r>
          </w:p>
        </w:tc>
      </w:tr>
      <w:tr w:rsidR="006470A2" w:rsidRPr="005D1A07" w14:paraId="75B9BA69" w14:textId="77777777">
        <w:trPr>
          <w:cantSplit/>
        </w:trPr>
        <w:tc>
          <w:tcPr>
            <w:tcW w:w="4590" w:type="dxa"/>
          </w:tcPr>
          <w:p w14:paraId="56FBA9FB" w14:textId="77777777" w:rsidR="006470A2" w:rsidRPr="005D1A07" w:rsidRDefault="006470A2" w:rsidP="00820A87">
            <w:pPr>
              <w:pStyle w:val="BodyTextIndent2"/>
              <w:keepNext/>
              <w:keepLines/>
              <w:spacing w:before="0" w:after="60"/>
              <w:ind w:firstLine="0"/>
              <w:jc w:val="left"/>
              <w:rPr>
                <w:szCs w:val="24"/>
              </w:rPr>
            </w:pPr>
            <w:r w:rsidRPr="005D1A07">
              <w:rPr>
                <w:szCs w:val="24"/>
              </w:rPr>
              <w:t>Izod impact strength, ft-lb/in [notched, 1/8 inch]</w:t>
            </w:r>
          </w:p>
        </w:tc>
        <w:tc>
          <w:tcPr>
            <w:tcW w:w="1980" w:type="dxa"/>
          </w:tcPr>
          <w:p w14:paraId="0FB4DE33" w14:textId="77777777" w:rsidR="006470A2" w:rsidRPr="005D1A07" w:rsidRDefault="006470A2" w:rsidP="00820A87">
            <w:pPr>
              <w:pStyle w:val="BodyTextIndent2"/>
              <w:keepNext/>
              <w:keepLines/>
              <w:spacing w:before="0" w:after="60"/>
              <w:ind w:firstLine="0"/>
              <w:jc w:val="left"/>
              <w:rPr>
                <w:szCs w:val="24"/>
              </w:rPr>
            </w:pPr>
            <w:r w:rsidRPr="005D1A07">
              <w:rPr>
                <w:szCs w:val="24"/>
              </w:rPr>
              <w:t>15 minimum</w:t>
            </w:r>
          </w:p>
        </w:tc>
        <w:tc>
          <w:tcPr>
            <w:tcW w:w="1674" w:type="dxa"/>
          </w:tcPr>
          <w:p w14:paraId="28BD001A" w14:textId="77777777" w:rsidR="006470A2" w:rsidRPr="005D1A07" w:rsidRDefault="006470A2" w:rsidP="00820A87">
            <w:pPr>
              <w:pStyle w:val="BodyTextIndent2"/>
              <w:keepNext/>
              <w:keepLines/>
              <w:spacing w:before="0" w:after="60"/>
              <w:ind w:firstLine="0"/>
              <w:jc w:val="left"/>
              <w:rPr>
                <w:szCs w:val="24"/>
              </w:rPr>
            </w:pPr>
            <w:r w:rsidRPr="005D1A07">
              <w:rPr>
                <w:szCs w:val="24"/>
              </w:rPr>
              <w:t>ASTM D 256</w:t>
            </w:r>
          </w:p>
        </w:tc>
      </w:tr>
      <w:tr w:rsidR="006470A2" w:rsidRPr="005D1A07" w14:paraId="1E027313" w14:textId="77777777">
        <w:trPr>
          <w:cantSplit/>
        </w:trPr>
        <w:tc>
          <w:tcPr>
            <w:tcW w:w="4590" w:type="dxa"/>
          </w:tcPr>
          <w:p w14:paraId="71314D98" w14:textId="77777777" w:rsidR="006470A2" w:rsidRPr="005D1A07" w:rsidRDefault="006470A2" w:rsidP="00820A87">
            <w:pPr>
              <w:pStyle w:val="BodyTextIndent2"/>
              <w:spacing w:before="0" w:after="60"/>
              <w:ind w:firstLine="0"/>
              <w:jc w:val="left"/>
              <w:rPr>
                <w:szCs w:val="24"/>
              </w:rPr>
            </w:pPr>
            <w:r w:rsidRPr="005D1A07">
              <w:rPr>
                <w:szCs w:val="24"/>
              </w:rPr>
              <w:t>Fatigue strength, PSI at 2.5 mm cycles</w:t>
            </w:r>
          </w:p>
        </w:tc>
        <w:tc>
          <w:tcPr>
            <w:tcW w:w="1980" w:type="dxa"/>
          </w:tcPr>
          <w:p w14:paraId="0B7ABF60" w14:textId="77777777" w:rsidR="006470A2" w:rsidRPr="005D1A07" w:rsidRDefault="006470A2" w:rsidP="00820A87">
            <w:pPr>
              <w:pStyle w:val="BodyTextIndent2"/>
              <w:spacing w:before="0" w:after="60"/>
              <w:ind w:firstLine="0"/>
              <w:jc w:val="left"/>
              <w:rPr>
                <w:szCs w:val="24"/>
              </w:rPr>
            </w:pPr>
            <w:r w:rsidRPr="005D1A07">
              <w:rPr>
                <w:szCs w:val="24"/>
              </w:rPr>
              <w:t>950 minimum</w:t>
            </w:r>
          </w:p>
        </w:tc>
        <w:tc>
          <w:tcPr>
            <w:tcW w:w="1674" w:type="dxa"/>
          </w:tcPr>
          <w:p w14:paraId="7F0C82CA" w14:textId="77777777" w:rsidR="006470A2" w:rsidRPr="005D1A07" w:rsidRDefault="006470A2" w:rsidP="00820A87">
            <w:pPr>
              <w:pStyle w:val="BodyTextIndent2"/>
              <w:spacing w:before="0" w:after="60"/>
              <w:ind w:firstLine="0"/>
              <w:jc w:val="left"/>
              <w:rPr>
                <w:szCs w:val="24"/>
              </w:rPr>
            </w:pPr>
            <w:r w:rsidRPr="005D1A07">
              <w:rPr>
                <w:szCs w:val="24"/>
              </w:rPr>
              <w:t>ASTM D 671</w:t>
            </w:r>
          </w:p>
        </w:tc>
      </w:tr>
    </w:tbl>
    <w:p w14:paraId="5F0564C3" w14:textId="77777777" w:rsidR="006470A2" w:rsidRPr="005D1A07" w:rsidRDefault="006470A2" w:rsidP="00820A87">
      <w:pPr>
        <w:pStyle w:val="BodyTextIndent2"/>
        <w:spacing w:before="0" w:after="60"/>
        <w:jc w:val="left"/>
        <w:rPr>
          <w:szCs w:val="24"/>
        </w:rPr>
      </w:pPr>
    </w:p>
    <w:p w14:paraId="6CF763E7" w14:textId="77777777" w:rsidR="006470A2" w:rsidRPr="005D1A07" w:rsidRDefault="006470A2" w:rsidP="00820A87">
      <w:pPr>
        <w:pStyle w:val="BodyTextIndent2"/>
        <w:spacing w:before="0" w:after="60"/>
        <w:jc w:val="left"/>
        <w:rPr>
          <w:szCs w:val="24"/>
        </w:rPr>
      </w:pPr>
      <w:r w:rsidRPr="005D1A07">
        <w:rPr>
          <w:szCs w:val="24"/>
        </w:rPr>
        <w:t>To minimize signal head movement due to wind, mount top and bottom of signal heads to the signal head supports.</w:t>
      </w:r>
    </w:p>
    <w:p w14:paraId="69C097AA" w14:textId="77777777" w:rsidR="006470A2" w:rsidRPr="005D1A07" w:rsidRDefault="006470A2" w:rsidP="00820A87">
      <w:pPr>
        <w:pStyle w:val="BodyTextIndent2"/>
        <w:spacing w:before="0" w:after="60"/>
        <w:jc w:val="left"/>
        <w:rPr>
          <w:szCs w:val="24"/>
        </w:rPr>
      </w:pPr>
      <w:r w:rsidRPr="005D1A07">
        <w:rPr>
          <w:szCs w:val="24"/>
        </w:rPr>
        <w:t xml:space="preserve">Provide 120V AC powered LED modules listed on the QPL, or provide 12V DC powered LED modules that meet the ITE VTCSH Part 2: Light Emitting Diode (LED) Vehicle Signal Modules </w:t>
      </w:r>
      <w:r w:rsidRPr="005D1A07">
        <w:rPr>
          <w:szCs w:val="24"/>
        </w:rPr>
        <w:lastRenderedPageBreak/>
        <w:t>(Interim Purchase Specification) with the exception of paragraphs 5.2, 5.3, 5.7, and testing associated with 120V AC. Ensure DC powered LED modules operate with input power between 9V DC and 15V DC.</w:t>
      </w:r>
    </w:p>
    <w:p w14:paraId="1C87539D" w14:textId="77777777" w:rsidR="006470A2" w:rsidRPr="005D1A07" w:rsidRDefault="006470A2" w:rsidP="00820A87">
      <w:pPr>
        <w:pStyle w:val="BodyTextIndent2"/>
        <w:spacing w:before="0" w:after="60"/>
        <w:jc w:val="left"/>
        <w:rPr>
          <w:szCs w:val="24"/>
        </w:rPr>
      </w:pPr>
      <w:r w:rsidRPr="005D1A07">
        <w:rPr>
          <w:szCs w:val="24"/>
        </w:rPr>
        <w:t>Provide trailers that have durable paint in highway orange, Federal Standard 595C Color Chip ID # 12473 with a minimum paint thickness of 2.5 mils.</w:t>
      </w:r>
    </w:p>
    <w:p w14:paraId="0E9F755F" w14:textId="77777777" w:rsidR="006470A2" w:rsidRPr="005D1A07" w:rsidRDefault="006470A2" w:rsidP="00820A87">
      <w:pPr>
        <w:pStyle w:val="BodyTextIndent2"/>
        <w:spacing w:before="0" w:after="60"/>
        <w:jc w:val="left"/>
        <w:rPr>
          <w:szCs w:val="24"/>
        </w:rPr>
      </w:pPr>
      <w:r w:rsidRPr="005D1A07">
        <w:rPr>
          <w:szCs w:val="24"/>
        </w:rPr>
        <w:t>Provide trailers with a 12-volt trailer lighting system complying with Federal Motor Carrier Safety Regulations 393, safety chains, and a 2-inch ball hitch. When provided, locate generators, fuel tanks, batteries and electronic controls in protective housings that are provided with locks to restrict access.</w:t>
      </w:r>
    </w:p>
    <w:p w14:paraId="16666DFE" w14:textId="77777777" w:rsidR="006470A2" w:rsidRPr="005D1A07" w:rsidRDefault="006470A2" w:rsidP="00820A87">
      <w:pPr>
        <w:pStyle w:val="BodyTextIndent2"/>
        <w:spacing w:before="0" w:after="60"/>
        <w:jc w:val="left"/>
        <w:rPr>
          <w:szCs w:val="24"/>
        </w:rPr>
      </w:pPr>
      <w:r w:rsidRPr="005D1A07">
        <w:rPr>
          <w:szCs w:val="24"/>
        </w:rPr>
        <w:t xml:space="preserve">Design the trailer assembly and signal supports to withstand an 80 MPH wind load with the signal </w:t>
      </w:r>
      <w:proofErr w:type="gramStart"/>
      <w:r w:rsidRPr="005D1A07">
        <w:rPr>
          <w:szCs w:val="24"/>
        </w:rPr>
        <w:t>supports</w:t>
      </w:r>
      <w:proofErr w:type="gramEnd"/>
      <w:r w:rsidRPr="005D1A07">
        <w:rPr>
          <w:szCs w:val="24"/>
        </w:rPr>
        <w:t xml:space="preserve"> raised in the operating position. Provide independent certification from a registered Professional Engineer that the assembly meets this 80 MPH wind load requirement. Provide a reliable hydraulic, electric or manual means for raising and lowering the signal support members. Provide screw-type stabilizing and leveling devices with a self-leveling foot to support the unit in the operating position on slopes 1V:3H or flatter when detached from the transporting vehicle. </w:t>
      </w:r>
    </w:p>
    <w:p w14:paraId="729670C1" w14:textId="77777777" w:rsidR="006470A2" w:rsidRPr="005D1A07" w:rsidRDefault="006470A2" w:rsidP="00820A87">
      <w:pPr>
        <w:pStyle w:val="BodyTextIndent2"/>
        <w:spacing w:before="0" w:after="60"/>
        <w:jc w:val="left"/>
        <w:rPr>
          <w:szCs w:val="24"/>
        </w:rPr>
      </w:pPr>
      <w:r w:rsidRPr="005D1A07">
        <w:rPr>
          <w:szCs w:val="24"/>
        </w:rPr>
        <w:t xml:space="preserve">During manual operation, ensure the system provides a means of informing the operator of signal indications, such as a light on the back of each signal head that illuminates when the signal displays a red indication. </w:t>
      </w:r>
    </w:p>
    <w:p w14:paraId="107080E5" w14:textId="77777777" w:rsidR="006470A2" w:rsidRPr="005D1A07" w:rsidRDefault="006470A2" w:rsidP="00820A87">
      <w:pPr>
        <w:pStyle w:val="BodyTextIndent2"/>
        <w:spacing w:before="0" w:after="60"/>
        <w:jc w:val="left"/>
        <w:rPr>
          <w:szCs w:val="24"/>
        </w:rPr>
      </w:pPr>
      <w:r w:rsidRPr="005D1A07">
        <w:rPr>
          <w:szCs w:val="24"/>
        </w:rPr>
        <w:t>Design the portable traffic signal system to perform without interruption during the time it is in operation.</w:t>
      </w:r>
    </w:p>
    <w:p w14:paraId="470D9081" w14:textId="77777777" w:rsidR="006470A2" w:rsidRPr="005D1A07" w:rsidRDefault="006470A2" w:rsidP="00820A87">
      <w:pPr>
        <w:pStyle w:val="BodyTextIndent2"/>
        <w:spacing w:before="0" w:after="60"/>
        <w:jc w:val="left"/>
        <w:rPr>
          <w:szCs w:val="24"/>
        </w:rPr>
      </w:pPr>
      <w:r w:rsidRPr="005D1A07">
        <w:rPr>
          <w:szCs w:val="24"/>
        </w:rPr>
        <w:t xml:space="preserve">Where a traffic actuated system is required, provide a system control unit that is capable of pre-timed operation, traffic actuated operation, a variable green time interval dependent upon vehicle actuations, and programmable yellow clearance and red clearance intervals. Furnish all sensors to monitor vehicle demands for vehicle actuation </w:t>
      </w:r>
      <w:proofErr w:type="gramStart"/>
      <w:r w:rsidRPr="005D1A07">
        <w:rPr>
          <w:szCs w:val="24"/>
        </w:rPr>
        <w:t>per</w:t>
      </w:r>
      <w:proofErr w:type="gramEnd"/>
      <w:r w:rsidRPr="005D1A07">
        <w:rPr>
          <w:szCs w:val="24"/>
        </w:rPr>
        <w:t xml:space="preserve"> the Project Special Provisions and Section 1098 of the Standard Specifications.</w:t>
      </w:r>
    </w:p>
    <w:p w14:paraId="6E6D915B" w14:textId="77777777" w:rsidR="006470A2" w:rsidRPr="005D1A07" w:rsidRDefault="006470A2" w:rsidP="00820A87">
      <w:pPr>
        <w:pStyle w:val="BodyTextIndent2"/>
        <w:spacing w:before="0" w:after="60"/>
        <w:jc w:val="left"/>
        <w:rPr>
          <w:szCs w:val="24"/>
        </w:rPr>
      </w:pPr>
      <w:r w:rsidRPr="005D1A07">
        <w:rPr>
          <w:szCs w:val="24"/>
        </w:rPr>
        <w:t xml:space="preserve">Design the systems to be fail-safe. Ensure the system monitors the following conditions: lack of green, yellow, and red signal indication voltage, total loss of indication on any approach, presence of multiple signal indications on any approach, conflicting green/yellow signal indications, and low power condition. In the event any of these conditions are detected, immediately </w:t>
      </w:r>
      <w:proofErr w:type="gramStart"/>
      <w:r w:rsidRPr="005D1A07">
        <w:rPr>
          <w:szCs w:val="24"/>
        </w:rPr>
        <w:t>begin flashing operation of red indications in all directions</w:t>
      </w:r>
      <w:proofErr w:type="gramEnd"/>
      <w:r w:rsidRPr="005D1A07">
        <w:rPr>
          <w:szCs w:val="24"/>
        </w:rPr>
        <w:t xml:space="preserve">. </w:t>
      </w:r>
    </w:p>
    <w:p w14:paraId="7C6E50DB" w14:textId="77777777" w:rsidR="006470A2" w:rsidRPr="005D1A07" w:rsidRDefault="006470A2" w:rsidP="00820A87">
      <w:pPr>
        <w:pStyle w:val="BodyTextIndent2"/>
        <w:spacing w:before="0" w:after="60"/>
        <w:jc w:val="left"/>
        <w:rPr>
          <w:szCs w:val="24"/>
        </w:rPr>
      </w:pPr>
      <w:r w:rsidRPr="005D1A07">
        <w:rPr>
          <w:szCs w:val="24"/>
        </w:rPr>
        <w:t xml:space="preserve">Provide either hard-wired, microwave, or </w:t>
      </w:r>
      <w:proofErr w:type="gramStart"/>
      <w:r w:rsidRPr="005D1A07">
        <w:rPr>
          <w:szCs w:val="24"/>
        </w:rPr>
        <w:t>radio controlled</w:t>
      </w:r>
      <w:proofErr w:type="gramEnd"/>
      <w:r w:rsidRPr="005D1A07">
        <w:rPr>
          <w:szCs w:val="24"/>
        </w:rPr>
        <w:t xml:space="preserve"> type communications for pre-timed and traffic actuated portable traffic signal systems. In the event a loss of communication is detected, immediately </w:t>
      </w:r>
      <w:proofErr w:type="gramStart"/>
      <w:r w:rsidRPr="005D1A07">
        <w:rPr>
          <w:szCs w:val="24"/>
        </w:rPr>
        <w:t>begin flashing operation of red indications in all directions</w:t>
      </w:r>
      <w:proofErr w:type="gramEnd"/>
      <w:r w:rsidRPr="005D1A07">
        <w:rPr>
          <w:szCs w:val="24"/>
        </w:rPr>
        <w:t>.</w:t>
      </w:r>
    </w:p>
    <w:p w14:paraId="2F20EB0E" w14:textId="77777777" w:rsidR="006470A2" w:rsidRPr="005D1A07" w:rsidRDefault="006470A2" w:rsidP="00820A87">
      <w:pPr>
        <w:pStyle w:val="BodyTextIndent2"/>
        <w:spacing w:before="0" w:after="60"/>
        <w:jc w:val="left"/>
        <w:rPr>
          <w:szCs w:val="24"/>
        </w:rPr>
      </w:pPr>
      <w:r w:rsidRPr="005D1A07">
        <w:rPr>
          <w:szCs w:val="24"/>
        </w:rPr>
        <w:t xml:space="preserve">Ensure systems that use wireless communication links continuously monitor and verify proper transmission and reception of data used to monitor and control each signal head. Ensure ambient mobile or other radio transmissions or adverse weather conditions do not affect the system. Encode signal transmissions digitally to protect radio transmissions from interference. Do not violate FCC regulations and ensure radio frequencies are appropriate for portable signal equipment applications. </w:t>
      </w:r>
    </w:p>
    <w:p w14:paraId="1CE6378D" w14:textId="77777777" w:rsidR="006470A2" w:rsidRPr="005D1A07" w:rsidRDefault="006470A2" w:rsidP="00820A87">
      <w:pPr>
        <w:pStyle w:val="BodyTextIndent2"/>
        <w:spacing w:before="0" w:after="60"/>
        <w:jc w:val="left"/>
        <w:rPr>
          <w:szCs w:val="24"/>
        </w:rPr>
      </w:pPr>
      <w:r w:rsidRPr="005D1A07">
        <w:rPr>
          <w:szCs w:val="24"/>
        </w:rPr>
        <w:t xml:space="preserve">Upon detecting a malfunction, ensure all signals go to a flashing red condition and the operator is notified by a reliable means approved by the Engineer. Provide a battery back-up system for generator and direct current powered signal systems to power the warning means and "flashing red" condition. Provide a back-up system with a 72-hour minimum reserve. </w:t>
      </w:r>
    </w:p>
    <w:p w14:paraId="46EDF04B" w14:textId="77777777" w:rsidR="006470A2" w:rsidRPr="005D1A07" w:rsidRDefault="006470A2" w:rsidP="00820A87">
      <w:pPr>
        <w:pStyle w:val="BodyTextIndent2"/>
        <w:spacing w:before="0" w:after="60"/>
        <w:jc w:val="left"/>
        <w:rPr>
          <w:szCs w:val="24"/>
        </w:rPr>
      </w:pPr>
      <w:r w:rsidRPr="005D1A07">
        <w:rPr>
          <w:szCs w:val="24"/>
        </w:rPr>
        <w:t>Ensure the system meets the Environmental Standards for traffic signals in accordance with NEMA TS-1, Section 2.</w:t>
      </w:r>
    </w:p>
    <w:p w14:paraId="31283F72" w14:textId="77777777" w:rsidR="006470A2" w:rsidRPr="005D1A07" w:rsidRDefault="006470A2">
      <w:pPr>
        <w:pStyle w:val="Heading2"/>
        <w:tabs>
          <w:tab w:val="clear" w:pos="720"/>
          <w:tab w:val="num" w:pos="1080"/>
        </w:tabs>
        <w:spacing w:after="60"/>
        <w:jc w:val="left"/>
        <w:rPr>
          <w:szCs w:val="24"/>
        </w:rPr>
      </w:pPr>
      <w:bookmarkStart w:id="317" w:name="_Toc210202202"/>
      <w:r w:rsidRPr="005D1A07">
        <w:rPr>
          <w:szCs w:val="24"/>
        </w:rPr>
        <w:lastRenderedPageBreak/>
        <w:t>CONSTRUCTION METHODS</w:t>
      </w:r>
      <w:bookmarkEnd w:id="317"/>
    </w:p>
    <w:p w14:paraId="7016B5DA" w14:textId="77777777" w:rsidR="006470A2" w:rsidRPr="005D1A07" w:rsidRDefault="006470A2" w:rsidP="00820A87">
      <w:pPr>
        <w:pStyle w:val="BodyTextIndent2"/>
        <w:spacing w:before="0" w:after="60"/>
        <w:jc w:val="left"/>
        <w:rPr>
          <w:szCs w:val="24"/>
        </w:rPr>
      </w:pPr>
      <w:r w:rsidRPr="005D1A07">
        <w:rPr>
          <w:szCs w:val="24"/>
        </w:rPr>
        <w:t xml:space="preserve">Do not use portable traffic signal systems in a work area with intersecting streets or driveways, unless directed by the Engineer. </w:t>
      </w:r>
    </w:p>
    <w:p w14:paraId="324B6A4D" w14:textId="77777777" w:rsidR="006470A2" w:rsidRPr="005D1A07" w:rsidRDefault="006470A2" w:rsidP="00820A87">
      <w:pPr>
        <w:pStyle w:val="BodyTextIndent2"/>
        <w:spacing w:before="0" w:after="60"/>
        <w:jc w:val="left"/>
        <w:rPr>
          <w:szCs w:val="24"/>
        </w:rPr>
      </w:pPr>
      <w:r w:rsidRPr="005D1A07">
        <w:rPr>
          <w:szCs w:val="24"/>
        </w:rPr>
        <w:t>Do not install portable traffic signal within 300 feet of at-grade railroad crossing.</w:t>
      </w:r>
    </w:p>
    <w:p w14:paraId="1239DA6D" w14:textId="77777777" w:rsidR="006470A2" w:rsidRPr="005D1A07" w:rsidRDefault="006470A2" w:rsidP="00820A87">
      <w:pPr>
        <w:pStyle w:val="BodyTextIndent2"/>
        <w:spacing w:before="0" w:after="60"/>
        <w:jc w:val="left"/>
        <w:rPr>
          <w:szCs w:val="24"/>
        </w:rPr>
      </w:pPr>
      <w:r w:rsidRPr="005D1A07">
        <w:rPr>
          <w:szCs w:val="24"/>
        </w:rPr>
        <w:t>During automatic operation, ensure the motorist has an unobstructed view of opposing traffic.</w:t>
      </w:r>
    </w:p>
    <w:p w14:paraId="507D41E4" w14:textId="77777777" w:rsidR="006470A2" w:rsidRPr="005D1A07" w:rsidRDefault="006470A2" w:rsidP="00820A87">
      <w:pPr>
        <w:pStyle w:val="BodyTextIndent2"/>
        <w:spacing w:before="0" w:after="60"/>
        <w:jc w:val="left"/>
        <w:rPr>
          <w:szCs w:val="24"/>
        </w:rPr>
      </w:pPr>
      <w:r w:rsidRPr="005D1A07">
        <w:rPr>
          <w:szCs w:val="24"/>
        </w:rPr>
        <w:t xml:space="preserve">Ensure the distance between signal units does not exceed 500 feet unless otherwise shown on the plans or directed by the Engineer. If modification to the distance between signal units is required after the units are positioned, relocate the signals or the system and make the necessary timing revisions only as directed by the Engineer. </w:t>
      </w:r>
    </w:p>
    <w:p w14:paraId="7055ADCE" w14:textId="77777777" w:rsidR="006470A2" w:rsidRPr="005D1A07" w:rsidRDefault="006470A2" w:rsidP="00820A87">
      <w:pPr>
        <w:pStyle w:val="BodyTextIndent2"/>
        <w:spacing w:before="0" w:after="60"/>
        <w:jc w:val="left"/>
        <w:rPr>
          <w:szCs w:val="24"/>
        </w:rPr>
      </w:pPr>
      <w:r w:rsidRPr="005D1A07">
        <w:rPr>
          <w:szCs w:val="24"/>
        </w:rPr>
        <w:t>Submit a traffic signal timing plan to the Engineer for approval a minimum of two weeks prior to installation. Include the following items in the plan: distance between stop bars, speed limit to be posted during operation, each approach grade, recommended yellow change interval, recommended red clearance interval, recommended minimum and maximum green intervals. Make timing changes to approved signal timing plan only as authorized by the Engineer. Keep a written record of all timing changes.</w:t>
      </w:r>
    </w:p>
    <w:p w14:paraId="21F999D8" w14:textId="77777777" w:rsidR="006470A2" w:rsidRPr="005D1A07" w:rsidRDefault="006470A2" w:rsidP="00820A87">
      <w:pPr>
        <w:pStyle w:val="BodyTextIndent2"/>
        <w:spacing w:before="0" w:after="60"/>
        <w:jc w:val="left"/>
        <w:rPr>
          <w:szCs w:val="24"/>
        </w:rPr>
      </w:pPr>
      <w:r w:rsidRPr="005D1A07">
        <w:rPr>
          <w:szCs w:val="24"/>
        </w:rPr>
        <w:t xml:space="preserve">Allow only trained operators to set up and operate the system. </w:t>
      </w:r>
      <w:proofErr w:type="gramStart"/>
      <w:r w:rsidRPr="005D1A07">
        <w:rPr>
          <w:szCs w:val="24"/>
        </w:rPr>
        <w:t>Provide an experienced operator at all times</w:t>
      </w:r>
      <w:proofErr w:type="gramEnd"/>
      <w:r w:rsidRPr="005D1A07">
        <w:rPr>
          <w:szCs w:val="24"/>
        </w:rPr>
        <w:t xml:space="preserve"> for each portable traffic signal system during periods of manual operation.  Do not violate yellow change and red clearance intervals during periods of manual operation. During manual operation, ensure the operator has an unobstructed view of the motorists and all signal head units. Locate the operator as close to the center of the operation as possible. </w:t>
      </w:r>
    </w:p>
    <w:p w14:paraId="7F8FBD6B" w14:textId="77777777" w:rsidR="006470A2" w:rsidRPr="005D1A07" w:rsidRDefault="006470A2" w:rsidP="00820A87">
      <w:pPr>
        <w:pStyle w:val="BodyTextIndent2"/>
        <w:spacing w:before="0" w:after="60"/>
        <w:jc w:val="left"/>
        <w:rPr>
          <w:szCs w:val="24"/>
        </w:rPr>
      </w:pPr>
      <w:r w:rsidRPr="005D1A07">
        <w:rPr>
          <w:szCs w:val="24"/>
        </w:rPr>
        <w:t xml:space="preserve">Perform all maintenance operations required by the system manufacturer including periodic cleaning of the systems. Ensure properly skilled and trained maintenance personnel are available to maintain the system in good working order and to perform all emergency and preventive maintenance as recommended by the system manufacturer. </w:t>
      </w:r>
    </w:p>
    <w:p w14:paraId="4862BCCA" w14:textId="77777777" w:rsidR="006470A2" w:rsidRPr="005D1A07" w:rsidRDefault="006470A2" w:rsidP="00820A87">
      <w:pPr>
        <w:pStyle w:val="BodyTextIndent2"/>
        <w:spacing w:before="0" w:after="60"/>
        <w:jc w:val="left"/>
        <w:rPr>
          <w:szCs w:val="24"/>
        </w:rPr>
      </w:pPr>
      <w:r w:rsidRPr="005D1A07">
        <w:rPr>
          <w:szCs w:val="24"/>
        </w:rPr>
        <w:t>Furnish the Engineer with the name, office telephone number, cellular (mobile) telephone number, and pager number of the supervisory employee who will be responsible for maintenance and repair of equipment during all hours.</w:t>
      </w:r>
    </w:p>
    <w:p w14:paraId="0EF1623C" w14:textId="77777777" w:rsidR="006470A2" w:rsidRPr="005D1A07" w:rsidRDefault="006470A2" w:rsidP="00820A87">
      <w:pPr>
        <w:pStyle w:val="BodyTextIndent2"/>
        <w:spacing w:before="0" w:after="60"/>
        <w:jc w:val="left"/>
        <w:rPr>
          <w:szCs w:val="24"/>
        </w:rPr>
      </w:pPr>
      <w:r w:rsidRPr="005D1A07">
        <w:rPr>
          <w:szCs w:val="24"/>
        </w:rPr>
        <w:t>For all failures, malfunctions, or damage to this equipment, begin necessary repairs within four hours of notification. Complete repairs within eight hours of notification. Comply with Section 150 of the Standard Specifications for maintenance of traffic flow. The inability to contact the supervisory employee or prearranged alternate will not extend repair time requirements.</w:t>
      </w:r>
    </w:p>
    <w:p w14:paraId="5D524AE6" w14:textId="75D8900E" w:rsidR="006470A2" w:rsidRPr="005D1A07" w:rsidRDefault="006470A2" w:rsidP="00820A87">
      <w:pPr>
        <w:pStyle w:val="BodyTextIndent2"/>
        <w:spacing w:before="0" w:after="60"/>
        <w:jc w:val="left"/>
        <w:rPr>
          <w:szCs w:val="24"/>
        </w:rPr>
      </w:pPr>
      <w:proofErr w:type="gramStart"/>
      <w:r w:rsidRPr="005D1A07">
        <w:rPr>
          <w:szCs w:val="24"/>
        </w:rPr>
        <w:t>In the event that</w:t>
      </w:r>
      <w:proofErr w:type="gramEnd"/>
      <w:r w:rsidRPr="005D1A07">
        <w:rPr>
          <w:szCs w:val="24"/>
        </w:rPr>
        <w:t xml:space="preserve"> the system becomes inoperative, be </w:t>
      </w:r>
      <w:proofErr w:type="gramStart"/>
      <w:r w:rsidRPr="005D1A07">
        <w:rPr>
          <w:szCs w:val="24"/>
        </w:rPr>
        <w:t>prepared at all times</w:t>
      </w:r>
      <w:proofErr w:type="gramEnd"/>
      <w:r w:rsidRPr="005D1A07">
        <w:rPr>
          <w:szCs w:val="24"/>
        </w:rPr>
        <w:t xml:space="preserve"> to revert to flagging operations or suspend all construction activities requiring the use of the portable traffic signal system until the system is restored to proper operation. Implement flagging operations as shown on </w:t>
      </w:r>
      <w:r w:rsidR="00FE2357">
        <w:rPr>
          <w:szCs w:val="24"/>
        </w:rPr>
        <w:t>2024</w:t>
      </w:r>
      <w:r w:rsidR="00FE2357" w:rsidRPr="005D1A07">
        <w:rPr>
          <w:szCs w:val="24"/>
        </w:rPr>
        <w:t xml:space="preserve"> </w:t>
      </w:r>
      <w:r w:rsidRPr="005D1A07">
        <w:rPr>
          <w:szCs w:val="24"/>
        </w:rPr>
        <w:t>Roadway Standard Drawing No. 1101.02 Sheet 1 (Closure of one lane of a Two-lane, Two-way Highway).</w:t>
      </w:r>
    </w:p>
    <w:p w14:paraId="39102EC0" w14:textId="77777777" w:rsidR="006470A2" w:rsidRPr="005D1A07" w:rsidRDefault="006470A2" w:rsidP="00820A87">
      <w:pPr>
        <w:pStyle w:val="BodyTextIndent2"/>
        <w:spacing w:before="0" w:after="60"/>
        <w:jc w:val="left"/>
        <w:rPr>
          <w:szCs w:val="24"/>
        </w:rPr>
      </w:pPr>
      <w:r w:rsidRPr="005D1A07">
        <w:rPr>
          <w:szCs w:val="24"/>
        </w:rPr>
        <w:t>When not in operation, remove signal heads from the view of traffic or cover signal heads with burlap bags or bags made of non-ripping material specifically designed for covering signal heads. Do not use trash bags of any type. Remove, cover, fold, or turn all inappropriate signs so that they are not readable by oncoming traffic.</w:t>
      </w:r>
    </w:p>
    <w:p w14:paraId="3CDE4362" w14:textId="77777777" w:rsidR="006470A2" w:rsidRPr="005D1A07" w:rsidRDefault="006470A2">
      <w:pPr>
        <w:pStyle w:val="Heading2"/>
        <w:tabs>
          <w:tab w:val="clear" w:pos="720"/>
          <w:tab w:val="num" w:pos="1080"/>
        </w:tabs>
        <w:spacing w:after="60"/>
        <w:jc w:val="left"/>
        <w:rPr>
          <w:szCs w:val="24"/>
        </w:rPr>
      </w:pPr>
      <w:bookmarkStart w:id="318" w:name="_Toc210202203"/>
      <w:r w:rsidRPr="005D1A07">
        <w:rPr>
          <w:szCs w:val="24"/>
        </w:rPr>
        <w:t>MEASUREMENT AND PAYMENT</w:t>
      </w:r>
      <w:bookmarkEnd w:id="318"/>
    </w:p>
    <w:p w14:paraId="35CBD2F4" w14:textId="77777777" w:rsidR="006470A2" w:rsidRPr="005D1A07" w:rsidRDefault="006470A2" w:rsidP="00820A87">
      <w:pPr>
        <w:pStyle w:val="BodyTextIndent2"/>
        <w:spacing w:before="0" w:after="60"/>
        <w:jc w:val="left"/>
        <w:rPr>
          <w:szCs w:val="24"/>
        </w:rPr>
      </w:pPr>
      <w:r w:rsidRPr="005D1A07">
        <w:rPr>
          <w:szCs w:val="24"/>
        </w:rPr>
        <w:t>Actual number of portable traffic signal systems furnished, installed, operated, removed, and accepted.</w:t>
      </w:r>
    </w:p>
    <w:p w14:paraId="6768B800" w14:textId="77777777" w:rsidR="006470A2" w:rsidRPr="005D1A07" w:rsidRDefault="006470A2" w:rsidP="00820A87">
      <w:pPr>
        <w:pStyle w:val="BodyTextIndent2"/>
        <w:spacing w:before="0" w:after="60"/>
        <w:jc w:val="left"/>
        <w:rPr>
          <w:szCs w:val="24"/>
        </w:rPr>
      </w:pPr>
      <w:r w:rsidRPr="005D1A07">
        <w:rPr>
          <w:szCs w:val="24"/>
        </w:rPr>
        <w:lastRenderedPageBreak/>
        <w:t xml:space="preserve">No measurement will be made for operation, relocation, maintenance, removal of each system, or use of flaggers during repair periods as these will be considered incidental to furnishing, installing, and operating the portable traffic signal systems. </w:t>
      </w:r>
    </w:p>
    <w:p w14:paraId="3767BE47" w14:textId="77777777" w:rsidR="006470A2" w:rsidRPr="005D1A07" w:rsidRDefault="006470A2" w:rsidP="00820A87">
      <w:pPr>
        <w:pStyle w:val="BodyTextIndent2"/>
        <w:spacing w:before="0" w:after="60"/>
        <w:jc w:val="left"/>
        <w:rPr>
          <w:szCs w:val="24"/>
        </w:rPr>
      </w:pPr>
      <w:r w:rsidRPr="005D1A07">
        <w:rPr>
          <w:szCs w:val="24"/>
        </w:rPr>
        <w:t>No measurement will be made for signal controller, communication cable, messenger cable, wireless communication, inductive loop sawcut, loop emulator detection system, machine vision detection system, microwave detection system, detector channel/unit, detector lead-in cable, trenching, vehicle signal heads, signal head support assemblies, signal cable, and traffic signal software as these will be considered incidental to furnishing, installing, and operating the portable traffic signal systems.</w:t>
      </w:r>
    </w:p>
    <w:p w14:paraId="21FB8150" w14:textId="77777777" w:rsidR="006470A2" w:rsidRPr="005D1A07" w:rsidRDefault="006470A2" w:rsidP="00820A87">
      <w:pPr>
        <w:pStyle w:val="BodyTextIndent2"/>
        <w:keepNext/>
        <w:spacing w:before="0" w:after="60"/>
        <w:jc w:val="left"/>
        <w:rPr>
          <w:szCs w:val="24"/>
        </w:rPr>
      </w:pPr>
      <w:r w:rsidRPr="005D1A07">
        <w:rPr>
          <w:szCs w:val="24"/>
        </w:rPr>
        <w:t>Payment will be made under:</w:t>
      </w:r>
    </w:p>
    <w:p w14:paraId="489C9388" w14:textId="77777777" w:rsidR="006470A2" w:rsidRPr="005D1A07" w:rsidRDefault="006470A2" w:rsidP="00820A87">
      <w:pPr>
        <w:tabs>
          <w:tab w:val="left" w:pos="1008"/>
          <w:tab w:val="left" w:pos="1800"/>
          <w:tab w:val="left" w:leader="dot" w:pos="9180"/>
        </w:tabs>
        <w:suppressAutoHyphens/>
        <w:spacing w:after="60"/>
        <w:jc w:val="both"/>
        <w:rPr>
          <w:szCs w:val="24"/>
        </w:rPr>
      </w:pPr>
      <w:r w:rsidRPr="005D1A07">
        <w:rPr>
          <w:szCs w:val="24"/>
        </w:rPr>
        <w:t>Portable Traffic Signal System (actuated)</w:t>
      </w:r>
      <w:r w:rsidRPr="005D1A07">
        <w:rPr>
          <w:szCs w:val="24"/>
        </w:rPr>
        <w:tab/>
        <w:t>Each</w:t>
      </w:r>
    </w:p>
    <w:p w14:paraId="39D4AE76" w14:textId="77777777" w:rsidR="006470A2" w:rsidRPr="005D1A07" w:rsidRDefault="006470A2" w:rsidP="00820A87">
      <w:pPr>
        <w:tabs>
          <w:tab w:val="left" w:pos="1008"/>
          <w:tab w:val="left" w:pos="1800"/>
          <w:tab w:val="left" w:leader="dot" w:pos="9180"/>
        </w:tabs>
        <w:suppressAutoHyphens/>
        <w:spacing w:after="60"/>
        <w:jc w:val="both"/>
        <w:rPr>
          <w:szCs w:val="24"/>
        </w:rPr>
      </w:pPr>
      <w:r w:rsidRPr="005D1A07">
        <w:rPr>
          <w:szCs w:val="24"/>
        </w:rPr>
        <w:t>Portable Traffic Signal System (pre-timed)</w:t>
      </w:r>
      <w:r w:rsidRPr="005D1A07">
        <w:rPr>
          <w:szCs w:val="24"/>
        </w:rPr>
        <w:tab/>
        <w:t>Each</w:t>
      </w:r>
    </w:p>
    <w:p w14:paraId="2F35A77B" w14:textId="77777777" w:rsidR="006470A2" w:rsidRPr="005D1A07" w:rsidRDefault="006470A2" w:rsidP="006470A2">
      <w:pPr>
        <w:tabs>
          <w:tab w:val="left" w:pos="1008"/>
          <w:tab w:val="left" w:pos="1800"/>
          <w:tab w:val="left" w:leader="dot" w:pos="9180"/>
        </w:tabs>
        <w:suppressAutoHyphens/>
        <w:jc w:val="both"/>
        <w:rPr>
          <w:szCs w:val="24"/>
        </w:rPr>
      </w:pPr>
    </w:p>
    <w:p w14:paraId="19EC6EA0" w14:textId="77777777" w:rsidR="00751042" w:rsidRPr="00DE6ECD" w:rsidRDefault="00751042" w:rsidP="00751042">
      <w:pPr>
        <w:pStyle w:val="Heading1"/>
        <w:numPr>
          <w:ilvl w:val="0"/>
          <w:numId w:val="12"/>
        </w:numPr>
        <w:spacing w:before="0" w:after="60"/>
        <w:rPr>
          <w:szCs w:val="24"/>
        </w:rPr>
      </w:pPr>
      <w:bookmarkStart w:id="319" w:name="_Toc122083312"/>
      <w:bookmarkStart w:id="320" w:name="_Toc210202204"/>
      <w:bookmarkStart w:id="321" w:name="_Hlk44324655"/>
      <w:bookmarkStart w:id="322" w:name="_Hlk14934192"/>
      <w:bookmarkStart w:id="323" w:name="_Toc481393209"/>
      <w:bookmarkEnd w:id="271"/>
      <w:r>
        <w:rPr>
          <w:szCs w:val="24"/>
        </w:rPr>
        <w:t>METAL POLE SUPPORTS</w:t>
      </w:r>
      <w:bookmarkEnd w:id="319"/>
      <w:bookmarkEnd w:id="320"/>
    </w:p>
    <w:p w14:paraId="1E5CBA62" w14:textId="77777777" w:rsidR="00751042" w:rsidRPr="00DE6ECD" w:rsidRDefault="00751042" w:rsidP="00751042">
      <w:pPr>
        <w:pStyle w:val="Heading2"/>
        <w:numPr>
          <w:ilvl w:val="1"/>
          <w:numId w:val="12"/>
        </w:numPr>
        <w:tabs>
          <w:tab w:val="clear" w:pos="720"/>
          <w:tab w:val="num" w:pos="1080"/>
        </w:tabs>
        <w:spacing w:after="60"/>
        <w:ind w:left="360" w:firstLine="0"/>
        <w:rPr>
          <w:caps/>
          <w:szCs w:val="24"/>
        </w:rPr>
      </w:pPr>
      <w:bookmarkStart w:id="324" w:name="_Toc372733639"/>
      <w:bookmarkStart w:id="325" w:name="_Toc14955699"/>
      <w:bookmarkStart w:id="326" w:name="_Toc122083313"/>
      <w:bookmarkStart w:id="327" w:name="_Toc210202205"/>
      <w:bookmarkStart w:id="328" w:name="_Hlk83191151"/>
      <w:bookmarkEnd w:id="321"/>
      <w:bookmarkEnd w:id="322"/>
      <w:r w:rsidRPr="00DE6ECD">
        <w:rPr>
          <w:caps/>
          <w:szCs w:val="24"/>
        </w:rPr>
        <w:t xml:space="preserve">metal </w:t>
      </w:r>
      <w:bookmarkEnd w:id="324"/>
      <w:r w:rsidRPr="00DE6ECD">
        <w:rPr>
          <w:caps/>
          <w:szCs w:val="24"/>
        </w:rPr>
        <w:t>POLES</w:t>
      </w:r>
      <w:bookmarkEnd w:id="325"/>
      <w:bookmarkEnd w:id="326"/>
      <w:bookmarkEnd w:id="327"/>
    </w:p>
    <w:p w14:paraId="6666F54D" w14:textId="77777777" w:rsidR="00751042" w:rsidRPr="009D0D22" w:rsidRDefault="00751042" w:rsidP="00751042">
      <w:pPr>
        <w:pStyle w:val="Heading3"/>
        <w:numPr>
          <w:ilvl w:val="2"/>
          <w:numId w:val="12"/>
        </w:numPr>
        <w:tabs>
          <w:tab w:val="clear" w:pos="1080"/>
          <w:tab w:val="num" w:pos="-2610"/>
        </w:tabs>
        <w:spacing w:before="0"/>
        <w:ind w:left="360"/>
        <w:rPr>
          <w:szCs w:val="24"/>
        </w:rPr>
      </w:pPr>
      <w:bookmarkStart w:id="329" w:name="_Toc372733640"/>
      <w:bookmarkStart w:id="330" w:name="_Toc14955700"/>
      <w:bookmarkStart w:id="331" w:name="_Toc122083314"/>
      <w:bookmarkStart w:id="332" w:name="_Toc210202206"/>
      <w:r w:rsidRPr="00DE6ECD">
        <w:rPr>
          <w:szCs w:val="24"/>
        </w:rPr>
        <w:t>Genera</w:t>
      </w:r>
      <w:r w:rsidRPr="009D0D22">
        <w:rPr>
          <w:szCs w:val="24"/>
        </w:rPr>
        <w:t>l:</w:t>
      </w:r>
      <w:bookmarkEnd w:id="329"/>
      <w:bookmarkEnd w:id="330"/>
      <w:bookmarkEnd w:id="331"/>
      <w:bookmarkEnd w:id="332"/>
    </w:p>
    <w:p w14:paraId="16DD718D" w14:textId="77777777" w:rsidR="00751042" w:rsidRPr="009D0D22" w:rsidRDefault="00751042" w:rsidP="00751042">
      <w:pPr>
        <w:tabs>
          <w:tab w:val="left" w:pos="1008"/>
          <w:tab w:val="left" w:pos="2448"/>
          <w:tab w:val="left" w:pos="8640"/>
        </w:tabs>
        <w:suppressAutoHyphens/>
        <w:spacing w:after="60"/>
        <w:ind w:firstLine="360"/>
        <w:rPr>
          <w:szCs w:val="24"/>
        </w:rPr>
      </w:pPr>
      <w:r w:rsidRPr="009D0D22">
        <w:rPr>
          <w:spacing w:val="-3"/>
          <w:szCs w:val="24"/>
        </w:rPr>
        <w:t>Furnish and install</w:t>
      </w:r>
      <w:r w:rsidRPr="009D0D22">
        <w:rPr>
          <w:szCs w:val="24"/>
        </w:rPr>
        <w:t xml:space="preserve"> metal poles, grounding systems, and all necessary hardware.</w:t>
      </w:r>
      <w:r w:rsidRPr="009D0D22">
        <w:rPr>
          <w:spacing w:val="-3"/>
          <w:szCs w:val="24"/>
        </w:rPr>
        <w:t xml:space="preserve"> </w:t>
      </w:r>
      <w:r w:rsidRPr="009D0D22">
        <w:rPr>
          <w:szCs w:val="24"/>
        </w:rPr>
        <w:t xml:space="preserve">Work covered under this special provision includes requirements for design, fabrication, and installation of standard and custom/site-specific designed metal pole supports and associated foundations. </w:t>
      </w:r>
    </w:p>
    <w:p w14:paraId="4859FB40" w14:textId="77777777" w:rsidR="00751042" w:rsidRPr="009D0D22" w:rsidRDefault="00751042" w:rsidP="00751042">
      <w:pPr>
        <w:tabs>
          <w:tab w:val="left" w:pos="1008"/>
          <w:tab w:val="left" w:pos="2448"/>
          <w:tab w:val="left" w:pos="8640"/>
        </w:tabs>
        <w:suppressAutoHyphens/>
        <w:spacing w:after="60"/>
        <w:ind w:firstLine="360"/>
        <w:rPr>
          <w:szCs w:val="24"/>
        </w:rPr>
      </w:pPr>
      <w:r w:rsidRPr="009D0D22">
        <w:t xml:space="preserve">Comply with applicable sections of the </w:t>
      </w:r>
      <w:r w:rsidRPr="009D0D22">
        <w:rPr>
          <w:i/>
          <w:caps/>
          <w:smallCaps/>
        </w:rPr>
        <w:t>20</w:t>
      </w:r>
      <w:r>
        <w:rPr>
          <w:i/>
          <w:caps/>
          <w:smallCaps/>
        </w:rPr>
        <w:t>24</w:t>
      </w:r>
      <w:r w:rsidRPr="009D0D22">
        <w:rPr>
          <w:i/>
          <w:caps/>
          <w:smallCaps/>
        </w:rPr>
        <w:t xml:space="preserve"> Standard Specifications for Roads &amp; Structures</w:t>
      </w:r>
      <w:r w:rsidRPr="009D0D22">
        <w:rPr>
          <w:caps/>
          <w:smallCaps/>
        </w:rPr>
        <w:t>,</w:t>
      </w:r>
      <w:r w:rsidRPr="009D0D22">
        <w:rPr>
          <w:i/>
        </w:rPr>
        <w:t xml:space="preserve"> </w:t>
      </w:r>
      <w:r w:rsidRPr="009D0D22">
        <w:t>hereinafter referred to as the</w:t>
      </w:r>
      <w:r w:rsidRPr="009D0D22">
        <w:rPr>
          <w:i/>
        </w:rPr>
        <w:t xml:space="preserve"> Standard Specifications. </w:t>
      </w:r>
      <w:r w:rsidRPr="009D0D22">
        <w:t xml:space="preserve"> Provide designs of completed assemblies with hardware equaling or exceeding AASHTO </w:t>
      </w:r>
      <w:r>
        <w:rPr>
          <w:i/>
        </w:rPr>
        <w:t>LRFD</w:t>
      </w:r>
      <w:r w:rsidRPr="009D0D22">
        <w:rPr>
          <w:i/>
        </w:rPr>
        <w:t xml:space="preserve"> Specifications for Structural Supports for Highway Signs, Luminaires and Traffic Signals </w:t>
      </w:r>
      <w:r>
        <w:t>1</w:t>
      </w:r>
      <w:r w:rsidRPr="00C819D9">
        <w:rPr>
          <w:vertAlign w:val="superscript"/>
        </w:rPr>
        <w:t>st</w:t>
      </w:r>
      <w:r w:rsidRPr="009D0D22">
        <w:t xml:space="preserve"> Edition, 201</w:t>
      </w:r>
      <w:r>
        <w:t>5</w:t>
      </w:r>
      <w:r w:rsidRPr="009D0D22">
        <w:t xml:space="preserve"> (hereinafter called </w:t>
      </w:r>
      <w:r>
        <w:t>1</w:t>
      </w:r>
      <w:r w:rsidRPr="00C819D9">
        <w:rPr>
          <w:vertAlign w:val="superscript"/>
        </w:rPr>
        <w:t>st</w:t>
      </w:r>
      <w:r w:rsidRPr="009D0D22">
        <w:t xml:space="preserve"> Edition AASHTO), including the latest interim specifications. Provide assemblies with a round or near-round (18 sides or more) cross-section, or a multi-sided cross section with no less than six sides. The sides may be straight, convex, or concave.</w:t>
      </w:r>
    </w:p>
    <w:p w14:paraId="3F089599" w14:textId="77777777" w:rsidR="00751042" w:rsidRPr="009D0D22" w:rsidRDefault="00751042" w:rsidP="00751042">
      <w:pPr>
        <w:tabs>
          <w:tab w:val="left" w:pos="1008"/>
          <w:tab w:val="left" w:pos="2448"/>
          <w:tab w:val="left" w:pos="8640"/>
        </w:tabs>
        <w:suppressAutoHyphens/>
        <w:spacing w:after="60"/>
        <w:ind w:firstLine="360"/>
        <w:rPr>
          <w:szCs w:val="24"/>
        </w:rPr>
      </w:pPr>
      <w:r w:rsidRPr="009D0D22">
        <w:rPr>
          <w:szCs w:val="24"/>
        </w:rPr>
        <w:t>For bid purposes, pole heights shown on plans are estimated from available data.  Prior to furnishing metal poles, use field measurements and adjusted cross-sections to determine whether pole heights will meet required clearances.  If pole heights do not meet required clearances, the Contractor should immediately notify the Engineer of the required revised pole heights.</w:t>
      </w:r>
    </w:p>
    <w:p w14:paraId="475FF622" w14:textId="77777777" w:rsidR="00751042" w:rsidRPr="009D0D22" w:rsidRDefault="00751042" w:rsidP="00751042">
      <w:pPr>
        <w:tabs>
          <w:tab w:val="left" w:pos="1008"/>
          <w:tab w:val="left" w:pos="2448"/>
          <w:tab w:val="left" w:pos="8640"/>
        </w:tabs>
        <w:suppressAutoHyphens/>
        <w:spacing w:after="60"/>
        <w:ind w:firstLine="360"/>
        <w:rPr>
          <w:szCs w:val="24"/>
        </w:rPr>
      </w:pPr>
      <w:r w:rsidRPr="009D0D22">
        <w:rPr>
          <w:szCs w:val="24"/>
        </w:rPr>
        <w:t>Standard Drawings for Metal Poles are available that supplement these project special provisions. The drawings are located on the Department’s website:</w:t>
      </w:r>
    </w:p>
    <w:p w14:paraId="4DFF3343" w14:textId="6775ECB9" w:rsidR="007E1743" w:rsidRPr="00E23D4A" w:rsidRDefault="007E1743" w:rsidP="00751042">
      <w:pPr>
        <w:pStyle w:val="BodyTextIndent2"/>
        <w:spacing w:before="0" w:after="60"/>
        <w:jc w:val="left"/>
        <w:rPr>
          <w:szCs w:val="24"/>
        </w:rPr>
      </w:pPr>
      <w:hyperlink r:id="rId17" w:history="1">
        <w:r w:rsidRPr="00B931AC">
          <w:rPr>
            <w:rStyle w:val="Hyperlink"/>
            <w:szCs w:val="24"/>
            <w:u w:val="none"/>
          </w:rPr>
          <w:t>https://connect.ncdot.gov/resources/safety/Pages/TSMO-Design-Resources.aspx</w:t>
        </w:r>
      </w:hyperlink>
    </w:p>
    <w:p w14:paraId="07A377AA" w14:textId="14583416" w:rsidR="00751042" w:rsidRPr="009D0D22" w:rsidRDefault="00751042" w:rsidP="00751042">
      <w:pPr>
        <w:pStyle w:val="BodyTextIndent2"/>
        <w:spacing w:before="0" w:after="60"/>
        <w:jc w:val="left"/>
        <w:rPr>
          <w:szCs w:val="24"/>
        </w:rPr>
      </w:pPr>
      <w:r w:rsidRPr="009D0D22">
        <w:rPr>
          <w:szCs w:val="24"/>
        </w:rPr>
        <w:t xml:space="preserve">Comply with </w:t>
      </w:r>
      <w:r w:rsidRPr="00CC246E">
        <w:rPr>
          <w:szCs w:val="24"/>
        </w:rPr>
        <w:t>article 1098-1</w:t>
      </w:r>
      <w:r w:rsidR="00CC246E" w:rsidRPr="00CC246E">
        <w:rPr>
          <w:szCs w:val="24"/>
        </w:rPr>
        <w:t>(</w:t>
      </w:r>
      <w:r w:rsidRPr="00CC246E">
        <w:rPr>
          <w:szCs w:val="24"/>
        </w:rPr>
        <w:t>B</w:t>
      </w:r>
      <w:r w:rsidR="00CC246E" w:rsidRPr="00CC246E">
        <w:rPr>
          <w:szCs w:val="24"/>
        </w:rPr>
        <w:t>)</w:t>
      </w:r>
      <w:r w:rsidRPr="009D0D22">
        <w:rPr>
          <w:szCs w:val="24"/>
        </w:rPr>
        <w:t xml:space="preserve"> of the </w:t>
      </w:r>
      <w:r w:rsidRPr="009D0D22">
        <w:rPr>
          <w:i/>
          <w:szCs w:val="24"/>
        </w:rPr>
        <w:t>Standard Specifications</w:t>
      </w:r>
      <w:r w:rsidRPr="009D0D22">
        <w:rPr>
          <w:szCs w:val="24"/>
        </w:rPr>
        <w:t xml:space="preserve"> for submittal requirements. Furnish shop drawings for approval.  Provide copies of detailed shop drawings for each type of structure as summarized below.  Ensure shop drawings include material specifications for each component.  Ensure shop drawings identify welds by type and size on the </w:t>
      </w:r>
      <w:r w:rsidRPr="009D0D22">
        <w:rPr>
          <w:szCs w:val="24"/>
          <w:u w:val="single"/>
        </w:rPr>
        <w:t>detail drawing only</w:t>
      </w:r>
      <w:r w:rsidRPr="009D0D22">
        <w:rPr>
          <w:szCs w:val="24"/>
        </w:rPr>
        <w:t xml:space="preserve">, not in table format.  </w:t>
      </w:r>
      <w:r w:rsidRPr="009D0D22">
        <w:rPr>
          <w:b/>
          <w:szCs w:val="24"/>
          <w:u w:val="single"/>
        </w:rPr>
        <w:t>Do not release structures for fabrication until shop drawings have been approved by NCDOT</w:t>
      </w:r>
      <w:r w:rsidRPr="009D0D22">
        <w:rPr>
          <w:szCs w:val="24"/>
        </w:rPr>
        <w:t>.  Ensure shop drawings contain an itemized bill of materials for all structural components and associated connecting hardware.</w:t>
      </w:r>
    </w:p>
    <w:p w14:paraId="25327AD1" w14:textId="655ED15E" w:rsidR="00751042" w:rsidRPr="009D0D22" w:rsidRDefault="00751042" w:rsidP="00751042">
      <w:pPr>
        <w:pStyle w:val="BodyTextIndent2"/>
        <w:spacing w:before="0" w:after="60"/>
        <w:jc w:val="left"/>
        <w:rPr>
          <w:szCs w:val="24"/>
        </w:rPr>
      </w:pPr>
      <w:r w:rsidRPr="009D0D22">
        <w:rPr>
          <w:szCs w:val="24"/>
        </w:rPr>
        <w:t xml:space="preserve">Comply with article </w:t>
      </w:r>
      <w:r w:rsidRPr="00CC246E">
        <w:rPr>
          <w:szCs w:val="24"/>
        </w:rPr>
        <w:t>1098-1</w:t>
      </w:r>
      <w:r w:rsidR="00CC246E" w:rsidRPr="00CC246E">
        <w:rPr>
          <w:szCs w:val="24"/>
        </w:rPr>
        <w:t>(A)</w:t>
      </w:r>
      <w:r w:rsidRPr="009D0D22">
        <w:rPr>
          <w:szCs w:val="24"/>
        </w:rPr>
        <w:t xml:space="preserve"> of the </w:t>
      </w:r>
      <w:r w:rsidRPr="009D0D22">
        <w:rPr>
          <w:i/>
          <w:szCs w:val="24"/>
        </w:rPr>
        <w:t xml:space="preserve">Standard Specifications </w:t>
      </w:r>
      <w:r w:rsidRPr="009D0D22">
        <w:rPr>
          <w:szCs w:val="24"/>
        </w:rPr>
        <w:t>for Qualified Products List (QPL) submittals. All shop drawings must include project location description, signal or asset inventory number(s) and project number or work order number.</w:t>
      </w:r>
    </w:p>
    <w:p w14:paraId="1C9E7766" w14:textId="77777777" w:rsidR="00751042" w:rsidRPr="009D0D22" w:rsidRDefault="00751042" w:rsidP="00751042">
      <w:pPr>
        <w:tabs>
          <w:tab w:val="left" w:pos="-1440"/>
          <w:tab w:val="left" w:pos="-720"/>
          <w:tab w:val="left" w:pos="0"/>
          <w:tab w:val="left" w:pos="450"/>
          <w:tab w:val="left" w:pos="990"/>
          <w:tab w:val="left" w:pos="1800"/>
          <w:tab w:val="left" w:pos="2268"/>
          <w:tab w:val="left" w:pos="2700"/>
          <w:tab w:val="left" w:pos="5040"/>
        </w:tabs>
        <w:suppressAutoHyphens/>
        <w:spacing w:after="60"/>
        <w:rPr>
          <w:szCs w:val="24"/>
        </w:rPr>
      </w:pPr>
      <w:r w:rsidRPr="009D0D22">
        <w:rPr>
          <w:szCs w:val="24"/>
        </w:rPr>
        <w:t>Summary of information required for metal pole review submittal:</w:t>
      </w:r>
    </w:p>
    <w:p w14:paraId="065744DF" w14:textId="77777777" w:rsidR="00751042" w:rsidRPr="009D0D22" w:rsidRDefault="00751042" w:rsidP="00751042">
      <w:pPr>
        <w:tabs>
          <w:tab w:val="left" w:pos="-1440"/>
          <w:tab w:val="left" w:pos="-720"/>
          <w:tab w:val="left" w:pos="0"/>
          <w:tab w:val="left" w:pos="450"/>
          <w:tab w:val="left" w:pos="990"/>
          <w:tab w:val="left" w:pos="1800"/>
          <w:tab w:val="left" w:pos="2268"/>
          <w:tab w:val="left" w:pos="2700"/>
          <w:tab w:val="left" w:pos="5040"/>
        </w:tabs>
        <w:suppressAutoHyphens/>
        <w:spacing w:after="60"/>
        <w:rPr>
          <w:szCs w:val="24"/>
        </w:rPr>
      </w:pPr>
    </w:p>
    <w:tbl>
      <w:tblPr>
        <w:tblW w:w="8658" w:type="dxa"/>
        <w:tblLayout w:type="fixed"/>
        <w:tblCellMar>
          <w:left w:w="0" w:type="dxa"/>
          <w:right w:w="0" w:type="dxa"/>
        </w:tblCellMar>
        <w:tblLook w:val="0000" w:firstRow="0" w:lastRow="0" w:firstColumn="0" w:lastColumn="0" w:noHBand="0" w:noVBand="0"/>
      </w:tblPr>
      <w:tblGrid>
        <w:gridCol w:w="2718"/>
        <w:gridCol w:w="1350"/>
        <w:gridCol w:w="4590"/>
      </w:tblGrid>
      <w:tr w:rsidR="00751042" w:rsidRPr="009D0D22" w14:paraId="75B61C8F" w14:textId="77777777" w:rsidTr="000B74A2">
        <w:tc>
          <w:tcPr>
            <w:tcW w:w="27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F9D70F" w14:textId="77777777" w:rsidR="00751042" w:rsidRPr="009D0D22" w:rsidRDefault="00751042" w:rsidP="000B74A2">
            <w:pPr>
              <w:spacing w:after="60"/>
              <w:rPr>
                <w:b/>
                <w:szCs w:val="24"/>
              </w:rPr>
            </w:pPr>
            <w:r w:rsidRPr="009D0D22">
              <w:rPr>
                <w:b/>
                <w:szCs w:val="24"/>
              </w:rPr>
              <w:t>Item</w:t>
            </w:r>
          </w:p>
        </w:tc>
        <w:tc>
          <w:tcPr>
            <w:tcW w:w="135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7BC2F31" w14:textId="77777777" w:rsidR="00751042" w:rsidRPr="009D0D22" w:rsidRDefault="00751042" w:rsidP="000B74A2">
            <w:pPr>
              <w:spacing w:after="60"/>
              <w:jc w:val="center"/>
              <w:rPr>
                <w:b/>
                <w:szCs w:val="24"/>
              </w:rPr>
            </w:pPr>
            <w:r w:rsidRPr="009D0D22">
              <w:rPr>
                <w:b/>
                <w:szCs w:val="24"/>
              </w:rPr>
              <w:t>Electronic Submittal</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6B555A" w14:textId="77777777" w:rsidR="00751042" w:rsidRPr="009D0D22" w:rsidRDefault="00751042" w:rsidP="000B74A2">
            <w:pPr>
              <w:spacing w:after="60"/>
              <w:jc w:val="center"/>
              <w:rPr>
                <w:b/>
                <w:szCs w:val="24"/>
              </w:rPr>
            </w:pPr>
            <w:r w:rsidRPr="009D0D22">
              <w:rPr>
                <w:b/>
                <w:szCs w:val="24"/>
              </w:rPr>
              <w:t>Comments / Special Instructions</w:t>
            </w:r>
          </w:p>
        </w:tc>
      </w:tr>
      <w:tr w:rsidR="00751042" w:rsidRPr="009D0D22" w14:paraId="226DBB7E" w14:textId="77777777" w:rsidTr="000B74A2">
        <w:tc>
          <w:tcPr>
            <w:tcW w:w="271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7282FF" w14:textId="77777777" w:rsidR="00751042" w:rsidRPr="009D0D22" w:rsidRDefault="00751042" w:rsidP="000B74A2">
            <w:pPr>
              <w:spacing w:after="60"/>
              <w:rPr>
                <w:sz w:val="22"/>
                <w:szCs w:val="22"/>
              </w:rPr>
            </w:pPr>
            <w:r w:rsidRPr="009D0D22">
              <w:rPr>
                <w:sz w:val="22"/>
                <w:szCs w:val="22"/>
              </w:rPr>
              <w:t>Sealed, Approved Signal or ITS Plan/Loading Diagram</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521863F3" w14:textId="77777777" w:rsidR="00751042" w:rsidRPr="009D0D22" w:rsidRDefault="00751042" w:rsidP="000B74A2">
            <w:pPr>
              <w:spacing w:after="60"/>
              <w:jc w:val="center"/>
              <w:rPr>
                <w:sz w:val="22"/>
                <w:szCs w:val="22"/>
              </w:rPr>
            </w:pPr>
            <w:r w:rsidRPr="009D0D22">
              <w:rPr>
                <w:sz w:val="22"/>
                <w:szCs w:val="22"/>
              </w:rPr>
              <w:t>1 set</w:t>
            </w:r>
          </w:p>
        </w:tc>
        <w:tc>
          <w:tcPr>
            <w:tcW w:w="4590" w:type="dxa"/>
            <w:tcBorders>
              <w:top w:val="nil"/>
              <w:left w:val="nil"/>
              <w:bottom w:val="single" w:sz="8" w:space="0" w:color="auto"/>
              <w:right w:val="single" w:sz="8" w:space="0" w:color="auto"/>
            </w:tcBorders>
            <w:tcMar>
              <w:top w:w="0" w:type="dxa"/>
              <w:left w:w="108" w:type="dxa"/>
              <w:bottom w:w="0" w:type="dxa"/>
              <w:right w:w="108" w:type="dxa"/>
            </w:tcMar>
          </w:tcPr>
          <w:p w14:paraId="0CBF5006" w14:textId="77777777" w:rsidR="00751042" w:rsidRPr="009D0D22" w:rsidRDefault="00751042" w:rsidP="000B74A2">
            <w:pPr>
              <w:spacing w:after="60"/>
              <w:rPr>
                <w:sz w:val="22"/>
                <w:szCs w:val="22"/>
              </w:rPr>
            </w:pPr>
            <w:r w:rsidRPr="009D0D22">
              <w:rPr>
                <w:sz w:val="22"/>
                <w:szCs w:val="22"/>
              </w:rPr>
              <w:t>All structure design information needs to reflect the latest approved Signal or ITS plans</w:t>
            </w:r>
          </w:p>
        </w:tc>
      </w:tr>
      <w:tr w:rsidR="00751042" w:rsidRPr="009D0D22" w14:paraId="0CBB9959" w14:textId="77777777" w:rsidTr="000B74A2">
        <w:tc>
          <w:tcPr>
            <w:tcW w:w="271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BE84EC" w14:textId="77777777" w:rsidR="00751042" w:rsidRPr="009D0D22" w:rsidRDefault="00751042" w:rsidP="000B74A2">
            <w:pPr>
              <w:spacing w:after="60"/>
              <w:rPr>
                <w:sz w:val="22"/>
                <w:szCs w:val="22"/>
              </w:rPr>
            </w:pPr>
            <w:r w:rsidRPr="009D0D22">
              <w:rPr>
                <w:sz w:val="22"/>
                <w:szCs w:val="22"/>
              </w:rPr>
              <w:t>Custom Pole Shop Drawings</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35FE3BC2" w14:textId="77777777" w:rsidR="00751042" w:rsidRPr="009D0D22" w:rsidRDefault="00751042" w:rsidP="000B74A2">
            <w:pPr>
              <w:spacing w:after="60"/>
              <w:jc w:val="center"/>
              <w:rPr>
                <w:sz w:val="22"/>
                <w:szCs w:val="22"/>
              </w:rPr>
            </w:pPr>
            <w:r w:rsidRPr="009D0D22">
              <w:rPr>
                <w:sz w:val="22"/>
                <w:szCs w:val="22"/>
              </w:rPr>
              <w:t>1 set</w:t>
            </w:r>
          </w:p>
          <w:p w14:paraId="75475C23" w14:textId="77777777" w:rsidR="00751042" w:rsidRPr="009D0D22" w:rsidRDefault="00751042" w:rsidP="000B74A2">
            <w:pPr>
              <w:spacing w:after="60"/>
              <w:jc w:val="center"/>
              <w:rPr>
                <w:sz w:val="22"/>
                <w:szCs w:val="22"/>
              </w:rPr>
            </w:pPr>
          </w:p>
        </w:tc>
        <w:tc>
          <w:tcPr>
            <w:tcW w:w="4590" w:type="dxa"/>
            <w:tcBorders>
              <w:top w:val="nil"/>
              <w:left w:val="nil"/>
              <w:bottom w:val="single" w:sz="8" w:space="0" w:color="auto"/>
              <w:right w:val="single" w:sz="8" w:space="0" w:color="auto"/>
            </w:tcBorders>
            <w:tcMar>
              <w:top w:w="0" w:type="dxa"/>
              <w:left w:w="108" w:type="dxa"/>
              <w:bottom w:w="0" w:type="dxa"/>
              <w:right w:w="108" w:type="dxa"/>
            </w:tcMar>
          </w:tcPr>
          <w:p w14:paraId="4DA6A2AD" w14:textId="77777777" w:rsidR="00751042" w:rsidRPr="009D0D22" w:rsidRDefault="00751042" w:rsidP="000B74A2">
            <w:pPr>
              <w:spacing w:after="60"/>
              <w:rPr>
                <w:sz w:val="22"/>
                <w:szCs w:val="22"/>
              </w:rPr>
            </w:pPr>
            <w:r w:rsidRPr="009D0D22">
              <w:rPr>
                <w:sz w:val="22"/>
                <w:szCs w:val="22"/>
              </w:rPr>
              <w:t xml:space="preserve">Submit drawings on 11” x 17” format media. Show NCDOT signal or asset inventory number(s), Contractor’s name and relevant revision number in the title block. All drawings must have a </w:t>
            </w:r>
            <w:r w:rsidRPr="009D0D22">
              <w:rPr>
                <w:sz w:val="22"/>
                <w:szCs w:val="22"/>
                <w:u w:val="single"/>
              </w:rPr>
              <w:t>unique drawing number</w:t>
            </w:r>
            <w:r w:rsidRPr="009D0D22">
              <w:rPr>
                <w:sz w:val="22"/>
                <w:szCs w:val="22"/>
              </w:rPr>
              <w:t xml:space="preserve"> for each project.</w:t>
            </w:r>
          </w:p>
        </w:tc>
      </w:tr>
      <w:tr w:rsidR="00751042" w:rsidRPr="009D0D22" w14:paraId="6796DC5F" w14:textId="77777777" w:rsidTr="000B74A2">
        <w:tc>
          <w:tcPr>
            <w:tcW w:w="271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F69E49" w14:textId="77777777" w:rsidR="00751042" w:rsidRPr="009D0D22" w:rsidRDefault="00751042" w:rsidP="000B74A2">
            <w:pPr>
              <w:spacing w:after="60"/>
              <w:rPr>
                <w:sz w:val="22"/>
                <w:szCs w:val="22"/>
              </w:rPr>
            </w:pPr>
            <w:r w:rsidRPr="009D0D22">
              <w:rPr>
                <w:sz w:val="22"/>
                <w:szCs w:val="22"/>
              </w:rPr>
              <w:t>Standard Strain Pole Shop Drawings (from the QPL)</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77231DC6" w14:textId="77777777" w:rsidR="00751042" w:rsidRPr="009D0D22" w:rsidRDefault="00751042" w:rsidP="000B74A2">
            <w:pPr>
              <w:spacing w:after="60"/>
              <w:jc w:val="center"/>
              <w:rPr>
                <w:sz w:val="22"/>
                <w:szCs w:val="22"/>
              </w:rPr>
            </w:pPr>
            <w:r w:rsidRPr="009D0D22">
              <w:rPr>
                <w:sz w:val="22"/>
                <w:szCs w:val="22"/>
              </w:rPr>
              <w:t>1 set</w:t>
            </w:r>
          </w:p>
        </w:tc>
        <w:tc>
          <w:tcPr>
            <w:tcW w:w="4590" w:type="dxa"/>
            <w:tcBorders>
              <w:top w:val="nil"/>
              <w:left w:val="nil"/>
              <w:bottom w:val="single" w:sz="8" w:space="0" w:color="auto"/>
              <w:right w:val="single" w:sz="8" w:space="0" w:color="auto"/>
            </w:tcBorders>
            <w:tcMar>
              <w:top w:w="0" w:type="dxa"/>
              <w:left w:w="108" w:type="dxa"/>
              <w:bottom w:w="0" w:type="dxa"/>
              <w:right w:w="108" w:type="dxa"/>
            </w:tcMar>
          </w:tcPr>
          <w:p w14:paraId="193A2B2B" w14:textId="77777777" w:rsidR="00751042" w:rsidRPr="009D0D22" w:rsidRDefault="00751042" w:rsidP="000B74A2">
            <w:pPr>
              <w:spacing w:after="60"/>
              <w:rPr>
                <w:sz w:val="22"/>
                <w:szCs w:val="22"/>
              </w:rPr>
            </w:pPr>
            <w:r w:rsidRPr="009D0D22">
              <w:rPr>
                <w:sz w:val="22"/>
                <w:szCs w:val="22"/>
              </w:rPr>
              <w:t xml:space="preserve">Submit drawings on 11” x 17” format media. Show NCDOT signal inventory number(s), Contractor’s name and relevant revision number in the title block. All drawings must have a </w:t>
            </w:r>
            <w:r w:rsidRPr="009D0D22">
              <w:rPr>
                <w:sz w:val="22"/>
                <w:szCs w:val="22"/>
                <w:u w:val="single"/>
              </w:rPr>
              <w:t>unique drawing number</w:t>
            </w:r>
            <w:r w:rsidRPr="009D0D22">
              <w:rPr>
                <w:sz w:val="22"/>
                <w:szCs w:val="22"/>
              </w:rPr>
              <w:t xml:space="preserve"> for each project.</w:t>
            </w:r>
          </w:p>
        </w:tc>
      </w:tr>
      <w:tr w:rsidR="00751042" w:rsidRPr="009D0D22" w14:paraId="268109AA" w14:textId="77777777" w:rsidTr="000B74A2">
        <w:tc>
          <w:tcPr>
            <w:tcW w:w="271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911ADB" w14:textId="77777777" w:rsidR="00751042" w:rsidRPr="009D0D22" w:rsidRDefault="00751042" w:rsidP="000B74A2">
            <w:pPr>
              <w:spacing w:after="60"/>
              <w:rPr>
                <w:sz w:val="22"/>
                <w:szCs w:val="22"/>
              </w:rPr>
            </w:pPr>
            <w:r w:rsidRPr="009D0D22">
              <w:rPr>
                <w:sz w:val="22"/>
                <w:szCs w:val="22"/>
              </w:rPr>
              <w:t>Structure Calculations</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56BFFE14" w14:textId="77777777" w:rsidR="00751042" w:rsidRPr="009D0D22" w:rsidRDefault="00751042" w:rsidP="000B74A2">
            <w:pPr>
              <w:spacing w:after="60"/>
              <w:jc w:val="center"/>
              <w:rPr>
                <w:sz w:val="22"/>
                <w:szCs w:val="22"/>
              </w:rPr>
            </w:pPr>
            <w:r w:rsidRPr="009D0D22">
              <w:rPr>
                <w:sz w:val="22"/>
                <w:szCs w:val="22"/>
              </w:rPr>
              <w:t>1 set</w:t>
            </w:r>
          </w:p>
        </w:tc>
        <w:tc>
          <w:tcPr>
            <w:tcW w:w="4590" w:type="dxa"/>
            <w:tcBorders>
              <w:top w:val="nil"/>
              <w:left w:val="nil"/>
              <w:bottom w:val="single" w:sz="8" w:space="0" w:color="auto"/>
              <w:right w:val="single" w:sz="8" w:space="0" w:color="auto"/>
            </w:tcBorders>
            <w:tcMar>
              <w:top w:w="0" w:type="dxa"/>
              <w:left w:w="108" w:type="dxa"/>
              <w:bottom w:w="0" w:type="dxa"/>
              <w:right w:w="108" w:type="dxa"/>
            </w:tcMar>
          </w:tcPr>
          <w:p w14:paraId="1E8319C9" w14:textId="77777777" w:rsidR="00751042" w:rsidRPr="009D0D22" w:rsidRDefault="00751042" w:rsidP="000B74A2">
            <w:pPr>
              <w:spacing w:after="60"/>
              <w:rPr>
                <w:sz w:val="22"/>
                <w:szCs w:val="22"/>
              </w:rPr>
            </w:pPr>
            <w:r w:rsidRPr="009D0D22">
              <w:rPr>
                <w:sz w:val="22"/>
                <w:szCs w:val="22"/>
              </w:rPr>
              <w:t>Not required for Standard QPL Poles</w:t>
            </w:r>
          </w:p>
        </w:tc>
      </w:tr>
      <w:tr w:rsidR="00751042" w:rsidRPr="009D0D22" w14:paraId="529506A5" w14:textId="77777777" w:rsidTr="000B74A2">
        <w:tc>
          <w:tcPr>
            <w:tcW w:w="271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5C89D6" w14:textId="77777777" w:rsidR="00751042" w:rsidRPr="009D0D22" w:rsidRDefault="00751042" w:rsidP="000B74A2">
            <w:pPr>
              <w:spacing w:after="60"/>
              <w:rPr>
                <w:sz w:val="22"/>
                <w:szCs w:val="22"/>
              </w:rPr>
            </w:pPr>
            <w:r w:rsidRPr="009D0D22">
              <w:rPr>
                <w:sz w:val="22"/>
                <w:szCs w:val="22"/>
              </w:rPr>
              <w:t>Standard Strain Pole Foundation Drawings</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5C20B0BB" w14:textId="77777777" w:rsidR="00751042" w:rsidRPr="009D0D22" w:rsidRDefault="00751042" w:rsidP="000B74A2">
            <w:pPr>
              <w:spacing w:after="60"/>
              <w:jc w:val="center"/>
              <w:rPr>
                <w:sz w:val="22"/>
                <w:szCs w:val="22"/>
              </w:rPr>
            </w:pPr>
            <w:r w:rsidRPr="009D0D22">
              <w:rPr>
                <w:sz w:val="22"/>
                <w:szCs w:val="22"/>
              </w:rPr>
              <w:t>1 set</w:t>
            </w:r>
          </w:p>
        </w:tc>
        <w:tc>
          <w:tcPr>
            <w:tcW w:w="4590" w:type="dxa"/>
            <w:tcBorders>
              <w:top w:val="nil"/>
              <w:left w:val="nil"/>
              <w:bottom w:val="single" w:sz="8" w:space="0" w:color="auto"/>
              <w:right w:val="single" w:sz="8" w:space="0" w:color="auto"/>
            </w:tcBorders>
            <w:tcMar>
              <w:top w:w="0" w:type="dxa"/>
              <w:left w:w="108" w:type="dxa"/>
              <w:bottom w:w="0" w:type="dxa"/>
              <w:right w:w="108" w:type="dxa"/>
            </w:tcMar>
          </w:tcPr>
          <w:p w14:paraId="6D28D58A" w14:textId="77777777" w:rsidR="00751042" w:rsidRPr="009D0D22" w:rsidRDefault="00751042" w:rsidP="000B74A2">
            <w:pPr>
              <w:spacing w:after="60"/>
              <w:rPr>
                <w:sz w:val="22"/>
                <w:szCs w:val="22"/>
              </w:rPr>
            </w:pPr>
            <w:r w:rsidRPr="009D0D22">
              <w:rPr>
                <w:sz w:val="22"/>
                <w:szCs w:val="22"/>
              </w:rPr>
              <w:t>Submit drawings on 11” x 17” format media.  Submit a completed Standard Foundation Selection form for each pole using foundation table on Metal Pole Drawing M8.</w:t>
            </w:r>
          </w:p>
        </w:tc>
      </w:tr>
      <w:tr w:rsidR="00751042" w:rsidRPr="009D0D22" w14:paraId="435CD5D9" w14:textId="77777777" w:rsidTr="000B74A2">
        <w:trPr>
          <w:trHeight w:val="862"/>
        </w:trPr>
        <w:tc>
          <w:tcPr>
            <w:tcW w:w="271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3A2CB6FE" w14:textId="77777777" w:rsidR="00751042" w:rsidRPr="009D0D22" w:rsidRDefault="00751042" w:rsidP="000B74A2">
            <w:pPr>
              <w:spacing w:after="60"/>
              <w:rPr>
                <w:sz w:val="22"/>
                <w:szCs w:val="22"/>
              </w:rPr>
            </w:pPr>
            <w:r w:rsidRPr="009D0D22">
              <w:rPr>
                <w:sz w:val="22"/>
                <w:szCs w:val="22"/>
              </w:rPr>
              <w:t>Custom Foundation Drawings</w:t>
            </w:r>
          </w:p>
        </w:tc>
        <w:tc>
          <w:tcPr>
            <w:tcW w:w="1350" w:type="dxa"/>
            <w:tcBorders>
              <w:top w:val="nil"/>
              <w:left w:val="nil"/>
              <w:bottom w:val="single" w:sz="4" w:space="0" w:color="auto"/>
              <w:right w:val="single" w:sz="8" w:space="0" w:color="auto"/>
            </w:tcBorders>
            <w:tcMar>
              <w:top w:w="0" w:type="dxa"/>
              <w:left w:w="108" w:type="dxa"/>
              <w:bottom w:w="0" w:type="dxa"/>
              <w:right w:w="108" w:type="dxa"/>
            </w:tcMar>
          </w:tcPr>
          <w:p w14:paraId="6074F9F3" w14:textId="77777777" w:rsidR="00751042" w:rsidRPr="009D0D22" w:rsidRDefault="00751042" w:rsidP="000B74A2">
            <w:pPr>
              <w:spacing w:after="60"/>
              <w:jc w:val="center"/>
              <w:rPr>
                <w:sz w:val="22"/>
                <w:szCs w:val="22"/>
              </w:rPr>
            </w:pPr>
            <w:r w:rsidRPr="009D0D22">
              <w:rPr>
                <w:sz w:val="22"/>
                <w:szCs w:val="22"/>
              </w:rPr>
              <w:t>1 set</w:t>
            </w:r>
          </w:p>
        </w:tc>
        <w:tc>
          <w:tcPr>
            <w:tcW w:w="4590" w:type="dxa"/>
            <w:tcBorders>
              <w:top w:val="nil"/>
              <w:left w:val="nil"/>
              <w:bottom w:val="single" w:sz="4" w:space="0" w:color="auto"/>
              <w:right w:val="single" w:sz="8" w:space="0" w:color="auto"/>
            </w:tcBorders>
            <w:tcMar>
              <w:top w:w="0" w:type="dxa"/>
              <w:left w:w="108" w:type="dxa"/>
              <w:bottom w:w="0" w:type="dxa"/>
              <w:right w:w="108" w:type="dxa"/>
            </w:tcMar>
          </w:tcPr>
          <w:p w14:paraId="02A5CAA7" w14:textId="77777777" w:rsidR="00751042" w:rsidRPr="009D0D22" w:rsidRDefault="00751042" w:rsidP="000B74A2">
            <w:pPr>
              <w:spacing w:after="60"/>
              <w:rPr>
                <w:sz w:val="22"/>
                <w:szCs w:val="22"/>
              </w:rPr>
            </w:pPr>
            <w:r w:rsidRPr="009D0D22">
              <w:rPr>
                <w:sz w:val="22"/>
                <w:szCs w:val="22"/>
              </w:rPr>
              <w:t xml:space="preserve">Submit drawings on 11” x 17” format media. Show NCDOT signal or asset inventory number(s), Contractor’s name and relevant revision number in the title block. All drawings must have a </w:t>
            </w:r>
            <w:r w:rsidRPr="009D0D22">
              <w:rPr>
                <w:sz w:val="22"/>
                <w:szCs w:val="22"/>
                <w:u w:val="single"/>
              </w:rPr>
              <w:t>unique drawing number</w:t>
            </w:r>
            <w:r w:rsidRPr="009D0D22">
              <w:rPr>
                <w:sz w:val="22"/>
                <w:szCs w:val="22"/>
              </w:rPr>
              <w:t xml:space="preserve"> for each project. </w:t>
            </w:r>
          </w:p>
          <w:p w14:paraId="2D5C274F" w14:textId="77777777" w:rsidR="00751042" w:rsidRPr="009D0D22" w:rsidRDefault="00751042" w:rsidP="000B74A2">
            <w:pPr>
              <w:spacing w:after="60"/>
              <w:rPr>
                <w:sz w:val="22"/>
                <w:szCs w:val="22"/>
              </w:rPr>
            </w:pPr>
            <w:r w:rsidRPr="009D0D22">
              <w:rPr>
                <w:sz w:val="22"/>
                <w:szCs w:val="22"/>
              </w:rPr>
              <w:t>If QPL Poles are used, include the corresponding QPL pole shop drawings with this submittal.</w:t>
            </w:r>
          </w:p>
        </w:tc>
      </w:tr>
      <w:tr w:rsidR="00751042" w:rsidRPr="009D0D22" w14:paraId="21DEF528" w14:textId="77777777" w:rsidTr="000B74A2">
        <w:trPr>
          <w:trHeight w:val="50"/>
        </w:trPr>
        <w:tc>
          <w:tcPr>
            <w:tcW w:w="271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84AFA3" w14:textId="77777777" w:rsidR="00751042" w:rsidRPr="009D0D22" w:rsidRDefault="00751042" w:rsidP="000B74A2">
            <w:pPr>
              <w:spacing w:after="60"/>
              <w:rPr>
                <w:sz w:val="22"/>
                <w:szCs w:val="22"/>
              </w:rPr>
            </w:pPr>
            <w:bookmarkStart w:id="333" w:name="_Hlk44576997"/>
            <w:r w:rsidRPr="009D0D22">
              <w:rPr>
                <w:sz w:val="22"/>
                <w:szCs w:val="22"/>
              </w:rPr>
              <w:t xml:space="preserve">Foundation Calculations </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C52D6D6" w14:textId="77777777" w:rsidR="00751042" w:rsidRPr="009D0D22" w:rsidRDefault="00751042" w:rsidP="000B74A2">
            <w:pPr>
              <w:spacing w:after="60"/>
              <w:jc w:val="center"/>
              <w:rPr>
                <w:sz w:val="22"/>
                <w:szCs w:val="22"/>
              </w:rPr>
            </w:pPr>
            <w:r w:rsidRPr="009D0D22">
              <w:rPr>
                <w:sz w:val="22"/>
                <w:szCs w:val="22"/>
              </w:rPr>
              <w:t>1 set</w:t>
            </w:r>
          </w:p>
        </w:tc>
        <w:tc>
          <w:tcPr>
            <w:tcW w:w="459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1088251" w14:textId="77777777" w:rsidR="00751042" w:rsidRPr="009D0D22" w:rsidRDefault="00751042" w:rsidP="000B74A2">
            <w:pPr>
              <w:spacing w:after="60"/>
              <w:rPr>
                <w:b/>
                <w:sz w:val="22"/>
                <w:szCs w:val="22"/>
              </w:rPr>
            </w:pPr>
            <w:r w:rsidRPr="009D0D22">
              <w:rPr>
                <w:b/>
                <w:sz w:val="22"/>
                <w:szCs w:val="22"/>
              </w:rPr>
              <w:t xml:space="preserve">Submit copies of LPILE input, output, and pile tip deflection graph per Section </w:t>
            </w:r>
            <w:r w:rsidRPr="009D0D22">
              <w:rPr>
                <w:b/>
                <w:bCs/>
              </w:rPr>
              <w:t>titled</w:t>
            </w:r>
            <w:r w:rsidRPr="009D0D22">
              <w:t xml:space="preserve"> </w:t>
            </w:r>
            <w:r w:rsidRPr="009D0D22">
              <w:rPr>
                <w:b/>
                <w:sz w:val="22"/>
                <w:szCs w:val="22"/>
              </w:rPr>
              <w:t>Drilled Pier Foundations for Metal Poles of this specification for each foundation.</w:t>
            </w:r>
          </w:p>
          <w:p w14:paraId="1E7C4E92" w14:textId="77777777" w:rsidR="00751042" w:rsidRPr="009D0D22" w:rsidRDefault="00751042" w:rsidP="000B74A2">
            <w:pPr>
              <w:spacing w:after="60"/>
              <w:rPr>
                <w:sz w:val="22"/>
                <w:szCs w:val="22"/>
              </w:rPr>
            </w:pPr>
            <w:r w:rsidRPr="009D0D22">
              <w:rPr>
                <w:sz w:val="22"/>
                <w:szCs w:val="22"/>
              </w:rPr>
              <w:t>Not required for Standard Strain Poles (from the QPL)</w:t>
            </w:r>
          </w:p>
        </w:tc>
      </w:tr>
      <w:bookmarkEnd w:id="333"/>
      <w:tr w:rsidR="00751042" w:rsidRPr="009D0D22" w14:paraId="17646254" w14:textId="77777777" w:rsidTr="000B74A2">
        <w:tc>
          <w:tcPr>
            <w:tcW w:w="27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6FC944" w14:textId="77777777" w:rsidR="00751042" w:rsidRPr="009D0D22" w:rsidRDefault="00751042" w:rsidP="000B74A2">
            <w:pPr>
              <w:spacing w:after="60"/>
              <w:rPr>
                <w:sz w:val="22"/>
                <w:szCs w:val="22"/>
              </w:rPr>
            </w:pPr>
            <w:r w:rsidRPr="009D0D22">
              <w:rPr>
                <w:sz w:val="22"/>
                <w:szCs w:val="22"/>
              </w:rPr>
              <w:t>Soil Boring Logs and Report</w:t>
            </w:r>
          </w:p>
        </w:tc>
        <w:tc>
          <w:tcPr>
            <w:tcW w:w="135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88DEFD" w14:textId="77777777" w:rsidR="00751042" w:rsidRPr="009D0D22" w:rsidRDefault="00751042" w:rsidP="000B74A2">
            <w:pPr>
              <w:spacing w:after="60"/>
              <w:jc w:val="center"/>
              <w:rPr>
                <w:sz w:val="22"/>
                <w:szCs w:val="22"/>
              </w:rPr>
            </w:pPr>
            <w:r w:rsidRPr="009D0D22">
              <w:rPr>
                <w:sz w:val="22"/>
                <w:szCs w:val="22"/>
              </w:rPr>
              <w:t>1 set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DF6CF8" w14:textId="77777777" w:rsidR="00751042" w:rsidRPr="009D0D22" w:rsidRDefault="00751042" w:rsidP="000B74A2">
            <w:pPr>
              <w:spacing w:after="60"/>
              <w:rPr>
                <w:sz w:val="22"/>
                <w:szCs w:val="22"/>
              </w:rPr>
            </w:pPr>
            <w:r w:rsidRPr="009D0D22">
              <w:rPr>
                <w:sz w:val="22"/>
                <w:szCs w:val="22"/>
              </w:rPr>
              <w:t>Report shall include a location plan and a soil classification report including soil capacity, water level, hammer efficiency, soil bearing pressure, soil density, etc. for each pole.</w:t>
            </w:r>
          </w:p>
        </w:tc>
      </w:tr>
    </w:tbl>
    <w:p w14:paraId="011CEA4A" w14:textId="77777777" w:rsidR="00751042" w:rsidRPr="009D0D22" w:rsidRDefault="00751042" w:rsidP="00751042">
      <w:pPr>
        <w:pStyle w:val="Text"/>
        <w:tabs>
          <w:tab w:val="clear" w:pos="-3600"/>
          <w:tab w:val="clear" w:pos="0"/>
        </w:tabs>
        <w:spacing w:after="60"/>
        <w:ind w:firstLine="0"/>
        <w:rPr>
          <w:szCs w:val="24"/>
        </w:rPr>
      </w:pPr>
      <w:r w:rsidRPr="009D0D22">
        <w:rPr>
          <w:b/>
          <w:szCs w:val="24"/>
        </w:rPr>
        <w:t>NOTE</w:t>
      </w:r>
      <w:r w:rsidRPr="009D0D22">
        <w:rPr>
          <w:szCs w:val="24"/>
        </w:rPr>
        <w:t xml:space="preserve"> – All shop drawings and custom foundation design drawings must be sealed by a Professional Engineer licensed in the state of North Carolina.  All geotechnical information must be sealed by either a Professional Engineer or Geologist licensed in the state of North Carolina.  Include a title block and revision block on the shop drawings and foundation drawings showing the NCDOT signal or asset inventory number(s).</w:t>
      </w:r>
    </w:p>
    <w:p w14:paraId="4D54CE15" w14:textId="77777777" w:rsidR="00751042" w:rsidRPr="009D0D22" w:rsidRDefault="00751042" w:rsidP="00751042">
      <w:pPr>
        <w:tabs>
          <w:tab w:val="left" w:pos="-1440"/>
          <w:tab w:val="left" w:pos="-720"/>
          <w:tab w:val="left" w:pos="-90"/>
          <w:tab w:val="left" w:pos="0"/>
          <w:tab w:val="left" w:pos="990"/>
          <w:tab w:val="left" w:pos="1800"/>
          <w:tab w:val="left" w:pos="2268"/>
          <w:tab w:val="left" w:pos="2700"/>
          <w:tab w:val="left" w:pos="5040"/>
        </w:tabs>
        <w:suppressAutoHyphens/>
        <w:spacing w:after="60"/>
        <w:ind w:firstLine="446"/>
        <w:rPr>
          <w:szCs w:val="24"/>
        </w:rPr>
      </w:pPr>
      <w:r w:rsidRPr="009D0D22">
        <w:rPr>
          <w:b/>
          <w:szCs w:val="24"/>
        </w:rPr>
        <w:t>Shop drawings and foundation drawings may be submitted together or separately for approval.  However, shop drawings must be approved before foundations can be reviewed.</w:t>
      </w:r>
      <w:r w:rsidRPr="009D0D22">
        <w:rPr>
          <w:szCs w:val="24"/>
        </w:rPr>
        <w:t xml:space="preserve">  </w:t>
      </w:r>
      <w:r w:rsidRPr="009D0D22">
        <w:rPr>
          <w:szCs w:val="24"/>
        </w:rPr>
        <w:lastRenderedPageBreak/>
        <w:t xml:space="preserve">Foundation designs will be returned without review if the associated shop drawing has not been approved.  Boring reports shall include the following: Engineer’s summary, boring location maps, soil classification per AASHTO Classification System, hammer efficiency, and Metal Pole Standard Foundation Selection Form.  Incomplete submittals will be returned without review. The Reviewer has the right to request additional analysis and copies of the calculations to expedite the approval process. </w:t>
      </w:r>
    </w:p>
    <w:p w14:paraId="4972D41F" w14:textId="77777777" w:rsidR="00751042" w:rsidRPr="009D0D22" w:rsidRDefault="00751042" w:rsidP="00751042">
      <w:pPr>
        <w:pStyle w:val="Heading3"/>
        <w:numPr>
          <w:ilvl w:val="2"/>
          <w:numId w:val="12"/>
        </w:numPr>
        <w:tabs>
          <w:tab w:val="clear" w:pos="1080"/>
          <w:tab w:val="num" w:pos="-2610"/>
        </w:tabs>
        <w:spacing w:before="0"/>
        <w:ind w:left="360"/>
        <w:rPr>
          <w:szCs w:val="24"/>
        </w:rPr>
      </w:pPr>
      <w:bookmarkStart w:id="334" w:name="_Toc372733641"/>
      <w:bookmarkStart w:id="335" w:name="_Toc14955701"/>
      <w:bookmarkStart w:id="336" w:name="_Toc122083315"/>
      <w:bookmarkStart w:id="337" w:name="_Toc210202207"/>
      <w:r w:rsidRPr="009D0D22">
        <w:rPr>
          <w:szCs w:val="24"/>
        </w:rPr>
        <w:t>Materials:</w:t>
      </w:r>
      <w:bookmarkEnd w:id="334"/>
      <w:bookmarkEnd w:id="335"/>
      <w:bookmarkEnd w:id="336"/>
      <w:bookmarkEnd w:id="337"/>
    </w:p>
    <w:p w14:paraId="55407C0E" w14:textId="77777777" w:rsidR="00751042" w:rsidRPr="009D0D22" w:rsidRDefault="00751042" w:rsidP="00751042">
      <w:pPr>
        <w:pStyle w:val="Text"/>
        <w:tabs>
          <w:tab w:val="clear" w:pos="-3600"/>
          <w:tab w:val="clear" w:pos="0"/>
        </w:tabs>
        <w:spacing w:after="60"/>
        <w:rPr>
          <w:szCs w:val="24"/>
        </w:rPr>
      </w:pPr>
      <w:r w:rsidRPr="009D0D22">
        <w:rPr>
          <w:szCs w:val="24"/>
        </w:rPr>
        <w:t xml:space="preserve">Fabricate metal pole from coil or plate steel that meet the requirements of ASTM A 572 Gr 55 or ASTM A 595 Grade A tubes.  For structural steel shapes, plates, and bars use, as a minimum, ASTM A572 Gr 50, AASHTO M270 Gr 50, ASTM A709 Gr 50, or an approved equivalent.  Provide pole shafts of round or near round (18 sides or more) cross-section, or multi-sided tubular cross-section with no less than six sides, having a uniform linear taper of 0.14 in/ft.  Construct shafts from one piece of single-ply plate or coil. </w:t>
      </w:r>
      <w:bookmarkStart w:id="338" w:name="_Hlk12607397"/>
      <w:r w:rsidRPr="009D0D22">
        <w:rPr>
          <w:szCs w:val="24"/>
        </w:rPr>
        <w:t>For anchor base fabrication, conform to the applicable bolt pattern and orientation as shown on Metal Pole Standard Drawing Sheet M2</w:t>
      </w:r>
      <w:bookmarkEnd w:id="338"/>
      <w:r w:rsidRPr="009D0D22">
        <w:rPr>
          <w:szCs w:val="24"/>
        </w:rPr>
        <w:t>.</w:t>
      </w:r>
    </w:p>
    <w:p w14:paraId="25E41A47" w14:textId="77777777" w:rsidR="00751042" w:rsidRPr="009D0D22" w:rsidRDefault="00751042" w:rsidP="00751042">
      <w:pPr>
        <w:pStyle w:val="Text"/>
        <w:tabs>
          <w:tab w:val="clear" w:pos="-3600"/>
          <w:tab w:val="clear" w:pos="0"/>
        </w:tabs>
        <w:spacing w:after="60"/>
        <w:rPr>
          <w:szCs w:val="24"/>
        </w:rPr>
      </w:pPr>
      <w:r w:rsidRPr="009D0D22">
        <w:rPr>
          <w:szCs w:val="24"/>
        </w:rPr>
        <w:t xml:space="preserve">Use the submerged arc process, or other NCDOT previously approved process suitable for shafts, to continuously weld pole shafts along their entire length. Finish the longitudinal seam weld flush with the outside contour of the base metal.  Ensure shaft has no circumferential welds except at the lower end joining the shaft to the pole base. Use full penetration groove welds with backing ring for all tube-to-transverse-plate connections in accordance with </w:t>
      </w:r>
      <w:r>
        <w:rPr>
          <w:szCs w:val="24"/>
        </w:rPr>
        <w:t>1</w:t>
      </w:r>
      <w:r w:rsidRPr="00C819D9">
        <w:rPr>
          <w:szCs w:val="24"/>
          <w:vertAlign w:val="superscript"/>
        </w:rPr>
        <w:t>st</w:t>
      </w:r>
      <w:r w:rsidRPr="009D0D22">
        <w:rPr>
          <w:szCs w:val="24"/>
        </w:rPr>
        <w:t xml:space="preserve"> Edition AASHTO</w:t>
      </w:r>
      <w:r w:rsidRPr="009D0D22">
        <w:rPr>
          <w:i/>
          <w:szCs w:val="24"/>
        </w:rPr>
        <w:t>.</w:t>
      </w:r>
      <w:r w:rsidRPr="009D0D22">
        <w:rPr>
          <w:szCs w:val="24"/>
        </w:rPr>
        <w:t xml:space="preserve">  Provide welding that conforms to Article </w:t>
      </w:r>
      <w:r w:rsidRPr="00DA75FB">
        <w:rPr>
          <w:szCs w:val="24"/>
        </w:rPr>
        <w:t>1072-18</w:t>
      </w:r>
      <w:r w:rsidRPr="009D0D22">
        <w:rPr>
          <w:szCs w:val="24"/>
        </w:rPr>
        <w:t xml:space="preserve"> of the </w:t>
      </w:r>
      <w:r w:rsidRPr="009D0D22">
        <w:rPr>
          <w:i/>
          <w:szCs w:val="24"/>
        </w:rPr>
        <w:t xml:space="preserve">Standard Specifications. </w:t>
      </w:r>
      <w:r w:rsidRPr="009D0D22">
        <w:rPr>
          <w:szCs w:val="24"/>
        </w:rPr>
        <w:t>No field welding on any part of the pole will be permitted unless approved by a qualified Engineer.</w:t>
      </w:r>
    </w:p>
    <w:p w14:paraId="3AD0CC91" w14:textId="77777777" w:rsidR="00751042" w:rsidRPr="009D0D22" w:rsidRDefault="00751042" w:rsidP="00751042">
      <w:pPr>
        <w:spacing w:after="60"/>
        <w:ind w:firstLine="360"/>
        <w:rPr>
          <w:szCs w:val="24"/>
        </w:rPr>
      </w:pPr>
      <w:r w:rsidRPr="009D0D22">
        <w:rPr>
          <w:szCs w:val="24"/>
        </w:rPr>
        <w:t xml:space="preserve">After fabrication, </w:t>
      </w:r>
      <w:proofErr w:type="gramStart"/>
      <w:r w:rsidRPr="009D0D22">
        <w:rPr>
          <w:szCs w:val="24"/>
        </w:rPr>
        <w:t>hot-dip</w:t>
      </w:r>
      <w:proofErr w:type="gramEnd"/>
      <w:r w:rsidRPr="009D0D22">
        <w:rPr>
          <w:szCs w:val="24"/>
        </w:rPr>
        <w:t xml:space="preserve"> galvanize steel poles and all assembly components in accordance with section </w:t>
      </w:r>
      <w:r w:rsidRPr="00DA75FB">
        <w:rPr>
          <w:szCs w:val="24"/>
        </w:rPr>
        <w:t>1076-3</w:t>
      </w:r>
      <w:r w:rsidRPr="009D0D22">
        <w:rPr>
          <w:szCs w:val="24"/>
        </w:rPr>
        <w:t xml:space="preserve"> of the </w:t>
      </w:r>
      <w:r w:rsidRPr="009D0D22">
        <w:rPr>
          <w:i/>
          <w:szCs w:val="24"/>
        </w:rPr>
        <w:t>Standard Specifications</w:t>
      </w:r>
      <w:r w:rsidRPr="009D0D22">
        <w:rPr>
          <w:szCs w:val="24"/>
        </w:rPr>
        <w:t xml:space="preserve">.  Design structural assemblies with weep holes large enough and properly located to drain molten zinc during the galvanization process.  Galvanize hardware in accordance with section </w:t>
      </w:r>
      <w:r w:rsidRPr="00DA75FB">
        <w:rPr>
          <w:szCs w:val="24"/>
        </w:rPr>
        <w:t>1076-4</w:t>
      </w:r>
      <w:r w:rsidRPr="009D0D22">
        <w:rPr>
          <w:szCs w:val="24"/>
        </w:rPr>
        <w:t xml:space="preserve"> of the </w:t>
      </w:r>
      <w:r w:rsidRPr="009D0D22">
        <w:rPr>
          <w:i/>
          <w:iCs/>
          <w:szCs w:val="24"/>
        </w:rPr>
        <w:t>Standard Specifications</w:t>
      </w:r>
      <w:r w:rsidRPr="009D0D22">
        <w:rPr>
          <w:szCs w:val="24"/>
        </w:rPr>
        <w:t xml:space="preserve">.  Ensure threaded material is brushed and </w:t>
      </w:r>
      <w:proofErr w:type="spellStart"/>
      <w:r w:rsidRPr="009D0D22">
        <w:rPr>
          <w:szCs w:val="24"/>
        </w:rPr>
        <w:t>retapped</w:t>
      </w:r>
      <w:proofErr w:type="spellEnd"/>
      <w:r w:rsidRPr="009D0D22">
        <w:rPr>
          <w:szCs w:val="24"/>
        </w:rPr>
        <w:t xml:space="preserve"> as necessary after galvanizing.  Perform repair of damaged galvanizing in accordance with </w:t>
      </w:r>
      <w:r w:rsidRPr="00DA75FB">
        <w:rPr>
          <w:szCs w:val="24"/>
        </w:rPr>
        <w:t>section 1076-7</w:t>
      </w:r>
      <w:r w:rsidRPr="009D0D22">
        <w:rPr>
          <w:szCs w:val="24"/>
        </w:rPr>
        <w:t xml:space="preserve"> of the Standard</w:t>
      </w:r>
      <w:r w:rsidRPr="009D0D22">
        <w:rPr>
          <w:i/>
          <w:szCs w:val="24"/>
        </w:rPr>
        <w:t xml:space="preserve"> Specifications. Ensure</w:t>
      </w:r>
      <w:r w:rsidRPr="009D0D22">
        <w:rPr>
          <w:szCs w:val="24"/>
        </w:rPr>
        <w:t xml:space="preserve"> all hardware is galvanized steel or stainless steel.  The Contractor is responsible for ensuring the Designer/Fabricator specifies connecting hardware and/or materials that prevent a </w:t>
      </w:r>
      <w:proofErr w:type="gramStart"/>
      <w:r w:rsidRPr="009D0D22">
        <w:rPr>
          <w:szCs w:val="24"/>
        </w:rPr>
        <w:t>dissimilar metal</w:t>
      </w:r>
      <w:proofErr w:type="gramEnd"/>
      <w:r w:rsidRPr="009D0D22">
        <w:rPr>
          <w:szCs w:val="24"/>
        </w:rPr>
        <w:t xml:space="preserve"> corrosive reaction.</w:t>
      </w:r>
    </w:p>
    <w:p w14:paraId="7744A80B" w14:textId="77777777" w:rsidR="00751042" w:rsidRPr="009D0D22" w:rsidRDefault="00751042" w:rsidP="00751042">
      <w:pPr>
        <w:spacing w:after="60"/>
        <w:ind w:firstLine="360"/>
        <w:rPr>
          <w:szCs w:val="24"/>
        </w:rPr>
      </w:pPr>
      <w:r w:rsidRPr="009D0D22">
        <w:rPr>
          <w:szCs w:val="24"/>
        </w:rPr>
        <w:t xml:space="preserve">Ensure each anchor rod is 2-inch minimum diameter and 60-inch length.  Provide 10-inch minimum thread projection at the top of the rod, and 8-inch minimum at the bottom of the rod.  </w:t>
      </w:r>
      <w:bookmarkStart w:id="339" w:name="_Hlk141799124"/>
      <w:r w:rsidRPr="009D0D22">
        <w:rPr>
          <w:szCs w:val="24"/>
        </w:rPr>
        <w:t xml:space="preserve">Use anchor rod assembly and drilled pier foundation materials complying with </w:t>
      </w:r>
      <w:r w:rsidRPr="00D75DAC">
        <w:rPr>
          <w:szCs w:val="24"/>
        </w:rPr>
        <w:t>SP09_R005</w:t>
      </w:r>
      <w:r w:rsidRPr="009D0D22">
        <w:rPr>
          <w:szCs w:val="24"/>
        </w:rPr>
        <w:t xml:space="preserve">, hereinafter referred to as </w:t>
      </w:r>
      <w:r w:rsidRPr="009D0D22">
        <w:rPr>
          <w:i/>
          <w:szCs w:val="24"/>
        </w:rPr>
        <w:t>Foundations and Anchor Rod Assemblies for Metal Poles</w:t>
      </w:r>
      <w:r w:rsidRPr="009D0D22">
        <w:rPr>
          <w:szCs w:val="24"/>
        </w:rPr>
        <w:t xml:space="preserve">. </w:t>
      </w:r>
    </w:p>
    <w:bookmarkEnd w:id="339"/>
    <w:p w14:paraId="1FEFB83E" w14:textId="77777777" w:rsidR="00751042" w:rsidRPr="009D0D22" w:rsidRDefault="00751042" w:rsidP="00751042">
      <w:pPr>
        <w:spacing w:after="60"/>
        <w:ind w:firstLine="360"/>
        <w:rPr>
          <w:szCs w:val="24"/>
        </w:rPr>
      </w:pPr>
      <w:r w:rsidRPr="009D0D22">
        <w:rPr>
          <w:szCs w:val="24"/>
        </w:rPr>
        <w:t>Ensure anchor bolt hole diameters are ¼-inch larger than the anchor bolt diameters in the base plate.</w:t>
      </w:r>
    </w:p>
    <w:p w14:paraId="4A7BDAF2" w14:textId="77777777" w:rsidR="00751042" w:rsidRPr="009D0D22" w:rsidRDefault="00751042" w:rsidP="00751042">
      <w:pPr>
        <w:spacing w:after="60"/>
        <w:ind w:firstLine="360"/>
        <w:rPr>
          <w:szCs w:val="24"/>
        </w:rPr>
      </w:pPr>
      <w:r w:rsidRPr="009D0D22">
        <w:rPr>
          <w:szCs w:val="24"/>
        </w:rPr>
        <w:t>Provide a circular anchor bolt lock plate securing the anchor bolts at the embedded end with two (2) washers and two (2) nuts. Provide a base plate template matching the bolt circle diameter of the anchor bolt lock plate. Construct plates and templates from ¼-inch minimum thick steel with a minimum width of 4 inches. Hot-dip galvanizing is not required for both plates.</w:t>
      </w:r>
    </w:p>
    <w:p w14:paraId="0C8B4724" w14:textId="77777777" w:rsidR="00751042" w:rsidRPr="009D0D22" w:rsidRDefault="00751042" w:rsidP="00751042">
      <w:pPr>
        <w:spacing w:after="60"/>
        <w:ind w:firstLine="360"/>
        <w:rPr>
          <w:szCs w:val="24"/>
        </w:rPr>
      </w:pPr>
      <w:r w:rsidRPr="009D0D22">
        <w:rPr>
          <w:szCs w:val="24"/>
        </w:rPr>
        <w:t xml:space="preserve">Provide four (4) heavy hex nuts and four (4) flat washers for each anchor bolt. For nuts, use AASHTO M291 grade 2H, DH, or DH3 or equivalent material. For flat washers, use AASHTO M293 or equivalent material.  Ensure anchor bolts have required diameters, lengths, and positions, and will develop strengths comparable to their respective poles.  </w:t>
      </w:r>
    </w:p>
    <w:p w14:paraId="5634DFA8" w14:textId="77777777" w:rsidR="00751042" w:rsidRPr="009D0D22" w:rsidRDefault="00751042" w:rsidP="00751042">
      <w:pPr>
        <w:pStyle w:val="Text"/>
        <w:tabs>
          <w:tab w:val="clear" w:pos="-3600"/>
          <w:tab w:val="clear" w:pos="0"/>
        </w:tabs>
        <w:spacing w:after="60"/>
        <w:rPr>
          <w:szCs w:val="24"/>
        </w:rPr>
      </w:pPr>
      <w:r w:rsidRPr="009D0D22">
        <w:rPr>
          <w:szCs w:val="24"/>
        </w:rPr>
        <w:lastRenderedPageBreak/>
        <w:t xml:space="preserve">For each pole, provide a grounding lug with a ½-inch minimum thread diameter, coarse thread stud and nut that will accommodate #4 AWG ground wire.  Ensure the lug is electrically bonded to the pole and is conveniently located inside the pole at the hand hole.  </w:t>
      </w:r>
    </w:p>
    <w:p w14:paraId="457516FC" w14:textId="77777777" w:rsidR="00751042" w:rsidRPr="009D0D22" w:rsidRDefault="00751042" w:rsidP="00751042">
      <w:pPr>
        <w:pStyle w:val="NormalIndent"/>
        <w:tabs>
          <w:tab w:val="clear" w:pos="1440"/>
          <w:tab w:val="left" w:pos="0"/>
        </w:tabs>
        <w:spacing w:after="60" w:line="240" w:lineRule="auto"/>
        <w:ind w:left="0" w:firstLine="360"/>
        <w:rPr>
          <w:sz w:val="24"/>
          <w:szCs w:val="24"/>
        </w:rPr>
      </w:pPr>
      <w:r w:rsidRPr="009D0D22">
        <w:rPr>
          <w:sz w:val="24"/>
          <w:szCs w:val="24"/>
        </w:rPr>
        <w:t>Provide a removable pole cap with stainless steel attachment screws for the top of each pole.  Ensure cap is cast aluminum conforming to Aluminum Association Alloy 356.0F.  Furnish cap attached to the pole with a sturdy stainless-steel chain that is long enough to permit cap to hang clear of the pole-top opening when cap is removed.</w:t>
      </w:r>
    </w:p>
    <w:p w14:paraId="37FF8B0D" w14:textId="77777777" w:rsidR="00751042" w:rsidRPr="009D0D22" w:rsidRDefault="00751042" w:rsidP="00751042">
      <w:pPr>
        <w:pStyle w:val="NormalIndent"/>
        <w:tabs>
          <w:tab w:val="clear" w:pos="1440"/>
          <w:tab w:val="left" w:pos="90"/>
        </w:tabs>
        <w:spacing w:after="60" w:line="240" w:lineRule="auto"/>
        <w:ind w:left="0" w:firstLine="360"/>
        <w:rPr>
          <w:sz w:val="24"/>
          <w:szCs w:val="24"/>
        </w:rPr>
      </w:pPr>
      <w:r w:rsidRPr="009D0D22">
        <w:rPr>
          <w:sz w:val="24"/>
          <w:szCs w:val="24"/>
        </w:rPr>
        <w:t>Where required by the plans, furnish couplings 42 inches above bottom of the pole base for mounting of pedestrian pushbuttons. Provide mounting points consisting of 1½-inch internally threaded half-couplings complying with the NEC, mounted within the poles.  Ensure that couplings are essentially flush with the outside surfaces of the poles and are installed before any required hot-dip galvanizing.  Provide a threaded plug in each mounting point.  Ensure the surface of the plug is essentially flush with the outer end of the mounting point when installed and has a recessed slot that will accommodate a ½ “drive standard socket wrench.</w:t>
      </w:r>
    </w:p>
    <w:p w14:paraId="618652D4" w14:textId="77777777" w:rsidR="00751042" w:rsidRPr="009D0D22" w:rsidRDefault="00751042" w:rsidP="00751042">
      <w:pPr>
        <w:pStyle w:val="Text"/>
        <w:tabs>
          <w:tab w:val="clear" w:pos="-3600"/>
          <w:tab w:val="clear" w:pos="0"/>
        </w:tabs>
        <w:spacing w:after="60"/>
        <w:rPr>
          <w:szCs w:val="24"/>
        </w:rPr>
      </w:pPr>
      <w:r w:rsidRPr="009D0D22">
        <w:rPr>
          <w:szCs w:val="24"/>
        </w:rPr>
        <w:t>Metal poles may be erected and fully loaded after concrete has attained a minimum allowable compressive strength of 3,000 psi.</w:t>
      </w:r>
    </w:p>
    <w:p w14:paraId="79247870" w14:textId="77777777" w:rsidR="00751042" w:rsidRPr="009D0D22" w:rsidRDefault="00751042" w:rsidP="00751042">
      <w:pPr>
        <w:pStyle w:val="Text"/>
        <w:tabs>
          <w:tab w:val="clear" w:pos="-3600"/>
          <w:tab w:val="clear" w:pos="0"/>
        </w:tabs>
        <w:spacing w:after="60"/>
        <w:rPr>
          <w:szCs w:val="24"/>
        </w:rPr>
      </w:pPr>
      <w:r w:rsidRPr="009D0D22">
        <w:rPr>
          <w:szCs w:val="24"/>
        </w:rPr>
        <w:t>Connect poles to grounding electrodes and bond them to the electrical service grounding electrodes.</w:t>
      </w:r>
    </w:p>
    <w:p w14:paraId="072D5056" w14:textId="77777777" w:rsidR="00751042" w:rsidRPr="009D0D22" w:rsidRDefault="00751042" w:rsidP="00751042">
      <w:pPr>
        <w:spacing w:after="60"/>
        <w:ind w:firstLine="360"/>
        <w:rPr>
          <w:szCs w:val="24"/>
        </w:rPr>
      </w:pPr>
      <w:r w:rsidRPr="009D0D22">
        <w:rPr>
          <w:szCs w:val="24"/>
        </w:rPr>
        <w:t>When field drilling is necessary for wire or cable entrances into the pole, comply with the following requirements:</w:t>
      </w:r>
    </w:p>
    <w:p w14:paraId="706F993A" w14:textId="77777777" w:rsidR="00751042" w:rsidRPr="009D0D22" w:rsidRDefault="00751042" w:rsidP="000F4FC8">
      <w:pPr>
        <w:pStyle w:val="ListParagraph"/>
        <w:numPr>
          <w:ilvl w:val="0"/>
          <w:numId w:val="69"/>
        </w:numPr>
        <w:spacing w:after="60"/>
        <w:rPr>
          <w:szCs w:val="24"/>
        </w:rPr>
      </w:pPr>
      <w:r w:rsidRPr="009D0D22">
        <w:rPr>
          <w:szCs w:val="24"/>
        </w:rPr>
        <w:t>Do not drill holes within 2 inches of any welds.</w:t>
      </w:r>
    </w:p>
    <w:p w14:paraId="045649CC" w14:textId="77777777" w:rsidR="00751042" w:rsidRPr="009D0D22" w:rsidRDefault="00751042" w:rsidP="000F4FC8">
      <w:pPr>
        <w:pStyle w:val="ListParagraph"/>
        <w:numPr>
          <w:ilvl w:val="0"/>
          <w:numId w:val="69"/>
        </w:numPr>
        <w:spacing w:after="60"/>
        <w:rPr>
          <w:szCs w:val="24"/>
        </w:rPr>
      </w:pPr>
      <w:r w:rsidRPr="009D0D22">
        <w:rPr>
          <w:szCs w:val="24"/>
        </w:rPr>
        <w:t>Do not drill any holes larger than 3 inches in diameter without checking with the ITS &amp; Signals Structure Engineers.</w:t>
      </w:r>
    </w:p>
    <w:p w14:paraId="7D59D72B" w14:textId="77777777" w:rsidR="00751042" w:rsidRPr="009D0D22" w:rsidRDefault="00751042" w:rsidP="000F4FC8">
      <w:pPr>
        <w:pStyle w:val="ListParagraph"/>
        <w:numPr>
          <w:ilvl w:val="0"/>
          <w:numId w:val="69"/>
        </w:numPr>
        <w:spacing w:after="60"/>
        <w:rPr>
          <w:szCs w:val="24"/>
        </w:rPr>
      </w:pPr>
      <w:r w:rsidRPr="009D0D22">
        <w:rPr>
          <w:szCs w:val="24"/>
        </w:rPr>
        <w:t>Avoid drilling multiple holes along the same cross section of tube shafts.</w:t>
      </w:r>
    </w:p>
    <w:p w14:paraId="7AA0986F" w14:textId="77777777" w:rsidR="00751042" w:rsidRPr="009D0D22" w:rsidRDefault="00751042" w:rsidP="000F4FC8">
      <w:pPr>
        <w:pStyle w:val="ListParagraph"/>
        <w:numPr>
          <w:ilvl w:val="0"/>
          <w:numId w:val="69"/>
        </w:numPr>
        <w:spacing w:after="60"/>
        <w:rPr>
          <w:szCs w:val="24"/>
        </w:rPr>
      </w:pPr>
      <w:r w:rsidRPr="009D0D22">
        <w:rPr>
          <w:szCs w:val="24"/>
        </w:rPr>
        <w:t>Install rubber grommets in all field drilled holes that wire, or cable will directly enter unless holes are drilled for installation of weather heads or couplings.</w:t>
      </w:r>
    </w:p>
    <w:p w14:paraId="7E04D86D" w14:textId="77777777" w:rsidR="00751042" w:rsidRPr="009D0D22" w:rsidRDefault="00751042" w:rsidP="000F4FC8">
      <w:pPr>
        <w:pStyle w:val="ListParagraph"/>
        <w:numPr>
          <w:ilvl w:val="0"/>
          <w:numId w:val="69"/>
        </w:numPr>
        <w:spacing w:after="60"/>
        <w:rPr>
          <w:szCs w:val="24"/>
        </w:rPr>
      </w:pPr>
      <w:r w:rsidRPr="009D0D22">
        <w:rPr>
          <w:szCs w:val="24"/>
        </w:rPr>
        <w:t xml:space="preserve">Treat the inside of the drilled holes and repair all galvanized surfaces in accordance with Section </w:t>
      </w:r>
      <w:r w:rsidRPr="006124DE">
        <w:rPr>
          <w:szCs w:val="24"/>
        </w:rPr>
        <w:t>1076-7</w:t>
      </w:r>
      <w:r w:rsidRPr="009D0D22">
        <w:rPr>
          <w:szCs w:val="24"/>
        </w:rPr>
        <w:t xml:space="preserve"> of the latest edition of the </w:t>
      </w:r>
      <w:r w:rsidRPr="009D0D22">
        <w:rPr>
          <w:i/>
          <w:szCs w:val="24"/>
        </w:rPr>
        <w:t>Standard Specification prior to installing grommets, caps, or plugs.</w:t>
      </w:r>
    </w:p>
    <w:p w14:paraId="1AEFC26A" w14:textId="77777777" w:rsidR="00751042" w:rsidRPr="009D0D22" w:rsidRDefault="00751042" w:rsidP="000F4FC8">
      <w:pPr>
        <w:pStyle w:val="ListParagraph"/>
        <w:numPr>
          <w:ilvl w:val="0"/>
          <w:numId w:val="69"/>
        </w:numPr>
        <w:spacing w:after="60"/>
        <w:rPr>
          <w:szCs w:val="24"/>
        </w:rPr>
      </w:pPr>
      <w:r w:rsidRPr="009D0D22">
        <w:rPr>
          <w:szCs w:val="24"/>
        </w:rPr>
        <w:t>Cap or plug any existing field drilled holes that are no longer used with rubber, aluminum, or stainless-steel hole plugs.</w:t>
      </w:r>
    </w:p>
    <w:p w14:paraId="2F05321C" w14:textId="77777777" w:rsidR="001E607D" w:rsidRDefault="001E607D" w:rsidP="00751042">
      <w:pPr>
        <w:spacing w:after="60"/>
        <w:ind w:firstLine="360"/>
        <w:rPr>
          <w:szCs w:val="24"/>
        </w:rPr>
      </w:pPr>
      <w:r w:rsidRPr="001E607D">
        <w:rPr>
          <w:szCs w:val="24"/>
        </w:rPr>
        <w:t>When street lighting is installed on metal signal structures, isolate the conductors feeding the luminaires inside the pole shaft using liquid tight flexible metal conduit (Type LFMC), liquid tight flexible nonmetallic conduit (Type LFNC), high density polyethylene conduit (Type HDPE), or approved equivalent.  All conductors supplying power for luminaires must run through an external disconnect prior to entrance into the structure. In accordance with the National Electrical Code (NEC) Article 230.2(E), provide identification of the electrical source provider for the luminaire feeder circuit with contact information on a permanent label located in the pole hand hole near the feeder circuit raceway.</w:t>
      </w:r>
    </w:p>
    <w:p w14:paraId="1A347C53" w14:textId="1A7C563D" w:rsidR="00751042" w:rsidRPr="009D0D22" w:rsidRDefault="00751042" w:rsidP="00751042">
      <w:pPr>
        <w:spacing w:after="60"/>
        <w:ind w:firstLine="360"/>
        <w:rPr>
          <w:szCs w:val="24"/>
        </w:rPr>
      </w:pPr>
      <w:r w:rsidRPr="009D0D22">
        <w:rPr>
          <w:szCs w:val="24"/>
        </w:rPr>
        <w:t>Install a ¼-inch thick plate for a concrete foundation tag to include the following information: concrete grade, depth, diameter, and reinforcement sizes of the installed foundation.</w:t>
      </w:r>
      <w:bookmarkStart w:id="340" w:name="_Hlk12605850"/>
      <w:r w:rsidRPr="009D0D22">
        <w:rPr>
          <w:szCs w:val="24"/>
        </w:rPr>
        <w:t xml:space="preserve">  Install galvanized wire mesh to cover gap between the base plate and top of foundation for debris and pest control.  Refer to standard drawing M7 for further details.</w:t>
      </w:r>
    </w:p>
    <w:bookmarkEnd w:id="340"/>
    <w:p w14:paraId="6A9233D2" w14:textId="77777777" w:rsidR="00751042" w:rsidRPr="009D0D22" w:rsidRDefault="00751042" w:rsidP="00751042">
      <w:pPr>
        <w:pStyle w:val="Text"/>
        <w:tabs>
          <w:tab w:val="clear" w:pos="-3600"/>
          <w:tab w:val="clear" w:pos="0"/>
        </w:tabs>
        <w:spacing w:after="60"/>
        <w:rPr>
          <w:szCs w:val="24"/>
        </w:rPr>
      </w:pPr>
      <w:r w:rsidRPr="009D0D22">
        <w:rPr>
          <w:szCs w:val="24"/>
        </w:rPr>
        <w:lastRenderedPageBreak/>
        <w:t xml:space="preserve">Immediately notify the Engineer of any structural deficiency that becomes apparent in any assembly, or member of any assembly, because of the design requirements imposed by these specifications, the plans, or the typical drawings. </w:t>
      </w:r>
    </w:p>
    <w:p w14:paraId="05DAFDEC" w14:textId="77777777" w:rsidR="00751042" w:rsidRPr="009D0D22" w:rsidRDefault="00751042" w:rsidP="00751042">
      <w:pPr>
        <w:pStyle w:val="Heading3"/>
        <w:numPr>
          <w:ilvl w:val="2"/>
          <w:numId w:val="12"/>
        </w:numPr>
        <w:tabs>
          <w:tab w:val="clear" w:pos="1080"/>
          <w:tab w:val="num" w:pos="-2610"/>
        </w:tabs>
        <w:spacing w:before="0"/>
        <w:ind w:left="360"/>
        <w:rPr>
          <w:szCs w:val="24"/>
        </w:rPr>
      </w:pPr>
      <w:bookmarkStart w:id="341" w:name="_Toc14955702"/>
      <w:bookmarkStart w:id="342" w:name="_Toc122083316"/>
      <w:bookmarkStart w:id="343" w:name="_Toc210202208"/>
      <w:r w:rsidRPr="009D0D22">
        <w:rPr>
          <w:szCs w:val="24"/>
        </w:rPr>
        <w:t>Design:</w:t>
      </w:r>
      <w:bookmarkEnd w:id="341"/>
      <w:bookmarkEnd w:id="342"/>
      <w:bookmarkEnd w:id="343"/>
    </w:p>
    <w:p w14:paraId="3D4BF929" w14:textId="77777777" w:rsidR="00751042" w:rsidRPr="009D0D22" w:rsidRDefault="00751042" w:rsidP="00751042">
      <w:pPr>
        <w:spacing w:after="60"/>
        <w:ind w:left="360"/>
        <w:rPr>
          <w:szCs w:val="24"/>
        </w:rPr>
      </w:pPr>
      <w:r w:rsidRPr="009D0D22">
        <w:rPr>
          <w:szCs w:val="24"/>
        </w:rPr>
        <w:t xml:space="preserve">Unless otherwise specified, design all metal pole support structures using the following </w:t>
      </w:r>
      <w:r>
        <w:rPr>
          <w:szCs w:val="24"/>
        </w:rPr>
        <w:t>1</w:t>
      </w:r>
      <w:r w:rsidRPr="00C819D9">
        <w:rPr>
          <w:szCs w:val="24"/>
          <w:vertAlign w:val="superscript"/>
        </w:rPr>
        <w:t>st</w:t>
      </w:r>
      <w:r w:rsidRPr="009D0D22">
        <w:rPr>
          <w:szCs w:val="24"/>
        </w:rPr>
        <w:t xml:space="preserve"> Edition AASHTO specifications:</w:t>
      </w:r>
    </w:p>
    <w:p w14:paraId="26A27D1A" w14:textId="77777777" w:rsidR="00751042" w:rsidRPr="009D0D22" w:rsidRDefault="00751042" w:rsidP="00751042">
      <w:pPr>
        <w:numPr>
          <w:ilvl w:val="0"/>
          <w:numId w:val="16"/>
        </w:numPr>
        <w:tabs>
          <w:tab w:val="clear" w:pos="360"/>
          <w:tab w:val="num" w:pos="-2610"/>
        </w:tabs>
        <w:spacing w:after="60"/>
        <w:ind w:left="720"/>
        <w:rPr>
          <w:szCs w:val="24"/>
        </w:rPr>
      </w:pPr>
      <w:r w:rsidRPr="009D0D22">
        <w:rPr>
          <w:szCs w:val="24"/>
        </w:rPr>
        <w:t>Use</w:t>
      </w:r>
      <w:r>
        <w:rPr>
          <w:szCs w:val="24"/>
        </w:rPr>
        <w:t xml:space="preserve"> 700-Year MRI and 10-Year MRI</w:t>
      </w:r>
      <w:r w:rsidRPr="009D0D22">
        <w:rPr>
          <w:szCs w:val="24"/>
        </w:rPr>
        <w:t xml:space="preserve"> wind pressure map</w:t>
      </w:r>
      <w:r>
        <w:rPr>
          <w:szCs w:val="24"/>
        </w:rPr>
        <w:t>s</w:t>
      </w:r>
      <w:r w:rsidRPr="009D0D22">
        <w:rPr>
          <w:szCs w:val="24"/>
        </w:rPr>
        <w:t xml:space="preserve"> developed from 3-second gust speeds, as provided in Section 3.8.</w:t>
      </w:r>
    </w:p>
    <w:p w14:paraId="42A614CE" w14:textId="77777777" w:rsidR="00751042" w:rsidRPr="009D0D22" w:rsidRDefault="00751042" w:rsidP="00751042">
      <w:pPr>
        <w:numPr>
          <w:ilvl w:val="0"/>
          <w:numId w:val="16"/>
        </w:numPr>
        <w:tabs>
          <w:tab w:val="clear" w:pos="360"/>
          <w:tab w:val="num" w:pos="-2610"/>
        </w:tabs>
        <w:spacing w:after="60"/>
        <w:ind w:left="720"/>
        <w:rPr>
          <w:szCs w:val="24"/>
        </w:rPr>
      </w:pPr>
      <w:r w:rsidRPr="009D0D22">
        <w:rPr>
          <w:szCs w:val="24"/>
        </w:rPr>
        <w:t>Ensure metal pole support structures include natural wind gust loading and truck-induced gust loading for fatigue design, as provided in Sections 11.7.1.2 and 11.7.1.3, respectively. Designs need not consider periodic galloping forces.</w:t>
      </w:r>
    </w:p>
    <w:p w14:paraId="7878EBD0" w14:textId="77777777" w:rsidR="00751042" w:rsidRPr="009D0D22" w:rsidRDefault="00751042" w:rsidP="00751042">
      <w:pPr>
        <w:numPr>
          <w:ilvl w:val="0"/>
          <w:numId w:val="16"/>
        </w:numPr>
        <w:tabs>
          <w:tab w:val="clear" w:pos="360"/>
          <w:tab w:val="num" w:pos="-2610"/>
        </w:tabs>
        <w:spacing w:after="60"/>
        <w:ind w:left="720"/>
        <w:rPr>
          <w:szCs w:val="24"/>
        </w:rPr>
      </w:pPr>
      <w:r w:rsidRPr="009D0D22">
        <w:rPr>
          <w:szCs w:val="24"/>
        </w:rPr>
        <w:t>Assume 11.2 mph natural wind gust speed in North Carolina. For natural wind fatigue stress calculations, utilize a drag coefficient (C</w:t>
      </w:r>
      <w:r w:rsidRPr="009D0D22">
        <w:rPr>
          <w:szCs w:val="24"/>
          <w:vertAlign w:val="subscript"/>
        </w:rPr>
        <w:t>d</w:t>
      </w:r>
      <w:r w:rsidRPr="009D0D22">
        <w:rPr>
          <w:szCs w:val="24"/>
        </w:rPr>
        <w:t>) based on the yearly mean wind velocity of 11.2 mph.</w:t>
      </w:r>
    </w:p>
    <w:p w14:paraId="51FB879E" w14:textId="77777777" w:rsidR="00751042" w:rsidRPr="009D0D22" w:rsidRDefault="00751042" w:rsidP="00751042">
      <w:pPr>
        <w:numPr>
          <w:ilvl w:val="0"/>
          <w:numId w:val="16"/>
        </w:numPr>
        <w:tabs>
          <w:tab w:val="clear" w:pos="360"/>
          <w:tab w:val="num" w:pos="-2610"/>
        </w:tabs>
        <w:spacing w:after="60"/>
        <w:ind w:left="720"/>
        <w:rPr>
          <w:szCs w:val="24"/>
        </w:rPr>
      </w:pPr>
      <w:r w:rsidRPr="009D0D22">
        <w:rPr>
          <w:szCs w:val="24"/>
        </w:rPr>
        <w:t xml:space="preserve">When selecting Fatigue Importance Factors, utilize Fatigue Importance Category II, as </w:t>
      </w:r>
      <w:proofErr w:type="gramStart"/>
      <w:r w:rsidRPr="009D0D22">
        <w:rPr>
          <w:szCs w:val="24"/>
        </w:rPr>
        <w:t>provided for</w:t>
      </w:r>
      <w:proofErr w:type="gramEnd"/>
      <w:r w:rsidRPr="009D0D22">
        <w:rPr>
          <w:szCs w:val="24"/>
        </w:rPr>
        <w:t xml:space="preserve"> in Table 11.6-1, unless otherwise specified.</w:t>
      </w:r>
    </w:p>
    <w:p w14:paraId="398E9862" w14:textId="77777777" w:rsidR="00751042" w:rsidRPr="009D0D22" w:rsidRDefault="00751042" w:rsidP="00751042">
      <w:pPr>
        <w:numPr>
          <w:ilvl w:val="0"/>
          <w:numId w:val="16"/>
        </w:numPr>
        <w:tabs>
          <w:tab w:val="clear" w:pos="360"/>
          <w:tab w:val="num" w:pos="-2610"/>
        </w:tabs>
        <w:spacing w:after="60"/>
        <w:ind w:left="720"/>
        <w:rPr>
          <w:szCs w:val="24"/>
        </w:rPr>
      </w:pPr>
      <w:r w:rsidRPr="009D0D22">
        <w:rPr>
          <w:szCs w:val="24"/>
        </w:rPr>
        <w:t xml:space="preserve">Calculate all </w:t>
      </w:r>
      <w:r>
        <w:rPr>
          <w:szCs w:val="24"/>
        </w:rPr>
        <w:t>forces</w:t>
      </w:r>
      <w:r w:rsidRPr="009D0D22">
        <w:rPr>
          <w:szCs w:val="24"/>
        </w:rPr>
        <w:t xml:space="preserve"> using applicable equations from Section 5. The Maximum allowable </w:t>
      </w:r>
      <w:r>
        <w:rPr>
          <w:szCs w:val="24"/>
        </w:rPr>
        <w:t>force</w:t>
      </w:r>
      <w:r w:rsidRPr="009D0D22">
        <w:rPr>
          <w:szCs w:val="24"/>
        </w:rPr>
        <w:t xml:space="preserve"> ratio for all metal pole support designs is 0.9. </w:t>
      </w:r>
    </w:p>
    <w:p w14:paraId="2E78B53B" w14:textId="77777777" w:rsidR="00751042" w:rsidRPr="009D0D22" w:rsidRDefault="00751042" w:rsidP="00751042">
      <w:pPr>
        <w:numPr>
          <w:ilvl w:val="0"/>
          <w:numId w:val="16"/>
        </w:numPr>
        <w:tabs>
          <w:tab w:val="clear" w:pos="360"/>
          <w:tab w:val="num" w:pos="-2610"/>
        </w:tabs>
        <w:spacing w:after="60"/>
        <w:ind w:left="720"/>
        <w:rPr>
          <w:szCs w:val="24"/>
        </w:rPr>
      </w:pPr>
      <w:r w:rsidRPr="009D0D22">
        <w:rPr>
          <w:szCs w:val="24"/>
        </w:rPr>
        <w:t>Conform to Sections 10.4.2 and 11.8 for deflection requirements.  For CCTV and MVD support structures, ensure maximum deflection at top of pole does not exceed 2.0 percent of pole height.</w:t>
      </w:r>
    </w:p>
    <w:p w14:paraId="67CD52CD" w14:textId="77777777" w:rsidR="00751042" w:rsidRPr="009D0D22" w:rsidRDefault="00751042" w:rsidP="00751042">
      <w:pPr>
        <w:numPr>
          <w:ilvl w:val="0"/>
          <w:numId w:val="16"/>
        </w:numPr>
        <w:tabs>
          <w:tab w:val="clear" w:pos="360"/>
          <w:tab w:val="num" w:pos="-2610"/>
        </w:tabs>
        <w:spacing w:after="60"/>
        <w:ind w:left="720"/>
        <w:rPr>
          <w:szCs w:val="24"/>
        </w:rPr>
      </w:pPr>
      <w:r w:rsidRPr="009D0D22">
        <w:rPr>
          <w:szCs w:val="24"/>
        </w:rPr>
        <w:t xml:space="preserve">Assume the combined minimum weight of a messenger cable bundle (including messenger cable, signal cable and detector lead-in cables) is 1.3 </w:t>
      </w:r>
      <w:proofErr w:type="spellStart"/>
      <w:r w:rsidRPr="009D0D22">
        <w:rPr>
          <w:szCs w:val="24"/>
        </w:rPr>
        <w:t>lbs</w:t>
      </w:r>
      <w:proofErr w:type="spellEnd"/>
      <w:r w:rsidRPr="009D0D22">
        <w:rPr>
          <w:szCs w:val="24"/>
        </w:rPr>
        <w:t xml:space="preserve">/ft. Assume the combined minimum diameter of the cable bundle is 1.3 inches. </w:t>
      </w:r>
    </w:p>
    <w:p w14:paraId="4AEE6F6B" w14:textId="77777777" w:rsidR="00751042" w:rsidRPr="009D0D22" w:rsidRDefault="00751042" w:rsidP="00751042">
      <w:pPr>
        <w:pStyle w:val="Text"/>
        <w:numPr>
          <w:ilvl w:val="0"/>
          <w:numId w:val="16"/>
        </w:numPr>
        <w:tabs>
          <w:tab w:val="clear" w:pos="-3600"/>
          <w:tab w:val="clear" w:pos="0"/>
        </w:tabs>
        <w:suppressAutoHyphens/>
        <w:spacing w:after="60"/>
      </w:pPr>
      <w:r w:rsidRPr="009D0D22">
        <w:t>All CCTV and MVD poles shall meet the compact section limits per section 5.</w:t>
      </w:r>
      <w:r>
        <w:t>7</w:t>
      </w:r>
      <w:r w:rsidRPr="009D0D22">
        <w:t>.2 along with Table 5.</w:t>
      </w:r>
      <w:r>
        <w:t>7</w:t>
      </w:r>
      <w:r w:rsidRPr="009D0D22">
        <w:t>.2-1.  Minimum thickness of CCTV and MVD pole shafts shall be ¼-inch.</w:t>
      </w:r>
    </w:p>
    <w:p w14:paraId="383539C2" w14:textId="77777777" w:rsidR="00751042" w:rsidRPr="009D0D22" w:rsidRDefault="00751042" w:rsidP="00751042">
      <w:pPr>
        <w:pStyle w:val="Text"/>
        <w:numPr>
          <w:ilvl w:val="0"/>
          <w:numId w:val="16"/>
        </w:numPr>
        <w:tabs>
          <w:tab w:val="clear" w:pos="-3600"/>
          <w:tab w:val="clear" w:pos="0"/>
        </w:tabs>
        <w:suppressAutoHyphens/>
        <w:spacing w:after="60"/>
      </w:pPr>
      <w:r w:rsidRPr="009D0D22">
        <w:t>All CCTV and MVD poles shall use full-penetration groove weld tube-to-transverse plate connection with backing ring.  Refer to Metal Pole Standard Drawing Sheet M9 for details.  Fillet-welded tube-to-transverse-plate connections are not permitted.</w:t>
      </w:r>
    </w:p>
    <w:p w14:paraId="6CF591CE" w14:textId="77777777" w:rsidR="00751042" w:rsidRPr="009D0D22" w:rsidRDefault="00751042" w:rsidP="00751042">
      <w:pPr>
        <w:spacing w:after="60"/>
        <w:rPr>
          <w:szCs w:val="24"/>
        </w:rPr>
      </w:pPr>
    </w:p>
    <w:p w14:paraId="23E76CDF" w14:textId="77777777" w:rsidR="00751042" w:rsidRPr="009D0D22" w:rsidRDefault="00751042" w:rsidP="00751042">
      <w:pPr>
        <w:pStyle w:val="BodyText"/>
        <w:spacing w:after="60"/>
        <w:ind w:left="360" w:firstLine="0"/>
        <w:jc w:val="left"/>
        <w:rPr>
          <w:i/>
          <w:szCs w:val="24"/>
        </w:rPr>
      </w:pPr>
      <w:r w:rsidRPr="009D0D22">
        <w:rPr>
          <w:szCs w:val="24"/>
        </w:rPr>
        <w:t>Unless otherwise specified by special loading criteria, the following computed surface area for ice load on signal heads shall be used:</w:t>
      </w:r>
    </w:p>
    <w:p w14:paraId="0048632F" w14:textId="77777777" w:rsidR="00751042" w:rsidRPr="009D0D22" w:rsidRDefault="00751042" w:rsidP="00751042">
      <w:pPr>
        <w:pStyle w:val="BodyText"/>
        <w:numPr>
          <w:ilvl w:val="0"/>
          <w:numId w:val="15"/>
        </w:numPr>
        <w:tabs>
          <w:tab w:val="clear" w:pos="360"/>
          <w:tab w:val="num" w:pos="-2520"/>
        </w:tabs>
        <w:spacing w:after="60"/>
        <w:ind w:left="720"/>
        <w:jc w:val="left"/>
        <w:rPr>
          <w:szCs w:val="24"/>
        </w:rPr>
      </w:pPr>
      <w:r w:rsidRPr="009D0D22">
        <w:rPr>
          <w:szCs w:val="24"/>
        </w:rPr>
        <w:t>3-section, 12-inch, Surface area: 26.0 ft</w:t>
      </w:r>
      <w:r w:rsidRPr="009D0D22">
        <w:rPr>
          <w:szCs w:val="24"/>
          <w:vertAlign w:val="superscript"/>
        </w:rPr>
        <w:t xml:space="preserve">2 </w:t>
      </w:r>
      <w:r w:rsidRPr="009D0D22">
        <w:rPr>
          <w:szCs w:val="24"/>
        </w:rPr>
        <w:t xml:space="preserve"> </w:t>
      </w:r>
    </w:p>
    <w:p w14:paraId="7411B014" w14:textId="77777777" w:rsidR="00751042" w:rsidRPr="009D0D22" w:rsidRDefault="00751042" w:rsidP="00751042">
      <w:pPr>
        <w:pStyle w:val="BodyText"/>
        <w:numPr>
          <w:ilvl w:val="0"/>
          <w:numId w:val="13"/>
        </w:numPr>
        <w:tabs>
          <w:tab w:val="clear" w:pos="360"/>
          <w:tab w:val="num" w:pos="-2520"/>
        </w:tabs>
        <w:spacing w:after="60"/>
        <w:ind w:left="720"/>
        <w:jc w:val="left"/>
        <w:rPr>
          <w:szCs w:val="24"/>
        </w:rPr>
      </w:pPr>
      <w:r w:rsidRPr="009D0D22">
        <w:rPr>
          <w:szCs w:val="24"/>
        </w:rPr>
        <w:t>4-section, 12-inch, Surface area: 32.0 ft</w:t>
      </w:r>
      <w:r w:rsidRPr="009D0D22">
        <w:rPr>
          <w:szCs w:val="24"/>
          <w:vertAlign w:val="superscript"/>
        </w:rPr>
        <w:t xml:space="preserve">2   </w:t>
      </w:r>
    </w:p>
    <w:p w14:paraId="659CDD56" w14:textId="77777777" w:rsidR="00751042" w:rsidRPr="009D0D22" w:rsidRDefault="00751042" w:rsidP="00751042">
      <w:pPr>
        <w:pStyle w:val="BodyText"/>
        <w:numPr>
          <w:ilvl w:val="0"/>
          <w:numId w:val="14"/>
        </w:numPr>
        <w:tabs>
          <w:tab w:val="clear" w:pos="360"/>
          <w:tab w:val="num" w:pos="-2520"/>
        </w:tabs>
        <w:spacing w:after="60"/>
        <w:ind w:left="720"/>
        <w:jc w:val="left"/>
        <w:rPr>
          <w:szCs w:val="24"/>
        </w:rPr>
      </w:pPr>
      <w:r w:rsidRPr="009D0D22">
        <w:rPr>
          <w:szCs w:val="24"/>
        </w:rPr>
        <w:t>5-section, 12-inch, Surface area: 42.0 ft</w:t>
      </w:r>
      <w:r w:rsidRPr="009D0D22">
        <w:rPr>
          <w:szCs w:val="24"/>
          <w:vertAlign w:val="superscript"/>
        </w:rPr>
        <w:t>2</w:t>
      </w:r>
      <w:r w:rsidRPr="009D0D22">
        <w:rPr>
          <w:szCs w:val="24"/>
        </w:rPr>
        <w:t xml:space="preserve">  </w:t>
      </w:r>
    </w:p>
    <w:p w14:paraId="4DE40E06" w14:textId="77777777" w:rsidR="00751042" w:rsidRPr="009D0D22" w:rsidRDefault="00751042" w:rsidP="00751042">
      <w:pPr>
        <w:pStyle w:val="BodyText"/>
        <w:spacing w:after="60"/>
        <w:ind w:left="360" w:firstLine="0"/>
        <w:jc w:val="left"/>
        <w:rPr>
          <w:szCs w:val="24"/>
        </w:rPr>
      </w:pPr>
      <w:r w:rsidRPr="009D0D22">
        <w:rPr>
          <w:spacing w:val="5"/>
          <w:szCs w:val="24"/>
        </w:rPr>
        <w:t xml:space="preserve">Design a base plate for each pole. </w:t>
      </w:r>
      <w:r w:rsidRPr="009D0D22">
        <w:rPr>
          <w:szCs w:val="24"/>
        </w:rPr>
        <w:t>The minimum base plate thickness for all poles is determined by the following criteria:</w:t>
      </w:r>
    </w:p>
    <w:p w14:paraId="40FAD798" w14:textId="77777777" w:rsidR="00751042" w:rsidRPr="009D0D22" w:rsidRDefault="00751042" w:rsidP="00751042">
      <w:pPr>
        <w:tabs>
          <w:tab w:val="left" w:pos="1080"/>
        </w:tabs>
        <w:spacing w:after="60"/>
        <w:ind w:left="360"/>
        <w:rPr>
          <w:i/>
          <w:szCs w:val="24"/>
        </w:rPr>
      </w:pPr>
      <w:r w:rsidRPr="009D0D22">
        <w:rPr>
          <w:i/>
          <w:szCs w:val="24"/>
          <w:u w:val="single"/>
        </w:rPr>
        <w:t>Case 1</w:t>
      </w:r>
      <w:r w:rsidRPr="009D0D22">
        <w:rPr>
          <w:szCs w:val="24"/>
        </w:rPr>
        <w:tab/>
        <w:t xml:space="preserve"> Circular or rectangular solid base plate with the upright pole welded to the top surface of base plate with full penetration </w:t>
      </w:r>
      <w:proofErr w:type="gramStart"/>
      <w:r w:rsidRPr="009D0D22">
        <w:rPr>
          <w:szCs w:val="24"/>
        </w:rPr>
        <w:t>butt</w:t>
      </w:r>
      <w:proofErr w:type="gramEnd"/>
      <w:r w:rsidRPr="009D0D22">
        <w:rPr>
          <w:szCs w:val="24"/>
        </w:rPr>
        <w:t xml:space="preserve"> weld, where no stiffeners are provided. A base plate with a small center hole, which is less than 1/3 of the upright diameter, and located concentrically with the upright pole, may be considered as a solid base plate.</w:t>
      </w:r>
    </w:p>
    <w:p w14:paraId="722DACC5" w14:textId="77777777" w:rsidR="00751042" w:rsidRPr="009D0D22" w:rsidRDefault="00751042" w:rsidP="00751042">
      <w:pPr>
        <w:spacing w:after="60"/>
        <w:ind w:left="360"/>
        <w:rPr>
          <w:szCs w:val="24"/>
        </w:rPr>
      </w:pPr>
      <w:r w:rsidRPr="009D0D22">
        <w:rPr>
          <w:szCs w:val="24"/>
        </w:rPr>
        <w:lastRenderedPageBreak/>
        <w:t>The magnitude of bending moment in the base plate, induced by the anchoring force of each anchor bolt is M = (P x D</w:t>
      </w:r>
      <w:r w:rsidRPr="009D0D22">
        <w:rPr>
          <w:szCs w:val="24"/>
          <w:vertAlign w:val="subscript"/>
        </w:rPr>
        <w:t>1</w:t>
      </w:r>
      <w:r w:rsidRPr="009D0D22">
        <w:rPr>
          <w:szCs w:val="24"/>
        </w:rPr>
        <w:t>) / 2, where</w:t>
      </w:r>
      <w:r w:rsidRPr="009D0D22">
        <w:rPr>
          <w:szCs w:val="24"/>
        </w:rPr>
        <w:tab/>
      </w:r>
    </w:p>
    <w:p w14:paraId="5D49F781" w14:textId="77777777" w:rsidR="00751042" w:rsidRPr="009D0D22" w:rsidRDefault="00751042" w:rsidP="00751042">
      <w:pPr>
        <w:spacing w:after="60"/>
        <w:ind w:left="1080"/>
        <w:rPr>
          <w:szCs w:val="24"/>
        </w:rPr>
      </w:pPr>
      <w:r w:rsidRPr="009D0D22">
        <w:rPr>
          <w:szCs w:val="24"/>
        </w:rPr>
        <w:t>M = bending moment at the critical section of the base plate induced by one (1) anchor bolt</w:t>
      </w:r>
    </w:p>
    <w:p w14:paraId="79A8E61A" w14:textId="77777777" w:rsidR="00751042" w:rsidRPr="009D0D22" w:rsidRDefault="00751042" w:rsidP="00751042">
      <w:pPr>
        <w:pStyle w:val="BodyTextIndent2"/>
        <w:tabs>
          <w:tab w:val="left" w:pos="-4950"/>
        </w:tabs>
        <w:spacing w:before="0" w:after="60"/>
        <w:ind w:left="1080" w:firstLine="0"/>
        <w:jc w:val="left"/>
        <w:rPr>
          <w:szCs w:val="24"/>
        </w:rPr>
      </w:pPr>
      <w:r w:rsidRPr="009D0D22">
        <w:rPr>
          <w:szCs w:val="24"/>
        </w:rPr>
        <w:t>P = anchoring force of each anchor bolt</w:t>
      </w:r>
    </w:p>
    <w:p w14:paraId="5F907645" w14:textId="77777777" w:rsidR="00751042" w:rsidRPr="009D0D22" w:rsidRDefault="00751042" w:rsidP="00751042">
      <w:pPr>
        <w:pStyle w:val="BodyTextIndent"/>
        <w:tabs>
          <w:tab w:val="left" w:pos="-4950"/>
          <w:tab w:val="left" w:pos="-2610"/>
        </w:tabs>
        <w:spacing w:before="0" w:after="60"/>
        <w:ind w:left="1080" w:firstLine="0"/>
        <w:rPr>
          <w:sz w:val="24"/>
          <w:szCs w:val="24"/>
        </w:rPr>
      </w:pPr>
      <w:r w:rsidRPr="009D0D22">
        <w:rPr>
          <w:sz w:val="24"/>
          <w:szCs w:val="24"/>
        </w:rPr>
        <w:t>D</w:t>
      </w:r>
      <w:r w:rsidRPr="009D0D22">
        <w:rPr>
          <w:sz w:val="24"/>
          <w:szCs w:val="24"/>
          <w:vertAlign w:val="subscript"/>
        </w:rPr>
        <w:t>1</w:t>
      </w:r>
      <w:r w:rsidRPr="009D0D22">
        <w:rPr>
          <w:sz w:val="24"/>
          <w:szCs w:val="24"/>
        </w:rPr>
        <w:t xml:space="preserve"> = horizontal distance between the anchor bolt center and the outer face of the upright, or the difference between the bolt circle radius and the outside radius of the upright</w:t>
      </w:r>
    </w:p>
    <w:p w14:paraId="4416149A" w14:textId="77777777" w:rsidR="00751042" w:rsidRPr="009D0D22" w:rsidRDefault="00751042" w:rsidP="00751042">
      <w:pPr>
        <w:tabs>
          <w:tab w:val="left" w:pos="-2700"/>
        </w:tabs>
        <w:spacing w:after="60"/>
        <w:ind w:left="360"/>
        <w:rPr>
          <w:i/>
          <w:szCs w:val="24"/>
        </w:rPr>
      </w:pPr>
      <w:r w:rsidRPr="009D0D22">
        <w:rPr>
          <w:szCs w:val="24"/>
        </w:rPr>
        <w:t>Locate the critical section at the face of the anchor bolt and perpendicular to the bolt circle radius. The overlapped part of two (2) adjacent critical sections is considered ineffective.</w:t>
      </w:r>
    </w:p>
    <w:p w14:paraId="1E212220" w14:textId="77777777" w:rsidR="00751042" w:rsidRPr="009D0D22" w:rsidRDefault="00751042" w:rsidP="00751042">
      <w:pPr>
        <w:tabs>
          <w:tab w:val="left" w:pos="1080"/>
        </w:tabs>
        <w:spacing w:after="60"/>
        <w:ind w:left="360"/>
        <w:rPr>
          <w:szCs w:val="24"/>
        </w:rPr>
      </w:pPr>
      <w:r w:rsidRPr="009D0D22">
        <w:rPr>
          <w:i/>
          <w:szCs w:val="24"/>
          <w:u w:val="single"/>
        </w:rPr>
        <w:t>Case 2</w:t>
      </w:r>
      <w:r w:rsidRPr="009D0D22">
        <w:rPr>
          <w:szCs w:val="24"/>
        </w:rPr>
        <w:tab/>
        <w:t xml:space="preserve"> Circular or rectangular base plate with the upright pole socketed into and attached to the base plate with two (2) lines of fillet weld, and where no stiffeners are provided, or any base plate with a center hole that is larger in diameter than 1/3 of the upright diameter.</w:t>
      </w:r>
    </w:p>
    <w:p w14:paraId="7826F8B8" w14:textId="77777777" w:rsidR="00751042" w:rsidRPr="009D0D22" w:rsidRDefault="00751042" w:rsidP="00751042">
      <w:pPr>
        <w:spacing w:after="60"/>
        <w:ind w:left="360"/>
        <w:rPr>
          <w:szCs w:val="24"/>
        </w:rPr>
      </w:pPr>
      <w:r w:rsidRPr="009D0D22">
        <w:rPr>
          <w:szCs w:val="24"/>
        </w:rPr>
        <w:t>The magnitude of bending moment induced by the anchoring force of each anchor bolt is M = P x D</w:t>
      </w:r>
      <w:r w:rsidRPr="009D0D22">
        <w:rPr>
          <w:szCs w:val="24"/>
          <w:vertAlign w:val="subscript"/>
        </w:rPr>
        <w:t>2</w:t>
      </w:r>
      <w:r w:rsidRPr="009D0D22">
        <w:rPr>
          <w:szCs w:val="24"/>
        </w:rPr>
        <w:t>,</w:t>
      </w:r>
    </w:p>
    <w:p w14:paraId="0A20958C" w14:textId="77777777" w:rsidR="00751042" w:rsidRPr="009D0D22" w:rsidRDefault="00751042" w:rsidP="00751042">
      <w:pPr>
        <w:tabs>
          <w:tab w:val="left" w:pos="-2610"/>
          <w:tab w:val="left" w:pos="-1800"/>
        </w:tabs>
        <w:spacing w:after="60"/>
        <w:ind w:left="1080" w:hanging="720"/>
        <w:rPr>
          <w:szCs w:val="24"/>
        </w:rPr>
      </w:pPr>
      <w:r w:rsidRPr="009D0D22">
        <w:rPr>
          <w:szCs w:val="24"/>
        </w:rPr>
        <w:t>where</w:t>
      </w:r>
      <w:r w:rsidRPr="009D0D22">
        <w:rPr>
          <w:szCs w:val="24"/>
        </w:rPr>
        <w:tab/>
        <w:t xml:space="preserve">P = anchoring force of each anchor bolt                                        </w:t>
      </w:r>
    </w:p>
    <w:p w14:paraId="1F15C226" w14:textId="77777777" w:rsidR="00751042" w:rsidRPr="009D0D22" w:rsidRDefault="00751042" w:rsidP="00751042">
      <w:pPr>
        <w:pStyle w:val="BodyTextIndent"/>
        <w:spacing w:before="0" w:after="60"/>
        <w:ind w:left="1080" w:firstLine="0"/>
        <w:rPr>
          <w:sz w:val="24"/>
          <w:szCs w:val="24"/>
        </w:rPr>
      </w:pPr>
      <w:r w:rsidRPr="009D0D22">
        <w:rPr>
          <w:sz w:val="24"/>
          <w:szCs w:val="24"/>
        </w:rPr>
        <w:t>D</w:t>
      </w:r>
      <w:r w:rsidRPr="009D0D22">
        <w:rPr>
          <w:sz w:val="24"/>
          <w:szCs w:val="24"/>
          <w:vertAlign w:val="subscript"/>
        </w:rPr>
        <w:t>2</w:t>
      </w:r>
      <w:r w:rsidRPr="009D0D22">
        <w:rPr>
          <w:sz w:val="24"/>
          <w:szCs w:val="24"/>
        </w:rPr>
        <w:t xml:space="preserve"> = horizontal distance between the face of the upright and the face of the anchor bolt nut</w:t>
      </w:r>
    </w:p>
    <w:p w14:paraId="20C5FEAD" w14:textId="77777777" w:rsidR="00751042" w:rsidRPr="009D0D22" w:rsidRDefault="00751042" w:rsidP="00751042">
      <w:pPr>
        <w:spacing w:after="60"/>
        <w:ind w:left="360"/>
        <w:rPr>
          <w:szCs w:val="24"/>
        </w:rPr>
      </w:pPr>
      <w:r w:rsidRPr="009D0D22">
        <w:rPr>
          <w:szCs w:val="24"/>
        </w:rPr>
        <w:t>Locate the critical section at the face of the anchor bolt top nut and perpendicular to the radius of the bolt circle. The overlapped part of two (2) adjacent critical sections is considered ineffective.</w:t>
      </w:r>
    </w:p>
    <w:p w14:paraId="66C808A3" w14:textId="77777777" w:rsidR="00751042" w:rsidRPr="009D0D22" w:rsidRDefault="00751042" w:rsidP="00751042">
      <w:pPr>
        <w:spacing w:after="60"/>
        <w:ind w:left="360"/>
        <w:rPr>
          <w:i/>
          <w:szCs w:val="24"/>
        </w:rPr>
      </w:pPr>
      <w:r w:rsidRPr="009D0D22">
        <w:rPr>
          <w:szCs w:val="24"/>
        </w:rPr>
        <w:t>If the base plate thickness calculated for Case 2 is less than Case 1, use the thickness calculated for Case 1.</w:t>
      </w:r>
    </w:p>
    <w:p w14:paraId="23005498" w14:textId="77777777" w:rsidR="00751042" w:rsidRPr="009D0D22" w:rsidRDefault="00751042" w:rsidP="00751042">
      <w:pPr>
        <w:spacing w:after="60"/>
        <w:ind w:left="360"/>
        <w:rPr>
          <w:szCs w:val="24"/>
        </w:rPr>
      </w:pPr>
      <w:r w:rsidRPr="009D0D22">
        <w:rPr>
          <w:szCs w:val="24"/>
        </w:rPr>
        <w:t>The following additional requirements apply concerning pole base plates.</w:t>
      </w:r>
    </w:p>
    <w:p w14:paraId="5EBA1CF7" w14:textId="77777777" w:rsidR="00751042" w:rsidRPr="009D0D22" w:rsidRDefault="00751042" w:rsidP="00751042">
      <w:pPr>
        <w:numPr>
          <w:ilvl w:val="0"/>
          <w:numId w:val="48"/>
        </w:numPr>
        <w:spacing w:after="60"/>
        <w:ind w:left="720"/>
        <w:rPr>
          <w:i/>
          <w:szCs w:val="24"/>
        </w:rPr>
      </w:pPr>
      <w:r w:rsidRPr="009D0D22">
        <w:rPr>
          <w:szCs w:val="24"/>
        </w:rPr>
        <w:t>Ensure that whichever case governs as defined above, the anchor bolt diameter is set to match the base plate thickness. If the minimum diameter required for the anchor bolt exceeds the thickness required for the base plate, set the base plate thickness equal to the required bolt diameter.</w:t>
      </w:r>
    </w:p>
    <w:p w14:paraId="24F61017" w14:textId="77777777" w:rsidR="00751042" w:rsidRPr="009D0D22" w:rsidRDefault="00751042" w:rsidP="00751042">
      <w:pPr>
        <w:numPr>
          <w:ilvl w:val="0"/>
          <w:numId w:val="48"/>
        </w:numPr>
        <w:spacing w:after="60"/>
        <w:ind w:left="720"/>
        <w:rPr>
          <w:i/>
          <w:szCs w:val="24"/>
        </w:rPr>
      </w:pPr>
      <w:r w:rsidRPr="009D0D22">
        <w:rPr>
          <w:szCs w:val="24"/>
        </w:rPr>
        <w:t>For all metal poles, use a full penetration groove weld with a backing ring to connect the pole upright component to the base. Refer to Metal Pole Standard Drawing Sheet M3 or M4.</w:t>
      </w:r>
    </w:p>
    <w:p w14:paraId="0ED40C76" w14:textId="77777777" w:rsidR="00751042" w:rsidRPr="009D0D22" w:rsidRDefault="00751042" w:rsidP="00751042">
      <w:pPr>
        <w:pStyle w:val="Text"/>
        <w:tabs>
          <w:tab w:val="clear" w:pos="-3600"/>
          <w:tab w:val="clear" w:pos="0"/>
        </w:tabs>
        <w:spacing w:after="60"/>
        <w:ind w:left="360" w:firstLine="0"/>
        <w:rPr>
          <w:szCs w:val="24"/>
        </w:rPr>
      </w:pPr>
      <w:bookmarkStart w:id="344" w:name="_Hlk12608099"/>
      <w:r w:rsidRPr="009D0D22">
        <w:rPr>
          <w:szCs w:val="24"/>
        </w:rPr>
        <w:t>The Professional Engineer is wholly responsible for the design of all poles.  Review and acceptance of these designs by the Department does not relieve the said Professional Engineer of his or her responsibility.</w:t>
      </w:r>
      <w:bookmarkEnd w:id="344"/>
      <w:r w:rsidRPr="009D0D22">
        <w:rPr>
          <w:szCs w:val="24"/>
        </w:rPr>
        <w:t xml:space="preserve"> </w:t>
      </w:r>
    </w:p>
    <w:p w14:paraId="77EED6FE" w14:textId="77777777" w:rsidR="00751042" w:rsidRPr="009D0D22" w:rsidRDefault="00751042" w:rsidP="00751042">
      <w:pPr>
        <w:pStyle w:val="Heading3"/>
        <w:numPr>
          <w:ilvl w:val="2"/>
          <w:numId w:val="12"/>
        </w:numPr>
        <w:tabs>
          <w:tab w:val="clear" w:pos="1080"/>
          <w:tab w:val="num" w:pos="-2610"/>
        </w:tabs>
        <w:spacing w:before="0"/>
        <w:ind w:left="360"/>
        <w:rPr>
          <w:szCs w:val="24"/>
        </w:rPr>
      </w:pPr>
      <w:bookmarkStart w:id="345" w:name="_Toc14955703"/>
      <w:bookmarkStart w:id="346" w:name="_Toc122083317"/>
      <w:bookmarkStart w:id="347" w:name="_Toc210202209"/>
      <w:r w:rsidRPr="009D0D22">
        <w:rPr>
          <w:szCs w:val="24"/>
        </w:rPr>
        <w:t>Strain Poles:</w:t>
      </w:r>
      <w:bookmarkEnd w:id="345"/>
      <w:bookmarkEnd w:id="346"/>
      <w:bookmarkEnd w:id="347"/>
      <w:r w:rsidRPr="009D0D22">
        <w:rPr>
          <w:szCs w:val="24"/>
        </w:rPr>
        <w:t xml:space="preserve"> </w:t>
      </w:r>
    </w:p>
    <w:p w14:paraId="20BABD18" w14:textId="77777777" w:rsidR="00751042" w:rsidRPr="009D0D22" w:rsidRDefault="00751042" w:rsidP="00751042">
      <w:pPr>
        <w:spacing w:after="60"/>
        <w:ind w:firstLine="360"/>
      </w:pPr>
      <w:r w:rsidRPr="009D0D22">
        <w:t>Refer to Metal Pole Standard Drawing Sheets M2 and M3 for fabrication details.</w:t>
      </w:r>
    </w:p>
    <w:p w14:paraId="7229A5E6" w14:textId="77777777" w:rsidR="00751042" w:rsidRPr="009D0D22" w:rsidRDefault="00751042" w:rsidP="00751042">
      <w:pPr>
        <w:spacing w:after="60"/>
        <w:ind w:firstLine="360"/>
        <w:jc w:val="both"/>
        <w:rPr>
          <w:szCs w:val="24"/>
        </w:rPr>
      </w:pPr>
      <w:r w:rsidRPr="009D0D22">
        <w:rPr>
          <w:szCs w:val="24"/>
        </w:rPr>
        <w:t>Provide two (2) messenger cable (span wire) clamps and associated hardware for attachment of messenger cable.  Ensure diameter of the clamp is appropriate to its location on the pole and is appropriately designed for adjustment from 1’-6” below the top, down to 6’-6” below the top of the pole.  Do not attach more than one (1) support cable to a messenger cable clamp.</w:t>
      </w:r>
    </w:p>
    <w:p w14:paraId="42CE4ED5" w14:textId="77777777" w:rsidR="00751042" w:rsidRPr="009D0D22" w:rsidRDefault="00751042" w:rsidP="00751042">
      <w:pPr>
        <w:pStyle w:val="Text"/>
        <w:tabs>
          <w:tab w:val="clear" w:pos="-3600"/>
          <w:tab w:val="clear" w:pos="0"/>
        </w:tabs>
        <w:suppressAutoHyphens/>
        <w:spacing w:after="60"/>
        <w:rPr>
          <w:szCs w:val="24"/>
        </w:rPr>
      </w:pPr>
      <w:r w:rsidRPr="009D0D22">
        <w:t xml:space="preserve">Provide a minimum of three (3) 2-inch holes equipped with an associated coupling and </w:t>
      </w:r>
      <w:proofErr w:type="spellStart"/>
      <w:r w:rsidRPr="009D0D22">
        <w:t>weatherhead</w:t>
      </w:r>
      <w:proofErr w:type="spellEnd"/>
      <w:r w:rsidRPr="009D0D22">
        <w:t xml:space="preserve"> on the messenger cable load side of the pole to accommodate passage of signal cables from inside the pole.  Provide galvanized threaded plugs for all unused couplings at pole entrance points.  Refer to Metal Pole Standard Drawing Sheet M3 for fabrication details.</w:t>
      </w:r>
      <w:r w:rsidRPr="009D0D22">
        <w:rPr>
          <w:szCs w:val="24"/>
        </w:rPr>
        <w:t xml:space="preserve"> </w:t>
      </w:r>
    </w:p>
    <w:p w14:paraId="7FB318F7" w14:textId="77777777" w:rsidR="00751042" w:rsidRPr="009D0D22" w:rsidRDefault="00751042" w:rsidP="00751042">
      <w:pPr>
        <w:pStyle w:val="Text"/>
        <w:tabs>
          <w:tab w:val="clear" w:pos="-3600"/>
          <w:tab w:val="clear" w:pos="0"/>
        </w:tabs>
        <w:suppressAutoHyphens/>
        <w:spacing w:after="60"/>
        <w:rPr>
          <w:szCs w:val="24"/>
        </w:rPr>
      </w:pPr>
      <w:r w:rsidRPr="009D0D22">
        <w:rPr>
          <w:szCs w:val="24"/>
        </w:rPr>
        <w:t xml:space="preserve">Provide designs with a 6” x 12” hand hole with reinforcing frame for each pole. </w:t>
      </w:r>
    </w:p>
    <w:p w14:paraId="14D1C8E6" w14:textId="77777777" w:rsidR="00751042" w:rsidRPr="009D0D22" w:rsidRDefault="00751042" w:rsidP="00751042">
      <w:pPr>
        <w:pStyle w:val="Text"/>
        <w:tabs>
          <w:tab w:val="clear" w:pos="-3600"/>
          <w:tab w:val="clear" w:pos="0"/>
        </w:tabs>
        <w:spacing w:after="60"/>
        <w:rPr>
          <w:szCs w:val="24"/>
        </w:rPr>
      </w:pPr>
      <w:r w:rsidRPr="009D0D22">
        <w:rPr>
          <w:szCs w:val="24"/>
        </w:rPr>
        <w:lastRenderedPageBreak/>
        <w:t xml:space="preserve">Provide a terminal compartment with cover and screws in each pole encompassing the hand hole and containing a 12-terminal barrier type terminal block.  Provide two (2) terminal screws with a removable shorting bar between them for each termination.  Furnish terminal compartment covers attached to the pole by a sturdy chain or cable approved by the Engineer.  Ensure chain or cable is long enough to permit cover to hang clear of the compartment opening when cover is removed and is strong enough to prevent vandalism. Ensure chain or cable will not interfere with service to cables in the pole base. </w:t>
      </w:r>
    </w:p>
    <w:p w14:paraId="4F14DB1F" w14:textId="77777777" w:rsidR="00751042" w:rsidRPr="009D0D22" w:rsidRDefault="00751042" w:rsidP="00751042">
      <w:pPr>
        <w:pStyle w:val="Text"/>
        <w:tabs>
          <w:tab w:val="clear" w:pos="-3600"/>
          <w:tab w:val="clear" w:pos="0"/>
        </w:tabs>
        <w:spacing w:after="60"/>
        <w:rPr>
          <w:szCs w:val="24"/>
        </w:rPr>
      </w:pPr>
      <w:r w:rsidRPr="009D0D22">
        <w:rPr>
          <w:szCs w:val="24"/>
        </w:rPr>
        <w:t xml:space="preserve">Have poles permanently stamped above the hand holes with the identification tag details as shown on Metal Pole Standard Drawing Sheets M2 and M3. </w:t>
      </w:r>
    </w:p>
    <w:p w14:paraId="6E271D9C" w14:textId="77777777" w:rsidR="00751042" w:rsidRPr="009D0D22" w:rsidRDefault="00751042" w:rsidP="00751042">
      <w:pPr>
        <w:pStyle w:val="Text"/>
        <w:tabs>
          <w:tab w:val="clear" w:pos="-3600"/>
          <w:tab w:val="clear" w:pos="0"/>
        </w:tabs>
        <w:spacing w:after="60"/>
        <w:rPr>
          <w:szCs w:val="24"/>
        </w:rPr>
      </w:pPr>
      <w:r w:rsidRPr="009D0D22">
        <w:rPr>
          <w:szCs w:val="24"/>
        </w:rPr>
        <w:t xml:space="preserve">Provide grounding lug(s) in the approximate vicinity of the messenger cable clamp for bonding and grounding messenger cable.  Lugs must accept #4 AWG wire to bond messenger cables to the pole </w:t>
      </w:r>
      <w:proofErr w:type="gramStart"/>
      <w:r w:rsidRPr="009D0D22">
        <w:rPr>
          <w:szCs w:val="24"/>
        </w:rPr>
        <w:t>in order to</w:t>
      </w:r>
      <w:proofErr w:type="gramEnd"/>
      <w:r w:rsidRPr="009D0D22">
        <w:rPr>
          <w:szCs w:val="24"/>
        </w:rPr>
        <w:t xml:space="preserve"> provide an effective ground fault circuit path.  Refer to Metal Pole Standard Drawing Sheet M6 for construction details. </w:t>
      </w:r>
    </w:p>
    <w:p w14:paraId="6DA7D258" w14:textId="77777777" w:rsidR="00751042" w:rsidRPr="009D0D22" w:rsidRDefault="00751042" w:rsidP="00751042">
      <w:pPr>
        <w:pStyle w:val="Text"/>
        <w:tabs>
          <w:tab w:val="clear" w:pos="-3600"/>
          <w:tab w:val="clear" w:pos="0"/>
        </w:tabs>
        <w:spacing w:after="60"/>
        <w:rPr>
          <w:szCs w:val="24"/>
        </w:rPr>
      </w:pPr>
      <w:r w:rsidRPr="009D0D22">
        <w:rPr>
          <w:szCs w:val="24"/>
        </w:rPr>
        <w:t xml:space="preserve">Install metal poles, hardware, and fittings as shown on the manufacturer’s installation drawings. Ensure the installed pole, when fully loaded, is within 1 degree 40 minutes (1°40') of vertical. Install poles with the manufacturer’s recommended “rake.”  Where required, use threaded leveling nuts to establish rake. </w:t>
      </w:r>
    </w:p>
    <w:p w14:paraId="5A3D70BB" w14:textId="77777777" w:rsidR="00751042" w:rsidRPr="009D0D22" w:rsidRDefault="00751042" w:rsidP="00751042">
      <w:pPr>
        <w:pStyle w:val="Heading3"/>
        <w:numPr>
          <w:ilvl w:val="2"/>
          <w:numId w:val="12"/>
        </w:numPr>
        <w:tabs>
          <w:tab w:val="clear" w:pos="1080"/>
          <w:tab w:val="num" w:pos="-2610"/>
        </w:tabs>
        <w:spacing w:before="0"/>
        <w:ind w:left="360"/>
        <w:rPr>
          <w:szCs w:val="24"/>
        </w:rPr>
      </w:pPr>
      <w:bookmarkStart w:id="348" w:name="_Toc14955704"/>
      <w:bookmarkStart w:id="349" w:name="_Toc122083318"/>
      <w:bookmarkStart w:id="350" w:name="_Toc210202210"/>
      <w:r w:rsidRPr="009D0D22">
        <w:rPr>
          <w:szCs w:val="24"/>
        </w:rPr>
        <w:t>Mast Arm Poles:</w:t>
      </w:r>
      <w:bookmarkEnd w:id="348"/>
      <w:bookmarkEnd w:id="349"/>
      <w:bookmarkEnd w:id="350"/>
      <w:r w:rsidRPr="009D0D22">
        <w:rPr>
          <w:szCs w:val="24"/>
        </w:rPr>
        <w:t xml:space="preserve"> </w:t>
      </w:r>
    </w:p>
    <w:p w14:paraId="021A8C08" w14:textId="77777777" w:rsidR="00751042" w:rsidRPr="009D0D22" w:rsidRDefault="00751042" w:rsidP="00751042">
      <w:pPr>
        <w:pStyle w:val="Text"/>
        <w:tabs>
          <w:tab w:val="clear" w:pos="-3600"/>
          <w:tab w:val="clear" w:pos="0"/>
        </w:tabs>
        <w:suppressAutoHyphens/>
        <w:spacing w:after="60"/>
        <w:rPr>
          <w:szCs w:val="24"/>
        </w:rPr>
      </w:pPr>
      <w:r w:rsidRPr="009D0D22">
        <w:t>Refer to Metal Pole Standard Drawing Sheets M2 through M5 for fabrication details.</w:t>
      </w:r>
      <w:r w:rsidRPr="009D0D22">
        <w:rPr>
          <w:szCs w:val="24"/>
        </w:rPr>
        <w:t xml:space="preserve"> </w:t>
      </w:r>
    </w:p>
    <w:p w14:paraId="4F7AB711" w14:textId="77777777" w:rsidR="00751042" w:rsidRPr="009D0D22" w:rsidRDefault="00751042" w:rsidP="00751042">
      <w:pPr>
        <w:pStyle w:val="Text"/>
        <w:tabs>
          <w:tab w:val="clear" w:pos="-3600"/>
          <w:tab w:val="clear" w:pos="0"/>
        </w:tabs>
        <w:suppressAutoHyphens/>
        <w:spacing w:after="60"/>
        <w:rPr>
          <w:szCs w:val="24"/>
        </w:rPr>
      </w:pPr>
      <w:r w:rsidRPr="009D0D22">
        <w:t xml:space="preserve">Fabricate metal arm shaft from coil or plate steel that meet the requirements of ASTM A 595 Grade A tubes.  Provide arm shafts of round or near round (18 sides or more) cross-section, or multi-sided tubular cross-section with no less than six sides, having a uniform linear taper of 0.14 in/ft.  Construct shafts from one piece of single-ply plate or coil, eliminating circumferential weld splices. </w:t>
      </w:r>
    </w:p>
    <w:p w14:paraId="31CDEECE" w14:textId="77777777" w:rsidR="00751042" w:rsidRPr="009D0D22" w:rsidRDefault="00751042" w:rsidP="00751042">
      <w:pPr>
        <w:pStyle w:val="Text"/>
        <w:tabs>
          <w:tab w:val="clear" w:pos="-3600"/>
          <w:tab w:val="clear" w:pos="0"/>
        </w:tabs>
        <w:suppressAutoHyphens/>
        <w:spacing w:after="60"/>
        <w:rPr>
          <w:szCs w:val="24"/>
        </w:rPr>
      </w:pPr>
      <w:r w:rsidRPr="009D0D22">
        <w:t xml:space="preserve">Use the submerged arc process, or other NCDOT previously approved process suitable for arm shafts, to continuously weld arm shafts along their entire length. The longitudinal seam weld shall be finished flush to the outside contour of the base metal.  Ensure arm shaft has no circumferential welds except at the lower end joining the shaft to the arm flange plate. Use full penetration groove welds with backing ring for all tube-to-transverse-plate connections in accordance with </w:t>
      </w:r>
      <w:r>
        <w:t>1</w:t>
      </w:r>
      <w:r w:rsidRPr="00C819D9">
        <w:rPr>
          <w:vertAlign w:val="superscript"/>
        </w:rPr>
        <w:t>st</w:t>
      </w:r>
      <w:r w:rsidRPr="009D0D22">
        <w:t xml:space="preserve"> Edition AASHTO</w:t>
      </w:r>
      <w:r w:rsidRPr="009D0D22">
        <w:rPr>
          <w:i/>
        </w:rPr>
        <w:t>.</w:t>
      </w:r>
      <w:r w:rsidRPr="009D0D22">
        <w:t xml:space="preserve">  Provide welding that conforms to Article </w:t>
      </w:r>
      <w:r w:rsidRPr="006124DE">
        <w:t>1072-18</w:t>
      </w:r>
      <w:r w:rsidRPr="009D0D22">
        <w:t xml:space="preserve"> of the </w:t>
      </w:r>
      <w:r w:rsidRPr="009D0D22">
        <w:rPr>
          <w:i/>
        </w:rPr>
        <w:t>Standard Specifications</w:t>
      </w:r>
      <w:r w:rsidRPr="009D0D22">
        <w:t>, except no field welding on any part of the arm shaft will be permitted unless approved by a qualified Engineer.</w:t>
      </w:r>
      <w:r w:rsidRPr="009D0D22">
        <w:rPr>
          <w:szCs w:val="24"/>
        </w:rPr>
        <w:t xml:space="preserve"> </w:t>
      </w:r>
    </w:p>
    <w:p w14:paraId="444F2755" w14:textId="77777777" w:rsidR="00751042" w:rsidRPr="009D0D22" w:rsidRDefault="00751042" w:rsidP="00751042">
      <w:pPr>
        <w:pStyle w:val="Text"/>
        <w:tabs>
          <w:tab w:val="clear" w:pos="-3600"/>
          <w:tab w:val="clear" w:pos="0"/>
        </w:tabs>
        <w:suppressAutoHyphens/>
        <w:spacing w:after="60"/>
        <w:rPr>
          <w:szCs w:val="24"/>
        </w:rPr>
      </w:pPr>
      <w:r w:rsidRPr="009D0D22">
        <w:t xml:space="preserve">After fabrication, </w:t>
      </w:r>
      <w:proofErr w:type="gramStart"/>
      <w:r w:rsidRPr="009D0D22">
        <w:t>hot-dip</w:t>
      </w:r>
      <w:proofErr w:type="gramEnd"/>
      <w:r w:rsidRPr="009D0D22">
        <w:t xml:space="preserve"> </w:t>
      </w:r>
      <w:proofErr w:type="gramStart"/>
      <w:r w:rsidRPr="009D0D22">
        <w:t>galvanize</w:t>
      </w:r>
      <w:proofErr w:type="gramEnd"/>
      <w:r w:rsidRPr="009D0D22">
        <w:t xml:space="preserve"> steel arm shafts and all assembly components per section </w:t>
      </w:r>
      <w:r w:rsidRPr="00985A32">
        <w:t>1076</w:t>
      </w:r>
      <w:r w:rsidRPr="009D0D22">
        <w:t xml:space="preserve"> of the </w:t>
      </w:r>
      <w:r w:rsidRPr="009D0D22">
        <w:rPr>
          <w:i/>
        </w:rPr>
        <w:t>Standard Specifications</w:t>
      </w:r>
      <w:r w:rsidRPr="009D0D22">
        <w:t xml:space="preserve">.  Design arm shafts with weep holes large enough and properly located to drain molten zinc during the galvanization process. Provide hot-dip galvanizing on steel arm shafts that </w:t>
      </w:r>
      <w:proofErr w:type="gramStart"/>
      <w:r w:rsidRPr="009D0D22">
        <w:t>meets</w:t>
      </w:r>
      <w:proofErr w:type="gramEnd"/>
      <w:r w:rsidRPr="009D0D22">
        <w:t xml:space="preserve"> or </w:t>
      </w:r>
      <w:proofErr w:type="gramStart"/>
      <w:r w:rsidRPr="009D0D22">
        <w:t>exceeds</w:t>
      </w:r>
      <w:proofErr w:type="gramEnd"/>
      <w:r w:rsidRPr="009D0D22">
        <w:t xml:space="preserve"> ASTM Standard A-123, AASHTO M111, or an approved equivalent.  Perform repair of damaged galvanizing that complies with the following </w:t>
      </w:r>
      <w:r w:rsidRPr="009D0D22">
        <w:rPr>
          <w:i/>
        </w:rPr>
        <w:t>Standard Specifications</w:t>
      </w:r>
      <w:r w:rsidRPr="009D0D22">
        <w:t xml:space="preserve"> article:</w:t>
      </w:r>
      <w:r w:rsidRPr="009D0D22">
        <w:rPr>
          <w:szCs w:val="24"/>
        </w:rPr>
        <w:t xml:space="preserve"> </w:t>
      </w:r>
    </w:p>
    <w:p w14:paraId="2BA4C132" w14:textId="77777777" w:rsidR="00751042" w:rsidRPr="009D0D22" w:rsidRDefault="00751042" w:rsidP="00751042">
      <w:pPr>
        <w:tabs>
          <w:tab w:val="right" w:leader="dot" w:pos="0"/>
          <w:tab w:val="center" w:leader="dot" w:pos="1008"/>
          <w:tab w:val="left" w:leader="dot" w:pos="6480"/>
          <w:tab w:val="left" w:leader="dot" w:pos="8640"/>
        </w:tabs>
        <w:suppressAutoHyphens/>
        <w:spacing w:after="60"/>
        <w:jc w:val="both"/>
        <w:rPr>
          <w:szCs w:val="24"/>
        </w:rPr>
      </w:pPr>
      <w:r w:rsidRPr="009D0D22">
        <w:rPr>
          <w:szCs w:val="24"/>
        </w:rPr>
        <w:t>Repair of Galvanizing</w:t>
      </w:r>
      <w:r w:rsidRPr="009D0D22">
        <w:rPr>
          <w:szCs w:val="24"/>
        </w:rPr>
        <w:tab/>
        <w:t xml:space="preserve">Article </w:t>
      </w:r>
      <w:r w:rsidRPr="00985A32">
        <w:rPr>
          <w:szCs w:val="24"/>
        </w:rPr>
        <w:t>1076-7</w:t>
      </w:r>
    </w:p>
    <w:p w14:paraId="6A94626B" w14:textId="77777777" w:rsidR="00751042" w:rsidRPr="009D0D22" w:rsidRDefault="00751042" w:rsidP="00751042">
      <w:pPr>
        <w:spacing w:after="60"/>
        <w:ind w:firstLine="360"/>
        <w:rPr>
          <w:szCs w:val="24"/>
        </w:rPr>
      </w:pPr>
      <w:r w:rsidRPr="009D0D22">
        <w:rPr>
          <w:szCs w:val="24"/>
        </w:rPr>
        <w:t>Ensure metal arm shafts permit cables to be installed inside arm shafts.  For holes in arm shafts used to accommodate cables, provide full-circumference grommets.  Wire access holes for arm flange plates should be deburred, non-grommeted, and oversized to fit around 4-inch diameter grommeted wire access holes for shaft flange plates.</w:t>
      </w:r>
    </w:p>
    <w:p w14:paraId="5990991B" w14:textId="77777777" w:rsidR="00751042" w:rsidRPr="009D0D22" w:rsidRDefault="00751042" w:rsidP="00751042">
      <w:pPr>
        <w:spacing w:after="60"/>
        <w:ind w:firstLine="360"/>
        <w:rPr>
          <w:szCs w:val="24"/>
        </w:rPr>
      </w:pPr>
      <w:r w:rsidRPr="009D0D22">
        <w:rPr>
          <w:szCs w:val="24"/>
        </w:rPr>
        <w:t>Provide a minimum of four (4) 1-1/2” diameter high strength bolts for connection between arm plate and pole plate.  Increase number of bolts to a minimum of six (6) 1-1/2” diameter high strength bolts when arm lengths are greater than 50’-0” long.</w:t>
      </w:r>
    </w:p>
    <w:p w14:paraId="1B4E92C7" w14:textId="77777777" w:rsidR="00751042" w:rsidRPr="009D0D22" w:rsidRDefault="00751042" w:rsidP="00751042">
      <w:pPr>
        <w:spacing w:after="60"/>
        <w:ind w:firstLine="360"/>
        <w:rPr>
          <w:i/>
          <w:szCs w:val="24"/>
        </w:rPr>
      </w:pPr>
      <w:r w:rsidRPr="009D0D22">
        <w:rPr>
          <w:szCs w:val="24"/>
        </w:rPr>
        <w:lastRenderedPageBreak/>
        <w:t>Provide designs with a 6” x 12” hand hole with reinforcing frame for each pole.</w:t>
      </w:r>
    </w:p>
    <w:p w14:paraId="30619A56" w14:textId="77777777" w:rsidR="00751042" w:rsidRPr="009D0D22" w:rsidRDefault="00751042" w:rsidP="00751042">
      <w:pPr>
        <w:pStyle w:val="Text"/>
        <w:tabs>
          <w:tab w:val="clear" w:pos="-3600"/>
          <w:tab w:val="clear" w:pos="0"/>
        </w:tabs>
        <w:spacing w:after="60"/>
        <w:rPr>
          <w:szCs w:val="24"/>
        </w:rPr>
      </w:pPr>
      <w:r w:rsidRPr="009D0D22">
        <w:rPr>
          <w:szCs w:val="24"/>
        </w:rPr>
        <w:t>Provide a terminal compartment with cover and screws in each pole encompassing the hand hole and containing a 12-terminal barrier type terminal block.  Provide two (2) terminal screws with a removable shorting bar between them for each termination.  Furnish terminal compartment covers attached to the pole by a sturdy chain or cable approved by the Engineer.  Ensure chain or cable is long enough to permit cover to hang clear of the compartment opening when cover is removed and is strong enough to prevent vandalism. Ensure chain or cable will not interfere with service to cables in the pole base.</w:t>
      </w:r>
    </w:p>
    <w:p w14:paraId="2B6A9801" w14:textId="77777777" w:rsidR="00751042" w:rsidRPr="009D0D22" w:rsidRDefault="00751042" w:rsidP="00751042">
      <w:pPr>
        <w:spacing w:after="60"/>
        <w:ind w:firstLine="360"/>
        <w:jc w:val="both"/>
        <w:rPr>
          <w:szCs w:val="24"/>
        </w:rPr>
      </w:pPr>
      <w:r w:rsidRPr="009D0D22">
        <w:rPr>
          <w:szCs w:val="24"/>
        </w:rPr>
        <w:t>Have poles permanently stamped above the hand holes with the identification tag details as shown on Metal Pole Standard Drawing Sheets M2 and M4.</w:t>
      </w:r>
    </w:p>
    <w:p w14:paraId="33563222" w14:textId="77777777" w:rsidR="00751042" w:rsidRPr="009D0D22" w:rsidRDefault="00751042" w:rsidP="00751042">
      <w:pPr>
        <w:pStyle w:val="NormalIndent"/>
        <w:tabs>
          <w:tab w:val="clear" w:pos="1440"/>
          <w:tab w:val="left" w:pos="0"/>
        </w:tabs>
        <w:spacing w:after="60" w:line="240" w:lineRule="auto"/>
        <w:ind w:left="0" w:firstLine="360"/>
        <w:rPr>
          <w:sz w:val="24"/>
          <w:szCs w:val="24"/>
        </w:rPr>
      </w:pPr>
      <w:r w:rsidRPr="009D0D22">
        <w:rPr>
          <w:sz w:val="24"/>
          <w:szCs w:val="24"/>
        </w:rPr>
        <w:t>Provide a removable end cap with stainless steel attachment screws for the end of each mast arm.  Ensure cap is cast aluminum conforming to Aluminum Association Alloy 356.0F.  Furnish cap attached to arm with a sturdy chain or cable approved by the Engineer.  Ensure chain or cable is long enough to permit cap to hang clear of arm end opening when cap is removed.</w:t>
      </w:r>
    </w:p>
    <w:p w14:paraId="0CCE1F0B" w14:textId="77777777" w:rsidR="00751042" w:rsidRPr="009D0D22" w:rsidRDefault="00751042" w:rsidP="00751042">
      <w:pPr>
        <w:pStyle w:val="BodyTextIndent2"/>
        <w:spacing w:before="0" w:after="60"/>
        <w:rPr>
          <w:szCs w:val="24"/>
        </w:rPr>
      </w:pPr>
      <w:r w:rsidRPr="009D0D22">
        <w:rPr>
          <w:szCs w:val="24"/>
        </w:rPr>
        <w:t>Provide pole flange plates and associated gussets and fittings for attachment of required mast arms.  As part of each mast arm attachment, provide a cable passage hole in pole to allow passage of cables from pole to arm.  Provide a grommeted 4-inch diameter cable passage hole on the shaft side of the connection to allow passage of cables from pole to arm.</w:t>
      </w:r>
    </w:p>
    <w:p w14:paraId="5A89908F" w14:textId="77777777" w:rsidR="00751042" w:rsidRPr="009D0D22" w:rsidRDefault="00751042" w:rsidP="00751042">
      <w:pPr>
        <w:spacing w:after="60"/>
        <w:ind w:firstLine="360"/>
        <w:jc w:val="both"/>
        <w:rPr>
          <w:szCs w:val="24"/>
        </w:rPr>
      </w:pPr>
      <w:r w:rsidRPr="009D0D22">
        <w:rPr>
          <w:szCs w:val="24"/>
        </w:rPr>
        <w:t xml:space="preserve">Furnish all arm plates and necessary attachment hardware, including bolts and brackets.  </w:t>
      </w:r>
    </w:p>
    <w:p w14:paraId="6A7B9430" w14:textId="77777777" w:rsidR="00751042" w:rsidRPr="009D0D22" w:rsidRDefault="00751042" w:rsidP="00751042">
      <w:pPr>
        <w:spacing w:after="60"/>
        <w:ind w:firstLine="360"/>
        <w:jc w:val="both"/>
        <w:rPr>
          <w:szCs w:val="24"/>
        </w:rPr>
      </w:pPr>
      <w:r w:rsidRPr="009D0D22">
        <w:rPr>
          <w:szCs w:val="24"/>
        </w:rPr>
        <w:t>Provide two (2) extra bolts for each arm.</w:t>
      </w:r>
    </w:p>
    <w:p w14:paraId="21F0F844" w14:textId="77777777" w:rsidR="00751042" w:rsidRPr="009D0D22" w:rsidRDefault="00751042" w:rsidP="00751042">
      <w:pPr>
        <w:spacing w:after="60"/>
        <w:ind w:firstLine="360"/>
        <w:jc w:val="both"/>
        <w:rPr>
          <w:szCs w:val="24"/>
        </w:rPr>
      </w:pPr>
      <w:r w:rsidRPr="009D0D22">
        <w:rPr>
          <w:szCs w:val="24"/>
        </w:rPr>
        <w:t>Provide arms with weatherproof connections for attaching to the pole shaft.</w:t>
      </w:r>
    </w:p>
    <w:p w14:paraId="347101B9" w14:textId="77777777" w:rsidR="00751042" w:rsidRPr="009D0D22" w:rsidRDefault="00751042" w:rsidP="00751042">
      <w:pPr>
        <w:spacing w:after="60"/>
        <w:ind w:firstLine="360"/>
        <w:jc w:val="both"/>
        <w:rPr>
          <w:szCs w:val="24"/>
        </w:rPr>
      </w:pPr>
      <w:r w:rsidRPr="009D0D22">
        <w:rPr>
          <w:szCs w:val="24"/>
        </w:rPr>
        <w:t>Provide hardware that is galvanized steel, stainless steel, or corrosive-resistant aluminum.</w:t>
      </w:r>
    </w:p>
    <w:p w14:paraId="6E5BF8CF" w14:textId="77777777" w:rsidR="00751042" w:rsidRPr="009D0D22" w:rsidRDefault="00751042" w:rsidP="00751042">
      <w:pPr>
        <w:pStyle w:val="Text"/>
        <w:tabs>
          <w:tab w:val="clear" w:pos="-3600"/>
          <w:tab w:val="clear" w:pos="0"/>
        </w:tabs>
        <w:suppressAutoHyphens/>
        <w:spacing w:after="60"/>
        <w:rPr>
          <w:szCs w:val="24"/>
        </w:rPr>
      </w:pPr>
      <w:r w:rsidRPr="009D0D22">
        <w:rPr>
          <w:szCs w:val="24"/>
        </w:rPr>
        <w:t>Install metal poles, hardware, and fittings as shown on the manufacturer’s installation drawings. Ensure the installed pole, when fully loaded, is within 1 degree 40 minutes (1°40') of vertical. Install poles with the manufacturer’s recommended “rake.”  Where required, use threaded leveling nuts to establish rake.</w:t>
      </w:r>
    </w:p>
    <w:p w14:paraId="59651EE6" w14:textId="77777777" w:rsidR="00751042" w:rsidRPr="009D0D22" w:rsidRDefault="00751042" w:rsidP="00751042">
      <w:pPr>
        <w:pStyle w:val="Text"/>
        <w:tabs>
          <w:tab w:val="clear" w:pos="-3600"/>
          <w:tab w:val="clear" w:pos="0"/>
        </w:tabs>
        <w:suppressAutoHyphens/>
        <w:spacing w:after="60"/>
        <w:rPr>
          <w:szCs w:val="24"/>
        </w:rPr>
      </w:pPr>
      <w:r w:rsidRPr="009D0D22">
        <w:rPr>
          <w:szCs w:val="24"/>
        </w:rPr>
        <w:t>Install horizontal-type arms with a manufactured rise preventing arm from deflecting below arm attachment height.</w:t>
      </w:r>
    </w:p>
    <w:p w14:paraId="3D49D36E" w14:textId="2FD93DDD" w:rsidR="00751042" w:rsidRPr="009D0D22" w:rsidRDefault="00751042" w:rsidP="00751042">
      <w:pPr>
        <w:pStyle w:val="Text"/>
        <w:tabs>
          <w:tab w:val="clear" w:pos="-3600"/>
          <w:tab w:val="clear" w:pos="0"/>
        </w:tabs>
        <w:suppressAutoHyphens/>
        <w:spacing w:after="60"/>
        <w:rPr>
          <w:szCs w:val="24"/>
        </w:rPr>
      </w:pPr>
      <w:r w:rsidRPr="009D0D22">
        <w:rPr>
          <w:szCs w:val="24"/>
        </w:rPr>
        <w:t xml:space="preserve">Ensure maximum angular rotation of the top of mast arm pole does not exceed 1 degree 40 minutes (1°40').  Ensure allowable mast arm deflection does not exceed that allowed per </w:t>
      </w:r>
      <w:r>
        <w:rPr>
          <w:szCs w:val="24"/>
        </w:rPr>
        <w:t>1</w:t>
      </w:r>
      <w:r w:rsidRPr="00C819D9">
        <w:rPr>
          <w:szCs w:val="24"/>
          <w:vertAlign w:val="superscript"/>
        </w:rPr>
        <w:t>st</w:t>
      </w:r>
      <w:r w:rsidRPr="009D0D22">
        <w:rPr>
          <w:szCs w:val="24"/>
        </w:rPr>
        <w:t xml:space="preserve"> Edition AASHTO.  For all </w:t>
      </w:r>
      <w:r>
        <w:rPr>
          <w:szCs w:val="24"/>
        </w:rPr>
        <w:t>load combination limit states</w:t>
      </w:r>
      <w:r w:rsidRPr="009D0D22">
        <w:rPr>
          <w:szCs w:val="24"/>
        </w:rPr>
        <w:t xml:space="preserve"> specified under Section 3 of </w:t>
      </w:r>
      <w:r>
        <w:rPr>
          <w:szCs w:val="24"/>
        </w:rPr>
        <w:t>1</w:t>
      </w:r>
      <w:r w:rsidRPr="00C819D9">
        <w:rPr>
          <w:szCs w:val="24"/>
          <w:vertAlign w:val="superscript"/>
        </w:rPr>
        <w:t>st</w:t>
      </w:r>
      <w:r w:rsidRPr="009D0D22">
        <w:rPr>
          <w:szCs w:val="24"/>
        </w:rPr>
        <w:t xml:space="preserve"> Edition AASHTO, restrict tip of fully loaded arm from going below arm attachment point with the pole.</w:t>
      </w:r>
    </w:p>
    <w:p w14:paraId="5440F48F" w14:textId="77777777" w:rsidR="00751042" w:rsidRPr="009D0D22" w:rsidRDefault="00751042" w:rsidP="00751042">
      <w:pPr>
        <w:pStyle w:val="Heading3"/>
        <w:numPr>
          <w:ilvl w:val="2"/>
          <w:numId w:val="12"/>
        </w:numPr>
        <w:tabs>
          <w:tab w:val="clear" w:pos="1080"/>
          <w:tab w:val="num" w:pos="-2610"/>
        </w:tabs>
        <w:spacing w:before="0"/>
        <w:ind w:left="360"/>
        <w:rPr>
          <w:szCs w:val="24"/>
        </w:rPr>
      </w:pPr>
      <w:bookmarkStart w:id="351" w:name="_Toc14955705"/>
      <w:bookmarkStart w:id="352" w:name="_Toc122083319"/>
      <w:bookmarkStart w:id="353" w:name="_Toc210202211"/>
      <w:r w:rsidRPr="009D0D22">
        <w:rPr>
          <w:szCs w:val="24"/>
        </w:rPr>
        <w:t>CCTV and MVD Poles:</w:t>
      </w:r>
      <w:bookmarkEnd w:id="351"/>
      <w:bookmarkEnd w:id="352"/>
      <w:bookmarkEnd w:id="353"/>
      <w:r w:rsidRPr="009D0D22">
        <w:rPr>
          <w:szCs w:val="24"/>
        </w:rPr>
        <w:t xml:space="preserve"> </w:t>
      </w:r>
    </w:p>
    <w:p w14:paraId="5AF2E45E" w14:textId="77777777" w:rsidR="00751042" w:rsidRPr="009D0D22" w:rsidRDefault="00751042" w:rsidP="00751042">
      <w:pPr>
        <w:pStyle w:val="Text"/>
        <w:tabs>
          <w:tab w:val="clear" w:pos="-3600"/>
          <w:tab w:val="clear" w:pos="0"/>
        </w:tabs>
        <w:suppressAutoHyphens/>
        <w:spacing w:after="60"/>
        <w:rPr>
          <w:szCs w:val="24"/>
        </w:rPr>
      </w:pPr>
      <w:r w:rsidRPr="009D0D22">
        <w:t>Refer to Metal Pole Standard Drawing Sheets M2, M3 and M9 for fabrication details.</w:t>
      </w:r>
      <w:r w:rsidRPr="009D0D22">
        <w:rPr>
          <w:szCs w:val="24"/>
        </w:rPr>
        <w:t xml:space="preserve"> </w:t>
      </w:r>
    </w:p>
    <w:p w14:paraId="332FE2DC" w14:textId="77777777" w:rsidR="00751042" w:rsidRPr="009D0D22" w:rsidRDefault="00751042" w:rsidP="00751042">
      <w:pPr>
        <w:pStyle w:val="Text"/>
        <w:tabs>
          <w:tab w:val="clear" w:pos="-3600"/>
          <w:tab w:val="clear" w:pos="0"/>
        </w:tabs>
        <w:suppressAutoHyphens/>
        <w:spacing w:after="60"/>
        <w:rPr>
          <w:szCs w:val="24"/>
        </w:rPr>
      </w:pPr>
      <w:r w:rsidRPr="009D0D22">
        <w:t>Furnish hand hole covers attached to the pole by a sturdy chain or cable approved by the Engineer.  Ensure chain or cable is long enough to permit cover to hang clear of the compartment opening when cover is removed and is strong enough to prevent vandalism.  Ensure chain or cable will not interfere with service to cables in the pole shaft.</w:t>
      </w:r>
      <w:r w:rsidRPr="009D0D22">
        <w:rPr>
          <w:szCs w:val="24"/>
        </w:rPr>
        <w:t xml:space="preserve"> </w:t>
      </w:r>
    </w:p>
    <w:p w14:paraId="4F1EDD4D" w14:textId="77777777" w:rsidR="00751042" w:rsidRPr="009D0D22" w:rsidRDefault="00751042" w:rsidP="00751042">
      <w:pPr>
        <w:pStyle w:val="Text"/>
        <w:tabs>
          <w:tab w:val="clear" w:pos="-3600"/>
          <w:tab w:val="clear" w:pos="0"/>
        </w:tabs>
        <w:suppressAutoHyphens/>
        <w:spacing w:after="60"/>
        <w:rPr>
          <w:szCs w:val="24"/>
        </w:rPr>
      </w:pPr>
      <w:bookmarkStart w:id="354" w:name="_Hlk29205023"/>
      <w:r w:rsidRPr="009D0D22">
        <w:rPr>
          <w:szCs w:val="24"/>
        </w:rPr>
        <w:t>Furnish and install the required Air Terminal &amp; Lightning Protection System as described in the “Air Terminal &amp; Lightning Protection System” Project Special Provisions and as referenced in the following Typical Details:</w:t>
      </w:r>
    </w:p>
    <w:p w14:paraId="6E1CA278" w14:textId="77777777" w:rsidR="00751042" w:rsidRPr="009D0D22" w:rsidRDefault="00751042" w:rsidP="000F4FC8">
      <w:pPr>
        <w:pStyle w:val="Text"/>
        <w:numPr>
          <w:ilvl w:val="0"/>
          <w:numId w:val="72"/>
        </w:numPr>
        <w:tabs>
          <w:tab w:val="clear" w:pos="-3600"/>
          <w:tab w:val="clear" w:pos="0"/>
        </w:tabs>
        <w:suppressAutoHyphens/>
        <w:spacing w:after="60"/>
        <w:rPr>
          <w:szCs w:val="24"/>
        </w:rPr>
      </w:pPr>
      <w:r w:rsidRPr="009D0D22">
        <w:rPr>
          <w:szCs w:val="24"/>
        </w:rPr>
        <w:t>CCTV and MVD Camera Installation for Metal Pole with Aerial Electrical Service</w:t>
      </w:r>
    </w:p>
    <w:p w14:paraId="5B91CB14" w14:textId="77777777" w:rsidR="00751042" w:rsidRPr="009D0D22" w:rsidRDefault="00751042" w:rsidP="000F4FC8">
      <w:pPr>
        <w:pStyle w:val="Text"/>
        <w:numPr>
          <w:ilvl w:val="0"/>
          <w:numId w:val="72"/>
        </w:numPr>
        <w:tabs>
          <w:tab w:val="clear" w:pos="-3600"/>
          <w:tab w:val="clear" w:pos="0"/>
        </w:tabs>
        <w:suppressAutoHyphens/>
        <w:spacing w:after="60"/>
        <w:rPr>
          <w:szCs w:val="24"/>
        </w:rPr>
      </w:pPr>
      <w:r w:rsidRPr="009D0D22">
        <w:rPr>
          <w:szCs w:val="24"/>
        </w:rPr>
        <w:lastRenderedPageBreak/>
        <w:t>CCTV and MVD Camera Installation for Metal Pole with Underground Electrical Service</w:t>
      </w:r>
    </w:p>
    <w:bookmarkEnd w:id="354"/>
    <w:p w14:paraId="0328B747" w14:textId="77777777" w:rsidR="00751042" w:rsidRPr="009D0D22" w:rsidRDefault="00751042" w:rsidP="00751042">
      <w:pPr>
        <w:pStyle w:val="Text"/>
        <w:tabs>
          <w:tab w:val="clear" w:pos="-3600"/>
          <w:tab w:val="clear" w:pos="0"/>
        </w:tabs>
        <w:suppressAutoHyphens/>
        <w:spacing w:after="60"/>
        <w:rPr>
          <w:szCs w:val="24"/>
        </w:rPr>
      </w:pPr>
      <w:r w:rsidRPr="009D0D22">
        <w:rPr>
          <w:szCs w:val="24"/>
        </w:rPr>
        <w:t xml:space="preserve">Have poles permanently stamped above the hand holes with the identification tag details as shown on Metal Pole Standard Drawing Sheets M2, M3 and M9. </w:t>
      </w:r>
    </w:p>
    <w:p w14:paraId="4C0BDFAE" w14:textId="77777777" w:rsidR="00751042" w:rsidRPr="009D0D22" w:rsidRDefault="00751042" w:rsidP="00751042">
      <w:pPr>
        <w:pStyle w:val="Text"/>
        <w:tabs>
          <w:tab w:val="clear" w:pos="-3600"/>
          <w:tab w:val="clear" w:pos="0"/>
        </w:tabs>
        <w:suppressAutoHyphens/>
        <w:spacing w:after="60"/>
        <w:rPr>
          <w:szCs w:val="24"/>
        </w:rPr>
      </w:pPr>
      <w:r w:rsidRPr="009D0D22">
        <w:rPr>
          <w:szCs w:val="24"/>
        </w:rPr>
        <w:t xml:space="preserve">Provide a 2-inch hole equipped with an associated coupling and weather head approximately 5 feet below top of pole to accommodate passage of CCTV and MVD cables from inside pole to CCTV and MVD camera. </w:t>
      </w:r>
    </w:p>
    <w:p w14:paraId="7E90FB96" w14:textId="77777777" w:rsidR="00751042" w:rsidRPr="009D0D22" w:rsidRDefault="00751042" w:rsidP="00751042">
      <w:pPr>
        <w:pStyle w:val="Text"/>
        <w:tabs>
          <w:tab w:val="clear" w:pos="-3600"/>
          <w:tab w:val="clear" w:pos="0"/>
        </w:tabs>
        <w:suppressAutoHyphens/>
        <w:spacing w:after="60"/>
        <w:rPr>
          <w:szCs w:val="24"/>
        </w:rPr>
      </w:pPr>
      <w:r w:rsidRPr="009D0D22">
        <w:rPr>
          <w:szCs w:val="24"/>
        </w:rPr>
        <w:t xml:space="preserve">Provide a 2-inch hole equipped with an associated coupling and conduit fittings/bodies approximately 18 inches above base of pole to accommodate passage of CCTV and MVD cables from CCTV and MVD cabinet to inside of pole.  Refer to Metal Pole Standard Drawing Sheet M3 for fabrication details. </w:t>
      </w:r>
    </w:p>
    <w:p w14:paraId="1B10B77C" w14:textId="77777777" w:rsidR="00751042" w:rsidRPr="009D0D22" w:rsidRDefault="00751042" w:rsidP="00751042">
      <w:pPr>
        <w:pStyle w:val="Text"/>
        <w:tabs>
          <w:tab w:val="clear" w:pos="-3600"/>
          <w:tab w:val="clear" w:pos="0"/>
        </w:tabs>
        <w:suppressAutoHyphens/>
        <w:spacing w:after="60"/>
        <w:rPr>
          <w:szCs w:val="24"/>
        </w:rPr>
      </w:pPr>
      <w:r w:rsidRPr="009D0D22">
        <w:t xml:space="preserve">Install CCTV and MVD metal poles, hardware, and fittings as shown on the manufacturer’s installation drawings.  Ensure the installed pole, when fully loaded, is within 0.5 </w:t>
      </w:r>
      <w:proofErr w:type="gramStart"/>
      <w:r w:rsidRPr="009D0D22">
        <w:t>degrees of</w:t>
      </w:r>
      <w:proofErr w:type="gramEnd"/>
      <w:r w:rsidRPr="009D0D22">
        <w:t xml:space="preserve"> vertical.  Where required, use threaded leveling nuts to establish rake.</w:t>
      </w:r>
      <w:r w:rsidRPr="009D0D22">
        <w:rPr>
          <w:szCs w:val="24"/>
        </w:rPr>
        <w:t xml:space="preserve"> </w:t>
      </w:r>
    </w:p>
    <w:p w14:paraId="6B5BCB9D" w14:textId="77777777" w:rsidR="00751042" w:rsidRPr="009D0D22" w:rsidRDefault="00751042" w:rsidP="00751042">
      <w:pPr>
        <w:pStyle w:val="Text"/>
        <w:tabs>
          <w:tab w:val="clear" w:pos="-3600"/>
          <w:tab w:val="clear" w:pos="0"/>
        </w:tabs>
        <w:suppressAutoHyphens/>
        <w:spacing w:after="60"/>
        <w:rPr>
          <w:szCs w:val="24"/>
        </w:rPr>
      </w:pPr>
      <w:r w:rsidRPr="009D0D22">
        <w:rPr>
          <w:szCs w:val="24"/>
        </w:rPr>
        <w:t xml:space="preserve">Comply with the following requirements for CCTV and MVD Pole Anchor Bolts and Base  </w:t>
      </w:r>
    </w:p>
    <w:p w14:paraId="3B9F2F63" w14:textId="77777777" w:rsidR="00751042" w:rsidRPr="009D0D22" w:rsidRDefault="00751042" w:rsidP="00751042">
      <w:pPr>
        <w:pStyle w:val="Text"/>
        <w:tabs>
          <w:tab w:val="clear" w:pos="-3600"/>
          <w:tab w:val="clear" w:pos="0"/>
        </w:tabs>
        <w:suppressAutoHyphens/>
        <w:spacing w:after="60"/>
        <w:rPr>
          <w:szCs w:val="24"/>
        </w:rPr>
      </w:pPr>
      <w:r w:rsidRPr="009D0D22">
        <w:rPr>
          <w:szCs w:val="24"/>
        </w:rPr>
        <w:t>Plates:</w:t>
      </w:r>
    </w:p>
    <w:p w14:paraId="64E9AB6D" w14:textId="77777777" w:rsidR="00751042" w:rsidRPr="009D0D22" w:rsidRDefault="00751042" w:rsidP="000F4FC8">
      <w:pPr>
        <w:pStyle w:val="Text"/>
        <w:numPr>
          <w:ilvl w:val="0"/>
          <w:numId w:val="104"/>
        </w:numPr>
        <w:tabs>
          <w:tab w:val="clear" w:pos="-3600"/>
          <w:tab w:val="clear" w:pos="0"/>
        </w:tabs>
        <w:suppressAutoHyphens/>
        <w:spacing w:after="60"/>
        <w:rPr>
          <w:szCs w:val="24"/>
        </w:rPr>
      </w:pPr>
      <w:r w:rsidRPr="009D0D22">
        <w:rPr>
          <w:szCs w:val="24"/>
        </w:rPr>
        <w:t xml:space="preserve">Poles up to 40’-0” in length, provide a minimum of four (4) 2-inch diameter anchor bolts, and a minimum 2-inch-thick circular base plate.  Provide anchor bolts of Grade 55 </w:t>
      </w:r>
      <w:proofErr w:type="spellStart"/>
      <w:r w:rsidRPr="009D0D22">
        <w:rPr>
          <w:szCs w:val="24"/>
        </w:rPr>
        <w:t>ksi</w:t>
      </w:r>
      <w:proofErr w:type="spellEnd"/>
      <w:r w:rsidRPr="009D0D22">
        <w:rPr>
          <w:szCs w:val="24"/>
        </w:rPr>
        <w:t xml:space="preserve">, and base plate of Grade 50 </w:t>
      </w:r>
      <w:proofErr w:type="spellStart"/>
      <w:r w:rsidRPr="009D0D22">
        <w:rPr>
          <w:szCs w:val="24"/>
        </w:rPr>
        <w:t>ksi</w:t>
      </w:r>
      <w:proofErr w:type="spellEnd"/>
      <w:r w:rsidRPr="009D0D22">
        <w:rPr>
          <w:szCs w:val="24"/>
        </w:rPr>
        <w:t>.</w:t>
      </w:r>
    </w:p>
    <w:p w14:paraId="736252DB" w14:textId="77777777" w:rsidR="00751042" w:rsidRPr="009D0D22" w:rsidRDefault="00751042" w:rsidP="000F4FC8">
      <w:pPr>
        <w:pStyle w:val="Text"/>
        <w:numPr>
          <w:ilvl w:val="0"/>
          <w:numId w:val="104"/>
        </w:numPr>
        <w:tabs>
          <w:tab w:val="clear" w:pos="-3600"/>
          <w:tab w:val="clear" w:pos="0"/>
        </w:tabs>
        <w:suppressAutoHyphens/>
        <w:spacing w:after="60"/>
        <w:rPr>
          <w:szCs w:val="24"/>
        </w:rPr>
      </w:pPr>
      <w:r w:rsidRPr="009D0D22">
        <w:rPr>
          <w:szCs w:val="24"/>
        </w:rPr>
        <w:t xml:space="preserve">Poles greater than 40’-0” and up to 100’-0” in length, provide a minimum of eight (8) 2-inch diameter anchor bolts, and a minimum 2-inch-thick circular base plate.  Provide anchor bolts of Grade 55 </w:t>
      </w:r>
      <w:proofErr w:type="spellStart"/>
      <w:r w:rsidRPr="009D0D22">
        <w:rPr>
          <w:szCs w:val="24"/>
        </w:rPr>
        <w:t>ksi</w:t>
      </w:r>
      <w:proofErr w:type="spellEnd"/>
      <w:r w:rsidRPr="009D0D22">
        <w:rPr>
          <w:szCs w:val="24"/>
        </w:rPr>
        <w:t xml:space="preserve">, and base plate of Grade 50 </w:t>
      </w:r>
      <w:proofErr w:type="spellStart"/>
      <w:r w:rsidRPr="009D0D22">
        <w:rPr>
          <w:szCs w:val="24"/>
        </w:rPr>
        <w:t>ksi</w:t>
      </w:r>
      <w:proofErr w:type="spellEnd"/>
      <w:r w:rsidRPr="009D0D22">
        <w:rPr>
          <w:szCs w:val="24"/>
        </w:rPr>
        <w:t>.</w:t>
      </w:r>
    </w:p>
    <w:p w14:paraId="1E1188BB" w14:textId="77777777" w:rsidR="00751042" w:rsidRPr="009D0D22" w:rsidRDefault="00751042" w:rsidP="00751042">
      <w:pPr>
        <w:pStyle w:val="Text"/>
        <w:tabs>
          <w:tab w:val="clear" w:pos="-3600"/>
          <w:tab w:val="clear" w:pos="0"/>
        </w:tabs>
        <w:suppressAutoHyphens/>
        <w:spacing w:after="60"/>
        <w:ind w:left="1080" w:firstLine="0"/>
        <w:rPr>
          <w:szCs w:val="24"/>
        </w:rPr>
      </w:pPr>
      <w:r w:rsidRPr="009D0D22">
        <w:rPr>
          <w:szCs w:val="24"/>
        </w:rPr>
        <w:t>Obtain the Structural Engineer’s approval for deviations from these requirements, prior to shop drawing(s) submission.</w:t>
      </w:r>
    </w:p>
    <w:p w14:paraId="21B73A70" w14:textId="77777777" w:rsidR="00751042" w:rsidRPr="009D0D22" w:rsidRDefault="00751042" w:rsidP="00751042">
      <w:pPr>
        <w:pStyle w:val="Heading3"/>
        <w:numPr>
          <w:ilvl w:val="2"/>
          <w:numId w:val="12"/>
        </w:numPr>
        <w:tabs>
          <w:tab w:val="clear" w:pos="1080"/>
          <w:tab w:val="num" w:pos="-2610"/>
        </w:tabs>
        <w:spacing w:before="0"/>
        <w:ind w:left="360"/>
        <w:rPr>
          <w:szCs w:val="24"/>
        </w:rPr>
      </w:pPr>
      <w:bookmarkStart w:id="355" w:name="_Toc14955706"/>
      <w:bookmarkStart w:id="356" w:name="_Toc122083320"/>
      <w:bookmarkStart w:id="357" w:name="_Toc210202212"/>
      <w:r w:rsidRPr="009D0D22">
        <w:rPr>
          <w:szCs w:val="24"/>
        </w:rPr>
        <w:t>Luminaire Arms:</w:t>
      </w:r>
      <w:bookmarkEnd w:id="355"/>
      <w:bookmarkEnd w:id="356"/>
      <w:bookmarkEnd w:id="357"/>
      <w:r w:rsidRPr="009D0D22">
        <w:rPr>
          <w:szCs w:val="24"/>
        </w:rPr>
        <w:t xml:space="preserve"> </w:t>
      </w:r>
    </w:p>
    <w:p w14:paraId="0D499FA0" w14:textId="77777777" w:rsidR="00751042" w:rsidRPr="009D0D22" w:rsidRDefault="00751042" w:rsidP="00751042">
      <w:pPr>
        <w:pStyle w:val="Text"/>
        <w:tabs>
          <w:tab w:val="clear" w:pos="-3600"/>
          <w:tab w:val="clear" w:pos="0"/>
        </w:tabs>
        <w:suppressAutoHyphens/>
        <w:spacing w:after="60"/>
        <w:rPr>
          <w:szCs w:val="24"/>
        </w:rPr>
      </w:pPr>
      <w:r w:rsidRPr="009D0D22">
        <w:rPr>
          <w:szCs w:val="24"/>
        </w:rPr>
        <w:t xml:space="preserve">Comply with the following for Steel Luminaire Arms: </w:t>
      </w:r>
    </w:p>
    <w:p w14:paraId="5C7D74CC" w14:textId="77777777" w:rsidR="00751042" w:rsidRPr="009D0D22" w:rsidRDefault="00751042" w:rsidP="000F4FC8">
      <w:pPr>
        <w:pStyle w:val="Text"/>
        <w:numPr>
          <w:ilvl w:val="0"/>
          <w:numId w:val="70"/>
        </w:numPr>
        <w:tabs>
          <w:tab w:val="clear" w:pos="-3600"/>
          <w:tab w:val="clear" w:pos="0"/>
        </w:tabs>
        <w:suppressAutoHyphens/>
        <w:spacing w:after="60"/>
        <w:rPr>
          <w:szCs w:val="24"/>
        </w:rPr>
      </w:pPr>
      <w:r w:rsidRPr="009D0D22">
        <w:rPr>
          <w:szCs w:val="24"/>
        </w:rPr>
        <w:t xml:space="preserve">Furnish tapered tube or standard weight black steel pipe conforming to ASTM A 53-90a, Type E or Type S, Grade B or an approved equivalent. </w:t>
      </w:r>
    </w:p>
    <w:p w14:paraId="53F68E60" w14:textId="77777777" w:rsidR="00751042" w:rsidRPr="009D0D22" w:rsidRDefault="00751042" w:rsidP="000F4FC8">
      <w:pPr>
        <w:pStyle w:val="Text"/>
        <w:numPr>
          <w:ilvl w:val="0"/>
          <w:numId w:val="70"/>
        </w:numPr>
        <w:tabs>
          <w:tab w:val="clear" w:pos="-3600"/>
          <w:tab w:val="clear" w:pos="0"/>
        </w:tabs>
        <w:suppressAutoHyphens/>
        <w:spacing w:after="60"/>
        <w:rPr>
          <w:szCs w:val="24"/>
        </w:rPr>
      </w:pPr>
      <w:r w:rsidRPr="009D0D22">
        <w:rPr>
          <w:szCs w:val="24"/>
        </w:rPr>
        <w:t xml:space="preserve">Provide welding conforming to Article 1072-18 of the Standard Specifications, except no field welding on any part of the will be permitted unless approved by a qualified Engineer. </w:t>
      </w:r>
    </w:p>
    <w:p w14:paraId="34C0D1AB" w14:textId="77777777" w:rsidR="00751042" w:rsidRPr="009D0D22" w:rsidRDefault="00751042" w:rsidP="000F4FC8">
      <w:pPr>
        <w:pStyle w:val="Text"/>
        <w:numPr>
          <w:ilvl w:val="0"/>
          <w:numId w:val="70"/>
        </w:numPr>
        <w:tabs>
          <w:tab w:val="clear" w:pos="-3600"/>
          <w:tab w:val="clear" w:pos="0"/>
        </w:tabs>
        <w:suppressAutoHyphens/>
        <w:spacing w:after="60"/>
        <w:rPr>
          <w:szCs w:val="24"/>
        </w:rPr>
      </w:pPr>
      <w:proofErr w:type="gramStart"/>
      <w:r w:rsidRPr="009D0D22">
        <w:rPr>
          <w:szCs w:val="24"/>
        </w:rPr>
        <w:t>Hot-dip</w:t>
      </w:r>
      <w:proofErr w:type="gramEnd"/>
      <w:r w:rsidRPr="009D0D22">
        <w:rPr>
          <w:szCs w:val="24"/>
        </w:rPr>
        <w:t xml:space="preserve"> </w:t>
      </w:r>
      <w:proofErr w:type="gramStart"/>
      <w:r w:rsidRPr="009D0D22">
        <w:rPr>
          <w:szCs w:val="24"/>
        </w:rPr>
        <w:t>galvanize</w:t>
      </w:r>
      <w:proofErr w:type="gramEnd"/>
      <w:r w:rsidRPr="009D0D22">
        <w:rPr>
          <w:szCs w:val="24"/>
        </w:rPr>
        <w:t xml:space="preserve"> the structure in accordance with AASHTO M 111 or an approved equivalent, once all fabricating, cutting, punching, and welding are completed. </w:t>
      </w:r>
    </w:p>
    <w:p w14:paraId="643849F6" w14:textId="54E5F5E0" w:rsidR="00751042" w:rsidRPr="009D0D22" w:rsidRDefault="00751042" w:rsidP="000F4FC8">
      <w:pPr>
        <w:pStyle w:val="Text"/>
        <w:numPr>
          <w:ilvl w:val="0"/>
          <w:numId w:val="70"/>
        </w:numPr>
        <w:tabs>
          <w:tab w:val="clear" w:pos="-3600"/>
          <w:tab w:val="clear" w:pos="0"/>
        </w:tabs>
        <w:suppressAutoHyphens/>
        <w:spacing w:after="60"/>
        <w:rPr>
          <w:szCs w:val="24"/>
        </w:rPr>
      </w:pPr>
      <w:r w:rsidRPr="009D0D22">
        <w:rPr>
          <w:szCs w:val="24"/>
        </w:rPr>
        <w:t xml:space="preserve">In accordance with National Electrical Code (NEC) Article 230.2(E), provide identification of the electrical source provider for the luminaire feeder circuit with contact information on a permanent label located in the pole hand hole near the feeder circuit raceway. </w:t>
      </w:r>
    </w:p>
    <w:p w14:paraId="5E7A4F16" w14:textId="77777777" w:rsidR="00751042" w:rsidRPr="009D0D22" w:rsidRDefault="00751042" w:rsidP="00751042">
      <w:pPr>
        <w:pStyle w:val="Heading2"/>
        <w:numPr>
          <w:ilvl w:val="1"/>
          <w:numId w:val="12"/>
        </w:numPr>
        <w:tabs>
          <w:tab w:val="clear" w:pos="720"/>
          <w:tab w:val="num" w:pos="1080"/>
        </w:tabs>
        <w:spacing w:after="60"/>
        <w:jc w:val="left"/>
        <w:rPr>
          <w:caps/>
          <w:szCs w:val="24"/>
        </w:rPr>
      </w:pPr>
      <w:bookmarkStart w:id="358" w:name="_Toc372733649"/>
      <w:bookmarkStart w:id="359" w:name="_Toc14955707"/>
      <w:bookmarkStart w:id="360" w:name="_Toc122083321"/>
      <w:bookmarkStart w:id="361" w:name="_Toc210202213"/>
      <w:r w:rsidRPr="009D0D22">
        <w:rPr>
          <w:caps/>
          <w:szCs w:val="24"/>
        </w:rPr>
        <w:t>Drilled Pier Foundations for Metal Poles</w:t>
      </w:r>
      <w:bookmarkEnd w:id="358"/>
      <w:bookmarkEnd w:id="359"/>
      <w:bookmarkEnd w:id="360"/>
      <w:bookmarkEnd w:id="361"/>
    </w:p>
    <w:p w14:paraId="1538EE57" w14:textId="77777777" w:rsidR="00751042" w:rsidRPr="009D0D22" w:rsidRDefault="00751042" w:rsidP="00751042">
      <w:pPr>
        <w:spacing w:after="60"/>
        <w:ind w:firstLine="360"/>
        <w:rPr>
          <w:szCs w:val="24"/>
        </w:rPr>
      </w:pPr>
      <w:r w:rsidRPr="009D0D22">
        <w:rPr>
          <w:szCs w:val="24"/>
        </w:rPr>
        <w:t xml:space="preserve">Analysis procedures and formulas shall be based on AASHTO </w:t>
      </w:r>
      <w:r>
        <w:rPr>
          <w:szCs w:val="24"/>
        </w:rPr>
        <w:t>1</w:t>
      </w:r>
      <w:r w:rsidRPr="00C819D9">
        <w:rPr>
          <w:szCs w:val="24"/>
          <w:vertAlign w:val="superscript"/>
        </w:rPr>
        <w:t>st</w:t>
      </w:r>
      <w:r w:rsidRPr="009D0D22">
        <w:rPr>
          <w:szCs w:val="24"/>
        </w:rPr>
        <w:t xml:space="preserve"> Edition, latest ACI-318 code and the </w:t>
      </w:r>
      <w:r w:rsidRPr="009D0D22">
        <w:rPr>
          <w:i/>
          <w:szCs w:val="24"/>
        </w:rPr>
        <w:t>Drilled Shafts: Construction Procedures and Design Methods</w:t>
      </w:r>
      <w:r w:rsidRPr="009D0D22">
        <w:rPr>
          <w:szCs w:val="24"/>
        </w:rPr>
        <w:t xml:space="preserve"> FHWA-NHI-10-016 manual.  Design methods based on engineering publications or research papers must have prior approval from NCDOT.  The Department reserves the right to accept or reject any method used for the analysis.</w:t>
      </w:r>
    </w:p>
    <w:p w14:paraId="441C2FEF" w14:textId="77777777" w:rsidR="00751042" w:rsidRPr="009D0D22" w:rsidRDefault="00751042" w:rsidP="00751042">
      <w:pPr>
        <w:spacing w:after="60"/>
        <w:ind w:left="360"/>
        <w:rPr>
          <w:szCs w:val="24"/>
        </w:rPr>
      </w:pPr>
      <w:r w:rsidRPr="009D0D22">
        <w:rPr>
          <w:szCs w:val="24"/>
        </w:rPr>
        <w:lastRenderedPageBreak/>
        <w:t>Ensure deflection at top of foundation does not exceed 1 inch for worst-case</w:t>
      </w:r>
      <w:r>
        <w:rPr>
          <w:szCs w:val="24"/>
        </w:rPr>
        <w:t xml:space="preserve"> </w:t>
      </w:r>
      <w:r w:rsidRPr="00B07220">
        <w:rPr>
          <w:szCs w:val="24"/>
        </w:rPr>
        <w:t>(Service Limit State)</w:t>
      </w:r>
      <w:r w:rsidRPr="009D0D22">
        <w:rPr>
          <w:szCs w:val="24"/>
        </w:rPr>
        <w:t xml:space="preserve"> lateral load. </w:t>
      </w:r>
    </w:p>
    <w:p w14:paraId="0867C3BC" w14:textId="77777777" w:rsidR="00751042" w:rsidRPr="009D0D22" w:rsidRDefault="00751042" w:rsidP="00751042">
      <w:pPr>
        <w:spacing w:after="60"/>
        <w:ind w:left="360"/>
        <w:rPr>
          <w:szCs w:val="24"/>
        </w:rPr>
      </w:pPr>
      <w:r w:rsidRPr="009D0D22">
        <w:rPr>
          <w:szCs w:val="24"/>
        </w:rPr>
        <w:t xml:space="preserve">Use LPILE Plus V6.0 or later for lateral analysis. Submit inputs, results and corresponding graphs with the design calculations. </w:t>
      </w:r>
    </w:p>
    <w:p w14:paraId="0FCCC9F5" w14:textId="77777777" w:rsidR="00751042" w:rsidRPr="009D0D22" w:rsidRDefault="00751042" w:rsidP="00751042">
      <w:pPr>
        <w:spacing w:after="60"/>
        <w:ind w:left="360"/>
        <w:rPr>
          <w:szCs w:val="24"/>
        </w:rPr>
      </w:pPr>
      <w:r w:rsidRPr="009D0D22">
        <w:rPr>
          <w:szCs w:val="24"/>
        </w:rPr>
        <w:t>Calculate skin friction using the α-method for cohesive soils and the β-method for cohesion-less soils (</w:t>
      </w:r>
      <w:r w:rsidRPr="009D0D22">
        <w:rPr>
          <w:b/>
          <w:szCs w:val="24"/>
        </w:rPr>
        <w:t>Broms method will not be accepted</w:t>
      </w:r>
      <w:r w:rsidRPr="009D0D22">
        <w:rPr>
          <w:szCs w:val="24"/>
        </w:rPr>
        <w:t>). Detailed descriptions of the “α” and “β” methods can be found in</w:t>
      </w:r>
      <w:r w:rsidRPr="009D0D22">
        <w:rPr>
          <w:i/>
          <w:szCs w:val="24"/>
        </w:rPr>
        <w:t xml:space="preserve"> FHWA-NHI-10-016</w:t>
      </w:r>
      <w:r w:rsidRPr="009D0D22">
        <w:rPr>
          <w:szCs w:val="24"/>
        </w:rPr>
        <w:t>.</w:t>
      </w:r>
    </w:p>
    <w:p w14:paraId="3E6C7A7F" w14:textId="77777777" w:rsidR="00751042" w:rsidRPr="009D0D22" w:rsidRDefault="00751042" w:rsidP="00751042">
      <w:pPr>
        <w:spacing w:after="60"/>
        <w:ind w:left="360"/>
        <w:rPr>
          <w:szCs w:val="24"/>
        </w:rPr>
      </w:pPr>
      <w:r w:rsidRPr="009D0D22">
        <w:rPr>
          <w:szCs w:val="24"/>
        </w:rPr>
        <w:t xml:space="preserve">Omit first 2.5 feet for cohesive soils when calculating skin friction. </w:t>
      </w:r>
    </w:p>
    <w:p w14:paraId="62A42058" w14:textId="77777777" w:rsidR="00751042" w:rsidRPr="009D0D22" w:rsidRDefault="00751042" w:rsidP="00751042">
      <w:pPr>
        <w:spacing w:after="60"/>
        <w:ind w:left="360"/>
        <w:rPr>
          <w:szCs w:val="24"/>
        </w:rPr>
      </w:pPr>
      <w:r w:rsidRPr="009D0D22">
        <w:rPr>
          <w:szCs w:val="24"/>
        </w:rPr>
        <w:t>Assume a hammer efficiency of 0.70 unless value is provided.</w:t>
      </w:r>
    </w:p>
    <w:p w14:paraId="4D79B160" w14:textId="77777777" w:rsidR="00751042" w:rsidRPr="009D0D22" w:rsidRDefault="00751042" w:rsidP="00751042">
      <w:pPr>
        <w:spacing w:after="60"/>
        <w:ind w:left="360"/>
        <w:rPr>
          <w:szCs w:val="24"/>
        </w:rPr>
      </w:pPr>
      <w:r w:rsidRPr="009D0D22">
        <w:rPr>
          <w:szCs w:val="24"/>
        </w:rPr>
        <w:t>All CCTV and MVD pole drilled shafts shall be a minimum of 4’-0” diameter.  Refer to Standard Drawing Nos. M7 and M8.</w:t>
      </w:r>
    </w:p>
    <w:p w14:paraId="50968ECF" w14:textId="77777777" w:rsidR="00751042" w:rsidRPr="009D0D22" w:rsidRDefault="00751042" w:rsidP="00751042">
      <w:pPr>
        <w:spacing w:after="60"/>
        <w:ind w:firstLine="360"/>
        <w:rPr>
          <w:szCs w:val="24"/>
        </w:rPr>
      </w:pPr>
      <w:r w:rsidRPr="009D0D22">
        <w:rPr>
          <w:szCs w:val="24"/>
        </w:rPr>
        <w:t xml:space="preserve">Design custom foundations to carry maximum capacity of each metal pole.  For standard case strain poles with custom design, use actual shear, axial and moment reactions from the Standard Strain Pole Foundation Selection Table shown on Standard Drawing No. M8. </w:t>
      </w:r>
    </w:p>
    <w:p w14:paraId="3AF17A5C" w14:textId="77777777" w:rsidR="00751042" w:rsidRPr="009D0D22" w:rsidRDefault="00751042" w:rsidP="00751042">
      <w:pPr>
        <w:spacing w:after="60"/>
        <w:ind w:firstLine="360"/>
        <w:rPr>
          <w:szCs w:val="24"/>
        </w:rPr>
      </w:pPr>
      <w:r w:rsidRPr="009D0D22">
        <w:rPr>
          <w:szCs w:val="24"/>
        </w:rPr>
        <w:t xml:space="preserve">When poor soil conditions are encountered, which could create an excessively large foundation design, consideration may be given to allow an exemption to the maximum capacity design. The Contractor must gain approval from the Engineer before reducing </w:t>
      </w:r>
      <w:proofErr w:type="gramStart"/>
      <w:r w:rsidRPr="009D0D22">
        <w:rPr>
          <w:szCs w:val="24"/>
        </w:rPr>
        <w:t>a foundation’s</w:t>
      </w:r>
      <w:proofErr w:type="gramEnd"/>
      <w:r w:rsidRPr="009D0D22">
        <w:rPr>
          <w:szCs w:val="24"/>
        </w:rPr>
        <w:t xml:space="preserve"> capacity.  On projects where poor soil is known to be present, the Contractor should have foundation designs approved before releasing poles for fabrication.</w:t>
      </w:r>
    </w:p>
    <w:p w14:paraId="5CEFE91F" w14:textId="77777777" w:rsidR="00751042" w:rsidRPr="009D0D22" w:rsidRDefault="00751042" w:rsidP="00751042">
      <w:pPr>
        <w:spacing w:after="60"/>
        <w:ind w:firstLine="360"/>
        <w:rPr>
          <w:szCs w:val="24"/>
        </w:rPr>
      </w:pPr>
      <w:r w:rsidRPr="009D0D22">
        <w:rPr>
          <w:szCs w:val="24"/>
        </w:rPr>
        <w:t>Have the Contractor notify the Engineer if the proposed foundation is to be installed on a slope other than 8H: 1V or flatter.</w:t>
      </w:r>
    </w:p>
    <w:p w14:paraId="7ACF31F6" w14:textId="77777777" w:rsidR="00751042" w:rsidRPr="009D0D22" w:rsidRDefault="00751042" w:rsidP="00751042">
      <w:pPr>
        <w:pStyle w:val="Heading3"/>
        <w:numPr>
          <w:ilvl w:val="2"/>
          <w:numId w:val="12"/>
        </w:numPr>
        <w:tabs>
          <w:tab w:val="clear" w:pos="1080"/>
          <w:tab w:val="num" w:pos="-2610"/>
        </w:tabs>
        <w:spacing w:before="0"/>
        <w:ind w:left="360"/>
        <w:rPr>
          <w:szCs w:val="24"/>
        </w:rPr>
      </w:pPr>
      <w:bookmarkStart w:id="362" w:name="_Toc372733650"/>
      <w:bookmarkStart w:id="363" w:name="_Toc14955708"/>
      <w:bookmarkStart w:id="364" w:name="_Toc122083322"/>
      <w:bookmarkStart w:id="365" w:name="_Toc210202214"/>
      <w:r w:rsidRPr="009D0D22">
        <w:rPr>
          <w:szCs w:val="24"/>
        </w:rPr>
        <w:t>Description:</w:t>
      </w:r>
      <w:bookmarkEnd w:id="362"/>
      <w:bookmarkEnd w:id="363"/>
      <w:bookmarkEnd w:id="364"/>
      <w:bookmarkEnd w:id="365"/>
    </w:p>
    <w:p w14:paraId="79BC9330" w14:textId="77777777" w:rsidR="00751042" w:rsidRPr="009D0D22" w:rsidRDefault="00751042" w:rsidP="00751042">
      <w:pPr>
        <w:pStyle w:val="BodyText"/>
        <w:spacing w:after="60"/>
        <w:jc w:val="left"/>
        <w:rPr>
          <w:szCs w:val="24"/>
        </w:rPr>
      </w:pPr>
      <w:r w:rsidRPr="009D0D22">
        <w:rPr>
          <w:szCs w:val="24"/>
        </w:rPr>
        <w:t>Furnish and install foundations for NCDOT metal poles with all necessary hardware in accordance with the plans and specifications.</w:t>
      </w:r>
    </w:p>
    <w:p w14:paraId="52679D22" w14:textId="77777777" w:rsidR="00751042" w:rsidRPr="009D0D22" w:rsidRDefault="00751042" w:rsidP="00751042">
      <w:pPr>
        <w:pStyle w:val="BodyText"/>
        <w:spacing w:after="60"/>
        <w:jc w:val="left"/>
        <w:rPr>
          <w:szCs w:val="24"/>
        </w:rPr>
      </w:pPr>
      <w:r w:rsidRPr="009D0D22">
        <w:rPr>
          <w:szCs w:val="24"/>
        </w:rPr>
        <w:t>Metal Pole Standards have been developed and implemented by NCDOT for use at signalized intersections in North Carolina.  If the plans call for a standard strain pole, then a standard foundation may be selected from the plans.  However, the Contractor is not required to use a standard foundation.  If the Contractor chooses to design a non-standard site-specific foundation for a standard strain pole or if the plans call for a non-standard site-specific pole, design the foundation to conform to the applicable provisions in the NCDOT Metal Pole Standard Drawings and Section B4 (Non-Standard Foundation Design) below.  If non-standard site-specific foundations are designed for standard QPL approved strain poles, the foundation designer must use the design moment specified by load case on Metal Pole Standard Drawing Sheet M8.  Failure to conform to this requirement will be grounds for rejection of the design.</w:t>
      </w:r>
    </w:p>
    <w:p w14:paraId="6C041590" w14:textId="77777777" w:rsidR="00751042" w:rsidRPr="009D0D22" w:rsidRDefault="00751042" w:rsidP="00751042">
      <w:pPr>
        <w:pStyle w:val="BodyText"/>
        <w:spacing w:after="60"/>
        <w:jc w:val="left"/>
        <w:rPr>
          <w:szCs w:val="24"/>
        </w:rPr>
      </w:pPr>
      <w:r w:rsidRPr="009D0D22">
        <w:rPr>
          <w:szCs w:val="24"/>
        </w:rPr>
        <w:t>If the Contractor chooses to design a non-standard foundation for a standard strain pole and the soil test results indicate a standard foundation is feasible for the site, the Contractor will be paid the cost of the standard foundation.  Any additional cost associated with a non-standard site-specific foundation including additional materials, labor and equipment will be considered incidental to the cost of the standard foundation.  All costs for the non-standard foundation design will be considered incidental to the cost of the standard foundation.</w:t>
      </w:r>
    </w:p>
    <w:p w14:paraId="73BC2AF2" w14:textId="77777777" w:rsidR="00751042" w:rsidRPr="009D0D22" w:rsidRDefault="00751042" w:rsidP="00751042">
      <w:pPr>
        <w:pStyle w:val="Heading3"/>
        <w:numPr>
          <w:ilvl w:val="2"/>
          <w:numId w:val="12"/>
        </w:numPr>
        <w:tabs>
          <w:tab w:val="clear" w:pos="1080"/>
          <w:tab w:val="num" w:pos="-2610"/>
        </w:tabs>
        <w:spacing w:before="0"/>
        <w:ind w:left="360"/>
        <w:rPr>
          <w:szCs w:val="24"/>
        </w:rPr>
      </w:pPr>
      <w:bookmarkStart w:id="366" w:name="_Toc372733651"/>
      <w:bookmarkStart w:id="367" w:name="_Toc14955709"/>
      <w:bookmarkStart w:id="368" w:name="_Toc122083323"/>
      <w:bookmarkStart w:id="369" w:name="_Toc210202215"/>
      <w:r w:rsidRPr="009D0D22">
        <w:rPr>
          <w:szCs w:val="24"/>
        </w:rPr>
        <w:t>Soil Test and Foundation Determination:</w:t>
      </w:r>
      <w:bookmarkEnd w:id="366"/>
      <w:bookmarkEnd w:id="367"/>
      <w:bookmarkEnd w:id="368"/>
      <w:bookmarkEnd w:id="369"/>
    </w:p>
    <w:p w14:paraId="14C88D03" w14:textId="77777777" w:rsidR="00751042" w:rsidRPr="009D0D22" w:rsidRDefault="00751042" w:rsidP="00751042">
      <w:pPr>
        <w:pStyle w:val="Heading4"/>
        <w:numPr>
          <w:ilvl w:val="3"/>
          <w:numId w:val="53"/>
        </w:numPr>
        <w:tabs>
          <w:tab w:val="clear" w:pos="1440"/>
          <w:tab w:val="num" w:pos="-5040"/>
        </w:tabs>
        <w:rPr>
          <w:szCs w:val="24"/>
        </w:rPr>
      </w:pPr>
      <w:r w:rsidRPr="009D0D22">
        <w:rPr>
          <w:szCs w:val="24"/>
        </w:rPr>
        <w:t>General:</w:t>
      </w:r>
    </w:p>
    <w:p w14:paraId="6CD672BF" w14:textId="77777777" w:rsidR="00751042" w:rsidRPr="009D0D22" w:rsidRDefault="00751042" w:rsidP="00751042">
      <w:pPr>
        <w:pStyle w:val="BodyText2"/>
        <w:tabs>
          <w:tab w:val="clear" w:pos="432"/>
          <w:tab w:val="left" w:pos="-2520"/>
        </w:tabs>
        <w:spacing w:before="0" w:after="60"/>
        <w:ind w:firstLine="360"/>
        <w:jc w:val="left"/>
        <w:rPr>
          <w:szCs w:val="24"/>
        </w:rPr>
      </w:pPr>
      <w:r w:rsidRPr="009D0D22">
        <w:rPr>
          <w:szCs w:val="24"/>
        </w:rPr>
        <w:t>Drilled piers are reinforced concrete sections, cast</w:t>
      </w:r>
      <w:r w:rsidRPr="009D0D22">
        <w:rPr>
          <w:szCs w:val="24"/>
        </w:rPr>
        <w:noBreakHyphen/>
        <w:t>in</w:t>
      </w:r>
      <w:r w:rsidRPr="009D0D22">
        <w:rPr>
          <w:szCs w:val="24"/>
        </w:rPr>
        <w:noBreakHyphen/>
        <w:t xml:space="preserve">place against in situ, undisturbed material. Drilled piers are of straight shaft type and vertical. </w:t>
      </w:r>
    </w:p>
    <w:p w14:paraId="79FCEE3D" w14:textId="77777777" w:rsidR="00751042" w:rsidRPr="009D0D22" w:rsidRDefault="00751042" w:rsidP="00751042">
      <w:pPr>
        <w:pStyle w:val="Heading4"/>
        <w:numPr>
          <w:ilvl w:val="3"/>
          <w:numId w:val="43"/>
        </w:numPr>
        <w:tabs>
          <w:tab w:val="clear" w:pos="1440"/>
          <w:tab w:val="num" w:pos="-5040"/>
        </w:tabs>
        <w:rPr>
          <w:szCs w:val="24"/>
        </w:rPr>
      </w:pPr>
      <w:r w:rsidRPr="009D0D22">
        <w:rPr>
          <w:szCs w:val="24"/>
        </w:rPr>
        <w:lastRenderedPageBreak/>
        <w:t>Soil Test:</w:t>
      </w:r>
    </w:p>
    <w:p w14:paraId="774C86E1" w14:textId="77777777" w:rsidR="00751042" w:rsidRPr="009D0D22" w:rsidRDefault="00751042" w:rsidP="00751042">
      <w:pPr>
        <w:pStyle w:val="BodyTextIndent2"/>
        <w:spacing w:before="0" w:after="60"/>
        <w:jc w:val="left"/>
        <w:rPr>
          <w:szCs w:val="24"/>
        </w:rPr>
      </w:pPr>
      <w:r w:rsidRPr="009D0D22">
        <w:rPr>
          <w:szCs w:val="24"/>
        </w:rPr>
        <w:t xml:space="preserve">Perform a soil test at each proposed metal pole location.  Complete all required fill placement and excavation at each pole location to </w:t>
      </w:r>
      <w:proofErr w:type="gramStart"/>
      <w:r w:rsidRPr="009D0D22">
        <w:rPr>
          <w:szCs w:val="24"/>
        </w:rPr>
        <w:t>finished</w:t>
      </w:r>
      <w:proofErr w:type="gramEnd"/>
      <w:r w:rsidRPr="009D0D22">
        <w:rPr>
          <w:szCs w:val="24"/>
        </w:rPr>
        <w:t xml:space="preserve"> grade before drilling each boring. Soil tests performed that are not in compliance with this requirement may be rejected and will not be paid. Drill one boring to a depth of 26 feet within a 25-foot radius of each proposed foundation.</w:t>
      </w:r>
    </w:p>
    <w:p w14:paraId="4DDF5528" w14:textId="77777777" w:rsidR="00751042" w:rsidRPr="009D0D22" w:rsidRDefault="00751042" w:rsidP="00751042">
      <w:pPr>
        <w:pStyle w:val="BodyTextIndent2"/>
        <w:spacing w:before="0" w:after="60"/>
        <w:jc w:val="left"/>
        <w:rPr>
          <w:szCs w:val="24"/>
        </w:rPr>
      </w:pPr>
      <w:r w:rsidRPr="009D0D22">
        <w:rPr>
          <w:szCs w:val="24"/>
        </w:rPr>
        <w:t>Perform standard penetration tests (SPT) in accordance with ASTM D 1586 at depths of 1, 2.5, 5, 7.5, 10, 15, 20 and 26 feet. Discontinue the boring if one of the following occurs:</w:t>
      </w:r>
    </w:p>
    <w:p w14:paraId="0BD2BD45" w14:textId="77777777" w:rsidR="00751042" w:rsidRPr="009D0D22" w:rsidRDefault="00751042" w:rsidP="00751042">
      <w:pPr>
        <w:numPr>
          <w:ilvl w:val="0"/>
          <w:numId w:val="20"/>
        </w:numPr>
        <w:tabs>
          <w:tab w:val="clear" w:pos="360"/>
          <w:tab w:val="num" w:pos="-2610"/>
        </w:tabs>
        <w:spacing w:after="60"/>
        <w:ind w:left="720"/>
        <w:rPr>
          <w:szCs w:val="24"/>
        </w:rPr>
      </w:pPr>
      <w:r w:rsidRPr="009D0D22">
        <w:rPr>
          <w:szCs w:val="24"/>
        </w:rPr>
        <w:t xml:space="preserve">A total of 100 blows </w:t>
      </w:r>
      <w:proofErr w:type="gramStart"/>
      <w:r w:rsidRPr="009D0D22">
        <w:rPr>
          <w:szCs w:val="24"/>
        </w:rPr>
        <w:t>have</w:t>
      </w:r>
      <w:proofErr w:type="gramEnd"/>
      <w:r w:rsidRPr="009D0D22">
        <w:rPr>
          <w:szCs w:val="24"/>
        </w:rPr>
        <w:t xml:space="preserve"> been applied in any two consecutive 6-inch intervals.</w:t>
      </w:r>
    </w:p>
    <w:p w14:paraId="2EB3BC76" w14:textId="77777777" w:rsidR="00751042" w:rsidRPr="009D0D22" w:rsidRDefault="00751042" w:rsidP="00751042">
      <w:pPr>
        <w:pStyle w:val="BodyTextIndent2"/>
        <w:numPr>
          <w:ilvl w:val="0"/>
          <w:numId w:val="20"/>
        </w:numPr>
        <w:tabs>
          <w:tab w:val="clear" w:pos="360"/>
          <w:tab w:val="num" w:pos="-2610"/>
        </w:tabs>
        <w:spacing w:before="0" w:after="60"/>
        <w:ind w:left="720"/>
        <w:jc w:val="left"/>
        <w:rPr>
          <w:szCs w:val="24"/>
        </w:rPr>
      </w:pPr>
      <w:r w:rsidRPr="009D0D22">
        <w:rPr>
          <w:szCs w:val="24"/>
        </w:rPr>
        <w:t xml:space="preserve">A total of 50 blows </w:t>
      </w:r>
      <w:proofErr w:type="gramStart"/>
      <w:r w:rsidRPr="009D0D22">
        <w:rPr>
          <w:szCs w:val="24"/>
        </w:rPr>
        <w:t>have</w:t>
      </w:r>
      <w:proofErr w:type="gramEnd"/>
      <w:r w:rsidRPr="009D0D22">
        <w:rPr>
          <w:szCs w:val="24"/>
        </w:rPr>
        <w:t xml:space="preserve"> been applied with &lt; 3-inch penetration.</w:t>
      </w:r>
    </w:p>
    <w:p w14:paraId="4051BDC7" w14:textId="77777777" w:rsidR="00751042" w:rsidRPr="009D0D22" w:rsidRDefault="00751042" w:rsidP="00751042">
      <w:pPr>
        <w:spacing w:after="60"/>
        <w:ind w:firstLine="360"/>
        <w:rPr>
          <w:szCs w:val="24"/>
        </w:rPr>
      </w:pPr>
      <w:r w:rsidRPr="009D0D22">
        <w:rPr>
          <w:szCs w:val="24"/>
        </w:rPr>
        <w:t xml:space="preserve">Describe each pole location along the project corridor in a manner that is easily discernible to both the Contractor’s Designer and NCDOT Reviewers.  If the pole is at an intersection, label the boring the “Intersection of </w:t>
      </w:r>
      <w:r w:rsidRPr="009D0D22">
        <w:rPr>
          <w:szCs w:val="24"/>
          <w:u w:val="single"/>
        </w:rPr>
        <w:t>(</w:t>
      </w:r>
      <w:r w:rsidRPr="009D0D22">
        <w:rPr>
          <w:i/>
          <w:szCs w:val="24"/>
          <w:u w:val="single"/>
        </w:rPr>
        <w:t xml:space="preserve">Route or SR </w:t>
      </w:r>
      <w:r w:rsidRPr="009D0D22">
        <w:rPr>
          <w:szCs w:val="24"/>
          <w:u w:val="single"/>
        </w:rPr>
        <w:t>#)</w:t>
      </w:r>
      <w:r w:rsidRPr="009D0D22">
        <w:rPr>
          <w:szCs w:val="24"/>
        </w:rPr>
        <w:t xml:space="preserve">, </w:t>
      </w:r>
      <w:r w:rsidRPr="009D0D22">
        <w:rPr>
          <w:i/>
          <w:szCs w:val="24"/>
          <w:u w:val="single"/>
        </w:rPr>
        <w:t>(Street Name)</w:t>
      </w:r>
      <w:r w:rsidRPr="009D0D22">
        <w:rPr>
          <w:szCs w:val="24"/>
        </w:rPr>
        <w:t xml:space="preserve"> and </w:t>
      </w:r>
      <w:r w:rsidRPr="009D0D22">
        <w:rPr>
          <w:szCs w:val="24"/>
          <w:u w:val="single"/>
        </w:rPr>
        <w:t>(</w:t>
      </w:r>
      <w:r w:rsidRPr="009D0D22">
        <w:rPr>
          <w:i/>
          <w:szCs w:val="24"/>
          <w:u w:val="single"/>
        </w:rPr>
        <w:t xml:space="preserve">Route or SR </w:t>
      </w:r>
      <w:r w:rsidRPr="009D0D22">
        <w:rPr>
          <w:szCs w:val="24"/>
          <w:u w:val="single"/>
        </w:rPr>
        <w:t>#)</w:t>
      </w:r>
      <w:r w:rsidRPr="009D0D22">
        <w:rPr>
          <w:szCs w:val="24"/>
        </w:rPr>
        <w:t xml:space="preserve">, </w:t>
      </w:r>
      <w:r w:rsidRPr="009D0D22">
        <w:rPr>
          <w:i/>
          <w:szCs w:val="24"/>
          <w:u w:val="single"/>
        </w:rPr>
        <w:t>(Street Name)</w:t>
      </w:r>
      <w:r w:rsidRPr="009D0D22">
        <w:rPr>
          <w:szCs w:val="24"/>
        </w:rPr>
        <w:t>, ________ County, Signal or Asset Inventory No. _____”.  Label borings with “B</w:t>
      </w:r>
      <w:r w:rsidRPr="009D0D22">
        <w:rPr>
          <w:i/>
          <w:szCs w:val="24"/>
        </w:rPr>
        <w:t xml:space="preserve">- </w:t>
      </w:r>
      <w:r w:rsidRPr="009D0D22">
        <w:rPr>
          <w:i/>
          <w:szCs w:val="24"/>
          <w:u w:val="single"/>
        </w:rPr>
        <w:t>N, S, E, W, NE, NW, SE or SW</w:t>
      </w:r>
      <w:r w:rsidRPr="009D0D22">
        <w:rPr>
          <w:szCs w:val="24"/>
        </w:rPr>
        <w:t xml:space="preserve">” corresponding to the quadrant location within the intersection. </w:t>
      </w:r>
    </w:p>
    <w:p w14:paraId="1AEA5D01" w14:textId="77777777" w:rsidR="00751042" w:rsidRPr="009D0D22" w:rsidRDefault="00751042" w:rsidP="00751042">
      <w:pPr>
        <w:spacing w:after="60"/>
        <w:ind w:firstLine="360"/>
        <w:rPr>
          <w:szCs w:val="24"/>
        </w:rPr>
      </w:pPr>
      <w:r w:rsidRPr="009D0D22">
        <w:rPr>
          <w:szCs w:val="24"/>
        </w:rPr>
        <w:t>If the pole location is located between intersections, provide a coordinate location and offset, or milepost number and offset.  Pole numbers should be made available to the Drill Contractor. Include pole numbers in the boring label if they are available. If they are not available, ensure the boring labels can be cross-referenced to corresponding pole numbers. For each boring, submit a legible (hand-written or typed) boring log signed and sealed by a licensed Geologist or Professional Engineer registered in North Carolina. Include on each boring the SPT blow counts and N-values at each depth, depth of the boring, hammer efficiency, depth of water table and a general description of the soil types encountered using the AASHTO Classification System.</w:t>
      </w:r>
    </w:p>
    <w:p w14:paraId="2BFE9D72" w14:textId="77777777" w:rsidR="00751042" w:rsidRPr="009D0D22" w:rsidRDefault="00751042" w:rsidP="00751042">
      <w:pPr>
        <w:spacing w:after="60"/>
        <w:ind w:firstLine="360"/>
        <w:rPr>
          <w:szCs w:val="24"/>
        </w:rPr>
      </w:pPr>
      <w:r w:rsidRPr="009D0D22">
        <w:rPr>
          <w:szCs w:val="24"/>
        </w:rPr>
        <w:t>Borings that cannot be easily correlated to their specific pole location will be returned to the Contractor for clarification; or if approved by the Engineer, the foundation may be designed using the worst-case soil condition obtained as part of this project.</w:t>
      </w:r>
    </w:p>
    <w:p w14:paraId="61EAED16" w14:textId="77777777" w:rsidR="00751042" w:rsidRPr="009D0D22" w:rsidRDefault="00751042" w:rsidP="00751042">
      <w:pPr>
        <w:pStyle w:val="Heading4"/>
        <w:numPr>
          <w:ilvl w:val="3"/>
          <w:numId w:val="43"/>
        </w:numPr>
        <w:tabs>
          <w:tab w:val="clear" w:pos="1440"/>
          <w:tab w:val="num" w:pos="-5040"/>
        </w:tabs>
        <w:rPr>
          <w:szCs w:val="24"/>
        </w:rPr>
      </w:pPr>
      <w:r w:rsidRPr="009D0D22">
        <w:rPr>
          <w:szCs w:val="24"/>
        </w:rPr>
        <w:t>Standard Foundation Determination:</w:t>
      </w:r>
    </w:p>
    <w:p w14:paraId="0C965A8F" w14:textId="77777777" w:rsidR="00751042" w:rsidRPr="009D0D22" w:rsidRDefault="00751042" w:rsidP="00751042">
      <w:pPr>
        <w:pStyle w:val="BodyText2"/>
        <w:spacing w:before="0" w:after="60"/>
        <w:ind w:firstLine="360"/>
        <w:jc w:val="left"/>
        <w:rPr>
          <w:szCs w:val="24"/>
        </w:rPr>
      </w:pPr>
      <w:r w:rsidRPr="009D0D22">
        <w:rPr>
          <w:szCs w:val="24"/>
        </w:rPr>
        <w:t>Use the following method for determining the Design N-value:</w:t>
      </w:r>
    </w:p>
    <w:p w14:paraId="7F1CD332" w14:textId="77777777" w:rsidR="00751042" w:rsidRPr="009D0D22" w:rsidRDefault="00AB7680" w:rsidP="00751042">
      <w:pPr>
        <w:pStyle w:val="BodyText2"/>
        <w:spacing w:before="0"/>
        <w:ind w:firstLine="360"/>
        <w:jc w:val="left"/>
        <w:rPr>
          <w:szCs w:val="24"/>
        </w:rPr>
      </w:pPr>
      <m:oMathPara>
        <m:oMathParaPr>
          <m:jc m:val="center"/>
        </m:oMathParaPr>
        <m:oMath>
          <m:sSub>
            <m:sSubPr>
              <m:ctrlPr>
                <w:rPr>
                  <w:rFonts w:ascii="Cambria Math" w:hAnsi="Cambria Math"/>
                  <w:i/>
                  <w:szCs w:val="24"/>
                </w:rPr>
              </m:ctrlPr>
            </m:sSubPr>
            <m:e>
              <m:r>
                <w:rPr>
                  <w:rFonts w:ascii="Cambria Math" w:hAnsi="Cambria Math"/>
                  <w:szCs w:val="24"/>
                </w:rPr>
                <m:t>N</m:t>
              </m:r>
            </m:e>
            <m:sub>
              <m:r>
                <w:rPr>
                  <w:rFonts w:ascii="Cambria Math" w:hAnsi="Cambria Math"/>
                  <w:szCs w:val="24"/>
                </w:rPr>
                <m:t>AVG</m:t>
              </m:r>
            </m:sub>
          </m:sSub>
          <m:r>
            <w:rPr>
              <w:rFonts w:ascii="Cambria Math" w:hAnsi="Cambria Math"/>
              <w:szCs w:val="24"/>
            </w:rPr>
            <m:t xml:space="preserve">= </m:t>
          </m:r>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N</m:t>
                  </m:r>
                </m:e>
                <m:sub>
                  <m:r>
                    <w:rPr>
                      <w:rFonts w:ascii="Cambria Math" w:hAnsi="Cambria Math"/>
                      <w:szCs w:val="24"/>
                    </w:rPr>
                    <m:t>@</m:t>
                  </m:r>
                  <m:sSup>
                    <m:sSupPr>
                      <m:ctrlPr>
                        <w:rPr>
                          <w:rFonts w:ascii="Cambria Math" w:hAnsi="Cambria Math"/>
                          <w:i/>
                          <w:szCs w:val="24"/>
                        </w:rPr>
                      </m:ctrlPr>
                    </m:sSupPr>
                    <m:e>
                      <m:r>
                        <w:rPr>
                          <w:rFonts w:ascii="Cambria Math" w:hAnsi="Cambria Math"/>
                          <w:szCs w:val="24"/>
                        </w:rPr>
                        <m:t>1</m:t>
                      </m:r>
                    </m:e>
                    <m:sup>
                      <m:r>
                        <w:rPr>
                          <w:rFonts w:ascii="Cambria Math" w:hAnsi="Cambria Math"/>
                          <w:szCs w:val="24"/>
                        </w:rPr>
                        <m:t>'</m:t>
                      </m:r>
                    </m:sup>
                  </m:sSup>
                </m:sub>
              </m:sSub>
              <m:r>
                <w:rPr>
                  <w:rFonts w:ascii="Cambria Math" w:hAnsi="Cambria Math"/>
                  <w:szCs w:val="24"/>
                </w:rPr>
                <m:t>+</m:t>
              </m:r>
              <m:sSub>
                <m:sSubPr>
                  <m:ctrlPr>
                    <w:rPr>
                      <w:rFonts w:ascii="Cambria Math" w:hAnsi="Cambria Math"/>
                      <w:i/>
                      <w:szCs w:val="24"/>
                    </w:rPr>
                  </m:ctrlPr>
                </m:sSubPr>
                <m:e>
                  <m:r>
                    <w:rPr>
                      <w:rFonts w:ascii="Cambria Math" w:hAnsi="Cambria Math"/>
                      <w:szCs w:val="24"/>
                    </w:rPr>
                    <m:t>N</m:t>
                  </m:r>
                </m:e>
                <m:sub>
                  <m:r>
                    <w:rPr>
                      <w:rFonts w:ascii="Cambria Math" w:hAnsi="Cambria Math"/>
                      <w:szCs w:val="24"/>
                    </w:rPr>
                    <m:t>@</m:t>
                  </m:r>
                  <m:sSup>
                    <m:sSupPr>
                      <m:ctrlPr>
                        <w:rPr>
                          <w:rFonts w:ascii="Cambria Math" w:hAnsi="Cambria Math"/>
                          <w:i/>
                          <w:szCs w:val="24"/>
                        </w:rPr>
                      </m:ctrlPr>
                    </m:sSupPr>
                    <m:e>
                      <m:r>
                        <w:rPr>
                          <w:rFonts w:ascii="Cambria Math" w:hAnsi="Cambria Math"/>
                          <w:szCs w:val="24"/>
                        </w:rPr>
                        <m:t>2.5</m:t>
                      </m:r>
                    </m:e>
                    <m:sup>
                      <m:r>
                        <w:rPr>
                          <w:rFonts w:ascii="Cambria Math" w:hAnsi="Cambria Math"/>
                          <w:szCs w:val="24"/>
                        </w:rPr>
                        <m:t>'</m:t>
                      </m:r>
                    </m:sup>
                  </m:sSup>
                </m:sub>
              </m:sSub>
              <m:r>
                <w:rPr>
                  <w:rFonts w:ascii="Cambria Math" w:hAnsi="Cambria Math"/>
                  <w:szCs w:val="24"/>
                </w:rPr>
                <m:t>+…+</m:t>
              </m:r>
              <m:sSub>
                <m:sSubPr>
                  <m:ctrlPr>
                    <w:rPr>
                      <w:rFonts w:ascii="Cambria Math" w:hAnsi="Cambria Math"/>
                      <w:i/>
                      <w:szCs w:val="24"/>
                    </w:rPr>
                  </m:ctrlPr>
                </m:sSubPr>
                <m:e>
                  <m:r>
                    <w:rPr>
                      <w:rFonts w:ascii="Cambria Math" w:hAnsi="Cambria Math"/>
                      <w:szCs w:val="24"/>
                    </w:rPr>
                    <m:t>N</m:t>
                  </m:r>
                </m:e>
                <m:sub>
                  <m:r>
                    <w:rPr>
                      <w:rFonts w:ascii="Cambria Math" w:hAnsi="Cambria Math"/>
                      <w:szCs w:val="24"/>
                    </w:rPr>
                    <m:t>@</m:t>
                  </m:r>
                  <m:r>
                    <w:rPr>
                      <w:rFonts w:ascii="Cambria Math" w:hAnsi="Cambria Math"/>
                      <w:szCs w:val="24"/>
                    </w:rPr>
                    <m:t>Deepest</m:t>
                  </m:r>
                  <m:r>
                    <w:rPr>
                      <w:rFonts w:ascii="Cambria Math" w:hAnsi="Cambria Math"/>
                      <w:szCs w:val="24"/>
                    </w:rPr>
                    <m:t xml:space="preserve"> </m:t>
                  </m:r>
                  <m:r>
                    <w:rPr>
                      <w:rFonts w:ascii="Cambria Math" w:hAnsi="Cambria Math"/>
                      <w:szCs w:val="24"/>
                    </w:rPr>
                    <m:t>Boring</m:t>
                  </m:r>
                  <m:r>
                    <w:rPr>
                      <w:rFonts w:ascii="Cambria Math" w:hAnsi="Cambria Math"/>
                      <w:szCs w:val="24"/>
                    </w:rPr>
                    <m:t xml:space="preserve"> </m:t>
                  </m:r>
                  <m:r>
                    <w:rPr>
                      <w:rFonts w:ascii="Cambria Math" w:hAnsi="Cambria Math"/>
                      <w:szCs w:val="24"/>
                    </w:rPr>
                    <m:t>Dept</m:t>
                  </m:r>
                  <m:r>
                    <w:rPr>
                      <w:rFonts w:ascii="Cambria Math" w:hAnsi="Cambria Math"/>
                      <w:szCs w:val="24"/>
                    </w:rPr>
                    <m:t>h</m:t>
                  </m:r>
                </m:sub>
              </m:sSub>
            </m:num>
            <m:den>
              <m:r>
                <w:rPr>
                  <w:rFonts w:ascii="Cambria Math" w:hAnsi="Cambria Math"/>
                  <w:szCs w:val="24"/>
                </w:rPr>
                <m:t>Total</m:t>
              </m:r>
              <m:r>
                <w:rPr>
                  <w:rFonts w:ascii="Cambria Math" w:hAnsi="Cambria Math"/>
                  <w:szCs w:val="24"/>
                </w:rPr>
                <m:t xml:space="preserve"> </m:t>
              </m:r>
              <m:r>
                <w:rPr>
                  <w:rFonts w:ascii="Cambria Math" w:hAnsi="Cambria Math"/>
                  <w:szCs w:val="24"/>
                </w:rPr>
                <m:t>Number</m:t>
              </m:r>
              <m:r>
                <w:rPr>
                  <w:rFonts w:ascii="Cambria Math" w:hAnsi="Cambria Math"/>
                  <w:szCs w:val="24"/>
                </w:rPr>
                <m:t xml:space="preserve"> </m:t>
              </m:r>
              <m:r>
                <w:rPr>
                  <w:rFonts w:ascii="Cambria Math" w:hAnsi="Cambria Math"/>
                  <w:szCs w:val="24"/>
                </w:rPr>
                <m:t>of</m:t>
              </m:r>
              <m:r>
                <w:rPr>
                  <w:rFonts w:ascii="Cambria Math" w:hAnsi="Cambria Math"/>
                  <w:szCs w:val="24"/>
                </w:rPr>
                <m:t xml:space="preserve"> </m:t>
              </m:r>
              <m:r>
                <w:rPr>
                  <w:rFonts w:ascii="Cambria Math" w:hAnsi="Cambria Math"/>
                  <w:szCs w:val="24"/>
                </w:rPr>
                <m:t>N</m:t>
              </m:r>
              <m:r>
                <w:rPr>
                  <w:rFonts w:ascii="Cambria Math" w:hAnsi="Cambria Math"/>
                  <w:szCs w:val="24"/>
                </w:rPr>
                <m:t xml:space="preserve"> </m:t>
              </m:r>
              <m:r>
                <w:rPr>
                  <w:rFonts w:ascii="Cambria Math" w:hAnsi="Cambria Math"/>
                  <w:szCs w:val="24"/>
                </w:rPr>
                <m:t>values</m:t>
              </m:r>
            </m:den>
          </m:f>
        </m:oMath>
      </m:oMathPara>
    </w:p>
    <w:p w14:paraId="0FDF2EA9" w14:textId="77777777" w:rsidR="00751042" w:rsidRPr="009D0D22" w:rsidRDefault="00751042" w:rsidP="00751042">
      <w:pPr>
        <w:tabs>
          <w:tab w:val="left" w:pos="0"/>
        </w:tabs>
        <w:spacing w:after="120"/>
        <w:ind w:left="1080"/>
        <w:rPr>
          <w:szCs w:val="24"/>
        </w:rPr>
      </w:pPr>
      <m:oMathPara>
        <m:oMathParaPr>
          <m:jc m:val="center"/>
        </m:oMathParaPr>
        <m:oMath>
          <m:r>
            <w:rPr>
              <w:rFonts w:ascii="Cambria Math" w:hAnsi="Cambria Math"/>
              <w:szCs w:val="24"/>
            </w:rPr>
            <m:t>Y=</m:t>
          </m:r>
          <m:sSup>
            <m:sSupPr>
              <m:ctrlPr>
                <w:rPr>
                  <w:rFonts w:ascii="Cambria Math" w:hAnsi="Cambria Math"/>
                  <w:i/>
                  <w:szCs w:val="24"/>
                </w:rPr>
              </m:ctrlPr>
            </m:sSupPr>
            <m:e>
              <m:r>
                <w:rPr>
                  <w:rFonts w:ascii="Cambria Math" w:hAnsi="Cambria Math"/>
                  <w:szCs w:val="24"/>
                </w:rPr>
                <m:t>(</m:t>
              </m:r>
              <m:sSub>
                <m:sSubPr>
                  <m:ctrlPr>
                    <w:rPr>
                      <w:rFonts w:ascii="Cambria Math" w:hAnsi="Cambria Math"/>
                      <w:i/>
                      <w:szCs w:val="24"/>
                    </w:rPr>
                  </m:ctrlPr>
                </m:sSubPr>
                <m:e>
                  <m:r>
                    <w:rPr>
                      <w:rFonts w:ascii="Cambria Math" w:hAnsi="Cambria Math"/>
                      <w:szCs w:val="24"/>
                    </w:rPr>
                    <m:t>N</m:t>
                  </m:r>
                </m:e>
                <m:sub>
                  <m:r>
                    <w:rPr>
                      <w:rFonts w:ascii="Cambria Math" w:hAnsi="Cambria Math"/>
                      <w:szCs w:val="24"/>
                    </w:rPr>
                    <m:t>@</m:t>
                  </m:r>
                  <m:sSup>
                    <m:sSupPr>
                      <m:ctrlPr>
                        <w:rPr>
                          <w:rFonts w:ascii="Cambria Math" w:hAnsi="Cambria Math"/>
                          <w:i/>
                          <w:szCs w:val="24"/>
                        </w:rPr>
                      </m:ctrlPr>
                    </m:sSupPr>
                    <m:e>
                      <m:r>
                        <w:rPr>
                          <w:rFonts w:ascii="Cambria Math" w:hAnsi="Cambria Math"/>
                          <w:szCs w:val="24"/>
                        </w:rPr>
                        <m:t>1</m:t>
                      </m:r>
                    </m:e>
                    <m:sup>
                      <m:r>
                        <w:rPr>
                          <w:rFonts w:ascii="Cambria Math" w:hAnsi="Cambria Math"/>
                          <w:szCs w:val="24"/>
                        </w:rPr>
                        <m:t>'</m:t>
                      </m:r>
                    </m:sup>
                  </m:sSup>
                </m:sub>
              </m:sSub>
              <m:r>
                <w:rPr>
                  <w:rFonts w:ascii="Cambria Math" w:hAnsi="Cambria Math"/>
                  <w:szCs w:val="24"/>
                </w:rPr>
                <m:t>)</m:t>
              </m:r>
            </m:e>
            <m:sup>
              <m:r>
                <w:rPr>
                  <w:rFonts w:ascii="Cambria Math" w:hAnsi="Cambria Math"/>
                  <w:szCs w:val="24"/>
                </w:rPr>
                <m:t>2</m:t>
              </m:r>
            </m:sup>
          </m:sSup>
          <m:r>
            <w:rPr>
              <w:rFonts w:ascii="Cambria Math" w:hAnsi="Cambria Math"/>
              <w:szCs w:val="24"/>
            </w:rPr>
            <m:t>+</m:t>
          </m:r>
          <m:sSup>
            <m:sSupPr>
              <m:ctrlPr>
                <w:rPr>
                  <w:rFonts w:ascii="Cambria Math" w:hAnsi="Cambria Math"/>
                  <w:i/>
                  <w:szCs w:val="24"/>
                </w:rPr>
              </m:ctrlPr>
            </m:sSupPr>
            <m:e>
              <m:r>
                <w:rPr>
                  <w:rFonts w:ascii="Cambria Math" w:hAnsi="Cambria Math"/>
                  <w:szCs w:val="24"/>
                </w:rPr>
                <m:t>(</m:t>
              </m:r>
              <m:sSub>
                <m:sSubPr>
                  <m:ctrlPr>
                    <w:rPr>
                      <w:rFonts w:ascii="Cambria Math" w:hAnsi="Cambria Math"/>
                      <w:i/>
                      <w:szCs w:val="24"/>
                    </w:rPr>
                  </m:ctrlPr>
                </m:sSubPr>
                <m:e>
                  <m:r>
                    <w:rPr>
                      <w:rFonts w:ascii="Cambria Math" w:hAnsi="Cambria Math"/>
                      <w:szCs w:val="24"/>
                    </w:rPr>
                    <m:t>N</m:t>
                  </m:r>
                </m:e>
                <m:sub>
                  <m:r>
                    <w:rPr>
                      <w:rFonts w:ascii="Cambria Math" w:hAnsi="Cambria Math"/>
                      <w:szCs w:val="24"/>
                    </w:rPr>
                    <m:t>@</m:t>
                  </m:r>
                  <m:sSup>
                    <m:sSupPr>
                      <m:ctrlPr>
                        <w:rPr>
                          <w:rFonts w:ascii="Cambria Math" w:hAnsi="Cambria Math"/>
                          <w:i/>
                          <w:szCs w:val="24"/>
                        </w:rPr>
                      </m:ctrlPr>
                    </m:sSupPr>
                    <m:e>
                      <m:r>
                        <w:rPr>
                          <w:rFonts w:ascii="Cambria Math" w:hAnsi="Cambria Math"/>
                          <w:szCs w:val="24"/>
                        </w:rPr>
                        <m:t>2.5</m:t>
                      </m:r>
                    </m:e>
                    <m:sup>
                      <m:r>
                        <w:rPr>
                          <w:rFonts w:ascii="Cambria Math" w:hAnsi="Cambria Math"/>
                          <w:szCs w:val="24"/>
                        </w:rPr>
                        <m:t>'</m:t>
                      </m:r>
                    </m:sup>
                  </m:sSup>
                </m:sub>
              </m:sSub>
              <m:r>
                <w:rPr>
                  <w:rFonts w:ascii="Cambria Math" w:hAnsi="Cambria Math"/>
                  <w:szCs w:val="24"/>
                </w:rPr>
                <m:t>)</m:t>
              </m:r>
            </m:e>
            <m:sup>
              <m:r>
                <w:rPr>
                  <w:rFonts w:ascii="Cambria Math" w:hAnsi="Cambria Math"/>
                  <w:szCs w:val="24"/>
                </w:rPr>
                <m:t>2</m:t>
              </m:r>
            </m:sup>
          </m:sSup>
          <m:r>
            <w:rPr>
              <w:rFonts w:ascii="Cambria Math" w:hAnsi="Cambria Math"/>
              <w:szCs w:val="24"/>
            </w:rPr>
            <m:t>+…+</m:t>
          </m:r>
          <m:sSup>
            <m:sSupPr>
              <m:ctrlPr>
                <w:rPr>
                  <w:rFonts w:ascii="Cambria Math" w:hAnsi="Cambria Math"/>
                  <w:i/>
                  <w:szCs w:val="24"/>
                </w:rPr>
              </m:ctrlPr>
            </m:sSupPr>
            <m:e>
              <m:r>
                <w:rPr>
                  <w:rFonts w:ascii="Cambria Math" w:hAnsi="Cambria Math"/>
                  <w:szCs w:val="24"/>
                </w:rPr>
                <m:t>(</m:t>
              </m:r>
              <m:sSub>
                <m:sSubPr>
                  <m:ctrlPr>
                    <w:rPr>
                      <w:rFonts w:ascii="Cambria Math" w:hAnsi="Cambria Math"/>
                      <w:i/>
                      <w:szCs w:val="24"/>
                    </w:rPr>
                  </m:ctrlPr>
                </m:sSubPr>
                <m:e>
                  <m:r>
                    <w:rPr>
                      <w:rFonts w:ascii="Cambria Math" w:hAnsi="Cambria Math"/>
                      <w:szCs w:val="24"/>
                    </w:rPr>
                    <m:t>N</m:t>
                  </m:r>
                </m:e>
                <m:sub>
                  <m:r>
                    <w:rPr>
                      <w:rFonts w:ascii="Cambria Math" w:hAnsi="Cambria Math"/>
                      <w:szCs w:val="24"/>
                    </w:rPr>
                    <m:t>@Deepest Boring Depth</m:t>
                  </m:r>
                </m:sub>
              </m:sSub>
              <m:r>
                <w:rPr>
                  <w:rFonts w:ascii="Cambria Math" w:hAnsi="Cambria Math"/>
                  <w:szCs w:val="24"/>
                </w:rPr>
                <m:t>)</m:t>
              </m:r>
            </m:e>
            <m:sup>
              <m:r>
                <w:rPr>
                  <w:rFonts w:ascii="Cambria Math" w:hAnsi="Cambria Math"/>
                  <w:szCs w:val="24"/>
                </w:rPr>
                <m:t>2</m:t>
              </m:r>
            </m:sup>
          </m:sSup>
        </m:oMath>
      </m:oMathPara>
    </w:p>
    <w:p w14:paraId="000DC8DD" w14:textId="77777777" w:rsidR="00751042" w:rsidRPr="009D0D22" w:rsidRDefault="00751042" w:rsidP="00751042">
      <w:pPr>
        <w:spacing w:after="120"/>
        <w:ind w:left="907"/>
        <w:rPr>
          <w:szCs w:val="24"/>
        </w:rPr>
      </w:pPr>
      <m:oMathPara>
        <m:oMathParaPr>
          <m:jc m:val="center"/>
        </m:oMathParaPr>
        <m:oMath>
          <m:r>
            <w:rPr>
              <w:rFonts w:ascii="Cambria Math" w:hAnsi="Cambria Math"/>
              <w:szCs w:val="24"/>
            </w:rPr>
            <m:t xml:space="preserve">Z= </m:t>
          </m:r>
          <m:sSub>
            <m:sSubPr>
              <m:ctrlPr>
                <w:rPr>
                  <w:rFonts w:ascii="Cambria Math" w:hAnsi="Cambria Math"/>
                  <w:i/>
                  <w:szCs w:val="24"/>
                </w:rPr>
              </m:ctrlPr>
            </m:sSubPr>
            <m:e>
              <m:r>
                <w:rPr>
                  <w:rFonts w:ascii="Cambria Math" w:hAnsi="Cambria Math"/>
                  <w:szCs w:val="24"/>
                </w:rPr>
                <m:t>N</m:t>
              </m:r>
            </m:e>
            <m:sub>
              <m:r>
                <w:rPr>
                  <w:rFonts w:ascii="Cambria Math" w:hAnsi="Cambria Math"/>
                  <w:szCs w:val="24"/>
                </w:rPr>
                <m:t>@</m:t>
              </m:r>
              <m:sSup>
                <m:sSupPr>
                  <m:ctrlPr>
                    <w:rPr>
                      <w:rFonts w:ascii="Cambria Math" w:hAnsi="Cambria Math"/>
                      <w:i/>
                      <w:szCs w:val="24"/>
                    </w:rPr>
                  </m:ctrlPr>
                </m:sSupPr>
                <m:e>
                  <m:r>
                    <w:rPr>
                      <w:rFonts w:ascii="Cambria Math" w:hAnsi="Cambria Math"/>
                      <w:szCs w:val="24"/>
                    </w:rPr>
                    <m:t>1</m:t>
                  </m:r>
                </m:e>
                <m:sup>
                  <m:r>
                    <w:rPr>
                      <w:rFonts w:ascii="Cambria Math" w:hAnsi="Cambria Math"/>
                      <w:szCs w:val="24"/>
                    </w:rPr>
                    <m:t>'</m:t>
                  </m:r>
                </m:sup>
              </m:sSup>
            </m:sub>
          </m:sSub>
          <m:r>
            <w:rPr>
              <w:rFonts w:ascii="Cambria Math" w:hAnsi="Cambria Math"/>
              <w:szCs w:val="24"/>
            </w:rPr>
            <m:t>+</m:t>
          </m:r>
          <m:sSub>
            <m:sSubPr>
              <m:ctrlPr>
                <w:rPr>
                  <w:rFonts w:ascii="Cambria Math" w:hAnsi="Cambria Math"/>
                  <w:i/>
                  <w:szCs w:val="24"/>
                </w:rPr>
              </m:ctrlPr>
            </m:sSubPr>
            <m:e>
              <m:r>
                <w:rPr>
                  <w:rFonts w:ascii="Cambria Math" w:hAnsi="Cambria Math"/>
                  <w:szCs w:val="24"/>
                </w:rPr>
                <m:t>N</m:t>
              </m:r>
            </m:e>
            <m:sub>
              <m:r>
                <w:rPr>
                  <w:rFonts w:ascii="Cambria Math" w:hAnsi="Cambria Math"/>
                  <w:szCs w:val="24"/>
                </w:rPr>
                <m:t>@</m:t>
              </m:r>
              <m:sSup>
                <m:sSupPr>
                  <m:ctrlPr>
                    <w:rPr>
                      <w:rFonts w:ascii="Cambria Math" w:hAnsi="Cambria Math"/>
                      <w:i/>
                      <w:szCs w:val="24"/>
                    </w:rPr>
                  </m:ctrlPr>
                </m:sSupPr>
                <m:e>
                  <m:r>
                    <w:rPr>
                      <w:rFonts w:ascii="Cambria Math" w:hAnsi="Cambria Math"/>
                      <w:szCs w:val="24"/>
                    </w:rPr>
                    <m:t>2.5</m:t>
                  </m:r>
                </m:e>
                <m:sup>
                  <m:r>
                    <w:rPr>
                      <w:rFonts w:ascii="Cambria Math" w:hAnsi="Cambria Math"/>
                      <w:szCs w:val="24"/>
                    </w:rPr>
                    <m:t>'</m:t>
                  </m:r>
                </m:sup>
              </m:sSup>
            </m:sub>
          </m:sSub>
          <m:r>
            <w:rPr>
              <w:rFonts w:ascii="Cambria Math" w:hAnsi="Cambria Math"/>
              <w:szCs w:val="24"/>
            </w:rPr>
            <m:t>+…+</m:t>
          </m:r>
          <m:sSub>
            <m:sSubPr>
              <m:ctrlPr>
                <w:rPr>
                  <w:rFonts w:ascii="Cambria Math" w:hAnsi="Cambria Math"/>
                  <w:i/>
                  <w:szCs w:val="24"/>
                </w:rPr>
              </m:ctrlPr>
            </m:sSubPr>
            <m:e>
              <m:r>
                <w:rPr>
                  <w:rFonts w:ascii="Cambria Math" w:hAnsi="Cambria Math"/>
                  <w:szCs w:val="24"/>
                </w:rPr>
                <m:t>N</m:t>
              </m:r>
            </m:e>
            <m:sub>
              <m:r>
                <w:rPr>
                  <w:rFonts w:ascii="Cambria Math" w:hAnsi="Cambria Math"/>
                  <w:szCs w:val="24"/>
                </w:rPr>
                <m:t>@Deeepest Boring Depth</m:t>
              </m:r>
            </m:sub>
          </m:sSub>
        </m:oMath>
      </m:oMathPara>
    </w:p>
    <w:p w14:paraId="2BDF73FE" w14:textId="77777777" w:rsidR="00751042" w:rsidRPr="009D0D22" w:rsidRDefault="00AB7680" w:rsidP="00751042">
      <w:pPr>
        <w:spacing w:after="120"/>
        <w:ind w:left="907"/>
        <w:jc w:val="both"/>
        <w:rPr>
          <w:szCs w:val="24"/>
        </w:rPr>
      </w:pPr>
      <m:oMathPara>
        <m:oMathParaPr>
          <m:jc m:val="center"/>
        </m:oMathParaPr>
        <m:oMath>
          <m:sSub>
            <m:sSubPr>
              <m:ctrlPr>
                <w:rPr>
                  <w:rFonts w:ascii="Cambria Math" w:hAnsi="Cambria Math"/>
                  <w:i/>
                  <w:szCs w:val="24"/>
                </w:rPr>
              </m:ctrlPr>
            </m:sSubPr>
            <m:e>
              <m:r>
                <w:rPr>
                  <w:rFonts w:ascii="Cambria Math" w:hAnsi="Cambria Math"/>
                  <w:szCs w:val="24"/>
                </w:rPr>
                <m:t>N</m:t>
              </m:r>
            </m:e>
            <m:sub>
              <m:r>
                <w:rPr>
                  <w:rFonts w:ascii="Cambria Math" w:hAnsi="Cambria Math"/>
                  <w:szCs w:val="24"/>
                </w:rPr>
                <m:t>STD</m:t>
              </m:r>
              <m:r>
                <w:rPr>
                  <w:rFonts w:ascii="Cambria Math" w:hAnsi="Cambria Math"/>
                  <w:szCs w:val="24"/>
                </w:rPr>
                <m:t xml:space="preserve"> </m:t>
              </m:r>
              <m:r>
                <w:rPr>
                  <w:rFonts w:ascii="Cambria Math" w:hAnsi="Cambria Math"/>
                  <w:szCs w:val="24"/>
                </w:rPr>
                <m:t>DEV</m:t>
              </m:r>
            </m:sub>
          </m:sSub>
          <m:r>
            <w:rPr>
              <w:rFonts w:ascii="Cambria Math" w:hAnsi="Cambria Math"/>
              <w:szCs w:val="24"/>
            </w:rPr>
            <m:t>=</m:t>
          </m:r>
          <m:rad>
            <m:radPr>
              <m:degHide m:val="1"/>
              <m:ctrlPr>
                <w:rPr>
                  <w:rFonts w:ascii="Cambria Math" w:hAnsi="Cambria Math"/>
                  <w:i/>
                  <w:szCs w:val="24"/>
                </w:rPr>
              </m:ctrlPr>
            </m:radPr>
            <m:deg/>
            <m:e>
              <m:d>
                <m:dPr>
                  <m:ctrlPr>
                    <w:rPr>
                      <w:rFonts w:ascii="Cambria Math" w:hAnsi="Cambria Math"/>
                      <w:i/>
                      <w:szCs w:val="24"/>
                    </w:rPr>
                  </m:ctrlPr>
                </m:dPr>
                <m:e>
                  <m:f>
                    <m:fPr>
                      <m:ctrlPr>
                        <w:rPr>
                          <w:rFonts w:ascii="Cambria Math" w:hAnsi="Cambria Math"/>
                          <w:i/>
                          <w:szCs w:val="24"/>
                        </w:rPr>
                      </m:ctrlPr>
                    </m:fPr>
                    <m:num>
                      <m:d>
                        <m:dPr>
                          <m:ctrlPr>
                            <w:rPr>
                              <w:rFonts w:ascii="Cambria Math" w:hAnsi="Cambria Math"/>
                              <w:i/>
                              <w:szCs w:val="24"/>
                            </w:rPr>
                          </m:ctrlPr>
                        </m:dPr>
                        <m:e>
                          <m:r>
                            <w:rPr>
                              <w:rFonts w:ascii="Cambria Math" w:hAnsi="Cambria Math"/>
                              <w:szCs w:val="24"/>
                            </w:rPr>
                            <m:t>Total</m:t>
                          </m:r>
                          <m:r>
                            <w:rPr>
                              <w:rFonts w:ascii="Cambria Math" w:hAnsi="Cambria Math"/>
                              <w:szCs w:val="24"/>
                            </w:rPr>
                            <m:t xml:space="preserve"> </m:t>
                          </m:r>
                          <m:r>
                            <w:rPr>
                              <w:rFonts w:ascii="Cambria Math" w:hAnsi="Cambria Math"/>
                              <w:szCs w:val="24"/>
                            </w:rPr>
                            <m:t>Number</m:t>
                          </m:r>
                          <m:r>
                            <w:rPr>
                              <w:rFonts w:ascii="Cambria Math" w:hAnsi="Cambria Math"/>
                              <w:szCs w:val="24"/>
                            </w:rPr>
                            <m:t xml:space="preserve"> </m:t>
                          </m:r>
                          <m:r>
                            <w:rPr>
                              <w:rFonts w:ascii="Cambria Math" w:hAnsi="Cambria Math"/>
                              <w:szCs w:val="24"/>
                            </w:rPr>
                            <m:t>of</m:t>
                          </m:r>
                          <m:r>
                            <w:rPr>
                              <w:rFonts w:ascii="Cambria Math" w:hAnsi="Cambria Math"/>
                              <w:szCs w:val="24"/>
                            </w:rPr>
                            <m:t xml:space="preserve"> </m:t>
                          </m:r>
                          <m:r>
                            <w:rPr>
                              <w:rFonts w:ascii="Cambria Math" w:hAnsi="Cambria Math"/>
                              <w:szCs w:val="24"/>
                            </w:rPr>
                            <m:t>N</m:t>
                          </m:r>
                          <m:r>
                            <w:rPr>
                              <w:rFonts w:ascii="Cambria Math" w:hAnsi="Cambria Math"/>
                              <w:szCs w:val="24"/>
                            </w:rPr>
                            <m:t xml:space="preserve"> </m:t>
                          </m:r>
                          <m:r>
                            <w:rPr>
                              <w:rFonts w:ascii="Cambria Math" w:hAnsi="Cambria Math"/>
                              <w:szCs w:val="24"/>
                            </w:rPr>
                            <m:t>values</m:t>
                          </m:r>
                          <m:r>
                            <w:rPr>
                              <w:rFonts w:ascii="Cambria Math" w:hAnsi="Cambria Math"/>
                              <w:szCs w:val="24"/>
                            </w:rPr>
                            <m:t xml:space="preserve"> ×</m:t>
                          </m:r>
                          <m:r>
                            <w:rPr>
                              <w:rFonts w:ascii="Cambria Math" w:hAnsi="Cambria Math"/>
                              <w:szCs w:val="24"/>
                            </w:rPr>
                            <m:t>Y</m:t>
                          </m:r>
                        </m:e>
                      </m:d>
                      <m:r>
                        <w:rPr>
                          <w:rFonts w:ascii="Cambria Math" w:hAnsi="Cambria Math"/>
                          <w:szCs w:val="24"/>
                        </w:rPr>
                        <m:t>-</m:t>
                      </m:r>
                      <m:sSup>
                        <m:sSupPr>
                          <m:ctrlPr>
                            <w:rPr>
                              <w:rFonts w:ascii="Cambria Math" w:hAnsi="Cambria Math"/>
                              <w:i/>
                              <w:szCs w:val="24"/>
                            </w:rPr>
                          </m:ctrlPr>
                        </m:sSupPr>
                        <m:e>
                          <m:r>
                            <w:rPr>
                              <w:rFonts w:ascii="Cambria Math" w:hAnsi="Cambria Math"/>
                              <w:szCs w:val="24"/>
                            </w:rPr>
                            <m:t>Z</m:t>
                          </m:r>
                        </m:e>
                        <m:sup>
                          <m:r>
                            <w:rPr>
                              <w:rFonts w:ascii="Cambria Math" w:hAnsi="Cambria Math"/>
                              <w:szCs w:val="24"/>
                            </w:rPr>
                            <m:t>2</m:t>
                          </m:r>
                        </m:sup>
                      </m:sSup>
                    </m:num>
                    <m:den>
                      <m:d>
                        <m:dPr>
                          <m:ctrlPr>
                            <w:rPr>
                              <w:rFonts w:ascii="Cambria Math" w:hAnsi="Cambria Math"/>
                              <w:i/>
                              <w:szCs w:val="24"/>
                            </w:rPr>
                          </m:ctrlPr>
                        </m:dPr>
                        <m:e>
                          <m:r>
                            <w:rPr>
                              <w:rFonts w:ascii="Cambria Math" w:hAnsi="Cambria Math"/>
                              <w:szCs w:val="24"/>
                            </w:rPr>
                            <m:t>Total</m:t>
                          </m:r>
                          <m:r>
                            <w:rPr>
                              <w:rFonts w:ascii="Cambria Math" w:hAnsi="Cambria Math"/>
                              <w:szCs w:val="24"/>
                            </w:rPr>
                            <m:t xml:space="preserve"> </m:t>
                          </m:r>
                          <m:r>
                            <w:rPr>
                              <w:rFonts w:ascii="Cambria Math" w:hAnsi="Cambria Math"/>
                              <w:szCs w:val="24"/>
                            </w:rPr>
                            <m:t>Number</m:t>
                          </m:r>
                          <m:r>
                            <w:rPr>
                              <w:rFonts w:ascii="Cambria Math" w:hAnsi="Cambria Math"/>
                              <w:szCs w:val="24"/>
                            </w:rPr>
                            <m:t xml:space="preserve"> </m:t>
                          </m:r>
                          <m:r>
                            <w:rPr>
                              <w:rFonts w:ascii="Cambria Math" w:hAnsi="Cambria Math"/>
                              <w:szCs w:val="24"/>
                            </w:rPr>
                            <m:t>of</m:t>
                          </m:r>
                          <m:r>
                            <w:rPr>
                              <w:rFonts w:ascii="Cambria Math" w:hAnsi="Cambria Math"/>
                              <w:szCs w:val="24"/>
                            </w:rPr>
                            <m:t xml:space="preserve"> </m:t>
                          </m:r>
                          <m:r>
                            <w:rPr>
                              <w:rFonts w:ascii="Cambria Math" w:hAnsi="Cambria Math"/>
                              <w:szCs w:val="24"/>
                            </w:rPr>
                            <m:t>N</m:t>
                          </m:r>
                          <m:r>
                            <w:rPr>
                              <w:rFonts w:ascii="Cambria Math" w:hAnsi="Cambria Math"/>
                              <w:szCs w:val="24"/>
                            </w:rPr>
                            <m:t xml:space="preserve"> </m:t>
                          </m:r>
                          <m:r>
                            <w:rPr>
                              <w:rFonts w:ascii="Cambria Math" w:hAnsi="Cambria Math"/>
                              <w:szCs w:val="24"/>
                            </w:rPr>
                            <m:t>values</m:t>
                          </m:r>
                        </m:e>
                      </m:d>
                      <m:r>
                        <w:rPr>
                          <w:rFonts w:ascii="Cambria Math" w:hAnsi="Cambria Math"/>
                          <w:szCs w:val="24"/>
                        </w:rPr>
                        <m:t>×(</m:t>
                      </m:r>
                      <m:r>
                        <w:rPr>
                          <w:rFonts w:ascii="Cambria Math" w:hAnsi="Cambria Math"/>
                          <w:szCs w:val="24"/>
                        </w:rPr>
                        <m:t>Total</m:t>
                      </m:r>
                      <m:r>
                        <w:rPr>
                          <w:rFonts w:ascii="Cambria Math" w:hAnsi="Cambria Math"/>
                          <w:szCs w:val="24"/>
                        </w:rPr>
                        <m:t xml:space="preserve"> </m:t>
                      </m:r>
                      <m:r>
                        <w:rPr>
                          <w:rFonts w:ascii="Cambria Math" w:hAnsi="Cambria Math"/>
                          <w:szCs w:val="24"/>
                        </w:rPr>
                        <m:t>Number</m:t>
                      </m:r>
                      <m:r>
                        <w:rPr>
                          <w:rFonts w:ascii="Cambria Math" w:hAnsi="Cambria Math"/>
                          <w:szCs w:val="24"/>
                        </w:rPr>
                        <m:t xml:space="preserve"> </m:t>
                      </m:r>
                      <m:r>
                        <w:rPr>
                          <w:rFonts w:ascii="Cambria Math" w:hAnsi="Cambria Math"/>
                          <w:szCs w:val="24"/>
                        </w:rPr>
                        <m:t>of</m:t>
                      </m:r>
                      <m:r>
                        <w:rPr>
                          <w:rFonts w:ascii="Cambria Math" w:hAnsi="Cambria Math"/>
                          <w:szCs w:val="24"/>
                        </w:rPr>
                        <m:t xml:space="preserve"> </m:t>
                      </m:r>
                      <m:r>
                        <w:rPr>
                          <w:rFonts w:ascii="Cambria Math" w:hAnsi="Cambria Math"/>
                          <w:szCs w:val="24"/>
                        </w:rPr>
                        <m:t>N</m:t>
                      </m:r>
                      <m:r>
                        <w:rPr>
                          <w:rFonts w:ascii="Cambria Math" w:hAnsi="Cambria Math"/>
                          <w:szCs w:val="24"/>
                        </w:rPr>
                        <m:t xml:space="preserve"> </m:t>
                      </m:r>
                      <m:r>
                        <w:rPr>
                          <w:rFonts w:ascii="Cambria Math" w:hAnsi="Cambria Math"/>
                          <w:szCs w:val="24"/>
                        </w:rPr>
                        <m:t>values</m:t>
                      </m:r>
                      <m:r>
                        <w:rPr>
                          <w:rFonts w:ascii="Cambria Math" w:hAnsi="Cambria Math"/>
                          <w:szCs w:val="24"/>
                        </w:rPr>
                        <m:t>-1)</m:t>
                      </m:r>
                    </m:den>
                  </m:f>
                </m:e>
              </m:d>
            </m:e>
          </m:rad>
        </m:oMath>
      </m:oMathPara>
    </w:p>
    <w:p w14:paraId="3671A979" w14:textId="77777777" w:rsidR="00751042" w:rsidRPr="009D0D22" w:rsidRDefault="00751042" w:rsidP="00751042">
      <w:pPr>
        <w:spacing w:after="120"/>
        <w:ind w:left="2340"/>
        <w:rPr>
          <w:b/>
          <w:szCs w:val="24"/>
        </w:rPr>
      </w:pPr>
    </w:p>
    <w:p w14:paraId="417F5209" w14:textId="77777777" w:rsidR="00751042" w:rsidRPr="009D0D22" w:rsidRDefault="00751042" w:rsidP="00751042">
      <w:pPr>
        <w:keepNext/>
        <w:spacing w:afterLines="60" w:after="144"/>
        <w:ind w:left="1080"/>
        <w:jc w:val="both"/>
        <w:rPr>
          <w:szCs w:val="24"/>
        </w:rPr>
      </w:pPr>
      <w:r w:rsidRPr="009D0D22">
        <w:rPr>
          <w:b/>
          <w:szCs w:val="24"/>
        </w:rPr>
        <w:t>Design N-value</w:t>
      </w:r>
      <w:r w:rsidRPr="009D0D22">
        <w:rPr>
          <w:szCs w:val="24"/>
        </w:rPr>
        <w:t xml:space="preserve"> equals </w:t>
      </w:r>
      <w:proofErr w:type="gramStart"/>
      <w:r w:rsidRPr="009D0D22">
        <w:rPr>
          <w:szCs w:val="24"/>
        </w:rPr>
        <w:t>lesser</w:t>
      </w:r>
      <w:proofErr w:type="gramEnd"/>
      <w:r w:rsidRPr="009D0D22">
        <w:rPr>
          <w:szCs w:val="24"/>
        </w:rPr>
        <w:t xml:space="preserve"> of the following two conditions:</w:t>
      </w:r>
    </w:p>
    <w:p w14:paraId="4C7AFD42" w14:textId="77777777" w:rsidR="00751042" w:rsidRPr="009D0D22" w:rsidRDefault="00751042" w:rsidP="00751042">
      <w:pPr>
        <w:keepNext/>
        <w:spacing w:afterLines="60" w:after="144"/>
        <w:ind w:left="1080"/>
        <w:jc w:val="both"/>
        <w:rPr>
          <w:szCs w:val="24"/>
        </w:rPr>
      </w:pPr>
    </w:p>
    <w:p w14:paraId="2552AC96" w14:textId="77777777" w:rsidR="00751042" w:rsidRPr="009D0D22" w:rsidRDefault="00AB7680" w:rsidP="00751042">
      <w:pPr>
        <w:spacing w:afterLines="60" w:after="144"/>
        <w:ind w:left="1350"/>
        <w:jc w:val="both"/>
        <w:rPr>
          <w:szCs w:val="24"/>
        </w:rPr>
      </w:pPr>
      <m:oMathPara>
        <m:oMath>
          <m:sSub>
            <m:sSubPr>
              <m:ctrlPr>
                <w:rPr>
                  <w:rFonts w:ascii="Cambria Math" w:hAnsi="Cambria Math"/>
                  <w:i/>
                  <w:szCs w:val="24"/>
                </w:rPr>
              </m:ctrlPr>
            </m:sSubPr>
            <m:e>
              <m:r>
                <w:rPr>
                  <w:rFonts w:ascii="Cambria Math" w:hAnsi="Cambria Math"/>
                  <w:szCs w:val="24"/>
                </w:rPr>
                <m:t>N</m:t>
              </m:r>
            </m:e>
            <m:sub>
              <m:r>
                <w:rPr>
                  <w:rFonts w:ascii="Cambria Math" w:hAnsi="Cambria Math"/>
                  <w:szCs w:val="24"/>
                </w:rPr>
                <m:t>AVG</m:t>
              </m:r>
            </m:sub>
          </m:sSub>
          <m:r>
            <w:rPr>
              <w:rFonts w:ascii="Cambria Math" w:hAnsi="Cambria Math"/>
              <w:szCs w:val="24"/>
            </w:rPr>
            <m:t>-</m:t>
          </m:r>
          <m:d>
            <m:dPr>
              <m:ctrlPr>
                <w:rPr>
                  <w:rFonts w:ascii="Cambria Math" w:hAnsi="Cambria Math"/>
                  <w:i/>
                  <w:szCs w:val="24"/>
                </w:rPr>
              </m:ctrlPr>
            </m:dPr>
            <m:e>
              <m:sSub>
                <m:sSubPr>
                  <m:ctrlPr>
                    <w:rPr>
                      <w:rFonts w:ascii="Cambria Math" w:hAnsi="Cambria Math"/>
                      <w:i/>
                      <w:szCs w:val="24"/>
                    </w:rPr>
                  </m:ctrlPr>
                </m:sSubPr>
                <m:e>
                  <m:r>
                    <w:rPr>
                      <w:rFonts w:ascii="Cambria Math" w:hAnsi="Cambria Math"/>
                      <w:szCs w:val="24"/>
                    </w:rPr>
                    <m:t>N</m:t>
                  </m:r>
                </m:e>
                <m:sub>
                  <m:r>
                    <w:rPr>
                      <w:rFonts w:ascii="Cambria Math" w:hAnsi="Cambria Math"/>
                      <w:szCs w:val="24"/>
                    </w:rPr>
                    <m:t>STD</m:t>
                  </m:r>
                  <m:r>
                    <w:rPr>
                      <w:rFonts w:ascii="Cambria Math" w:hAnsi="Cambria Math"/>
                      <w:szCs w:val="24"/>
                    </w:rPr>
                    <m:t xml:space="preserve"> </m:t>
                  </m:r>
                  <m:r>
                    <w:rPr>
                      <w:rFonts w:ascii="Cambria Math" w:hAnsi="Cambria Math"/>
                      <w:szCs w:val="24"/>
                    </w:rPr>
                    <m:t>DEV</m:t>
                  </m:r>
                </m:sub>
              </m:sSub>
              <m:r>
                <w:rPr>
                  <w:rFonts w:ascii="Cambria Math" w:hAnsi="Cambria Math"/>
                  <w:szCs w:val="24"/>
                </w:rPr>
                <m:t>×0.45</m:t>
              </m:r>
            </m:e>
          </m:d>
        </m:oMath>
      </m:oMathPara>
    </w:p>
    <w:p w14:paraId="6FB3C7A3" w14:textId="77777777" w:rsidR="00751042" w:rsidRPr="009D0D22" w:rsidRDefault="00751042" w:rsidP="00751042">
      <w:pPr>
        <w:spacing w:afterLines="60" w:after="144"/>
        <w:ind w:left="1440"/>
        <w:jc w:val="center"/>
        <w:rPr>
          <w:b/>
          <w:bCs/>
          <w:i/>
          <w:szCs w:val="24"/>
        </w:rPr>
      </w:pPr>
      <w:r w:rsidRPr="009D0D22">
        <w:rPr>
          <w:b/>
          <w:bCs/>
          <w:i/>
          <w:szCs w:val="24"/>
        </w:rPr>
        <w:t>OR</w:t>
      </w:r>
    </w:p>
    <w:p w14:paraId="5EFEAD8D" w14:textId="77777777" w:rsidR="00751042" w:rsidRPr="009D0D22" w:rsidRDefault="00751042" w:rsidP="00751042">
      <w:pPr>
        <w:spacing w:afterLines="60" w:after="144"/>
        <w:ind w:left="1440"/>
        <w:jc w:val="both"/>
        <w:rPr>
          <w:szCs w:val="24"/>
        </w:rPr>
      </w:pPr>
      <m:oMathPara>
        <m:oMath>
          <m:r>
            <w:rPr>
              <w:rFonts w:ascii="Cambria Math" w:hAnsi="Cambria Math"/>
              <w:szCs w:val="24"/>
            </w:rPr>
            <w:lastRenderedPageBreak/>
            <m:t xml:space="preserve">Average of First Four </m:t>
          </m:r>
          <m:d>
            <m:dPr>
              <m:ctrlPr>
                <w:rPr>
                  <w:rFonts w:ascii="Cambria Math" w:hAnsi="Cambria Math"/>
                  <w:i/>
                  <w:szCs w:val="24"/>
                </w:rPr>
              </m:ctrlPr>
            </m:dPr>
            <m:e>
              <m:r>
                <w:rPr>
                  <w:rFonts w:ascii="Cambria Math" w:hAnsi="Cambria Math"/>
                  <w:szCs w:val="24"/>
                </w:rPr>
                <m:t>4</m:t>
              </m:r>
            </m:e>
          </m:d>
          <m:r>
            <w:rPr>
              <w:rFonts w:ascii="Cambria Math" w:hAnsi="Cambria Math"/>
              <w:szCs w:val="24"/>
            </w:rPr>
            <m:t xml:space="preserve">N values= </m:t>
          </m:r>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N</m:t>
                  </m:r>
                </m:e>
                <m:sub>
                  <m:r>
                    <w:rPr>
                      <w:rFonts w:ascii="Cambria Math" w:hAnsi="Cambria Math"/>
                      <w:szCs w:val="24"/>
                    </w:rPr>
                    <m:t>@1'</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N</m:t>
                  </m:r>
                </m:e>
                <m:sub>
                  <m:r>
                    <w:rPr>
                      <w:rFonts w:ascii="Cambria Math" w:hAnsi="Cambria Math"/>
                      <w:szCs w:val="24"/>
                    </w:rPr>
                    <m:t>@2.5'</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N</m:t>
                  </m:r>
                </m:e>
                <m:sub>
                  <m:r>
                    <w:rPr>
                      <w:rFonts w:ascii="Cambria Math" w:hAnsi="Cambria Math"/>
                      <w:szCs w:val="24"/>
                    </w:rPr>
                    <m:t>@5'</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N</m:t>
                  </m:r>
                </m:e>
                <m:sub>
                  <m:r>
                    <w:rPr>
                      <w:rFonts w:ascii="Cambria Math" w:hAnsi="Cambria Math"/>
                      <w:szCs w:val="24"/>
                    </w:rPr>
                    <m:t>@7.5'</m:t>
                  </m:r>
                </m:sub>
              </m:sSub>
            </m:num>
            <m:den>
              <m:r>
                <w:rPr>
                  <w:rFonts w:ascii="Cambria Math" w:hAnsi="Cambria Math"/>
                  <w:szCs w:val="24"/>
                </w:rPr>
                <m:t>4</m:t>
              </m:r>
            </m:den>
          </m:f>
        </m:oMath>
      </m:oMathPara>
    </w:p>
    <w:p w14:paraId="6B54E571" w14:textId="77777777" w:rsidR="00751042" w:rsidRPr="009D0D22" w:rsidRDefault="00751042" w:rsidP="00751042">
      <w:pPr>
        <w:spacing w:afterLines="60" w:after="144"/>
        <w:ind w:left="1350" w:hanging="626"/>
        <w:rPr>
          <w:i/>
          <w:szCs w:val="24"/>
        </w:rPr>
      </w:pPr>
    </w:p>
    <w:p w14:paraId="32F31D7B" w14:textId="77777777" w:rsidR="00751042" w:rsidRPr="009D0D22" w:rsidRDefault="00751042" w:rsidP="00751042">
      <w:pPr>
        <w:spacing w:afterLines="60" w:after="144"/>
        <w:ind w:left="1350" w:hanging="626"/>
        <w:rPr>
          <w:i/>
          <w:szCs w:val="24"/>
        </w:rPr>
      </w:pPr>
      <w:r w:rsidRPr="009D0D22">
        <w:rPr>
          <w:i/>
          <w:szCs w:val="24"/>
        </w:rPr>
        <w:t>Note:</w:t>
      </w:r>
      <w:r w:rsidRPr="009D0D22">
        <w:rPr>
          <w:i/>
          <w:szCs w:val="24"/>
        </w:rPr>
        <w:tab/>
        <w:t>If less than four (4) N-values are obtained because of criteria listed in Section 2 above, use average of N-values collected for second condition. Do not include the N-value at the deepest boring depth for above calculations if the boring is discontinued at or before the required boring depth because of criteria listed in Section 2 above. Use N-value of zero (0) for weight of hammer or weight of rod. If N-value is greater than fifty (50), reduce N-value to fifty (50) for calculations.</w:t>
      </w:r>
    </w:p>
    <w:p w14:paraId="33BED439" w14:textId="77777777" w:rsidR="00751042" w:rsidRPr="009D0D22" w:rsidRDefault="00751042" w:rsidP="00751042">
      <w:pPr>
        <w:pStyle w:val="BodyText2"/>
        <w:spacing w:before="0" w:afterLines="60" w:after="144"/>
        <w:ind w:firstLine="360"/>
        <w:jc w:val="left"/>
        <w:rPr>
          <w:szCs w:val="24"/>
        </w:rPr>
      </w:pPr>
      <w:r w:rsidRPr="009D0D22">
        <w:rPr>
          <w:szCs w:val="24"/>
        </w:rPr>
        <w:t>If standard NCDOT strain poles are shown on the plans and the Contractor chooses to use standard foundations, determine a drilled pier length, “L,” for each signal pole from the Standard Strain Pole Foundations Chart (sheet M8) based on the Design N-value and the predominant soil type. For each standard pole location, submit a completed “Metal Pole Standard Foundation Selection Form” signed by the Contractor’s representative. Signature on form is for verification purposes only. Include the Design N-value calculation and resulting drilled pier length, “L,” on each form.</w:t>
      </w:r>
    </w:p>
    <w:p w14:paraId="3AE04EB2" w14:textId="77777777" w:rsidR="00751042" w:rsidRPr="009D0D22" w:rsidRDefault="00751042" w:rsidP="00751042">
      <w:pPr>
        <w:pStyle w:val="BodyText2"/>
        <w:spacing w:before="0" w:afterLines="60" w:after="144"/>
        <w:ind w:firstLine="360"/>
        <w:jc w:val="left"/>
        <w:rPr>
          <w:szCs w:val="24"/>
        </w:rPr>
      </w:pPr>
      <w:r w:rsidRPr="009D0D22">
        <w:rPr>
          <w:szCs w:val="24"/>
        </w:rPr>
        <w:t>If non-standard site-specific poles are shown on the plans, submit completed boring logs collected in accordance with Section 2 (Soil Test) along with pole loading diagrams from the plans to the Contractor-selected pole Fabricator to assist in the pole and foundation design.</w:t>
      </w:r>
    </w:p>
    <w:p w14:paraId="4A37E126" w14:textId="77777777" w:rsidR="00751042" w:rsidRPr="009D0D22" w:rsidRDefault="00751042" w:rsidP="00751042">
      <w:pPr>
        <w:pStyle w:val="BodyTextIndent"/>
        <w:spacing w:before="0" w:after="60"/>
        <w:ind w:left="0" w:firstLine="360"/>
        <w:rPr>
          <w:sz w:val="24"/>
          <w:szCs w:val="24"/>
        </w:rPr>
      </w:pPr>
      <w:r w:rsidRPr="009D0D22">
        <w:rPr>
          <w:sz w:val="24"/>
          <w:szCs w:val="24"/>
        </w:rPr>
        <w:t>If one of the following occurs, the Standard Foundations Chart shown on the plans may not be used and a non-standard foundation may be required. In such case, contact the Engineer.</w:t>
      </w:r>
    </w:p>
    <w:p w14:paraId="5CC54A84" w14:textId="77777777" w:rsidR="00751042" w:rsidRPr="009D0D22" w:rsidRDefault="00751042" w:rsidP="00751042">
      <w:pPr>
        <w:numPr>
          <w:ilvl w:val="0"/>
          <w:numId w:val="20"/>
        </w:numPr>
        <w:tabs>
          <w:tab w:val="clear" w:pos="360"/>
          <w:tab w:val="num" w:pos="-2610"/>
        </w:tabs>
        <w:spacing w:after="60"/>
        <w:ind w:left="720"/>
        <w:jc w:val="both"/>
        <w:rPr>
          <w:szCs w:val="24"/>
        </w:rPr>
      </w:pPr>
      <w:r w:rsidRPr="009D0D22">
        <w:rPr>
          <w:szCs w:val="24"/>
        </w:rPr>
        <w:t>The Design N-value is less than four (4).</w:t>
      </w:r>
    </w:p>
    <w:p w14:paraId="17C89062" w14:textId="77777777" w:rsidR="00751042" w:rsidRPr="009D0D22" w:rsidRDefault="00751042" w:rsidP="00751042">
      <w:pPr>
        <w:pStyle w:val="BodyTextIndent2"/>
        <w:numPr>
          <w:ilvl w:val="0"/>
          <w:numId w:val="20"/>
        </w:numPr>
        <w:tabs>
          <w:tab w:val="clear" w:pos="360"/>
          <w:tab w:val="num" w:pos="-2610"/>
        </w:tabs>
        <w:spacing w:before="0" w:after="60"/>
        <w:ind w:left="720"/>
        <w:rPr>
          <w:szCs w:val="24"/>
        </w:rPr>
      </w:pPr>
      <w:r w:rsidRPr="009D0D22">
        <w:rPr>
          <w:szCs w:val="24"/>
        </w:rPr>
        <w:t>The drilled pier length, “L”, determined from the Standard Foundations Chart, is greater than the depth of the corresponding boring.</w:t>
      </w:r>
    </w:p>
    <w:p w14:paraId="0457BEB2" w14:textId="77777777" w:rsidR="00751042" w:rsidRPr="009D0D22" w:rsidRDefault="00751042" w:rsidP="00751042">
      <w:pPr>
        <w:pStyle w:val="BodyTextIndent"/>
        <w:spacing w:before="0" w:after="60"/>
        <w:ind w:left="0" w:firstLine="360"/>
        <w:rPr>
          <w:sz w:val="24"/>
          <w:szCs w:val="24"/>
        </w:rPr>
      </w:pPr>
      <w:r w:rsidRPr="009D0D22">
        <w:rPr>
          <w:sz w:val="24"/>
          <w:szCs w:val="24"/>
        </w:rPr>
        <w:t>In the case where a standard foundation cannot be used, the Department will be responsible for the additional cost of the non-standard foundation.</w:t>
      </w:r>
    </w:p>
    <w:p w14:paraId="353B63E5" w14:textId="77777777" w:rsidR="00751042" w:rsidRPr="009D0D22" w:rsidRDefault="00751042" w:rsidP="00751042">
      <w:pPr>
        <w:pStyle w:val="BodyText2"/>
        <w:spacing w:before="0" w:after="60"/>
        <w:ind w:firstLine="360"/>
        <w:jc w:val="left"/>
        <w:rPr>
          <w:szCs w:val="24"/>
        </w:rPr>
      </w:pPr>
      <w:r w:rsidRPr="009D0D22">
        <w:rPr>
          <w:szCs w:val="24"/>
        </w:rPr>
        <w:t>Foundation designs are based on level ground around the traffic signal pole. If the slope around the edge of the drilled pier is steeper than 8:1 (</w:t>
      </w:r>
      <w:proofErr w:type="gramStart"/>
      <w:r w:rsidRPr="009D0D22">
        <w:rPr>
          <w:szCs w:val="24"/>
        </w:rPr>
        <w:t>H:V</w:t>
      </w:r>
      <w:proofErr w:type="gramEnd"/>
      <w:r w:rsidRPr="009D0D22">
        <w:rPr>
          <w:szCs w:val="24"/>
        </w:rPr>
        <w:t>) or the proposed foundation will be less than 10 feet from the top of an embankment slope, the Contractor is responsible for providing slope information to the foundation Designer and to the Engineer so it can be considered in the design.</w:t>
      </w:r>
    </w:p>
    <w:p w14:paraId="787BEA6B" w14:textId="78D01BBA" w:rsidR="00751042" w:rsidRPr="000F4FC8" w:rsidRDefault="00751042" w:rsidP="000F4FC8">
      <w:pPr>
        <w:pStyle w:val="BodyText2"/>
        <w:spacing w:before="0" w:after="60"/>
        <w:ind w:firstLine="360"/>
        <w:jc w:val="left"/>
        <w:rPr>
          <w:szCs w:val="24"/>
        </w:rPr>
      </w:pPr>
      <w:r w:rsidRPr="009D0D22">
        <w:rPr>
          <w:szCs w:val="24"/>
        </w:rPr>
        <w:t xml:space="preserve">The “Metal Pole Standard Foundation Selection Form” may be found at: </w:t>
      </w:r>
    </w:p>
    <w:p w14:paraId="31B9C822" w14:textId="29221D59" w:rsidR="007E1743" w:rsidRPr="009D0D22" w:rsidRDefault="007E1743" w:rsidP="00751042">
      <w:pPr>
        <w:pStyle w:val="BodyText2"/>
        <w:spacing w:before="0" w:after="60"/>
        <w:ind w:firstLine="360"/>
        <w:jc w:val="left"/>
        <w:rPr>
          <w:szCs w:val="24"/>
        </w:rPr>
      </w:pPr>
      <w:hyperlink r:id="rId18" w:history="1">
        <w:r>
          <w:rPr>
            <w:rStyle w:val="Hyperlink"/>
            <w:szCs w:val="24"/>
          </w:rPr>
          <w:t>https://connect.ncdot.gov/resources/safety/Pages/TSMO-Design-Resources.aspx</w:t>
        </w:r>
      </w:hyperlink>
    </w:p>
    <w:p w14:paraId="44DCF438" w14:textId="77777777" w:rsidR="00751042" w:rsidRPr="009D0D22" w:rsidRDefault="00751042" w:rsidP="00751042">
      <w:pPr>
        <w:pStyle w:val="BodyText2"/>
        <w:spacing w:before="0" w:after="60"/>
        <w:ind w:firstLine="360"/>
        <w:jc w:val="left"/>
        <w:rPr>
          <w:szCs w:val="24"/>
        </w:rPr>
      </w:pPr>
      <w:r w:rsidRPr="009D0D22">
        <w:rPr>
          <w:szCs w:val="24"/>
        </w:rPr>
        <w:t>If assistance is needed, contact the Engineer.</w:t>
      </w:r>
    </w:p>
    <w:p w14:paraId="6B91F12B" w14:textId="77777777" w:rsidR="00751042" w:rsidRPr="009D0D22" w:rsidRDefault="00751042" w:rsidP="00751042">
      <w:pPr>
        <w:pStyle w:val="Heading4"/>
        <w:numPr>
          <w:ilvl w:val="3"/>
          <w:numId w:val="43"/>
        </w:numPr>
        <w:tabs>
          <w:tab w:val="clear" w:pos="1440"/>
          <w:tab w:val="num" w:pos="-5040"/>
        </w:tabs>
        <w:rPr>
          <w:szCs w:val="24"/>
        </w:rPr>
      </w:pPr>
      <w:r w:rsidRPr="009D0D22">
        <w:rPr>
          <w:szCs w:val="24"/>
        </w:rPr>
        <w:t>Non-Standard Foundation Design:</w:t>
      </w:r>
    </w:p>
    <w:p w14:paraId="58DDDCE1" w14:textId="77777777" w:rsidR="00751042" w:rsidRPr="009D0D22" w:rsidRDefault="00751042" w:rsidP="00751042">
      <w:pPr>
        <w:pStyle w:val="BodyTextIndent"/>
        <w:spacing w:before="0" w:after="60"/>
        <w:ind w:left="0" w:firstLine="360"/>
        <w:rPr>
          <w:sz w:val="24"/>
          <w:szCs w:val="24"/>
        </w:rPr>
      </w:pPr>
      <w:r w:rsidRPr="009D0D22">
        <w:rPr>
          <w:sz w:val="24"/>
          <w:szCs w:val="24"/>
        </w:rPr>
        <w:t xml:space="preserve">Design non-standard foundations based upon site-specific soil test information collected in accordance with Section 2 (Soil Test).  Design drilled piers for side resistance in accordance with Section </w:t>
      </w:r>
      <w:r>
        <w:rPr>
          <w:sz w:val="24"/>
          <w:szCs w:val="24"/>
        </w:rPr>
        <w:t>10.8</w:t>
      </w:r>
      <w:r w:rsidRPr="009D0D22">
        <w:rPr>
          <w:sz w:val="24"/>
          <w:szCs w:val="24"/>
        </w:rPr>
        <w:t xml:space="preserve"> of the </w:t>
      </w:r>
      <w:r>
        <w:rPr>
          <w:i/>
          <w:iCs/>
          <w:sz w:val="24"/>
          <w:szCs w:val="24"/>
        </w:rPr>
        <w:t>2014</w:t>
      </w:r>
      <w:r w:rsidRPr="009D0D22">
        <w:rPr>
          <w:sz w:val="24"/>
          <w:szCs w:val="24"/>
        </w:rPr>
        <w:t xml:space="preserve"> </w:t>
      </w:r>
      <w:r w:rsidRPr="009D0D22">
        <w:rPr>
          <w:i/>
          <w:sz w:val="24"/>
          <w:szCs w:val="24"/>
        </w:rPr>
        <w:t>AASHTO</w:t>
      </w:r>
      <w:r>
        <w:rPr>
          <w:i/>
          <w:sz w:val="24"/>
          <w:szCs w:val="24"/>
        </w:rPr>
        <w:t xml:space="preserve"> LRFD</w:t>
      </w:r>
      <w:r w:rsidRPr="009D0D22">
        <w:rPr>
          <w:i/>
          <w:sz w:val="24"/>
          <w:szCs w:val="24"/>
        </w:rPr>
        <w:t xml:space="preserve"> </w:t>
      </w:r>
      <w:r>
        <w:rPr>
          <w:i/>
          <w:sz w:val="24"/>
          <w:szCs w:val="24"/>
        </w:rPr>
        <w:t>Bridge Design Specifications</w:t>
      </w:r>
      <w:r w:rsidRPr="009D0D22">
        <w:rPr>
          <w:i/>
          <w:sz w:val="24"/>
          <w:szCs w:val="24"/>
        </w:rPr>
        <w:t xml:space="preserve">, </w:t>
      </w:r>
      <w:r>
        <w:rPr>
          <w:i/>
          <w:sz w:val="24"/>
          <w:szCs w:val="24"/>
        </w:rPr>
        <w:t>7</w:t>
      </w:r>
      <w:r w:rsidRPr="009D0D22">
        <w:rPr>
          <w:i/>
          <w:sz w:val="24"/>
          <w:szCs w:val="24"/>
          <w:vertAlign w:val="superscript"/>
        </w:rPr>
        <w:t>th</w:t>
      </w:r>
      <w:r w:rsidRPr="009D0D22">
        <w:rPr>
          <w:i/>
          <w:sz w:val="24"/>
          <w:szCs w:val="24"/>
        </w:rPr>
        <w:t xml:space="preserve"> Edition</w:t>
      </w:r>
      <w:r w:rsidRPr="009D0D22">
        <w:rPr>
          <w:sz w:val="24"/>
          <w:szCs w:val="24"/>
        </w:rPr>
        <w:t>. Use computer software LPILE version</w:t>
      </w:r>
      <w:r w:rsidRPr="009D0D22">
        <w:rPr>
          <w:strike/>
          <w:sz w:val="24"/>
          <w:szCs w:val="24"/>
        </w:rPr>
        <w:t xml:space="preserve"> </w:t>
      </w:r>
      <w:r w:rsidRPr="009D0D22">
        <w:rPr>
          <w:sz w:val="24"/>
          <w:szCs w:val="24"/>
        </w:rPr>
        <w:t xml:space="preserve">6.0 or later manufactured by </w:t>
      </w:r>
      <w:proofErr w:type="spellStart"/>
      <w:r w:rsidRPr="009D0D22">
        <w:rPr>
          <w:sz w:val="24"/>
          <w:szCs w:val="24"/>
        </w:rPr>
        <w:t>Ensoft</w:t>
      </w:r>
      <w:proofErr w:type="spellEnd"/>
      <w:r w:rsidRPr="009D0D22">
        <w:rPr>
          <w:sz w:val="24"/>
          <w:szCs w:val="24"/>
        </w:rPr>
        <w:t xml:space="preserve">, Inc. to analyze drilled piers. Use computer software gINT V8i or later manufactured by Bentley Systems, Inc. with the current NCDOT gINT library and data template to produce SPT boring logs.  Provide a drilled pier foundation for each pole with a length and diameter resulting in horizontal lateral movement less than 1 inch at top of the pier, and horizontal rotational movement less than 1 inch at the edge of pier.  </w:t>
      </w:r>
      <w:r w:rsidRPr="009D0D22">
        <w:rPr>
          <w:sz w:val="24"/>
          <w:szCs w:val="24"/>
        </w:rPr>
        <w:lastRenderedPageBreak/>
        <w:t xml:space="preserve">Contact the Engineer for pole loading diagrams of standard poles used for non-standard foundation designs.  Submit non-standard foundation designs including drawings, calculations, and soil boring logs to the Engineer for review and approval before construction.  </w:t>
      </w:r>
    </w:p>
    <w:p w14:paraId="526F910F" w14:textId="77777777" w:rsidR="00751042" w:rsidRPr="009D0D22" w:rsidRDefault="00751042" w:rsidP="00751042">
      <w:pPr>
        <w:pStyle w:val="Heading3"/>
        <w:numPr>
          <w:ilvl w:val="2"/>
          <w:numId w:val="12"/>
        </w:numPr>
        <w:tabs>
          <w:tab w:val="clear" w:pos="1080"/>
          <w:tab w:val="num" w:pos="-2610"/>
        </w:tabs>
        <w:spacing w:before="0"/>
        <w:ind w:left="360"/>
        <w:rPr>
          <w:szCs w:val="24"/>
        </w:rPr>
      </w:pPr>
      <w:bookmarkStart w:id="370" w:name="_Toc372733652"/>
      <w:bookmarkStart w:id="371" w:name="_Toc14955710"/>
      <w:bookmarkStart w:id="372" w:name="_Toc122083324"/>
      <w:bookmarkStart w:id="373" w:name="_Toc210202216"/>
      <w:r w:rsidRPr="009D0D22">
        <w:rPr>
          <w:szCs w:val="24"/>
        </w:rPr>
        <w:t>Drilled Pier Construction:</w:t>
      </w:r>
      <w:bookmarkEnd w:id="370"/>
      <w:bookmarkEnd w:id="371"/>
      <w:bookmarkEnd w:id="372"/>
      <w:bookmarkEnd w:id="373"/>
      <w:r w:rsidRPr="009D0D22">
        <w:rPr>
          <w:szCs w:val="24"/>
        </w:rPr>
        <w:t xml:space="preserve"> </w:t>
      </w:r>
    </w:p>
    <w:p w14:paraId="1D1CC6D1" w14:textId="77777777" w:rsidR="00751042" w:rsidRDefault="00751042" w:rsidP="00751042">
      <w:pPr>
        <w:pStyle w:val="BodyTextIndent2"/>
        <w:spacing w:before="0" w:after="60"/>
        <w:jc w:val="left"/>
        <w:rPr>
          <w:szCs w:val="24"/>
        </w:rPr>
      </w:pPr>
      <w:r w:rsidRPr="009D0D22">
        <w:t xml:space="preserve">Construct drilled pier foundation and Install anchor rod assemblies in accordance with the </w:t>
      </w:r>
      <w:r w:rsidRPr="009D0D22">
        <w:rPr>
          <w:i/>
        </w:rPr>
        <w:t>Foundations and Anchor Rod Assemblies for Metal Poles</w:t>
      </w:r>
      <w:r w:rsidRPr="009D0D22">
        <w:rPr>
          <w:szCs w:val="24"/>
        </w:rPr>
        <w:t xml:space="preserve"> Standard Special Provision SP09-R005 located at:</w:t>
      </w:r>
    </w:p>
    <w:p w14:paraId="4A1CD521" w14:textId="3ED4B5FD" w:rsidR="000F7AF9" w:rsidRPr="009D0D22" w:rsidRDefault="000F7AF9" w:rsidP="00751042">
      <w:pPr>
        <w:pStyle w:val="BodyTextIndent2"/>
        <w:spacing w:before="0" w:after="60"/>
        <w:jc w:val="left"/>
        <w:rPr>
          <w:szCs w:val="24"/>
        </w:rPr>
      </w:pPr>
      <w:hyperlink r:id="rId19" w:history="1">
        <w:r w:rsidRPr="000F7AF9">
          <w:rPr>
            <w:rStyle w:val="Hyperlink"/>
            <w:szCs w:val="24"/>
          </w:rPr>
          <w:t>https://connect.ncdot.gov/resources/Specifications/Pages/2024-Specifications-and-Special-Provisions.aspx</w:t>
        </w:r>
      </w:hyperlink>
    </w:p>
    <w:p w14:paraId="56F3C435" w14:textId="77777777" w:rsidR="00751042" w:rsidRPr="009D0D22" w:rsidRDefault="00751042" w:rsidP="00751042">
      <w:pPr>
        <w:pStyle w:val="Heading2"/>
        <w:numPr>
          <w:ilvl w:val="1"/>
          <w:numId w:val="12"/>
        </w:numPr>
        <w:tabs>
          <w:tab w:val="clear" w:pos="720"/>
          <w:tab w:val="num" w:pos="1080"/>
        </w:tabs>
        <w:spacing w:after="60"/>
        <w:jc w:val="left"/>
        <w:rPr>
          <w:szCs w:val="24"/>
        </w:rPr>
      </w:pPr>
      <w:bookmarkStart w:id="374" w:name="_Toc122083325"/>
      <w:bookmarkStart w:id="375" w:name="_Toc210202217"/>
      <w:r w:rsidRPr="009D0D22">
        <w:rPr>
          <w:szCs w:val="24"/>
        </w:rPr>
        <w:t>METAL POLE REMOVALS</w:t>
      </w:r>
      <w:bookmarkEnd w:id="374"/>
      <w:bookmarkEnd w:id="375"/>
    </w:p>
    <w:p w14:paraId="60BB1C77" w14:textId="77777777" w:rsidR="00751042" w:rsidRPr="009D0D22" w:rsidRDefault="00751042" w:rsidP="00751042">
      <w:pPr>
        <w:pStyle w:val="Heading3"/>
        <w:numPr>
          <w:ilvl w:val="0"/>
          <w:numId w:val="22"/>
        </w:numPr>
        <w:spacing w:before="0"/>
        <w:rPr>
          <w:szCs w:val="24"/>
        </w:rPr>
      </w:pPr>
      <w:bookmarkStart w:id="376" w:name="_Toc372733658"/>
      <w:bookmarkStart w:id="377" w:name="_Toc14955712"/>
      <w:bookmarkStart w:id="378" w:name="_Toc122083326"/>
      <w:bookmarkStart w:id="379" w:name="_Toc210202218"/>
      <w:r w:rsidRPr="009D0D22">
        <w:rPr>
          <w:szCs w:val="24"/>
        </w:rPr>
        <w:t>Description:</w:t>
      </w:r>
      <w:bookmarkEnd w:id="376"/>
      <w:bookmarkEnd w:id="377"/>
      <w:bookmarkEnd w:id="378"/>
      <w:bookmarkEnd w:id="379"/>
    </w:p>
    <w:p w14:paraId="053FDAB3" w14:textId="77777777" w:rsidR="00751042" w:rsidRPr="009D0D22" w:rsidRDefault="00751042" w:rsidP="00751042">
      <w:pPr>
        <w:pStyle w:val="BodyTextIndent2"/>
        <w:spacing w:before="0" w:after="60"/>
        <w:jc w:val="left"/>
        <w:rPr>
          <w:szCs w:val="24"/>
        </w:rPr>
      </w:pPr>
      <w:r w:rsidRPr="009D0D22">
        <w:rPr>
          <w:szCs w:val="24"/>
        </w:rPr>
        <w:t xml:space="preserve">Remove and dispose of existing metal support poles, and remove and dispose of existing foundations, associated anchor bolts, electrical wires and connections. </w:t>
      </w:r>
    </w:p>
    <w:p w14:paraId="7DB5B3DB" w14:textId="77777777" w:rsidR="00751042" w:rsidRPr="009D0D22" w:rsidRDefault="00751042" w:rsidP="00751042">
      <w:pPr>
        <w:pStyle w:val="Heading3"/>
        <w:numPr>
          <w:ilvl w:val="0"/>
          <w:numId w:val="22"/>
        </w:numPr>
        <w:spacing w:before="0"/>
        <w:rPr>
          <w:szCs w:val="24"/>
        </w:rPr>
      </w:pPr>
      <w:bookmarkStart w:id="380" w:name="_Toc372733659"/>
      <w:bookmarkStart w:id="381" w:name="_Toc14955713"/>
      <w:bookmarkStart w:id="382" w:name="_Toc122083327"/>
      <w:bookmarkStart w:id="383" w:name="_Toc210202219"/>
      <w:r w:rsidRPr="009D0D22">
        <w:rPr>
          <w:szCs w:val="24"/>
        </w:rPr>
        <w:t>Construction Methods:</w:t>
      </w:r>
      <w:bookmarkEnd w:id="380"/>
      <w:bookmarkEnd w:id="381"/>
      <w:bookmarkEnd w:id="382"/>
      <w:bookmarkEnd w:id="383"/>
    </w:p>
    <w:p w14:paraId="3EC1C68E" w14:textId="77777777" w:rsidR="00751042" w:rsidRPr="009D0D22" w:rsidRDefault="00751042" w:rsidP="00751042">
      <w:pPr>
        <w:pStyle w:val="Heading4"/>
        <w:numPr>
          <w:ilvl w:val="3"/>
          <w:numId w:val="53"/>
        </w:numPr>
        <w:tabs>
          <w:tab w:val="clear" w:pos="1440"/>
          <w:tab w:val="num" w:pos="-4860"/>
        </w:tabs>
        <w:rPr>
          <w:szCs w:val="24"/>
        </w:rPr>
      </w:pPr>
      <w:r w:rsidRPr="009D0D22">
        <w:rPr>
          <w:szCs w:val="24"/>
        </w:rPr>
        <w:t>Foundations:</w:t>
      </w:r>
    </w:p>
    <w:p w14:paraId="2AEB01F1" w14:textId="77777777" w:rsidR="00751042" w:rsidRPr="009D0D22" w:rsidRDefault="00751042" w:rsidP="00751042">
      <w:pPr>
        <w:pStyle w:val="BodyTextIndent2"/>
        <w:spacing w:before="0" w:after="60"/>
        <w:jc w:val="left"/>
        <w:rPr>
          <w:szCs w:val="24"/>
        </w:rPr>
      </w:pPr>
      <w:r w:rsidRPr="009D0D22">
        <w:rPr>
          <w:szCs w:val="24"/>
        </w:rPr>
        <w:t>Remove and promptly dispose of the metal support pole foundations including reinforcing steel, electrical wires, and anchor bolts to a minimum depth of 2 feet below the finished ground elevation. At the Contractor’s option, remove the complete foundation.</w:t>
      </w:r>
    </w:p>
    <w:p w14:paraId="14B6318D" w14:textId="77777777" w:rsidR="00751042" w:rsidRPr="009D0D22" w:rsidRDefault="00751042" w:rsidP="00751042">
      <w:pPr>
        <w:pStyle w:val="Heading4"/>
        <w:numPr>
          <w:ilvl w:val="3"/>
          <w:numId w:val="43"/>
        </w:numPr>
        <w:tabs>
          <w:tab w:val="clear" w:pos="1440"/>
          <w:tab w:val="num" w:pos="-4950"/>
        </w:tabs>
        <w:rPr>
          <w:szCs w:val="24"/>
        </w:rPr>
      </w:pPr>
      <w:r w:rsidRPr="009D0D22">
        <w:rPr>
          <w:szCs w:val="24"/>
        </w:rPr>
        <w:t>Metal Poles:</w:t>
      </w:r>
    </w:p>
    <w:p w14:paraId="2C97AE23" w14:textId="77777777" w:rsidR="00751042" w:rsidRPr="009D0D22" w:rsidRDefault="00751042" w:rsidP="00751042">
      <w:pPr>
        <w:pStyle w:val="BodyTextIndent2"/>
        <w:spacing w:before="0" w:after="60"/>
        <w:jc w:val="left"/>
        <w:rPr>
          <w:szCs w:val="24"/>
        </w:rPr>
      </w:pPr>
      <w:r w:rsidRPr="009D0D22">
        <w:rPr>
          <w:szCs w:val="24"/>
        </w:rPr>
        <w:t>Consult Division Traffic Services regarding ownership of poles.  If the Division chooses to maintain these structures in their inventory for future use, permanently mark the pole with the signal inventory number, asset inventory number or some identifying information that identifies where the pole came from</w:t>
      </w:r>
    </w:p>
    <w:p w14:paraId="52004C3B" w14:textId="77777777" w:rsidR="00751042" w:rsidRPr="009D0D22" w:rsidRDefault="00751042" w:rsidP="00751042">
      <w:pPr>
        <w:pStyle w:val="BodyTextIndent2"/>
        <w:spacing w:before="0" w:after="60"/>
        <w:jc w:val="left"/>
        <w:rPr>
          <w:szCs w:val="24"/>
        </w:rPr>
      </w:pPr>
      <w:r w:rsidRPr="009D0D22">
        <w:rPr>
          <w:szCs w:val="24"/>
        </w:rPr>
        <w:t xml:space="preserve">Remove the metal support </w:t>
      </w:r>
      <w:proofErr w:type="gramStart"/>
      <w:r w:rsidRPr="009D0D22">
        <w:rPr>
          <w:szCs w:val="24"/>
        </w:rPr>
        <w:t>poles, and</w:t>
      </w:r>
      <w:proofErr w:type="gramEnd"/>
      <w:r w:rsidRPr="009D0D22">
        <w:rPr>
          <w:szCs w:val="24"/>
        </w:rPr>
        <w:t xml:space="preserve"> promptly transport the metal support poles from the project. Use methods to remove the metal support poles and attached equipment that will not result in damage to other portions of the project or facility. Repair damages that are a result of the Contractor's actions at no additional cost to the Department.</w:t>
      </w:r>
    </w:p>
    <w:p w14:paraId="70795344" w14:textId="77777777" w:rsidR="00751042" w:rsidRPr="009D0D22" w:rsidRDefault="00751042" w:rsidP="00751042">
      <w:pPr>
        <w:pStyle w:val="BodyTextIndent2"/>
        <w:spacing w:before="0" w:after="60"/>
        <w:jc w:val="left"/>
        <w:rPr>
          <w:szCs w:val="24"/>
        </w:rPr>
      </w:pPr>
      <w:r w:rsidRPr="009D0D22">
        <w:rPr>
          <w:szCs w:val="24"/>
        </w:rPr>
        <w:t>Transport and properly dispose of the materials.</w:t>
      </w:r>
    </w:p>
    <w:p w14:paraId="797C3DC1" w14:textId="77777777" w:rsidR="00751042" w:rsidRPr="009D0D22" w:rsidRDefault="00751042" w:rsidP="00751042">
      <w:pPr>
        <w:pStyle w:val="BodyTextIndent2"/>
        <w:spacing w:before="0" w:after="60"/>
        <w:jc w:val="left"/>
        <w:rPr>
          <w:szCs w:val="24"/>
        </w:rPr>
      </w:pPr>
      <w:r w:rsidRPr="009D0D22">
        <w:rPr>
          <w:szCs w:val="24"/>
        </w:rPr>
        <w:t>Backfill and compact disturbed areas to match the finished ground elevation.  Seed unpaved areas.</w:t>
      </w:r>
    </w:p>
    <w:p w14:paraId="2E59FE3D" w14:textId="77777777" w:rsidR="00751042" w:rsidRPr="009D0D22" w:rsidRDefault="00751042" w:rsidP="00751042">
      <w:pPr>
        <w:pStyle w:val="BodyTextIndent2"/>
        <w:spacing w:before="0" w:after="60"/>
        <w:jc w:val="left"/>
        <w:rPr>
          <w:szCs w:val="24"/>
        </w:rPr>
      </w:pPr>
      <w:r w:rsidRPr="009D0D22">
        <w:rPr>
          <w:szCs w:val="24"/>
        </w:rPr>
        <w:t>Use methods to remove the foundations that will not result in damage to other portions of the project or facility. Repair damages that are a result of the Contractor's actions at no cost to the Department.</w:t>
      </w:r>
    </w:p>
    <w:p w14:paraId="4D7B3E01" w14:textId="77777777" w:rsidR="00751042" w:rsidRPr="009D0D22" w:rsidRDefault="00751042" w:rsidP="00751042">
      <w:pPr>
        <w:pStyle w:val="Heading2"/>
        <w:numPr>
          <w:ilvl w:val="1"/>
          <w:numId w:val="12"/>
        </w:numPr>
        <w:tabs>
          <w:tab w:val="clear" w:pos="720"/>
          <w:tab w:val="num" w:pos="1080"/>
        </w:tabs>
        <w:spacing w:after="60"/>
        <w:jc w:val="left"/>
        <w:rPr>
          <w:caps/>
          <w:szCs w:val="24"/>
        </w:rPr>
      </w:pPr>
      <w:bookmarkStart w:id="384" w:name="_Toc372733660"/>
      <w:bookmarkStart w:id="385" w:name="_Toc14955714"/>
      <w:bookmarkStart w:id="386" w:name="_Toc122083328"/>
      <w:bookmarkStart w:id="387" w:name="_Toc210202220"/>
      <w:r w:rsidRPr="009D0D22">
        <w:rPr>
          <w:caps/>
          <w:szCs w:val="24"/>
        </w:rPr>
        <w:t>POLE NUMBERING SYSTEM</w:t>
      </w:r>
      <w:bookmarkEnd w:id="384"/>
      <w:bookmarkEnd w:id="385"/>
      <w:bookmarkEnd w:id="386"/>
      <w:bookmarkEnd w:id="387"/>
    </w:p>
    <w:p w14:paraId="0C069005" w14:textId="77777777" w:rsidR="00751042" w:rsidRPr="009D0D22" w:rsidRDefault="00751042" w:rsidP="000F4FC8">
      <w:pPr>
        <w:pStyle w:val="Heading3"/>
        <w:numPr>
          <w:ilvl w:val="0"/>
          <w:numId w:val="71"/>
        </w:numPr>
        <w:spacing w:before="0"/>
        <w:rPr>
          <w:szCs w:val="24"/>
        </w:rPr>
      </w:pPr>
      <w:bookmarkStart w:id="388" w:name="_Toc372733661"/>
      <w:bookmarkStart w:id="389" w:name="_Toc14955715"/>
      <w:bookmarkStart w:id="390" w:name="_Toc122083329"/>
      <w:bookmarkStart w:id="391" w:name="_Toc210202221"/>
      <w:r w:rsidRPr="009D0D22">
        <w:rPr>
          <w:szCs w:val="24"/>
        </w:rPr>
        <w:t>New Poles</w:t>
      </w:r>
      <w:bookmarkEnd w:id="388"/>
      <w:bookmarkEnd w:id="389"/>
      <w:bookmarkEnd w:id="390"/>
      <w:bookmarkEnd w:id="391"/>
      <w:r w:rsidRPr="009D0D22">
        <w:rPr>
          <w:szCs w:val="24"/>
        </w:rPr>
        <w:t xml:space="preserve"> </w:t>
      </w:r>
    </w:p>
    <w:p w14:paraId="72CFD99E" w14:textId="77777777" w:rsidR="00751042" w:rsidRPr="009D0D22" w:rsidRDefault="00751042" w:rsidP="00751042">
      <w:pPr>
        <w:spacing w:after="60"/>
        <w:rPr>
          <w:b/>
          <w:szCs w:val="24"/>
        </w:rPr>
      </w:pPr>
      <w:r w:rsidRPr="009D0D22">
        <w:rPr>
          <w:szCs w:val="24"/>
        </w:rPr>
        <w:t xml:space="preserve">Attach an identification tag to each pole shaft section as shown on Metal Pole Standard Sheet M2 “Typical Fabrication Details for All Metal Poles.” </w:t>
      </w:r>
    </w:p>
    <w:p w14:paraId="2ADC7F61" w14:textId="77777777" w:rsidR="00751042" w:rsidRPr="009D0D22" w:rsidRDefault="00751042" w:rsidP="000F4FC8">
      <w:pPr>
        <w:pStyle w:val="Heading3"/>
        <w:numPr>
          <w:ilvl w:val="0"/>
          <w:numId w:val="71"/>
        </w:numPr>
        <w:spacing w:before="0"/>
        <w:rPr>
          <w:szCs w:val="24"/>
        </w:rPr>
      </w:pPr>
      <w:bookmarkStart w:id="392" w:name="_Toc372733662"/>
      <w:bookmarkStart w:id="393" w:name="_Toc14955716"/>
      <w:bookmarkStart w:id="394" w:name="_Toc122083330"/>
      <w:bookmarkStart w:id="395" w:name="_Toc210202222"/>
      <w:r w:rsidRPr="009D0D22">
        <w:rPr>
          <w:szCs w:val="24"/>
        </w:rPr>
        <w:t>Reused Poles</w:t>
      </w:r>
      <w:bookmarkEnd w:id="392"/>
      <w:bookmarkEnd w:id="393"/>
      <w:bookmarkEnd w:id="394"/>
      <w:bookmarkEnd w:id="395"/>
    </w:p>
    <w:p w14:paraId="680F852D" w14:textId="77777777" w:rsidR="00751042" w:rsidRPr="009D0D22" w:rsidRDefault="00751042" w:rsidP="00751042">
      <w:pPr>
        <w:spacing w:after="60"/>
        <w:rPr>
          <w:szCs w:val="24"/>
        </w:rPr>
      </w:pPr>
      <w:r w:rsidRPr="009D0D22">
        <w:rPr>
          <w:szCs w:val="24"/>
        </w:rPr>
        <w:t>Do not remove the original identification tag(s) from the pole shaft sections.  Add a new identification tag based on the new location for any reused poles.</w:t>
      </w:r>
    </w:p>
    <w:p w14:paraId="3675007E" w14:textId="77777777" w:rsidR="00751042" w:rsidRPr="009D0D22" w:rsidRDefault="00751042" w:rsidP="00751042">
      <w:pPr>
        <w:pStyle w:val="Heading2"/>
        <w:numPr>
          <w:ilvl w:val="1"/>
          <w:numId w:val="12"/>
        </w:numPr>
        <w:tabs>
          <w:tab w:val="clear" w:pos="720"/>
          <w:tab w:val="num" w:pos="1080"/>
        </w:tabs>
        <w:spacing w:after="60"/>
        <w:jc w:val="left"/>
        <w:rPr>
          <w:szCs w:val="24"/>
        </w:rPr>
      </w:pPr>
      <w:bookmarkStart w:id="396" w:name="_Toc372733663"/>
      <w:bookmarkStart w:id="397" w:name="_Toc14955717"/>
      <w:bookmarkStart w:id="398" w:name="_Toc122083331"/>
      <w:bookmarkStart w:id="399" w:name="_Toc210202223"/>
      <w:r w:rsidRPr="009D0D22">
        <w:rPr>
          <w:szCs w:val="24"/>
        </w:rPr>
        <w:lastRenderedPageBreak/>
        <w:t>REUSED POLE SHAFTS</w:t>
      </w:r>
      <w:bookmarkEnd w:id="396"/>
      <w:bookmarkEnd w:id="397"/>
      <w:bookmarkEnd w:id="398"/>
      <w:bookmarkEnd w:id="399"/>
    </w:p>
    <w:p w14:paraId="41A09FE4" w14:textId="77777777" w:rsidR="00751042" w:rsidRPr="009D0D22" w:rsidRDefault="00751042" w:rsidP="00751042">
      <w:pPr>
        <w:spacing w:after="60"/>
        <w:rPr>
          <w:szCs w:val="24"/>
        </w:rPr>
      </w:pPr>
      <w:r w:rsidRPr="009D0D22">
        <w:rPr>
          <w:szCs w:val="24"/>
        </w:rPr>
        <w:t xml:space="preserve">Provide shop drawings along with new foundation designs for review and approval prior to furnishing and/or installing any reused metal poles.  Use the same requirements as specified for new materials as stated above in </w:t>
      </w:r>
      <w:proofErr w:type="gramStart"/>
      <w:r w:rsidRPr="009D0D22">
        <w:rPr>
          <w:szCs w:val="24"/>
        </w:rPr>
        <w:t>these</w:t>
      </w:r>
      <w:proofErr w:type="gramEnd"/>
      <w:r w:rsidRPr="009D0D22">
        <w:rPr>
          <w:szCs w:val="24"/>
        </w:rPr>
        <w:t xml:space="preserve"> Special Provision.</w:t>
      </w:r>
    </w:p>
    <w:p w14:paraId="4A22B78F" w14:textId="77777777" w:rsidR="00751042" w:rsidRPr="009D0D22" w:rsidRDefault="00751042" w:rsidP="00751042">
      <w:pPr>
        <w:pStyle w:val="Heading2"/>
        <w:numPr>
          <w:ilvl w:val="1"/>
          <w:numId w:val="12"/>
        </w:numPr>
        <w:tabs>
          <w:tab w:val="clear" w:pos="720"/>
          <w:tab w:val="num" w:pos="1080"/>
        </w:tabs>
        <w:spacing w:after="60"/>
        <w:jc w:val="left"/>
        <w:rPr>
          <w:szCs w:val="24"/>
        </w:rPr>
      </w:pPr>
      <w:bookmarkStart w:id="400" w:name="_Toc14955718"/>
      <w:bookmarkStart w:id="401" w:name="_Toc122083332"/>
      <w:bookmarkStart w:id="402" w:name="_Toc210202224"/>
      <w:r w:rsidRPr="009D0D22">
        <w:rPr>
          <w:szCs w:val="24"/>
        </w:rPr>
        <w:t>REUSED MAST ARM SHAFTS</w:t>
      </w:r>
      <w:bookmarkEnd w:id="400"/>
      <w:bookmarkEnd w:id="401"/>
      <w:bookmarkEnd w:id="402"/>
    </w:p>
    <w:p w14:paraId="30E8B899" w14:textId="77777777" w:rsidR="00751042" w:rsidRPr="009D0D22" w:rsidRDefault="00751042" w:rsidP="00751042">
      <w:pPr>
        <w:spacing w:after="60"/>
        <w:rPr>
          <w:b/>
          <w:szCs w:val="24"/>
        </w:rPr>
      </w:pPr>
      <w:r w:rsidRPr="009D0D22">
        <w:rPr>
          <w:szCs w:val="24"/>
        </w:rPr>
        <w:t>For reused pole shaft and mast arm combinations, it is preferable to use the original shafts and arms that were used together at the time of original installation.</w:t>
      </w:r>
    </w:p>
    <w:p w14:paraId="6AFEA2A4" w14:textId="77777777" w:rsidR="00751042" w:rsidRPr="009D0D22" w:rsidRDefault="00751042" w:rsidP="00751042">
      <w:pPr>
        <w:pStyle w:val="Heading2"/>
        <w:numPr>
          <w:ilvl w:val="1"/>
          <w:numId w:val="12"/>
        </w:numPr>
        <w:tabs>
          <w:tab w:val="clear" w:pos="720"/>
          <w:tab w:val="num" w:pos="1080"/>
        </w:tabs>
        <w:spacing w:after="60"/>
        <w:jc w:val="left"/>
        <w:rPr>
          <w:szCs w:val="24"/>
        </w:rPr>
      </w:pPr>
      <w:bookmarkStart w:id="403" w:name="_Toc372733664"/>
      <w:bookmarkStart w:id="404" w:name="_Toc14955719"/>
      <w:bookmarkStart w:id="405" w:name="_Toc122083333"/>
      <w:bookmarkStart w:id="406" w:name="_Toc210202225"/>
      <w:r w:rsidRPr="009D0D22">
        <w:rPr>
          <w:szCs w:val="24"/>
        </w:rPr>
        <w:t>MEASUREMENT AND PAYMENT</w:t>
      </w:r>
      <w:bookmarkEnd w:id="403"/>
      <w:bookmarkEnd w:id="404"/>
      <w:bookmarkEnd w:id="405"/>
      <w:bookmarkEnd w:id="406"/>
    </w:p>
    <w:p w14:paraId="45B25E58" w14:textId="77777777" w:rsidR="00751042" w:rsidRPr="009D0D22" w:rsidRDefault="00751042" w:rsidP="00751042">
      <w:pPr>
        <w:pStyle w:val="BodyTextIndent2"/>
        <w:tabs>
          <w:tab w:val="clear" w:pos="0"/>
        </w:tabs>
        <w:spacing w:before="0" w:after="60"/>
        <w:ind w:left="360" w:firstLine="0"/>
        <w:jc w:val="left"/>
        <w:rPr>
          <w:szCs w:val="24"/>
        </w:rPr>
      </w:pPr>
      <w:r w:rsidRPr="009D0D22">
        <w:rPr>
          <w:szCs w:val="24"/>
        </w:rPr>
        <w:t>Actual number of metal strain signal poles (without regard to height or load capacity) furnished, installed and accepted.</w:t>
      </w:r>
    </w:p>
    <w:p w14:paraId="66DA3E0B" w14:textId="77777777" w:rsidR="00751042" w:rsidRPr="009D0D22" w:rsidRDefault="00751042" w:rsidP="00751042">
      <w:pPr>
        <w:pStyle w:val="BodyTextIndent2"/>
        <w:tabs>
          <w:tab w:val="clear" w:pos="0"/>
        </w:tabs>
        <w:spacing w:before="0" w:after="60"/>
        <w:ind w:left="360" w:firstLine="0"/>
        <w:jc w:val="left"/>
        <w:rPr>
          <w:szCs w:val="24"/>
        </w:rPr>
      </w:pPr>
      <w:r w:rsidRPr="009D0D22">
        <w:rPr>
          <w:szCs w:val="24"/>
        </w:rPr>
        <w:t>Actual number of reused metal strain signal poles (without regard to height or load capacity) installed and accepted.</w:t>
      </w:r>
    </w:p>
    <w:p w14:paraId="5D8B114C" w14:textId="77777777" w:rsidR="00751042" w:rsidRPr="009D0D22" w:rsidRDefault="00751042" w:rsidP="00751042">
      <w:pPr>
        <w:pStyle w:val="BodyTextIndent2"/>
        <w:spacing w:before="0" w:after="60"/>
        <w:jc w:val="left"/>
        <w:rPr>
          <w:szCs w:val="24"/>
        </w:rPr>
      </w:pPr>
      <w:r w:rsidRPr="009D0D22">
        <w:rPr>
          <w:szCs w:val="24"/>
        </w:rPr>
        <w:t>Actual number of designs for metal strain poles furnished and accepted.</w:t>
      </w:r>
    </w:p>
    <w:p w14:paraId="3B2380A1" w14:textId="77777777" w:rsidR="00751042" w:rsidRPr="009D0D22" w:rsidRDefault="00751042" w:rsidP="00751042">
      <w:pPr>
        <w:pStyle w:val="BodyTextIndent2"/>
        <w:spacing w:before="0" w:after="60"/>
        <w:jc w:val="left"/>
        <w:rPr>
          <w:szCs w:val="24"/>
        </w:rPr>
      </w:pPr>
      <w:r w:rsidRPr="009D0D22">
        <w:rPr>
          <w:szCs w:val="24"/>
        </w:rPr>
        <w:t>Actual number of metal poles with single mast arms furnished, installed, and accepted.</w:t>
      </w:r>
    </w:p>
    <w:p w14:paraId="5C0A692B" w14:textId="77777777" w:rsidR="00751042" w:rsidRPr="009D0D22" w:rsidRDefault="00751042" w:rsidP="00751042">
      <w:pPr>
        <w:pStyle w:val="BodyTextIndent2"/>
        <w:spacing w:before="0" w:after="60"/>
        <w:jc w:val="left"/>
        <w:rPr>
          <w:szCs w:val="24"/>
        </w:rPr>
      </w:pPr>
      <w:r w:rsidRPr="009D0D22">
        <w:rPr>
          <w:szCs w:val="24"/>
        </w:rPr>
        <w:t>Actual number of metal poles with dual mast arms furnished, installed, and accepted.</w:t>
      </w:r>
    </w:p>
    <w:p w14:paraId="167177CE" w14:textId="77777777" w:rsidR="00751042" w:rsidRPr="009D0D22" w:rsidRDefault="00751042" w:rsidP="00751042">
      <w:pPr>
        <w:pStyle w:val="BodyTextIndent2"/>
        <w:spacing w:before="0" w:after="60"/>
        <w:jc w:val="left"/>
        <w:rPr>
          <w:szCs w:val="24"/>
        </w:rPr>
      </w:pPr>
      <w:r w:rsidRPr="009D0D22">
        <w:rPr>
          <w:szCs w:val="24"/>
        </w:rPr>
        <w:t>Actual number of reused metal poles with single mast arms installed and accepted.</w:t>
      </w:r>
    </w:p>
    <w:p w14:paraId="1A0DE3DE" w14:textId="77777777" w:rsidR="00751042" w:rsidRPr="009D0D22" w:rsidRDefault="00751042" w:rsidP="00751042">
      <w:pPr>
        <w:pStyle w:val="BodyTextIndent2"/>
        <w:spacing w:before="0" w:after="60"/>
        <w:jc w:val="left"/>
        <w:rPr>
          <w:szCs w:val="24"/>
        </w:rPr>
      </w:pPr>
      <w:r w:rsidRPr="009D0D22">
        <w:rPr>
          <w:szCs w:val="24"/>
        </w:rPr>
        <w:t>Actual number of reused metal poles with dual mast arms installed and accepted.</w:t>
      </w:r>
    </w:p>
    <w:p w14:paraId="21EB80CF" w14:textId="77777777" w:rsidR="00751042" w:rsidRPr="009D0D22" w:rsidRDefault="00751042" w:rsidP="00751042">
      <w:pPr>
        <w:pStyle w:val="BodyTextIndent2"/>
        <w:tabs>
          <w:tab w:val="clear" w:pos="0"/>
        </w:tabs>
        <w:spacing w:before="0" w:after="60"/>
        <w:ind w:left="360" w:firstLine="0"/>
        <w:jc w:val="left"/>
        <w:rPr>
          <w:szCs w:val="24"/>
        </w:rPr>
      </w:pPr>
      <w:r w:rsidRPr="009D0D22">
        <w:rPr>
          <w:szCs w:val="24"/>
        </w:rPr>
        <w:t>Actual number of designs for mast arms with metal poles furnished and accepted.</w:t>
      </w:r>
    </w:p>
    <w:p w14:paraId="62B951C6" w14:textId="77777777" w:rsidR="00751042" w:rsidRPr="009D0D22" w:rsidRDefault="00751042" w:rsidP="00751042">
      <w:pPr>
        <w:pStyle w:val="BodyTextIndent2"/>
        <w:spacing w:before="0" w:after="60"/>
        <w:jc w:val="left"/>
        <w:rPr>
          <w:szCs w:val="24"/>
        </w:rPr>
      </w:pPr>
      <w:r w:rsidRPr="009D0D22">
        <w:rPr>
          <w:szCs w:val="24"/>
        </w:rPr>
        <w:t xml:space="preserve">Actual number of metal signal pole foundations removed and </w:t>
      </w:r>
      <w:proofErr w:type="gramStart"/>
      <w:r w:rsidRPr="009D0D22">
        <w:rPr>
          <w:szCs w:val="24"/>
        </w:rPr>
        <w:t>disposed</w:t>
      </w:r>
      <w:proofErr w:type="gramEnd"/>
      <w:r w:rsidRPr="009D0D22">
        <w:rPr>
          <w:szCs w:val="24"/>
        </w:rPr>
        <w:t>.</w:t>
      </w:r>
    </w:p>
    <w:p w14:paraId="7A830B31" w14:textId="77777777" w:rsidR="00751042" w:rsidRPr="009D0D22" w:rsidRDefault="00751042" w:rsidP="00751042">
      <w:pPr>
        <w:pStyle w:val="BodyTextIndent2"/>
        <w:spacing w:before="0" w:after="60"/>
        <w:jc w:val="left"/>
        <w:rPr>
          <w:szCs w:val="24"/>
        </w:rPr>
      </w:pPr>
      <w:r w:rsidRPr="009D0D22">
        <w:rPr>
          <w:szCs w:val="24"/>
        </w:rPr>
        <w:t>Actual number of metal signal poles removed and disposed.</w:t>
      </w:r>
    </w:p>
    <w:p w14:paraId="10515715" w14:textId="77777777" w:rsidR="00751042" w:rsidRPr="009D0D22" w:rsidRDefault="00751042" w:rsidP="00751042">
      <w:pPr>
        <w:pStyle w:val="BodyTextIndent2"/>
        <w:tabs>
          <w:tab w:val="clear" w:pos="0"/>
        </w:tabs>
        <w:spacing w:before="0" w:after="60"/>
        <w:ind w:left="360" w:firstLine="0"/>
        <w:jc w:val="left"/>
        <w:rPr>
          <w:szCs w:val="24"/>
        </w:rPr>
      </w:pPr>
      <w:r w:rsidRPr="009D0D22">
        <w:rPr>
          <w:szCs w:val="24"/>
        </w:rPr>
        <w:t>Actual number of CCTV or MVD Metal Poles furnished, installed and accepted.</w:t>
      </w:r>
    </w:p>
    <w:p w14:paraId="1B8672E9" w14:textId="77777777" w:rsidR="00751042" w:rsidRPr="009D0D22" w:rsidRDefault="00751042" w:rsidP="00751042">
      <w:pPr>
        <w:pStyle w:val="BodyTextIndent2"/>
        <w:tabs>
          <w:tab w:val="clear" w:pos="0"/>
        </w:tabs>
        <w:spacing w:before="0" w:after="60"/>
        <w:ind w:left="360" w:firstLine="0"/>
        <w:jc w:val="left"/>
        <w:rPr>
          <w:szCs w:val="24"/>
        </w:rPr>
      </w:pPr>
      <w:r w:rsidRPr="009D0D22">
        <w:rPr>
          <w:szCs w:val="24"/>
        </w:rPr>
        <w:t>Actual number of soil tests with SPT borings drilled furnished and accepted.</w:t>
      </w:r>
    </w:p>
    <w:p w14:paraId="0FF3038E" w14:textId="77777777" w:rsidR="00751042" w:rsidRPr="009D0D22" w:rsidRDefault="00751042" w:rsidP="00751042">
      <w:pPr>
        <w:pStyle w:val="BodyTextIndent2"/>
        <w:tabs>
          <w:tab w:val="clear" w:pos="0"/>
        </w:tabs>
        <w:spacing w:before="0" w:after="60"/>
        <w:ind w:left="360" w:firstLine="0"/>
        <w:jc w:val="left"/>
        <w:rPr>
          <w:szCs w:val="24"/>
        </w:rPr>
      </w:pPr>
      <w:r w:rsidRPr="009D0D22">
        <w:rPr>
          <w:szCs w:val="24"/>
        </w:rPr>
        <w:t>Actual volume of concrete poured in cubic yards of drilled pier foundation furnished, installed and accepted.</w:t>
      </w:r>
    </w:p>
    <w:p w14:paraId="78DC06D2" w14:textId="77777777" w:rsidR="00751042" w:rsidRPr="009D0D22" w:rsidRDefault="00751042" w:rsidP="00751042">
      <w:pPr>
        <w:pStyle w:val="BodyTextIndent2"/>
        <w:spacing w:before="0" w:after="60"/>
        <w:ind w:left="360" w:firstLine="0"/>
        <w:jc w:val="left"/>
        <w:rPr>
          <w:szCs w:val="24"/>
        </w:rPr>
      </w:pPr>
      <w:r w:rsidRPr="009D0D22">
        <w:rPr>
          <w:szCs w:val="24"/>
        </w:rPr>
        <w:t xml:space="preserve">No measurement will be made for foundation designs prepared with metal pole designs, as these will be considered incidental to designing Traffic </w:t>
      </w:r>
      <w:proofErr w:type="gramStart"/>
      <w:r w:rsidRPr="009D0D22">
        <w:rPr>
          <w:szCs w:val="24"/>
        </w:rPr>
        <w:t>Signal ,</w:t>
      </w:r>
      <w:proofErr w:type="gramEnd"/>
      <w:r w:rsidRPr="009D0D22">
        <w:rPr>
          <w:szCs w:val="24"/>
        </w:rPr>
        <w:t xml:space="preserve"> CCTV or MVD support structures.</w:t>
      </w:r>
    </w:p>
    <w:p w14:paraId="2BFE94E3" w14:textId="77777777" w:rsidR="00751042" w:rsidRPr="009D0D22" w:rsidRDefault="00751042" w:rsidP="00751042">
      <w:pPr>
        <w:pStyle w:val="BodyTextIndent2"/>
        <w:spacing w:before="0" w:after="60"/>
        <w:ind w:firstLine="0"/>
        <w:jc w:val="left"/>
        <w:rPr>
          <w:szCs w:val="24"/>
        </w:rPr>
      </w:pPr>
    </w:p>
    <w:p w14:paraId="60A27FD6" w14:textId="77777777" w:rsidR="00751042" w:rsidRPr="009D0D22" w:rsidRDefault="00751042" w:rsidP="00751042">
      <w:pPr>
        <w:pStyle w:val="BodyTextIndent2"/>
        <w:spacing w:before="0" w:after="60"/>
        <w:ind w:firstLine="0"/>
        <w:jc w:val="left"/>
        <w:rPr>
          <w:b/>
          <w:szCs w:val="24"/>
        </w:rPr>
      </w:pPr>
      <w:r w:rsidRPr="009D0D22">
        <w:rPr>
          <w:b/>
          <w:szCs w:val="24"/>
        </w:rPr>
        <w:t>Payment will be made under:</w:t>
      </w:r>
    </w:p>
    <w:p w14:paraId="550F177F" w14:textId="77777777" w:rsidR="00751042" w:rsidRPr="009D0D22" w:rsidRDefault="00751042" w:rsidP="00751042">
      <w:pPr>
        <w:pStyle w:val="Header"/>
        <w:tabs>
          <w:tab w:val="clear" w:pos="4320"/>
          <w:tab w:val="clear" w:pos="8640"/>
          <w:tab w:val="right" w:leader="dot" w:pos="0"/>
          <w:tab w:val="center" w:leader="dot" w:pos="1008"/>
          <w:tab w:val="left" w:leader="dot" w:pos="9180"/>
        </w:tabs>
        <w:suppressAutoHyphens/>
        <w:spacing w:after="60"/>
        <w:rPr>
          <w:szCs w:val="24"/>
        </w:rPr>
      </w:pPr>
      <w:r w:rsidRPr="009D0D22">
        <w:rPr>
          <w:szCs w:val="24"/>
        </w:rPr>
        <w:t>Metal Strain Signal Pole</w:t>
      </w:r>
      <w:r w:rsidRPr="009D0D22">
        <w:rPr>
          <w:szCs w:val="24"/>
        </w:rPr>
        <w:tab/>
        <w:t>Each</w:t>
      </w:r>
    </w:p>
    <w:p w14:paraId="3F054C69" w14:textId="77777777" w:rsidR="00751042" w:rsidRPr="009D0D22" w:rsidRDefault="00751042" w:rsidP="00751042">
      <w:pPr>
        <w:pStyle w:val="Header"/>
        <w:tabs>
          <w:tab w:val="clear" w:pos="4320"/>
          <w:tab w:val="clear" w:pos="8640"/>
          <w:tab w:val="right" w:leader="dot" w:pos="0"/>
          <w:tab w:val="center" w:leader="dot" w:pos="1008"/>
          <w:tab w:val="left" w:leader="dot" w:pos="9180"/>
        </w:tabs>
        <w:suppressAutoHyphens/>
        <w:spacing w:after="60"/>
        <w:rPr>
          <w:szCs w:val="24"/>
        </w:rPr>
      </w:pPr>
      <w:r w:rsidRPr="009D0D22">
        <w:rPr>
          <w:szCs w:val="24"/>
        </w:rPr>
        <w:t>Install Reused Metal Strain Signal Pole</w:t>
      </w:r>
      <w:r w:rsidRPr="009D0D22">
        <w:rPr>
          <w:szCs w:val="24"/>
        </w:rPr>
        <w:tab/>
        <w:t>Each</w:t>
      </w:r>
    </w:p>
    <w:p w14:paraId="495139DA" w14:textId="77777777" w:rsidR="00751042" w:rsidRPr="009D0D22" w:rsidRDefault="00751042" w:rsidP="00751042">
      <w:pPr>
        <w:tabs>
          <w:tab w:val="left" w:pos="576"/>
          <w:tab w:val="left" w:pos="1008"/>
          <w:tab w:val="left" w:leader="dot" w:pos="9180"/>
        </w:tabs>
        <w:suppressAutoHyphens/>
        <w:spacing w:after="60"/>
        <w:rPr>
          <w:szCs w:val="24"/>
        </w:rPr>
      </w:pPr>
      <w:r w:rsidRPr="009D0D22">
        <w:rPr>
          <w:szCs w:val="24"/>
        </w:rPr>
        <w:t>Metal Strain Pole Design</w:t>
      </w:r>
      <w:r w:rsidRPr="009D0D22">
        <w:rPr>
          <w:szCs w:val="24"/>
        </w:rPr>
        <w:tab/>
        <w:t>Each</w:t>
      </w:r>
    </w:p>
    <w:p w14:paraId="4C2534A4" w14:textId="77777777" w:rsidR="00751042" w:rsidRPr="009D0D22" w:rsidRDefault="00751042" w:rsidP="00751042">
      <w:pPr>
        <w:tabs>
          <w:tab w:val="right" w:leader="dot" w:pos="0"/>
          <w:tab w:val="center" w:leader="dot" w:pos="1008"/>
          <w:tab w:val="left" w:leader="dot" w:pos="9180"/>
        </w:tabs>
        <w:suppressAutoHyphens/>
        <w:spacing w:after="60"/>
        <w:rPr>
          <w:szCs w:val="24"/>
        </w:rPr>
      </w:pPr>
      <w:r w:rsidRPr="009D0D22">
        <w:rPr>
          <w:szCs w:val="24"/>
        </w:rPr>
        <w:t>Metal Pole with Single Mast Arm</w:t>
      </w:r>
      <w:r w:rsidRPr="009D0D22">
        <w:rPr>
          <w:szCs w:val="24"/>
        </w:rPr>
        <w:tab/>
        <w:t>Each</w:t>
      </w:r>
    </w:p>
    <w:p w14:paraId="4A614641" w14:textId="77777777" w:rsidR="00751042" w:rsidRPr="009D0D22" w:rsidRDefault="00751042" w:rsidP="00751042">
      <w:pPr>
        <w:tabs>
          <w:tab w:val="right" w:leader="dot" w:pos="0"/>
          <w:tab w:val="center" w:leader="dot" w:pos="1008"/>
          <w:tab w:val="left" w:leader="dot" w:pos="9180"/>
        </w:tabs>
        <w:suppressAutoHyphens/>
        <w:spacing w:after="60"/>
        <w:rPr>
          <w:szCs w:val="24"/>
        </w:rPr>
      </w:pPr>
      <w:r w:rsidRPr="009D0D22">
        <w:rPr>
          <w:szCs w:val="24"/>
        </w:rPr>
        <w:t>Metal Pole with Dual Mast Arm</w:t>
      </w:r>
      <w:r w:rsidRPr="009D0D22">
        <w:rPr>
          <w:szCs w:val="24"/>
        </w:rPr>
        <w:tab/>
        <w:t>Each</w:t>
      </w:r>
    </w:p>
    <w:p w14:paraId="10D0FAD1" w14:textId="77777777" w:rsidR="00751042" w:rsidRPr="009D0D22" w:rsidRDefault="00751042" w:rsidP="00751042">
      <w:pPr>
        <w:tabs>
          <w:tab w:val="right" w:leader="dot" w:pos="0"/>
          <w:tab w:val="center" w:leader="dot" w:pos="1008"/>
          <w:tab w:val="left" w:leader="dot" w:pos="9180"/>
        </w:tabs>
        <w:suppressAutoHyphens/>
        <w:spacing w:after="60"/>
        <w:rPr>
          <w:szCs w:val="24"/>
        </w:rPr>
      </w:pPr>
      <w:r w:rsidRPr="009D0D22">
        <w:rPr>
          <w:szCs w:val="24"/>
        </w:rPr>
        <w:t>Install Reused Metal Pole with Single Mast Arm</w:t>
      </w:r>
      <w:r w:rsidRPr="009D0D22">
        <w:rPr>
          <w:szCs w:val="24"/>
        </w:rPr>
        <w:tab/>
        <w:t>Each</w:t>
      </w:r>
    </w:p>
    <w:p w14:paraId="3C32D72D" w14:textId="77777777" w:rsidR="00751042" w:rsidRPr="009D0D22" w:rsidRDefault="00751042" w:rsidP="00751042">
      <w:pPr>
        <w:tabs>
          <w:tab w:val="right" w:leader="dot" w:pos="0"/>
          <w:tab w:val="center" w:leader="dot" w:pos="1008"/>
          <w:tab w:val="left" w:leader="dot" w:pos="9180"/>
        </w:tabs>
        <w:suppressAutoHyphens/>
        <w:spacing w:after="60"/>
        <w:rPr>
          <w:szCs w:val="24"/>
        </w:rPr>
      </w:pPr>
      <w:r w:rsidRPr="009D0D22">
        <w:rPr>
          <w:szCs w:val="24"/>
        </w:rPr>
        <w:t>Install Reused Metal Pole with Dual Mast Arm</w:t>
      </w:r>
      <w:r w:rsidRPr="009D0D22">
        <w:rPr>
          <w:szCs w:val="24"/>
        </w:rPr>
        <w:tab/>
        <w:t>Each</w:t>
      </w:r>
    </w:p>
    <w:p w14:paraId="0575BC7B" w14:textId="77777777" w:rsidR="00751042" w:rsidRPr="009D0D22" w:rsidRDefault="00751042" w:rsidP="00751042">
      <w:pPr>
        <w:tabs>
          <w:tab w:val="left" w:leader="dot" w:pos="9180"/>
        </w:tabs>
        <w:suppressAutoHyphens/>
        <w:spacing w:after="60"/>
        <w:rPr>
          <w:szCs w:val="24"/>
        </w:rPr>
      </w:pPr>
      <w:r w:rsidRPr="009D0D22">
        <w:rPr>
          <w:szCs w:val="24"/>
        </w:rPr>
        <w:t>Mast Arm with Metal Pole Design</w:t>
      </w:r>
      <w:r w:rsidRPr="009D0D22">
        <w:rPr>
          <w:szCs w:val="24"/>
        </w:rPr>
        <w:tab/>
        <w:t>Each</w:t>
      </w:r>
    </w:p>
    <w:p w14:paraId="10CC7A13" w14:textId="77777777" w:rsidR="00751042" w:rsidRPr="009D0D22" w:rsidRDefault="00751042" w:rsidP="00751042">
      <w:pPr>
        <w:tabs>
          <w:tab w:val="left" w:leader="dot" w:pos="9180"/>
        </w:tabs>
        <w:suppressAutoHyphens/>
        <w:spacing w:after="60"/>
        <w:rPr>
          <w:szCs w:val="24"/>
        </w:rPr>
      </w:pPr>
      <w:r w:rsidRPr="009D0D22">
        <w:rPr>
          <w:szCs w:val="24"/>
        </w:rPr>
        <w:t>Metal Pole Foundation Removal</w:t>
      </w:r>
      <w:r w:rsidRPr="009D0D22">
        <w:rPr>
          <w:szCs w:val="24"/>
        </w:rPr>
        <w:tab/>
        <w:t>Each</w:t>
      </w:r>
    </w:p>
    <w:p w14:paraId="0F73F802" w14:textId="77777777" w:rsidR="00751042" w:rsidRPr="009D0D22" w:rsidRDefault="00751042" w:rsidP="00751042">
      <w:pPr>
        <w:tabs>
          <w:tab w:val="left" w:leader="dot" w:pos="9180"/>
        </w:tabs>
        <w:suppressAutoHyphens/>
        <w:spacing w:after="60"/>
        <w:rPr>
          <w:szCs w:val="24"/>
        </w:rPr>
      </w:pPr>
      <w:r w:rsidRPr="009D0D22">
        <w:rPr>
          <w:szCs w:val="24"/>
        </w:rPr>
        <w:t>Metal Pole Removal</w:t>
      </w:r>
      <w:r w:rsidRPr="009D0D22">
        <w:rPr>
          <w:szCs w:val="24"/>
        </w:rPr>
        <w:tab/>
        <w:t>Each</w:t>
      </w:r>
    </w:p>
    <w:p w14:paraId="6EFE14AE" w14:textId="77777777" w:rsidR="00751042" w:rsidRPr="009D0D22" w:rsidRDefault="00751042" w:rsidP="00751042">
      <w:pPr>
        <w:pStyle w:val="Header"/>
        <w:tabs>
          <w:tab w:val="clear" w:pos="4320"/>
          <w:tab w:val="clear" w:pos="8640"/>
          <w:tab w:val="right" w:leader="dot" w:pos="0"/>
          <w:tab w:val="center" w:leader="dot" w:pos="1008"/>
          <w:tab w:val="left" w:leader="dot" w:pos="9180"/>
        </w:tabs>
        <w:suppressAutoHyphens/>
        <w:spacing w:after="60"/>
        <w:rPr>
          <w:szCs w:val="24"/>
        </w:rPr>
      </w:pPr>
      <w:r w:rsidRPr="009D0D22">
        <w:rPr>
          <w:szCs w:val="24"/>
        </w:rPr>
        <w:t>CCTV or MVD Metal Pole</w:t>
      </w:r>
      <w:r w:rsidRPr="009D0D22">
        <w:rPr>
          <w:szCs w:val="24"/>
        </w:rPr>
        <w:tab/>
        <w:t>Each</w:t>
      </w:r>
    </w:p>
    <w:p w14:paraId="246C3AA5" w14:textId="77777777" w:rsidR="00751042" w:rsidRPr="009D0D22" w:rsidRDefault="00751042" w:rsidP="00751042">
      <w:pPr>
        <w:tabs>
          <w:tab w:val="left" w:pos="-2340"/>
          <w:tab w:val="left" w:leader="dot" w:pos="9180"/>
        </w:tabs>
        <w:suppressAutoHyphens/>
        <w:spacing w:after="60"/>
        <w:rPr>
          <w:szCs w:val="24"/>
        </w:rPr>
      </w:pPr>
      <w:r w:rsidRPr="009D0D22">
        <w:rPr>
          <w:szCs w:val="24"/>
        </w:rPr>
        <w:t>Soil Test</w:t>
      </w:r>
      <w:r w:rsidRPr="009D0D22">
        <w:rPr>
          <w:szCs w:val="24"/>
        </w:rPr>
        <w:tab/>
        <w:t>Each</w:t>
      </w:r>
    </w:p>
    <w:p w14:paraId="671280EA" w14:textId="77777777" w:rsidR="00751042" w:rsidRPr="009D0D22" w:rsidRDefault="00751042" w:rsidP="00751042">
      <w:pPr>
        <w:pStyle w:val="BodyText2"/>
        <w:tabs>
          <w:tab w:val="clear" w:pos="432"/>
          <w:tab w:val="clear" w:pos="1008"/>
          <w:tab w:val="clear" w:pos="2448"/>
          <w:tab w:val="clear" w:pos="8640"/>
          <w:tab w:val="left" w:pos="-2340"/>
          <w:tab w:val="left" w:leader="dot" w:pos="8550"/>
          <w:tab w:val="right" w:pos="11880"/>
        </w:tabs>
        <w:spacing w:before="0" w:after="60"/>
        <w:jc w:val="left"/>
        <w:rPr>
          <w:szCs w:val="24"/>
        </w:rPr>
      </w:pPr>
      <w:r w:rsidRPr="009D0D22">
        <w:rPr>
          <w:szCs w:val="24"/>
        </w:rPr>
        <w:lastRenderedPageBreak/>
        <w:t>Drilled Pier Foundation</w:t>
      </w:r>
      <w:r w:rsidRPr="009D0D22">
        <w:rPr>
          <w:szCs w:val="24"/>
        </w:rPr>
        <w:tab/>
        <w:t>Cubic Yard</w:t>
      </w:r>
    </w:p>
    <w:bookmarkEnd w:id="328"/>
    <w:p w14:paraId="4BE87AF5" w14:textId="77777777" w:rsidR="00751042" w:rsidRPr="009E5EE5" w:rsidRDefault="00751042" w:rsidP="00751042">
      <w:pPr>
        <w:pStyle w:val="Header"/>
        <w:tabs>
          <w:tab w:val="clear" w:pos="4320"/>
          <w:tab w:val="clear" w:pos="8640"/>
          <w:tab w:val="left" w:leader="dot" w:pos="9180"/>
        </w:tabs>
        <w:suppressAutoHyphens/>
      </w:pPr>
    </w:p>
    <w:p w14:paraId="30C1DCB3" w14:textId="77777777" w:rsidR="00751042" w:rsidRPr="009E5EE5" w:rsidRDefault="00751042" w:rsidP="00751042">
      <w:pPr>
        <w:pStyle w:val="Heading1"/>
        <w:numPr>
          <w:ilvl w:val="0"/>
          <w:numId w:val="12"/>
        </w:numPr>
        <w:spacing w:before="0"/>
        <w:rPr>
          <w:szCs w:val="24"/>
        </w:rPr>
      </w:pPr>
      <w:bookmarkStart w:id="407" w:name="_Toc31013501"/>
      <w:bookmarkStart w:id="408" w:name="_Toc122083334"/>
      <w:bookmarkStart w:id="409" w:name="_Toc210202226"/>
      <w:r>
        <w:rPr>
          <w:szCs w:val="24"/>
        </w:rPr>
        <w:t xml:space="preserve">Protective </w:t>
      </w:r>
      <w:r w:rsidRPr="009E5EE5">
        <w:rPr>
          <w:szCs w:val="24"/>
        </w:rPr>
        <w:t>coating for metal poles</w:t>
      </w:r>
      <w:bookmarkEnd w:id="407"/>
      <w:bookmarkEnd w:id="408"/>
      <w:bookmarkEnd w:id="409"/>
    </w:p>
    <w:p w14:paraId="183C94C0" w14:textId="77777777" w:rsidR="00751042" w:rsidRDefault="00751042" w:rsidP="00751042">
      <w:pPr>
        <w:pStyle w:val="Heading2"/>
        <w:numPr>
          <w:ilvl w:val="1"/>
          <w:numId w:val="12"/>
        </w:numPr>
        <w:tabs>
          <w:tab w:val="clear" w:pos="720"/>
          <w:tab w:val="num" w:pos="1080"/>
        </w:tabs>
        <w:jc w:val="left"/>
        <w:rPr>
          <w:szCs w:val="24"/>
        </w:rPr>
      </w:pPr>
      <w:bookmarkStart w:id="410" w:name="_Toc210202227"/>
      <w:r>
        <w:rPr>
          <w:szCs w:val="24"/>
        </w:rPr>
        <w:t>General</w:t>
      </w:r>
      <w:bookmarkEnd w:id="410"/>
    </w:p>
    <w:p w14:paraId="6723356E" w14:textId="77777777" w:rsidR="00751042" w:rsidRPr="00056D5B" w:rsidRDefault="00751042" w:rsidP="00056D5B">
      <w:pPr>
        <w:pStyle w:val="BodyTextIndent2"/>
        <w:spacing w:before="0" w:after="60"/>
        <w:jc w:val="left"/>
        <w:rPr>
          <w:szCs w:val="24"/>
        </w:rPr>
      </w:pPr>
      <w:r w:rsidRPr="00056D5B">
        <w:rPr>
          <w:szCs w:val="24"/>
        </w:rPr>
        <w:t xml:space="preserve">This special provision is intended for use as an additional treatment to metal traffic signal structures installed in areas where maintaining an aesthetic appearance is important and specified in the project documents. The provision contains </w:t>
      </w:r>
      <w:proofErr w:type="gramStart"/>
      <w:r w:rsidRPr="00056D5B">
        <w:rPr>
          <w:szCs w:val="24"/>
        </w:rPr>
        <w:t>all of</w:t>
      </w:r>
      <w:proofErr w:type="gramEnd"/>
      <w:r w:rsidRPr="00056D5B">
        <w:rPr>
          <w:szCs w:val="24"/>
        </w:rPr>
        <w:t xml:space="preserve"> the requirements necessary to accomplish this additional treatment to galvanized steel traffic signal structures fabricated by a steel manufacturer using their local powder coating/paint facility and includes the material and shop certification requirements. The provision also contains pay items for protective coating treatment to aluminum signal and pedestrian </w:t>
      </w:r>
      <w:proofErr w:type="gramStart"/>
      <w:r w:rsidRPr="00056D5B">
        <w:rPr>
          <w:szCs w:val="24"/>
        </w:rPr>
        <w:t>pedestals</w:t>
      </w:r>
      <w:proofErr w:type="gramEnd"/>
      <w:r w:rsidRPr="00056D5B">
        <w:rPr>
          <w:szCs w:val="24"/>
        </w:rPr>
        <w:t xml:space="preserve"> that are Standard Specification items (See Section 1743 and associated Standard Drawings). These aluminum pedestals are on the Qualified Product List (QPL), and as such would not likely be powder coated at the same facility and thus not bound by the material certification requirements in this provision. In this case, the pedestal supplier should comply with Type 6 – Supplier’s Certification as defined in Section 106-3 of the Standard Specification.  </w:t>
      </w:r>
    </w:p>
    <w:p w14:paraId="4CC5B931" w14:textId="77777777" w:rsidR="00751042" w:rsidRPr="009E5EE5" w:rsidRDefault="00751042" w:rsidP="00751042">
      <w:r>
        <w:t xml:space="preserve">  </w:t>
      </w:r>
    </w:p>
    <w:p w14:paraId="585E6CC8" w14:textId="77777777" w:rsidR="00751042" w:rsidRPr="00056D5B" w:rsidRDefault="00751042" w:rsidP="00751042">
      <w:pPr>
        <w:pStyle w:val="Heading2"/>
        <w:numPr>
          <w:ilvl w:val="1"/>
          <w:numId w:val="12"/>
        </w:numPr>
        <w:rPr>
          <w:szCs w:val="24"/>
        </w:rPr>
      </w:pPr>
      <w:bookmarkStart w:id="411" w:name="_Toc210202228"/>
      <w:r w:rsidRPr="00056D5B">
        <w:rPr>
          <w:szCs w:val="24"/>
        </w:rPr>
        <w:t>Description</w:t>
      </w:r>
      <w:bookmarkEnd w:id="411"/>
    </w:p>
    <w:p w14:paraId="398028A5" w14:textId="77777777" w:rsidR="00751042" w:rsidRPr="00056D5B" w:rsidRDefault="00751042" w:rsidP="00056D5B">
      <w:pPr>
        <w:pStyle w:val="BodyTextIndent2"/>
        <w:spacing w:before="0" w:after="60"/>
        <w:jc w:val="left"/>
        <w:rPr>
          <w:szCs w:val="24"/>
        </w:rPr>
      </w:pPr>
      <w:r w:rsidRPr="00056D5B">
        <w:rPr>
          <w:b/>
          <w:bCs/>
          <w:szCs w:val="24"/>
        </w:rPr>
        <w:t>Protective coating for metal poles is a supplemental durable color coating that is applied to galvanized steel and aluminum traffic signal structures.  Powder Coating is the preferred supplemental protective coating process for coating galvanized steel and aluminum structures. However, for the purposes of this special provision, an Acrylic Primer and topcoat paint system is included as an acceptable alternative when protective color coating is required</w:t>
      </w:r>
      <w:r w:rsidRPr="00056D5B">
        <w:rPr>
          <w:szCs w:val="24"/>
        </w:rPr>
        <w:t xml:space="preserve">.    </w:t>
      </w:r>
    </w:p>
    <w:p w14:paraId="04A422AE" w14:textId="77777777" w:rsidR="00751042" w:rsidRPr="00056D5B" w:rsidRDefault="00751042" w:rsidP="00056D5B">
      <w:pPr>
        <w:pStyle w:val="BodyTextIndent2"/>
        <w:spacing w:before="0" w:after="60"/>
        <w:jc w:val="left"/>
        <w:rPr>
          <w:szCs w:val="24"/>
        </w:rPr>
      </w:pPr>
      <w:r w:rsidRPr="009E5EE5">
        <w:rPr>
          <w:szCs w:val="24"/>
        </w:rPr>
        <w:t>Provide</w:t>
      </w:r>
      <w:r w:rsidRPr="00056D5B">
        <w:rPr>
          <w:szCs w:val="24"/>
        </w:rPr>
        <w:t xml:space="preserve"> protective coating over galvanization for all steel poles including all necessary hardware in accordance with the plans and specifications. </w:t>
      </w:r>
    </w:p>
    <w:p w14:paraId="27D30D6F" w14:textId="77777777" w:rsidR="00751042" w:rsidRPr="009E5EE5" w:rsidRDefault="00751042" w:rsidP="00751042">
      <w:pPr>
        <w:pStyle w:val="Heading2"/>
        <w:numPr>
          <w:ilvl w:val="1"/>
          <w:numId w:val="12"/>
        </w:numPr>
        <w:tabs>
          <w:tab w:val="clear" w:pos="720"/>
          <w:tab w:val="num" w:pos="1080"/>
        </w:tabs>
        <w:jc w:val="left"/>
        <w:rPr>
          <w:szCs w:val="24"/>
        </w:rPr>
      </w:pPr>
      <w:bookmarkStart w:id="412" w:name="_Toc31013503"/>
      <w:bookmarkStart w:id="413" w:name="_Toc122083336"/>
      <w:bookmarkStart w:id="414" w:name="_Toc210202229"/>
      <w:r w:rsidRPr="009E5EE5">
        <w:rPr>
          <w:szCs w:val="24"/>
        </w:rPr>
        <w:t>Materials</w:t>
      </w:r>
      <w:bookmarkEnd w:id="412"/>
      <w:bookmarkEnd w:id="413"/>
      <w:bookmarkEnd w:id="414"/>
    </w:p>
    <w:p w14:paraId="66B712D8" w14:textId="77777777" w:rsidR="00751042" w:rsidRPr="00056D5B" w:rsidRDefault="00751042" w:rsidP="00056D5B">
      <w:pPr>
        <w:pStyle w:val="BodyTextIndent2"/>
        <w:spacing w:before="0" w:after="60"/>
        <w:jc w:val="left"/>
        <w:rPr>
          <w:szCs w:val="24"/>
        </w:rPr>
      </w:pPr>
      <w:proofErr w:type="gramStart"/>
      <w:r w:rsidRPr="009E5EE5">
        <w:rPr>
          <w:szCs w:val="24"/>
        </w:rPr>
        <w:t>With</w:t>
      </w:r>
      <w:r w:rsidRPr="00056D5B">
        <w:rPr>
          <w:szCs w:val="24"/>
        </w:rPr>
        <w:t xml:space="preserve"> the exception of</w:t>
      </w:r>
      <w:proofErr w:type="gramEnd"/>
      <w:r w:rsidRPr="00056D5B">
        <w:rPr>
          <w:szCs w:val="24"/>
        </w:rPr>
        <w:t xml:space="preserve"> aluminum components, furnish all metal poles with galvanic protection along with a tough and durable application of protective coating. Aluminum components shall have a durable powder coating application.  Galvanization is not required for aluminum components.</w:t>
      </w:r>
    </w:p>
    <w:p w14:paraId="185AD92A" w14:textId="068743EA" w:rsidR="00751042" w:rsidRPr="00056D5B" w:rsidRDefault="00751042" w:rsidP="00056D5B">
      <w:pPr>
        <w:pStyle w:val="BodyTextIndent2"/>
        <w:spacing w:before="0" w:after="60"/>
        <w:jc w:val="left"/>
        <w:rPr>
          <w:szCs w:val="24"/>
        </w:rPr>
      </w:pPr>
      <w:r w:rsidRPr="00056D5B">
        <w:rPr>
          <w:szCs w:val="24"/>
        </w:rPr>
        <w:t xml:space="preserve">Furnish pole caps that have a low gloss powder finish applied over a hot-dipped galvanized surface. Comply with the applicable provisions of Section 442-10 and 442-13 of the </w:t>
      </w:r>
      <w:r w:rsidR="00985A32">
        <w:rPr>
          <w:szCs w:val="24"/>
        </w:rPr>
        <w:t>2024</w:t>
      </w:r>
      <w:r w:rsidRPr="00056D5B">
        <w:rPr>
          <w:szCs w:val="24"/>
        </w:rPr>
        <w:t xml:space="preserve"> Standard Specifications. </w:t>
      </w:r>
    </w:p>
    <w:p w14:paraId="7049DAED" w14:textId="77777777" w:rsidR="00751042" w:rsidRPr="00056D5B" w:rsidRDefault="00751042" w:rsidP="00056D5B">
      <w:pPr>
        <w:pStyle w:val="BodyTextIndent2"/>
        <w:spacing w:before="0" w:after="60"/>
        <w:jc w:val="left"/>
        <w:rPr>
          <w:b/>
          <w:bCs/>
          <w:szCs w:val="24"/>
        </w:rPr>
      </w:pPr>
      <w:r w:rsidRPr="00056D5B">
        <w:rPr>
          <w:b/>
          <w:bCs/>
          <w:szCs w:val="24"/>
        </w:rPr>
        <w:t>Ensure the selected color for protective coating has been verified and approved by the Engineer prior to fabrication.</w:t>
      </w:r>
    </w:p>
    <w:p w14:paraId="5C60988D" w14:textId="77777777" w:rsidR="00751042" w:rsidRPr="009E5EE5" w:rsidRDefault="00751042" w:rsidP="00751042">
      <w:pPr>
        <w:pStyle w:val="Heading2"/>
        <w:numPr>
          <w:ilvl w:val="1"/>
          <w:numId w:val="12"/>
        </w:numPr>
        <w:tabs>
          <w:tab w:val="clear" w:pos="720"/>
          <w:tab w:val="num" w:pos="1080"/>
        </w:tabs>
        <w:jc w:val="left"/>
        <w:rPr>
          <w:szCs w:val="24"/>
        </w:rPr>
      </w:pPr>
      <w:bookmarkStart w:id="415" w:name="_Toc31013504"/>
      <w:bookmarkStart w:id="416" w:name="_Toc122083337"/>
      <w:r w:rsidRPr="009E5EE5">
        <w:rPr>
          <w:szCs w:val="24"/>
        </w:rPr>
        <w:t xml:space="preserve"> </w:t>
      </w:r>
      <w:bookmarkStart w:id="417" w:name="_Toc210202230"/>
      <w:r>
        <w:rPr>
          <w:szCs w:val="24"/>
        </w:rPr>
        <w:t xml:space="preserve">Facility </w:t>
      </w:r>
      <w:r w:rsidRPr="009E5EE5">
        <w:rPr>
          <w:szCs w:val="24"/>
        </w:rPr>
        <w:t>Approval</w:t>
      </w:r>
      <w:bookmarkEnd w:id="415"/>
      <w:bookmarkEnd w:id="416"/>
      <w:bookmarkEnd w:id="417"/>
    </w:p>
    <w:p w14:paraId="00C94D24" w14:textId="77777777" w:rsidR="00751042" w:rsidRPr="00C819D9" w:rsidRDefault="00751042" w:rsidP="00751042">
      <w:pPr>
        <w:rPr>
          <w:i/>
          <w:iCs/>
          <w:sz w:val="22"/>
          <w:szCs w:val="22"/>
        </w:rPr>
      </w:pPr>
      <w:r>
        <w:rPr>
          <w:szCs w:val="24"/>
        </w:rPr>
        <w:t xml:space="preserve">The Department maintains an approved producer/supplier listing for various facility types associated with this work, which include powder applicator (PA), structural steel galvanizer (SSG), and structural steel shop coating facilities (SCF).  A complete list of approved facilities can be found at the following weblink:   </w:t>
      </w:r>
      <w:hyperlink r:id="rId20" w:history="1">
        <w:r w:rsidRPr="00D41AC1">
          <w:rPr>
            <w:rStyle w:val="Hyperlink"/>
            <w:sz w:val="22"/>
            <w:szCs w:val="22"/>
          </w:rPr>
          <w:t>https://apps.ncdot.gov/vendor/ApprovedProducts/Producer.aspx</w:t>
        </w:r>
      </w:hyperlink>
      <w:r>
        <w:rPr>
          <w:i/>
          <w:iCs/>
          <w:sz w:val="22"/>
          <w:szCs w:val="22"/>
        </w:rPr>
        <w:t xml:space="preserve">  </w:t>
      </w:r>
      <w:r w:rsidRPr="009E5EE5">
        <w:rPr>
          <w:szCs w:val="24"/>
        </w:rPr>
        <w:t>Approve the</w:t>
      </w:r>
      <w:r w:rsidRPr="009E5EE5">
        <w:t xml:space="preserve"> coating shop facility prior to the application of any coating process. Submit all </w:t>
      </w:r>
      <w:r>
        <w:t xml:space="preserve">new facility </w:t>
      </w:r>
      <w:r w:rsidRPr="009E5EE5">
        <w:t>requests, procedures, and documents electronically to:</w:t>
      </w:r>
    </w:p>
    <w:p w14:paraId="45A1117B" w14:textId="2F3F42E4" w:rsidR="00751042" w:rsidRPr="00985A32" w:rsidRDefault="00A53E4B" w:rsidP="00A53E4B">
      <w:pPr>
        <w:spacing w:after="60"/>
        <w:ind w:left="1440" w:firstLine="360"/>
      </w:pPr>
      <w:r>
        <w:t>Materials and Test</w:t>
      </w:r>
    </w:p>
    <w:p w14:paraId="6024A606" w14:textId="77777777" w:rsidR="00A53E4B" w:rsidRPr="009E5EE5" w:rsidRDefault="00A53E4B" w:rsidP="00A53E4B">
      <w:pPr>
        <w:spacing w:after="60"/>
        <w:ind w:left="1440" w:firstLine="360"/>
      </w:pPr>
      <w:r w:rsidRPr="009E5EE5">
        <w:t>1801 Blue Ridge Road</w:t>
      </w:r>
    </w:p>
    <w:p w14:paraId="79021D73" w14:textId="77777777" w:rsidR="00A53E4B" w:rsidRPr="009E5EE5" w:rsidRDefault="00A53E4B" w:rsidP="00A53E4B">
      <w:pPr>
        <w:spacing w:after="60"/>
        <w:ind w:left="1440" w:firstLine="360"/>
      </w:pPr>
      <w:r w:rsidRPr="009E5EE5">
        <w:t>Raleigh, NC 27607</w:t>
      </w:r>
    </w:p>
    <w:p w14:paraId="7F857FCF" w14:textId="77777777" w:rsidR="00A53E4B" w:rsidRDefault="00A53E4B" w:rsidP="00A53E4B">
      <w:pPr>
        <w:spacing w:after="60"/>
        <w:ind w:left="1440" w:firstLine="360"/>
      </w:pPr>
      <w:r w:rsidRPr="009E5EE5">
        <w:lastRenderedPageBreak/>
        <w:t xml:space="preserve">Attn: </w:t>
      </w:r>
      <w:r w:rsidRPr="00985A32">
        <w:t>Manufactured Products Engineer</w:t>
      </w:r>
    </w:p>
    <w:p w14:paraId="0A505744" w14:textId="77777777" w:rsidR="00A53E4B" w:rsidRPr="00985A32" w:rsidRDefault="00A53E4B" w:rsidP="00A53E4B">
      <w:pPr>
        <w:spacing w:after="60"/>
        <w:ind w:left="1440" w:firstLine="360"/>
      </w:pPr>
    </w:p>
    <w:p w14:paraId="267EFF63" w14:textId="77777777" w:rsidR="00751042" w:rsidRPr="00985A32" w:rsidRDefault="00751042" w:rsidP="00751042">
      <w:pPr>
        <w:keepNext/>
        <w:spacing w:after="60"/>
      </w:pPr>
      <w:r w:rsidRPr="00985A32">
        <w:t>Powder Coating Shop Approval</w:t>
      </w:r>
    </w:p>
    <w:p w14:paraId="71183787" w14:textId="77777777" w:rsidR="00751042" w:rsidRPr="009E5EE5" w:rsidRDefault="00751042" w:rsidP="00751042">
      <w:pPr>
        <w:numPr>
          <w:ilvl w:val="0"/>
          <w:numId w:val="54"/>
        </w:numPr>
        <w:spacing w:after="60"/>
      </w:pPr>
      <w:r w:rsidRPr="009E5EE5">
        <w:t xml:space="preserve">Submit a quality control procedure that the company has established to ensure </w:t>
      </w:r>
      <w:proofErr w:type="gramStart"/>
      <w:r w:rsidRPr="009E5EE5">
        <w:t>a quality</w:t>
      </w:r>
      <w:proofErr w:type="gramEnd"/>
      <w:r w:rsidRPr="009E5EE5">
        <w:t xml:space="preserve"> and durable coating. The quality control procedure shall contain at a minimum the following:</w:t>
      </w:r>
    </w:p>
    <w:p w14:paraId="49172995" w14:textId="77777777" w:rsidR="00751042" w:rsidRPr="009E5EE5" w:rsidRDefault="00751042" w:rsidP="00751042">
      <w:pPr>
        <w:numPr>
          <w:ilvl w:val="0"/>
          <w:numId w:val="55"/>
        </w:numPr>
        <w:spacing w:after="60"/>
        <w:ind w:left="1440"/>
      </w:pPr>
      <w:r w:rsidRPr="009E5EE5">
        <w:t>Qualified / Certified personnel to manage the QC Program and to conduct Quality Control tests</w:t>
      </w:r>
    </w:p>
    <w:p w14:paraId="18A31691" w14:textId="77777777" w:rsidR="00751042" w:rsidRPr="009E5EE5" w:rsidRDefault="00751042" w:rsidP="00751042">
      <w:pPr>
        <w:numPr>
          <w:ilvl w:val="0"/>
          <w:numId w:val="55"/>
        </w:numPr>
        <w:spacing w:after="60"/>
        <w:ind w:left="1440"/>
      </w:pPr>
      <w:r w:rsidRPr="009E5EE5">
        <w:t>Qualified / certified coaters</w:t>
      </w:r>
    </w:p>
    <w:p w14:paraId="43A57F8F" w14:textId="77777777" w:rsidR="00751042" w:rsidRPr="009E5EE5" w:rsidRDefault="00751042" w:rsidP="00751042">
      <w:pPr>
        <w:numPr>
          <w:ilvl w:val="0"/>
          <w:numId w:val="55"/>
        </w:numPr>
        <w:spacing w:after="60"/>
        <w:ind w:left="1440"/>
      </w:pPr>
      <w:r w:rsidRPr="009E5EE5">
        <w:t>Source and type of powder</w:t>
      </w:r>
    </w:p>
    <w:p w14:paraId="3F1B6458" w14:textId="77777777" w:rsidR="00751042" w:rsidRPr="009E5EE5" w:rsidRDefault="00751042" w:rsidP="00751042">
      <w:pPr>
        <w:numPr>
          <w:ilvl w:val="0"/>
          <w:numId w:val="55"/>
        </w:numPr>
        <w:spacing w:after="60"/>
        <w:ind w:left="1440"/>
      </w:pPr>
      <w:r w:rsidRPr="009E5EE5">
        <w:t>How the powder will be stored</w:t>
      </w:r>
    </w:p>
    <w:p w14:paraId="18E5642E" w14:textId="77777777" w:rsidR="00751042" w:rsidRPr="009E5EE5" w:rsidRDefault="00751042" w:rsidP="00751042">
      <w:pPr>
        <w:numPr>
          <w:ilvl w:val="0"/>
          <w:numId w:val="55"/>
        </w:numPr>
        <w:spacing w:after="60"/>
        <w:ind w:left="1440"/>
      </w:pPr>
      <w:r w:rsidRPr="009E5EE5">
        <w:t>Powder application facility (heated or unheated)</w:t>
      </w:r>
    </w:p>
    <w:p w14:paraId="3340F4E1" w14:textId="77777777" w:rsidR="00751042" w:rsidRPr="009E5EE5" w:rsidRDefault="00751042" w:rsidP="00751042">
      <w:pPr>
        <w:numPr>
          <w:ilvl w:val="0"/>
          <w:numId w:val="55"/>
        </w:numPr>
        <w:spacing w:after="60"/>
        <w:ind w:left="1440"/>
      </w:pPr>
      <w:r w:rsidRPr="009E5EE5">
        <w:t>Surface pre-treatment</w:t>
      </w:r>
    </w:p>
    <w:p w14:paraId="5DFF301B" w14:textId="77777777" w:rsidR="00751042" w:rsidRPr="009E5EE5" w:rsidRDefault="00751042" w:rsidP="00751042">
      <w:pPr>
        <w:numPr>
          <w:ilvl w:val="0"/>
          <w:numId w:val="55"/>
        </w:numPr>
        <w:spacing w:after="60"/>
        <w:ind w:left="1440"/>
      </w:pPr>
      <w:r w:rsidRPr="009E5EE5">
        <w:t>Surface preparation including profile</w:t>
      </w:r>
    </w:p>
    <w:p w14:paraId="21E569E1" w14:textId="77777777" w:rsidR="00751042" w:rsidRPr="009E5EE5" w:rsidRDefault="00751042" w:rsidP="00751042">
      <w:pPr>
        <w:numPr>
          <w:ilvl w:val="0"/>
          <w:numId w:val="55"/>
        </w:numPr>
        <w:spacing w:after="60"/>
        <w:ind w:left="1440"/>
      </w:pPr>
      <w:r w:rsidRPr="009E5EE5">
        <w:t>Application methods</w:t>
      </w:r>
    </w:p>
    <w:p w14:paraId="791BB00E" w14:textId="77777777" w:rsidR="00751042" w:rsidRPr="009E5EE5" w:rsidRDefault="00751042" w:rsidP="00751042">
      <w:pPr>
        <w:numPr>
          <w:ilvl w:val="0"/>
          <w:numId w:val="55"/>
        </w:numPr>
        <w:spacing w:after="60"/>
        <w:ind w:left="1440"/>
      </w:pPr>
      <w:r w:rsidRPr="009E5EE5">
        <w:t>Curing conditions (conventional or infrared)</w:t>
      </w:r>
    </w:p>
    <w:p w14:paraId="363E08B1" w14:textId="77777777" w:rsidR="00751042" w:rsidRPr="009E5EE5" w:rsidRDefault="00751042" w:rsidP="00751042">
      <w:pPr>
        <w:numPr>
          <w:ilvl w:val="0"/>
          <w:numId w:val="55"/>
        </w:numPr>
        <w:spacing w:after="60"/>
        <w:ind w:left="1440"/>
      </w:pPr>
      <w:r w:rsidRPr="009E5EE5">
        <w:t>Curing Temperature</w:t>
      </w:r>
    </w:p>
    <w:p w14:paraId="04E02EAB" w14:textId="77777777" w:rsidR="00751042" w:rsidRPr="009E5EE5" w:rsidRDefault="00751042" w:rsidP="00751042">
      <w:pPr>
        <w:numPr>
          <w:ilvl w:val="0"/>
          <w:numId w:val="55"/>
        </w:numPr>
        <w:spacing w:after="60"/>
        <w:ind w:left="1440"/>
      </w:pPr>
      <w:r w:rsidRPr="009E5EE5">
        <w:t>Adhesion &amp; Holiday Detection</w:t>
      </w:r>
    </w:p>
    <w:p w14:paraId="276B0AB9" w14:textId="77777777" w:rsidR="00751042" w:rsidRPr="009E5EE5" w:rsidRDefault="00751042" w:rsidP="00751042">
      <w:pPr>
        <w:numPr>
          <w:ilvl w:val="0"/>
          <w:numId w:val="55"/>
        </w:numPr>
        <w:spacing w:after="60"/>
        <w:ind w:left="1440"/>
      </w:pPr>
      <w:r w:rsidRPr="009E5EE5">
        <w:t>Repair Procedure</w:t>
      </w:r>
    </w:p>
    <w:p w14:paraId="50872250" w14:textId="77777777" w:rsidR="00751042" w:rsidRPr="009E5EE5" w:rsidRDefault="00751042" w:rsidP="00751042">
      <w:pPr>
        <w:numPr>
          <w:ilvl w:val="0"/>
          <w:numId w:val="55"/>
        </w:numPr>
        <w:spacing w:after="60"/>
        <w:ind w:left="1440"/>
      </w:pPr>
      <w:r w:rsidRPr="009E5EE5">
        <w:t>Storage and protection of coated items</w:t>
      </w:r>
    </w:p>
    <w:p w14:paraId="6B3C3F5C" w14:textId="77777777" w:rsidR="00751042" w:rsidRPr="009E5EE5" w:rsidRDefault="00751042" w:rsidP="00751042">
      <w:pPr>
        <w:numPr>
          <w:ilvl w:val="0"/>
          <w:numId w:val="55"/>
        </w:numPr>
        <w:spacing w:after="60"/>
        <w:ind w:left="1440"/>
      </w:pPr>
      <w:r w:rsidRPr="009E5EE5">
        <w:t>Shipping and handling (packing, protection, and wrapping)</w:t>
      </w:r>
    </w:p>
    <w:p w14:paraId="0157A6A2" w14:textId="77777777" w:rsidR="00751042" w:rsidRPr="009E5EE5" w:rsidRDefault="00751042" w:rsidP="00751042">
      <w:pPr>
        <w:numPr>
          <w:ilvl w:val="0"/>
          <w:numId w:val="54"/>
        </w:numPr>
        <w:spacing w:after="60"/>
      </w:pPr>
      <w:r w:rsidRPr="009E5EE5">
        <w:t>Submit a powder certification from the manufacturer</w:t>
      </w:r>
    </w:p>
    <w:p w14:paraId="1AA05238" w14:textId="77777777" w:rsidR="00751042" w:rsidRPr="009E5EE5" w:rsidRDefault="00751042" w:rsidP="00751042">
      <w:pPr>
        <w:numPr>
          <w:ilvl w:val="0"/>
          <w:numId w:val="54"/>
        </w:numPr>
        <w:spacing w:after="60"/>
      </w:pPr>
      <w:r w:rsidRPr="009E5EE5">
        <w:t xml:space="preserve">Submit the following to the Chemical Testing Engineer a minimum of four weeks prior to coating application. </w:t>
      </w:r>
    </w:p>
    <w:p w14:paraId="137EFF1F" w14:textId="77777777" w:rsidR="00751042" w:rsidRPr="009E5EE5" w:rsidRDefault="00751042" w:rsidP="00751042">
      <w:pPr>
        <w:numPr>
          <w:ilvl w:val="0"/>
          <w:numId w:val="56"/>
        </w:numPr>
        <w:spacing w:after="60"/>
        <w:ind w:left="1440"/>
      </w:pPr>
      <w:r w:rsidRPr="009E5EE5">
        <w:t>Two test panels of ASTM A36 steel, ¼ or greater in thickness measuring 8 inches by 11 inches using the proposed color of the final coat; a powder coated over galvanized test panel and a powder coated over un-galvanized test panel.</w:t>
      </w:r>
    </w:p>
    <w:p w14:paraId="0A0DFFE6" w14:textId="77777777" w:rsidR="00751042" w:rsidRPr="009E5EE5" w:rsidRDefault="00751042" w:rsidP="00751042">
      <w:pPr>
        <w:numPr>
          <w:ilvl w:val="0"/>
          <w:numId w:val="56"/>
        </w:numPr>
        <w:spacing w:after="60"/>
        <w:ind w:left="1440"/>
      </w:pPr>
      <w:r w:rsidRPr="009E5EE5">
        <w:t>In addition, provide two (2) samples of the same or comparable material and thickness as production pieces.  Ensure production piece replicas do not exceed twelve inches (12”) in length and width nor 50 pounds in weight.</w:t>
      </w:r>
    </w:p>
    <w:p w14:paraId="561EDC27" w14:textId="77777777" w:rsidR="00751042" w:rsidRPr="009E5EE5" w:rsidRDefault="00751042" w:rsidP="00751042">
      <w:pPr>
        <w:numPr>
          <w:ilvl w:val="0"/>
          <w:numId w:val="56"/>
        </w:numPr>
        <w:spacing w:after="60"/>
        <w:ind w:left="1440"/>
      </w:pPr>
      <w:r w:rsidRPr="009E5EE5">
        <w:t xml:space="preserve">Submit all test panels with inspection reports and records according to </w:t>
      </w:r>
      <w:r w:rsidRPr="009E5EE5">
        <w:rPr>
          <w:i/>
        </w:rPr>
        <w:t>Standard Specifications</w:t>
      </w:r>
      <w:r w:rsidRPr="009E5EE5">
        <w:t>, Section 442, Section 1072, Section 1076, and Section 1080.</w:t>
      </w:r>
    </w:p>
    <w:p w14:paraId="78F0B232" w14:textId="77777777" w:rsidR="00751042" w:rsidRPr="009E5EE5" w:rsidRDefault="00751042" w:rsidP="00751042">
      <w:pPr>
        <w:numPr>
          <w:ilvl w:val="0"/>
          <w:numId w:val="56"/>
        </w:numPr>
        <w:spacing w:after="60"/>
        <w:ind w:left="1440"/>
      </w:pPr>
      <w:r w:rsidRPr="009E5EE5">
        <w:t>Acceptance of the panels is determined by meeting the requirements of ASTM D-4541 of 800 psi for both galvanized and un-galvanized and production piece test panels.</w:t>
      </w:r>
    </w:p>
    <w:p w14:paraId="44F13195" w14:textId="77777777" w:rsidR="00751042" w:rsidRPr="009E5EE5" w:rsidRDefault="00751042" w:rsidP="00751042">
      <w:pPr>
        <w:numPr>
          <w:ilvl w:val="0"/>
          <w:numId w:val="56"/>
        </w:numPr>
        <w:spacing w:after="60"/>
        <w:ind w:left="1440"/>
      </w:pPr>
      <w:r w:rsidRPr="009E5EE5">
        <w:t>Send all panels to:</w:t>
      </w:r>
    </w:p>
    <w:p w14:paraId="7408000F" w14:textId="77777777" w:rsidR="00751042" w:rsidRPr="009E5EE5" w:rsidRDefault="00751042" w:rsidP="00751042">
      <w:pPr>
        <w:spacing w:after="60"/>
        <w:ind w:left="1440" w:firstLine="360"/>
      </w:pPr>
      <w:r w:rsidRPr="009E5EE5">
        <w:t>Materials and Tests Unit</w:t>
      </w:r>
    </w:p>
    <w:p w14:paraId="71F744F8" w14:textId="77777777" w:rsidR="00751042" w:rsidRPr="009E5EE5" w:rsidRDefault="00751042" w:rsidP="00751042">
      <w:pPr>
        <w:spacing w:after="60"/>
        <w:ind w:left="1440" w:firstLine="360"/>
      </w:pPr>
      <w:r w:rsidRPr="009E5EE5">
        <w:t>1801 Blue Ridge Road</w:t>
      </w:r>
    </w:p>
    <w:p w14:paraId="361DD24F" w14:textId="77777777" w:rsidR="00751042" w:rsidRPr="009E5EE5" w:rsidRDefault="00751042" w:rsidP="00751042">
      <w:pPr>
        <w:spacing w:after="60"/>
        <w:ind w:left="1440" w:firstLine="360"/>
      </w:pPr>
      <w:r w:rsidRPr="009E5EE5">
        <w:t>Raleigh, NC 27607</w:t>
      </w:r>
    </w:p>
    <w:p w14:paraId="3119F00D" w14:textId="77777777" w:rsidR="00751042" w:rsidRPr="009E5EE5" w:rsidRDefault="00751042" w:rsidP="00751042">
      <w:pPr>
        <w:spacing w:after="60"/>
        <w:ind w:left="1440" w:firstLine="360"/>
      </w:pPr>
      <w:r w:rsidRPr="009E5EE5">
        <w:t xml:space="preserve">Attn: Chemical </w:t>
      </w:r>
      <w:r>
        <w:t>Lab</w:t>
      </w:r>
    </w:p>
    <w:p w14:paraId="4B1AE3E9" w14:textId="77777777" w:rsidR="00751042" w:rsidRPr="009E5EE5" w:rsidRDefault="00751042" w:rsidP="00751042">
      <w:pPr>
        <w:pStyle w:val="Heading2"/>
        <w:numPr>
          <w:ilvl w:val="1"/>
          <w:numId w:val="12"/>
        </w:numPr>
        <w:tabs>
          <w:tab w:val="clear" w:pos="720"/>
          <w:tab w:val="num" w:pos="1080"/>
        </w:tabs>
        <w:jc w:val="left"/>
        <w:rPr>
          <w:szCs w:val="24"/>
        </w:rPr>
      </w:pPr>
      <w:bookmarkStart w:id="418" w:name="_Toc31013505"/>
      <w:bookmarkStart w:id="419" w:name="_Toc122083338"/>
      <w:bookmarkStart w:id="420" w:name="_Toc210202231"/>
      <w:r w:rsidRPr="009E5EE5">
        <w:rPr>
          <w:szCs w:val="24"/>
        </w:rPr>
        <w:lastRenderedPageBreak/>
        <w:t>POWDER COATING</w:t>
      </w:r>
      <w:bookmarkEnd w:id="418"/>
      <w:bookmarkEnd w:id="419"/>
      <w:bookmarkEnd w:id="420"/>
    </w:p>
    <w:p w14:paraId="61A63C88" w14:textId="77777777" w:rsidR="00751042" w:rsidRPr="009E5EE5" w:rsidRDefault="00751042" w:rsidP="00751042">
      <w:pPr>
        <w:pStyle w:val="Heading3"/>
        <w:numPr>
          <w:ilvl w:val="2"/>
          <w:numId w:val="12"/>
        </w:numPr>
        <w:tabs>
          <w:tab w:val="clear" w:pos="1080"/>
          <w:tab w:val="num" w:pos="-2610"/>
          <w:tab w:val="num" w:pos="360"/>
        </w:tabs>
        <w:spacing w:before="0" w:after="120"/>
        <w:ind w:left="360"/>
        <w:rPr>
          <w:szCs w:val="24"/>
        </w:rPr>
      </w:pPr>
      <w:bookmarkStart w:id="421" w:name="_Toc31013506"/>
      <w:bookmarkStart w:id="422" w:name="_Toc122083339"/>
      <w:bookmarkStart w:id="423" w:name="_Toc210202232"/>
      <w:r w:rsidRPr="009E5EE5">
        <w:rPr>
          <w:szCs w:val="24"/>
        </w:rPr>
        <w:t>Galvanizing</w:t>
      </w:r>
      <w:bookmarkEnd w:id="421"/>
      <w:bookmarkEnd w:id="422"/>
      <w:bookmarkEnd w:id="423"/>
    </w:p>
    <w:p w14:paraId="416D13E9" w14:textId="77777777" w:rsidR="00751042" w:rsidRPr="00542A29" w:rsidRDefault="00751042" w:rsidP="00751042">
      <w:pPr>
        <w:spacing w:after="60"/>
        <w:ind w:firstLine="360"/>
        <w:rPr>
          <w:szCs w:val="24"/>
        </w:rPr>
      </w:pPr>
      <w:r w:rsidRPr="00542A29">
        <w:rPr>
          <w:szCs w:val="24"/>
        </w:rPr>
        <w:t>Galvanize steel products in accordance with Section 1076 of the Standard Specifications.  Ensure the fabricator or designated representative(s) that is supplying the components to be galvanized communicates with the galvanizer to indicate that the galvanized pieces will be powder coated to avoid water or chromate quenching.</w:t>
      </w:r>
    </w:p>
    <w:p w14:paraId="10A197B5" w14:textId="77777777" w:rsidR="00751042" w:rsidRPr="009E5EE5" w:rsidRDefault="00751042" w:rsidP="00751042">
      <w:pPr>
        <w:pStyle w:val="Heading3"/>
        <w:numPr>
          <w:ilvl w:val="2"/>
          <w:numId w:val="12"/>
        </w:numPr>
        <w:tabs>
          <w:tab w:val="clear" w:pos="1080"/>
          <w:tab w:val="num" w:pos="-2610"/>
          <w:tab w:val="num" w:pos="360"/>
        </w:tabs>
        <w:spacing w:before="0" w:after="120"/>
        <w:ind w:left="360"/>
        <w:rPr>
          <w:szCs w:val="24"/>
        </w:rPr>
      </w:pPr>
      <w:bookmarkStart w:id="424" w:name="_Toc31013507"/>
      <w:bookmarkStart w:id="425" w:name="_Toc122083340"/>
      <w:bookmarkStart w:id="426" w:name="_Toc210202233"/>
      <w:r w:rsidRPr="009E5EE5">
        <w:rPr>
          <w:szCs w:val="24"/>
        </w:rPr>
        <w:t>Surface Preparation</w:t>
      </w:r>
      <w:bookmarkEnd w:id="424"/>
      <w:bookmarkEnd w:id="425"/>
      <w:bookmarkEnd w:id="426"/>
    </w:p>
    <w:p w14:paraId="2245A7DD" w14:textId="77777777" w:rsidR="00751042" w:rsidRPr="00542A29" w:rsidRDefault="00751042" w:rsidP="00751042">
      <w:pPr>
        <w:spacing w:after="60"/>
        <w:ind w:firstLine="360"/>
        <w:rPr>
          <w:szCs w:val="24"/>
        </w:rPr>
      </w:pPr>
      <w:r w:rsidRPr="00542A29">
        <w:rPr>
          <w:szCs w:val="24"/>
        </w:rPr>
        <w:t xml:space="preserve">Comply with manufacturer’s recommended surface coating specifications, Steel Structure Painting Council (SSPC) specifications and applicable articles of Section 442 (Painting Steel Structures) of the Standard Specifications.  Ensure that surface preparations and treatments are performed and meet the requirements of the </w:t>
      </w:r>
      <w:proofErr w:type="gramStart"/>
      <w:r w:rsidRPr="00542A29">
        <w:rPr>
          <w:szCs w:val="24"/>
        </w:rPr>
        <w:t>above referenced</w:t>
      </w:r>
      <w:proofErr w:type="gramEnd"/>
      <w:r w:rsidRPr="00542A29">
        <w:rPr>
          <w:szCs w:val="24"/>
        </w:rPr>
        <w:t xml:space="preserve"> specifications.</w:t>
      </w:r>
    </w:p>
    <w:p w14:paraId="65458A19" w14:textId="77777777" w:rsidR="00751042" w:rsidRPr="00542A29" w:rsidRDefault="00751042" w:rsidP="00751042">
      <w:pPr>
        <w:spacing w:after="60"/>
        <w:ind w:firstLine="360"/>
        <w:rPr>
          <w:szCs w:val="24"/>
        </w:rPr>
      </w:pPr>
      <w:r w:rsidRPr="00542A29">
        <w:rPr>
          <w:szCs w:val="24"/>
        </w:rPr>
        <w:t>Some pole components, specifically steel plates ¾ inches or more in thickness, may need blast cleaning prior to structure assembly to remove impurities and non-metallic foreign materials.  Mechanically remove all weld flux after structure is assembled</w:t>
      </w:r>
    </w:p>
    <w:p w14:paraId="37CFBF7E" w14:textId="77777777" w:rsidR="00751042" w:rsidRPr="00542A29" w:rsidRDefault="00751042" w:rsidP="00751042">
      <w:pPr>
        <w:spacing w:after="60"/>
        <w:ind w:firstLine="360"/>
        <w:rPr>
          <w:szCs w:val="24"/>
        </w:rPr>
      </w:pPr>
      <w:r w:rsidRPr="00542A29">
        <w:rPr>
          <w:szCs w:val="24"/>
        </w:rPr>
        <w:t xml:space="preserve">Degrease and prepare steel structure for zinc coating after assembly using full immersion baths and pickling processes in </w:t>
      </w:r>
      <w:proofErr w:type="gramStart"/>
      <w:r w:rsidRPr="00542A29">
        <w:rPr>
          <w:szCs w:val="24"/>
        </w:rPr>
        <w:t>heat controlled</w:t>
      </w:r>
      <w:proofErr w:type="gramEnd"/>
      <w:r w:rsidRPr="00542A29">
        <w:rPr>
          <w:szCs w:val="24"/>
        </w:rPr>
        <w:t xml:space="preserve"> caustic and acid solutions.  Rinse and clean structure to remove caustic or acid solutions by immersion in a circulating </w:t>
      </w:r>
      <w:proofErr w:type="gramStart"/>
      <w:r w:rsidRPr="00542A29">
        <w:rPr>
          <w:szCs w:val="24"/>
        </w:rPr>
        <w:t>fresh water</w:t>
      </w:r>
      <w:proofErr w:type="gramEnd"/>
      <w:r w:rsidRPr="00542A29">
        <w:rPr>
          <w:szCs w:val="24"/>
        </w:rPr>
        <w:t xml:space="preserve"> bath.  Immerse structure in a heat controlled concentrated zinc ammonium chloride flux solution and air dry as a final prep before hot-dip galvanization.</w:t>
      </w:r>
    </w:p>
    <w:p w14:paraId="37F21985" w14:textId="77777777" w:rsidR="00751042" w:rsidRPr="00542A29" w:rsidRDefault="00751042" w:rsidP="00751042">
      <w:pPr>
        <w:spacing w:after="60"/>
        <w:ind w:firstLine="360"/>
        <w:rPr>
          <w:szCs w:val="24"/>
        </w:rPr>
      </w:pPr>
      <w:r w:rsidRPr="00542A29">
        <w:rPr>
          <w:szCs w:val="24"/>
        </w:rPr>
        <w:t>Ensure that the surface preparation is no less than specified by the powder manufacturer’s recommendations.  Prepare all components to be coated in accordance with SSPC SP-2 (Hand Tool Cleaning) and/or SSPC SP-3 (Power Tool Cleaning).  Remove all drainage spikes, high spots, protrusions or other surface defects using hand or power tools.  Do not remove the galvanization below the limits set forth in AASHTO M111.</w:t>
      </w:r>
    </w:p>
    <w:p w14:paraId="5DC9C780" w14:textId="77777777" w:rsidR="00751042" w:rsidRPr="00542A29" w:rsidRDefault="00751042" w:rsidP="00751042">
      <w:pPr>
        <w:spacing w:after="60"/>
        <w:ind w:firstLine="360"/>
        <w:rPr>
          <w:szCs w:val="24"/>
        </w:rPr>
      </w:pPr>
      <w:r w:rsidRPr="00542A29">
        <w:rPr>
          <w:szCs w:val="24"/>
        </w:rPr>
        <w:t xml:space="preserve">Remove grease, oils, moisture, scale, rust or any other foreign matter prior to powder coating to ensure ideal adhesion and coating performance.  Prepare and coat the galvanized surface as soon as possible after the galvanization process. </w:t>
      </w:r>
    </w:p>
    <w:p w14:paraId="20F75E95" w14:textId="77777777" w:rsidR="00751042" w:rsidRPr="009E5EE5" w:rsidRDefault="00751042" w:rsidP="00751042">
      <w:pPr>
        <w:pStyle w:val="Heading3"/>
        <w:numPr>
          <w:ilvl w:val="2"/>
          <w:numId w:val="12"/>
        </w:numPr>
        <w:tabs>
          <w:tab w:val="clear" w:pos="1080"/>
          <w:tab w:val="num" w:pos="-2610"/>
          <w:tab w:val="num" w:pos="360"/>
        </w:tabs>
        <w:spacing w:before="0" w:after="120"/>
        <w:ind w:left="360"/>
        <w:rPr>
          <w:szCs w:val="24"/>
        </w:rPr>
      </w:pPr>
      <w:bookmarkStart w:id="427" w:name="_Toc31013508"/>
      <w:bookmarkStart w:id="428" w:name="_Toc122083341"/>
      <w:bookmarkStart w:id="429" w:name="_Toc210202234"/>
      <w:r w:rsidRPr="009E5EE5">
        <w:rPr>
          <w:szCs w:val="24"/>
        </w:rPr>
        <w:t>Powder Coating Application and Curing</w:t>
      </w:r>
      <w:bookmarkEnd w:id="427"/>
      <w:bookmarkEnd w:id="428"/>
      <w:bookmarkEnd w:id="429"/>
    </w:p>
    <w:p w14:paraId="4CF42EE1" w14:textId="77777777" w:rsidR="00751042" w:rsidRPr="00542A29" w:rsidRDefault="00751042" w:rsidP="00751042">
      <w:pPr>
        <w:spacing w:after="60"/>
        <w:ind w:firstLine="360"/>
        <w:rPr>
          <w:szCs w:val="24"/>
        </w:rPr>
      </w:pPr>
      <w:r w:rsidRPr="00542A29">
        <w:rPr>
          <w:szCs w:val="24"/>
        </w:rPr>
        <w:t>Prepare galvanized finish for powder coating by brush blasting in accordance with SSPC-SP7.  Ensure all threaded components of the structure are protected from damage during blasting process.</w:t>
      </w:r>
    </w:p>
    <w:p w14:paraId="4EB742C8" w14:textId="77777777" w:rsidR="00751042" w:rsidRPr="00542A29" w:rsidRDefault="00751042" w:rsidP="00751042">
      <w:pPr>
        <w:spacing w:after="60"/>
        <w:ind w:firstLine="360"/>
        <w:rPr>
          <w:szCs w:val="24"/>
        </w:rPr>
      </w:pPr>
      <w:r w:rsidRPr="00542A29">
        <w:rPr>
          <w:szCs w:val="24"/>
        </w:rPr>
        <w:t xml:space="preserve">Use thermosetting powder resin that meets 5A or 5B classifications of ASTM D3359.  Apply powder coating electrostatically.  Follow manufacturer’s recommended preheating requirements.  Ensure the topcoat </w:t>
      </w:r>
      <w:proofErr w:type="gramStart"/>
      <w:r w:rsidRPr="00542A29">
        <w:rPr>
          <w:szCs w:val="24"/>
        </w:rPr>
        <w:t>finish is applied</w:t>
      </w:r>
      <w:proofErr w:type="gramEnd"/>
      <w:r w:rsidRPr="00542A29">
        <w:rPr>
          <w:szCs w:val="24"/>
        </w:rPr>
        <w:t xml:space="preserve"> uniformly to all surfaces with a dry film thickness of between 3.0 to 5.0 </w:t>
      </w:r>
      <w:proofErr w:type="gramStart"/>
      <w:r w:rsidRPr="00542A29">
        <w:rPr>
          <w:szCs w:val="24"/>
        </w:rPr>
        <w:t>mils</w:t>
      </w:r>
      <w:proofErr w:type="gramEnd"/>
      <w:r w:rsidRPr="00542A29">
        <w:rPr>
          <w:szCs w:val="24"/>
        </w:rPr>
        <w:t xml:space="preserve">.  Cure the topcoat by heating the structure to manufacturer recommended temperatures at the duration required to ensure complete and uniform bond. </w:t>
      </w:r>
    </w:p>
    <w:p w14:paraId="6789D2B6" w14:textId="77777777" w:rsidR="00751042" w:rsidRPr="009E5EE5" w:rsidRDefault="00751042" w:rsidP="00751042">
      <w:pPr>
        <w:pStyle w:val="Heading3"/>
        <w:numPr>
          <w:ilvl w:val="2"/>
          <w:numId w:val="12"/>
        </w:numPr>
        <w:tabs>
          <w:tab w:val="clear" w:pos="1080"/>
          <w:tab w:val="num" w:pos="-2610"/>
          <w:tab w:val="num" w:pos="360"/>
        </w:tabs>
        <w:spacing w:before="0" w:after="120"/>
        <w:ind w:left="360"/>
        <w:rPr>
          <w:szCs w:val="24"/>
        </w:rPr>
      </w:pPr>
      <w:bookmarkStart w:id="430" w:name="_Toc31013509"/>
      <w:bookmarkStart w:id="431" w:name="_Toc122083342"/>
      <w:bookmarkStart w:id="432" w:name="_Toc210202235"/>
      <w:r w:rsidRPr="009E5EE5">
        <w:rPr>
          <w:szCs w:val="24"/>
        </w:rPr>
        <w:t>Quality Control</w:t>
      </w:r>
      <w:bookmarkEnd w:id="430"/>
      <w:bookmarkEnd w:id="431"/>
      <w:bookmarkEnd w:id="432"/>
    </w:p>
    <w:p w14:paraId="2D658B13" w14:textId="77777777" w:rsidR="00751042" w:rsidRPr="00542A29" w:rsidRDefault="00751042" w:rsidP="00751042">
      <w:pPr>
        <w:spacing w:after="60"/>
        <w:ind w:firstLine="360"/>
        <w:rPr>
          <w:szCs w:val="24"/>
        </w:rPr>
      </w:pPr>
      <w:r w:rsidRPr="00542A29">
        <w:rPr>
          <w:szCs w:val="24"/>
        </w:rPr>
        <w:t xml:space="preserve">Ensure the applicator provides all test reports and documentation and inspects all coated material as outlined in the Standard Specifications, Section 442, Section 1072, Section 1076, and Section 1080.  Ensure the quality control inspection is kept separate from the production functions. </w:t>
      </w:r>
    </w:p>
    <w:p w14:paraId="2B953484" w14:textId="77777777" w:rsidR="00751042" w:rsidRPr="009E5EE5" w:rsidRDefault="00751042" w:rsidP="00751042">
      <w:pPr>
        <w:pStyle w:val="Heading3"/>
        <w:numPr>
          <w:ilvl w:val="2"/>
          <w:numId w:val="12"/>
        </w:numPr>
        <w:tabs>
          <w:tab w:val="clear" w:pos="1080"/>
          <w:tab w:val="num" w:pos="-2610"/>
          <w:tab w:val="num" w:pos="360"/>
        </w:tabs>
        <w:spacing w:before="0" w:after="120"/>
        <w:ind w:left="360"/>
        <w:rPr>
          <w:szCs w:val="24"/>
        </w:rPr>
      </w:pPr>
      <w:bookmarkStart w:id="433" w:name="_Toc31013510"/>
      <w:bookmarkStart w:id="434" w:name="_Toc122083343"/>
      <w:bookmarkStart w:id="435" w:name="_Toc210202236"/>
      <w:r w:rsidRPr="009E5EE5">
        <w:rPr>
          <w:szCs w:val="24"/>
        </w:rPr>
        <w:t>Storage, Shipping, and Handling</w:t>
      </w:r>
      <w:bookmarkEnd w:id="433"/>
      <w:bookmarkEnd w:id="434"/>
      <w:bookmarkEnd w:id="435"/>
    </w:p>
    <w:p w14:paraId="160C72EA" w14:textId="77777777" w:rsidR="00751042" w:rsidRPr="00542A29" w:rsidRDefault="00751042" w:rsidP="00751042">
      <w:pPr>
        <w:spacing w:after="60"/>
        <w:ind w:firstLine="360"/>
        <w:rPr>
          <w:szCs w:val="24"/>
        </w:rPr>
      </w:pPr>
      <w:r w:rsidRPr="00542A29">
        <w:rPr>
          <w:szCs w:val="24"/>
        </w:rPr>
        <w:t>Store all powder coated material inside or as directed by the Engineer.</w:t>
      </w:r>
    </w:p>
    <w:p w14:paraId="76A12F01" w14:textId="77777777" w:rsidR="00751042" w:rsidRPr="00542A29" w:rsidRDefault="00751042" w:rsidP="00751042">
      <w:pPr>
        <w:spacing w:after="60"/>
        <w:ind w:firstLine="360"/>
        <w:rPr>
          <w:szCs w:val="24"/>
        </w:rPr>
      </w:pPr>
      <w:r w:rsidRPr="00542A29">
        <w:rPr>
          <w:szCs w:val="24"/>
        </w:rPr>
        <w:lastRenderedPageBreak/>
        <w:t xml:space="preserve">Protect the product from incurring damage during all shipping, handling, and storing activities.  Do not store the product directly on the ground or in areas where water may pool; the Engineer determines the effectiveness of all storage, shipping and handling methods. </w:t>
      </w:r>
    </w:p>
    <w:p w14:paraId="20953BD1" w14:textId="77777777" w:rsidR="00751042" w:rsidRPr="009E5EE5" w:rsidRDefault="00751042" w:rsidP="00751042">
      <w:pPr>
        <w:pStyle w:val="Heading3"/>
        <w:numPr>
          <w:ilvl w:val="2"/>
          <w:numId w:val="12"/>
        </w:numPr>
        <w:tabs>
          <w:tab w:val="clear" w:pos="1080"/>
          <w:tab w:val="num" w:pos="-2610"/>
          <w:tab w:val="num" w:pos="360"/>
        </w:tabs>
        <w:spacing w:before="0" w:after="120"/>
        <w:ind w:left="360"/>
        <w:rPr>
          <w:szCs w:val="24"/>
        </w:rPr>
      </w:pPr>
      <w:bookmarkStart w:id="436" w:name="_Toc31013511"/>
      <w:bookmarkStart w:id="437" w:name="_Toc122083344"/>
      <w:bookmarkStart w:id="438" w:name="_Toc210202237"/>
      <w:r w:rsidRPr="009E5EE5">
        <w:rPr>
          <w:szCs w:val="24"/>
        </w:rPr>
        <w:t>Repair of Powder Coated Material</w:t>
      </w:r>
      <w:bookmarkEnd w:id="436"/>
      <w:bookmarkEnd w:id="437"/>
      <w:bookmarkEnd w:id="438"/>
    </w:p>
    <w:p w14:paraId="18247D8C" w14:textId="77777777" w:rsidR="00751042" w:rsidRPr="00542A29" w:rsidRDefault="00751042" w:rsidP="00751042">
      <w:pPr>
        <w:spacing w:after="60"/>
        <w:ind w:firstLine="360"/>
        <w:rPr>
          <w:szCs w:val="24"/>
        </w:rPr>
      </w:pPr>
      <w:r w:rsidRPr="00542A29">
        <w:rPr>
          <w:szCs w:val="24"/>
        </w:rPr>
        <w:t>Repair all damage to the coating by the original method of application as outlined in the coating facility’s repair procedure.  Ensure all repair areas meet the original requirements for adhesion as stated in this Project Special Provision.</w:t>
      </w:r>
    </w:p>
    <w:p w14:paraId="4AF11550" w14:textId="77777777" w:rsidR="00751042" w:rsidRPr="00542A29" w:rsidRDefault="00751042" w:rsidP="00751042">
      <w:pPr>
        <w:spacing w:after="60"/>
        <w:ind w:firstLine="360"/>
        <w:rPr>
          <w:szCs w:val="24"/>
        </w:rPr>
      </w:pPr>
      <w:r w:rsidRPr="00542A29">
        <w:rPr>
          <w:szCs w:val="24"/>
        </w:rPr>
        <w:t>Photograph, document, and report all damages upon delivery to the project site prior to unloading.  Provide documented damage notifications to the Engineer or to their authorized representative so the application firm can be notified.  The Engineer has the authority to accept or reject the material as outlined in the Standard Specifications.</w:t>
      </w:r>
    </w:p>
    <w:p w14:paraId="1DCB7369" w14:textId="77777777" w:rsidR="00751042" w:rsidRPr="009E5EE5" w:rsidRDefault="00751042" w:rsidP="00751042">
      <w:pPr>
        <w:spacing w:after="60"/>
        <w:ind w:firstLine="360"/>
        <w:rPr>
          <w:szCs w:val="24"/>
        </w:rPr>
      </w:pPr>
      <w:r w:rsidRPr="00542A29">
        <w:rPr>
          <w:szCs w:val="24"/>
        </w:rPr>
        <w:t xml:space="preserve">Submit to the Engineer a repair procedure for damaged coatings which occur during storage, transporting, handling and </w:t>
      </w:r>
      <w:proofErr w:type="gramStart"/>
      <w:r w:rsidRPr="00542A29">
        <w:rPr>
          <w:szCs w:val="24"/>
        </w:rPr>
        <w:t>or</w:t>
      </w:r>
      <w:proofErr w:type="gramEnd"/>
      <w:r w:rsidRPr="00542A29">
        <w:rPr>
          <w:szCs w:val="24"/>
        </w:rPr>
        <w:t xml:space="preserve"> installation.  Utilize a liquid paint approved by the Department, compatible with the powder applied product.  Ensure all repair areas demonstrate an adhesion rating of 400 psi in accordance with ASTM D-4541.  Obtain Engineer’s acceptance of the final finish.</w:t>
      </w:r>
      <w:r w:rsidRPr="009E5EE5">
        <w:rPr>
          <w:szCs w:val="24"/>
        </w:rPr>
        <w:t xml:space="preserve"> </w:t>
      </w:r>
    </w:p>
    <w:p w14:paraId="2117325A" w14:textId="77777777" w:rsidR="00751042" w:rsidRPr="009E5EE5" w:rsidRDefault="00751042" w:rsidP="00751042">
      <w:pPr>
        <w:spacing w:after="60"/>
        <w:ind w:left="1080" w:firstLine="360"/>
        <w:rPr>
          <w:szCs w:val="24"/>
        </w:rPr>
      </w:pPr>
    </w:p>
    <w:p w14:paraId="11F36ACF" w14:textId="77777777" w:rsidR="00751042" w:rsidRPr="00056D5B" w:rsidRDefault="00751042" w:rsidP="00751042">
      <w:pPr>
        <w:pStyle w:val="Heading2"/>
        <w:numPr>
          <w:ilvl w:val="1"/>
          <w:numId w:val="12"/>
        </w:numPr>
        <w:rPr>
          <w:szCs w:val="24"/>
        </w:rPr>
      </w:pPr>
      <w:bookmarkStart w:id="439" w:name="_Toc31013512"/>
      <w:bookmarkStart w:id="440" w:name="_Toc122083345"/>
      <w:bookmarkStart w:id="441" w:name="_Toc210202238"/>
      <w:r w:rsidRPr="00056D5B">
        <w:rPr>
          <w:szCs w:val="24"/>
        </w:rPr>
        <w:t>ACRYLIC PRIMER AND TOPCOAT PAINT SYSTEM</w:t>
      </w:r>
      <w:bookmarkEnd w:id="439"/>
      <w:bookmarkEnd w:id="440"/>
      <w:bookmarkEnd w:id="441"/>
    </w:p>
    <w:p w14:paraId="42553EF2" w14:textId="77777777" w:rsidR="00751042" w:rsidRPr="009E5EE5" w:rsidRDefault="00751042" w:rsidP="00751042">
      <w:pPr>
        <w:pStyle w:val="Heading3"/>
        <w:numPr>
          <w:ilvl w:val="2"/>
          <w:numId w:val="12"/>
        </w:numPr>
        <w:tabs>
          <w:tab w:val="clear" w:pos="1080"/>
          <w:tab w:val="num" w:pos="-2610"/>
          <w:tab w:val="num" w:pos="360"/>
        </w:tabs>
        <w:spacing w:before="0" w:after="120"/>
        <w:ind w:left="360"/>
        <w:rPr>
          <w:szCs w:val="24"/>
        </w:rPr>
      </w:pPr>
      <w:bookmarkStart w:id="442" w:name="_Toc31013513"/>
      <w:bookmarkStart w:id="443" w:name="_Toc122083346"/>
      <w:bookmarkStart w:id="444" w:name="_Toc210202239"/>
      <w:r w:rsidRPr="009E5EE5">
        <w:rPr>
          <w:szCs w:val="24"/>
        </w:rPr>
        <w:t>Description</w:t>
      </w:r>
      <w:bookmarkEnd w:id="442"/>
      <w:bookmarkEnd w:id="443"/>
      <w:bookmarkEnd w:id="444"/>
    </w:p>
    <w:p w14:paraId="5B5CA926" w14:textId="77777777" w:rsidR="00751042" w:rsidRPr="009E5EE5" w:rsidRDefault="00751042" w:rsidP="00751042">
      <w:pPr>
        <w:ind w:firstLine="360"/>
        <w:contextualSpacing/>
        <w:rPr>
          <w:rFonts w:cs="Calibri"/>
          <w:szCs w:val="24"/>
        </w:rPr>
      </w:pPr>
      <w:r w:rsidRPr="009E5EE5">
        <w:rPr>
          <w:rFonts w:cs="Calibri"/>
          <w:szCs w:val="24"/>
        </w:rPr>
        <w:t>Follow NCDOT procedures for Powder Coating over Galvanizing.  Provide an Acrylic Primer and topcoat when a substitute for powder coating is necessary.</w:t>
      </w:r>
    </w:p>
    <w:p w14:paraId="6C436489" w14:textId="77777777" w:rsidR="00751042" w:rsidRPr="009E5EE5" w:rsidRDefault="00751042" w:rsidP="00751042">
      <w:pPr>
        <w:ind w:firstLine="360"/>
        <w:contextualSpacing/>
        <w:rPr>
          <w:rFonts w:cs="Calibri"/>
          <w:szCs w:val="24"/>
        </w:rPr>
      </w:pPr>
      <w:r w:rsidRPr="009E5EE5">
        <w:rPr>
          <w:rFonts w:cs="Calibri"/>
          <w:szCs w:val="24"/>
        </w:rPr>
        <w:t>Provide supplemental coating for all mast arms with metal signal poles and all necessary hardware for the signalized intersection in accordance with</w:t>
      </w:r>
      <w:r>
        <w:rPr>
          <w:rFonts w:cs="Calibri"/>
          <w:color w:val="FF0000"/>
          <w:szCs w:val="24"/>
        </w:rPr>
        <w:t xml:space="preserve"> </w:t>
      </w:r>
      <w:r w:rsidRPr="00EE1218">
        <w:rPr>
          <w:rFonts w:cs="Calibri"/>
          <w:szCs w:val="24"/>
        </w:rPr>
        <w:t xml:space="preserve">the Structural Steel Shop Coatings Program, </w:t>
      </w:r>
      <w:r w:rsidRPr="009E5EE5">
        <w:rPr>
          <w:rFonts w:cs="Calibri"/>
          <w:szCs w:val="24"/>
        </w:rPr>
        <w:t>NCDOT Standard specifications – sections 442 and 1080, as contained herein, and as shown on the plans.</w:t>
      </w:r>
      <w:r>
        <w:rPr>
          <w:rFonts w:cs="Calibri"/>
          <w:szCs w:val="24"/>
        </w:rPr>
        <w:t xml:space="preserve">  </w:t>
      </w:r>
      <w:r w:rsidRPr="00EE1218">
        <w:rPr>
          <w:rFonts w:cs="Calibri"/>
          <w:szCs w:val="24"/>
        </w:rPr>
        <w:t xml:space="preserve">The Structural Steel Shop Coatings Program can be found at the following link: </w:t>
      </w:r>
      <w:hyperlink r:id="rId21" w:history="1">
        <w:r w:rsidRPr="003F00BD">
          <w:rPr>
            <w:rStyle w:val="Hyperlink"/>
            <w:rFonts w:cs="Calibri"/>
            <w:szCs w:val="24"/>
          </w:rPr>
          <w:t>https://connect.ncdot.gov/resources/Materials/MaterialsResources/Structural%20Steel%20Shop%20Coatings%20Program.pdf</w:t>
        </w:r>
      </w:hyperlink>
      <w:r>
        <w:rPr>
          <w:rFonts w:cs="Calibri"/>
          <w:color w:val="FF0000"/>
          <w:szCs w:val="24"/>
        </w:rPr>
        <w:t xml:space="preserve">  </w:t>
      </w:r>
      <w:r w:rsidRPr="009E5EE5">
        <w:rPr>
          <w:rFonts w:cs="Calibri"/>
          <w:szCs w:val="24"/>
        </w:rPr>
        <w:t xml:space="preserve"> </w:t>
      </w:r>
    </w:p>
    <w:p w14:paraId="7BE4087E" w14:textId="607F9D0E" w:rsidR="00A67DEB" w:rsidRDefault="00751042" w:rsidP="00751042">
      <w:pPr>
        <w:ind w:firstLine="360"/>
        <w:contextualSpacing/>
        <w:rPr>
          <w:rFonts w:cs="Calibri"/>
          <w:szCs w:val="24"/>
        </w:rPr>
      </w:pPr>
      <w:r w:rsidRPr="009E5EE5">
        <w:rPr>
          <w:rFonts w:cs="Calibri"/>
          <w:szCs w:val="24"/>
        </w:rPr>
        <w:t>Ensure all painting work for new structures, except field touch-up and bolt painting is performed in the shop.</w:t>
      </w:r>
    </w:p>
    <w:p w14:paraId="5A09C115" w14:textId="77777777" w:rsidR="00751042" w:rsidRPr="00EE1218" w:rsidRDefault="00751042" w:rsidP="00751042">
      <w:pPr>
        <w:contextualSpacing/>
        <w:rPr>
          <w:rFonts w:cs="Calibri"/>
          <w:b/>
          <w:bCs/>
          <w:szCs w:val="24"/>
        </w:rPr>
      </w:pPr>
      <w:r w:rsidRPr="00EE1218">
        <w:rPr>
          <w:rFonts w:cs="Calibri"/>
          <w:b/>
          <w:bCs/>
          <w:szCs w:val="24"/>
        </w:rPr>
        <w:t>Coatings Shop Approval</w:t>
      </w:r>
    </w:p>
    <w:p w14:paraId="3B123B83" w14:textId="44A53165" w:rsidR="00751042" w:rsidRPr="00E85FD7" w:rsidRDefault="00751042" w:rsidP="00751042">
      <w:pPr>
        <w:ind w:firstLine="360"/>
        <w:contextualSpacing/>
        <w:rPr>
          <w:rFonts w:cs="Calibri"/>
          <w:szCs w:val="24"/>
        </w:rPr>
      </w:pPr>
      <w:r w:rsidRPr="00EE1218">
        <w:rPr>
          <w:rFonts w:cs="Calibri"/>
          <w:szCs w:val="24"/>
        </w:rPr>
        <w:t>Use only NCDOT approved shop coating facilities meeting the requirements outlined in the current edition of the Structural Steel Shop Coatings Program.  This program is available on the Materials and Tests website.</w:t>
      </w:r>
      <w:r w:rsidRPr="00C11614">
        <w:t xml:space="preserve"> </w:t>
      </w:r>
      <w:hyperlink r:id="rId22" w:history="1">
        <w:r w:rsidRPr="00C11614">
          <w:rPr>
            <w:color w:val="0000FF"/>
            <w:u w:val="single"/>
          </w:rPr>
          <w:t>Structural Steel Shop Coatings Program.pdf (ncdot.gov)</w:t>
        </w:r>
      </w:hyperlink>
    </w:p>
    <w:p w14:paraId="2561603F" w14:textId="1AB90153" w:rsidR="00751042" w:rsidRDefault="00751042" w:rsidP="00B64E59">
      <w:pPr>
        <w:ind w:firstLine="360"/>
        <w:contextualSpacing/>
        <w:rPr>
          <w:rFonts w:cs="Calibri"/>
          <w:szCs w:val="24"/>
        </w:rPr>
      </w:pPr>
      <w:r w:rsidRPr="00EE1218">
        <w:rPr>
          <w:rFonts w:cs="Calibri"/>
          <w:szCs w:val="24"/>
        </w:rPr>
        <w:t>Provide shop certification in accordance with the Structural Steel Shop Coatings Program (Shop facilities that are currently certified and in good standing with the American Institute Steel Construction (AISC) / Sophisticated Paint Endorsement (SPE) and/or the Society of Protective Coatings (SSPC) Qualification Procedure Three (QP-3).</w:t>
      </w:r>
    </w:p>
    <w:p w14:paraId="28C39D50" w14:textId="77777777" w:rsidR="00B64E59" w:rsidRPr="009E5EE5" w:rsidRDefault="00B64E59" w:rsidP="00B64E59">
      <w:pPr>
        <w:ind w:firstLine="360"/>
        <w:contextualSpacing/>
        <w:rPr>
          <w:rFonts w:cs="Calibri"/>
          <w:szCs w:val="24"/>
        </w:rPr>
      </w:pPr>
    </w:p>
    <w:p w14:paraId="23B60C3B" w14:textId="77777777" w:rsidR="00751042" w:rsidRPr="009E5EE5" w:rsidRDefault="00751042" w:rsidP="00751042">
      <w:pPr>
        <w:pStyle w:val="Heading3"/>
        <w:numPr>
          <w:ilvl w:val="2"/>
          <w:numId w:val="12"/>
        </w:numPr>
        <w:tabs>
          <w:tab w:val="clear" w:pos="1080"/>
          <w:tab w:val="num" w:pos="-2610"/>
          <w:tab w:val="num" w:pos="360"/>
        </w:tabs>
        <w:spacing w:before="0" w:after="120"/>
        <w:ind w:left="360"/>
        <w:rPr>
          <w:szCs w:val="24"/>
        </w:rPr>
      </w:pPr>
      <w:bookmarkStart w:id="445" w:name="_Toc31013514"/>
      <w:bookmarkStart w:id="446" w:name="_Toc122083347"/>
      <w:bookmarkStart w:id="447" w:name="_Toc210202240"/>
      <w:r w:rsidRPr="009E5EE5">
        <w:rPr>
          <w:szCs w:val="24"/>
        </w:rPr>
        <w:t>Surface Preparation</w:t>
      </w:r>
      <w:bookmarkEnd w:id="445"/>
      <w:bookmarkEnd w:id="446"/>
      <w:bookmarkEnd w:id="447"/>
    </w:p>
    <w:p w14:paraId="1A0007E1" w14:textId="77777777" w:rsidR="00751042" w:rsidRDefault="00751042" w:rsidP="00751042">
      <w:pPr>
        <w:ind w:firstLine="360"/>
        <w:contextualSpacing/>
        <w:rPr>
          <w:rFonts w:cs="Calibri"/>
          <w:szCs w:val="24"/>
        </w:rPr>
      </w:pPr>
      <w:r w:rsidRPr="009E5EE5">
        <w:rPr>
          <w:rFonts w:cs="Calibri"/>
          <w:szCs w:val="24"/>
        </w:rPr>
        <w:t>Ensure all surface preparation is not less than that specified by the paint manufacturer’s recommendations.</w:t>
      </w:r>
    </w:p>
    <w:p w14:paraId="2DC79F5F" w14:textId="0768C300" w:rsidR="00751042" w:rsidRPr="009E5EE5" w:rsidRDefault="00751042" w:rsidP="00A67DEB">
      <w:pPr>
        <w:ind w:firstLine="360"/>
        <w:contextualSpacing/>
        <w:rPr>
          <w:rFonts w:cs="Calibri"/>
          <w:szCs w:val="24"/>
        </w:rPr>
      </w:pPr>
      <w:r w:rsidRPr="00EE1218">
        <w:rPr>
          <w:rFonts w:cs="Calibri"/>
          <w:szCs w:val="24"/>
        </w:rPr>
        <w:t xml:space="preserve">Clean galvanized surfaces to be painted with a </w:t>
      </w:r>
      <w:r w:rsidR="00A67DEB" w:rsidRPr="00EE1218">
        <w:rPr>
          <w:rFonts w:cs="Calibri"/>
          <w:szCs w:val="24"/>
        </w:rPr>
        <w:t>2,500-psi</w:t>
      </w:r>
      <w:r w:rsidRPr="00EE1218">
        <w:rPr>
          <w:rFonts w:cs="Calibri"/>
          <w:szCs w:val="24"/>
        </w:rPr>
        <w:t xml:space="preserve"> pressure washer.  Allow surfaces to dry completely before beginning surface preparation. </w:t>
      </w:r>
      <w:r w:rsidRPr="009E5EE5">
        <w:rPr>
          <w:rFonts w:cs="Calibri"/>
          <w:szCs w:val="24"/>
        </w:rPr>
        <w:t xml:space="preserve"> </w:t>
      </w:r>
    </w:p>
    <w:p w14:paraId="67F8D58B" w14:textId="5EF47A12" w:rsidR="00751042" w:rsidRDefault="00751042" w:rsidP="00751042">
      <w:pPr>
        <w:ind w:firstLine="360"/>
        <w:contextualSpacing/>
        <w:rPr>
          <w:rFonts w:cs="Calibri"/>
          <w:szCs w:val="24"/>
        </w:rPr>
      </w:pPr>
      <w:r w:rsidRPr="009E5EE5">
        <w:rPr>
          <w:rFonts w:cs="Calibri"/>
          <w:szCs w:val="24"/>
        </w:rPr>
        <w:t xml:space="preserve">Ensure all components to be coated are prepared in accordance with SSPC SP2 (Hand Tool Cleaning and or SSPC SP-3 (Power Tool Cleaning). </w:t>
      </w:r>
      <w:r w:rsidRPr="00EE1218">
        <w:rPr>
          <w:rFonts w:cs="Calibri"/>
          <w:szCs w:val="24"/>
        </w:rPr>
        <w:t xml:space="preserve">Smooth high spots and rough edges, such as </w:t>
      </w:r>
      <w:r w:rsidRPr="00EE1218">
        <w:rPr>
          <w:rFonts w:cs="Calibri"/>
          <w:szCs w:val="24"/>
        </w:rPr>
        <w:lastRenderedPageBreak/>
        <w:t xml:space="preserve">metal drip lines, of galvanized surfaces in accordance with ASTM D6386.  </w:t>
      </w:r>
      <w:r w:rsidRPr="009E5EE5">
        <w:rPr>
          <w:rFonts w:cs="Calibri"/>
          <w:szCs w:val="24"/>
        </w:rPr>
        <w:t>Do not remove the galvanization below the limits set forth in AASHTO M111.</w:t>
      </w:r>
    </w:p>
    <w:p w14:paraId="3CA13BAF" w14:textId="63FBF741" w:rsidR="00751042" w:rsidRPr="009E5EE5" w:rsidRDefault="00751042" w:rsidP="00A67DEB">
      <w:pPr>
        <w:ind w:firstLine="360"/>
        <w:contextualSpacing/>
        <w:rPr>
          <w:rFonts w:cs="Calibri"/>
          <w:szCs w:val="24"/>
        </w:rPr>
      </w:pPr>
      <w:r w:rsidRPr="009E5EE5">
        <w:rPr>
          <w:rFonts w:cs="Calibri"/>
          <w:szCs w:val="24"/>
        </w:rPr>
        <w:t>Perform abrasive sweep blasting in accordance with ASTM D6386. Refer to this section for a description of the abrasive blast material to be used. Use a material and technique capable of stripping action to remove corrosion products and to provide a rough surface profile while leaving base zinc layers intact.</w:t>
      </w:r>
    </w:p>
    <w:p w14:paraId="6EB6DDA0" w14:textId="2CBF5ED1" w:rsidR="00751042" w:rsidRPr="009E5EE5" w:rsidRDefault="00751042" w:rsidP="00A67DEB">
      <w:pPr>
        <w:ind w:firstLine="360"/>
        <w:contextualSpacing/>
        <w:rPr>
          <w:rFonts w:cs="Calibri"/>
          <w:szCs w:val="24"/>
        </w:rPr>
      </w:pPr>
      <w:r w:rsidRPr="009E5EE5">
        <w:rPr>
          <w:rFonts w:cs="Calibri"/>
          <w:szCs w:val="24"/>
        </w:rPr>
        <w:t>Blow down all blasted surfaces with clean compressed air to provide a clean, dry surface</w:t>
      </w:r>
      <w:r w:rsidR="00A67DEB">
        <w:rPr>
          <w:rFonts w:cs="Calibri"/>
          <w:szCs w:val="24"/>
        </w:rPr>
        <w:t>.</w:t>
      </w:r>
    </w:p>
    <w:p w14:paraId="41FFB1B3" w14:textId="46747B75" w:rsidR="00751042" w:rsidRDefault="00751042" w:rsidP="00B64E59">
      <w:pPr>
        <w:ind w:firstLine="360"/>
        <w:contextualSpacing/>
        <w:rPr>
          <w:rFonts w:cs="Calibri"/>
          <w:szCs w:val="24"/>
        </w:rPr>
      </w:pPr>
      <w:r w:rsidRPr="009E5EE5">
        <w:rPr>
          <w:rFonts w:cs="Calibri"/>
          <w:szCs w:val="24"/>
        </w:rPr>
        <w:t>Ensure all surfaces are free of visible zinc oxides or zinc hydroxides.</w:t>
      </w:r>
    </w:p>
    <w:p w14:paraId="0E68DDD5" w14:textId="77777777" w:rsidR="00B64E59" w:rsidRPr="009E5EE5" w:rsidRDefault="00B64E59" w:rsidP="00B64E59">
      <w:pPr>
        <w:ind w:firstLine="360"/>
        <w:contextualSpacing/>
        <w:rPr>
          <w:rFonts w:cs="Calibri"/>
          <w:szCs w:val="24"/>
        </w:rPr>
      </w:pPr>
    </w:p>
    <w:p w14:paraId="0950FC6B" w14:textId="77777777" w:rsidR="00751042" w:rsidRPr="009E5EE5" w:rsidRDefault="00751042" w:rsidP="00751042">
      <w:pPr>
        <w:pStyle w:val="Heading3"/>
        <w:numPr>
          <w:ilvl w:val="2"/>
          <w:numId w:val="12"/>
        </w:numPr>
        <w:tabs>
          <w:tab w:val="clear" w:pos="1080"/>
          <w:tab w:val="num" w:pos="-2610"/>
          <w:tab w:val="num" w:pos="360"/>
        </w:tabs>
        <w:spacing w:before="0" w:after="120"/>
        <w:ind w:left="360"/>
        <w:rPr>
          <w:szCs w:val="24"/>
        </w:rPr>
      </w:pPr>
      <w:bookmarkStart w:id="448" w:name="_Toc31013515"/>
      <w:bookmarkStart w:id="449" w:name="_Toc122083348"/>
      <w:bookmarkStart w:id="450" w:name="_Toc210202241"/>
      <w:r w:rsidRPr="009E5EE5">
        <w:rPr>
          <w:szCs w:val="24"/>
        </w:rPr>
        <w:t>Materials</w:t>
      </w:r>
      <w:bookmarkEnd w:id="448"/>
      <w:bookmarkEnd w:id="449"/>
      <w:bookmarkEnd w:id="450"/>
    </w:p>
    <w:p w14:paraId="02F046ED" w14:textId="77777777" w:rsidR="00751042" w:rsidRPr="009E5EE5" w:rsidRDefault="00751042" w:rsidP="00751042">
      <w:pPr>
        <w:ind w:firstLine="360"/>
        <w:contextualSpacing/>
        <w:rPr>
          <w:rFonts w:cs="Calibri"/>
          <w:szCs w:val="24"/>
        </w:rPr>
      </w:pPr>
      <w:r w:rsidRPr="009E5EE5">
        <w:rPr>
          <w:rFonts w:cs="Calibri"/>
          <w:szCs w:val="24"/>
        </w:rPr>
        <w:t>Use an approved/qualified waterborne paint meeting the requirements of NCDOT Standard specification section 1080. Do not apply paint until each batch has been tested by the Department. Provide color as specified in the contract documents.</w:t>
      </w:r>
    </w:p>
    <w:p w14:paraId="56DDB276" w14:textId="77777777" w:rsidR="00751042" w:rsidRPr="009E5EE5" w:rsidRDefault="00751042" w:rsidP="00751042">
      <w:pPr>
        <w:contextualSpacing/>
        <w:rPr>
          <w:rFonts w:cs="Calibri"/>
          <w:szCs w:val="24"/>
        </w:rPr>
      </w:pPr>
    </w:p>
    <w:p w14:paraId="121433D6" w14:textId="77777777" w:rsidR="00751042" w:rsidRPr="009E5EE5" w:rsidRDefault="00751042" w:rsidP="00751042">
      <w:pPr>
        <w:ind w:firstLine="360"/>
        <w:contextualSpacing/>
        <w:rPr>
          <w:rFonts w:cs="Calibri"/>
          <w:szCs w:val="24"/>
        </w:rPr>
      </w:pPr>
      <w:r w:rsidRPr="009E5EE5">
        <w:rPr>
          <w:rFonts w:cs="Calibri"/>
          <w:szCs w:val="24"/>
        </w:rPr>
        <w:t>Ensure all paint used on this contract is produced by the same manufacturer.</w:t>
      </w:r>
    </w:p>
    <w:p w14:paraId="2C15507E" w14:textId="77777777" w:rsidR="00751042" w:rsidRPr="009E5EE5" w:rsidRDefault="00751042" w:rsidP="00751042">
      <w:pPr>
        <w:rPr>
          <w:rFonts w:cs="Calibri"/>
          <w:b/>
          <w:szCs w:val="24"/>
        </w:rPr>
      </w:pPr>
    </w:p>
    <w:p w14:paraId="48BDAAA5" w14:textId="77777777" w:rsidR="00751042" w:rsidRPr="009E5EE5" w:rsidRDefault="00751042" w:rsidP="00751042">
      <w:pPr>
        <w:pStyle w:val="Heading3"/>
        <w:numPr>
          <w:ilvl w:val="2"/>
          <w:numId w:val="12"/>
        </w:numPr>
        <w:tabs>
          <w:tab w:val="clear" w:pos="1080"/>
          <w:tab w:val="num" w:pos="-2610"/>
          <w:tab w:val="num" w:pos="360"/>
        </w:tabs>
        <w:spacing w:before="0" w:after="120"/>
        <w:ind w:left="360"/>
        <w:rPr>
          <w:szCs w:val="24"/>
        </w:rPr>
      </w:pPr>
      <w:bookmarkStart w:id="451" w:name="_Toc31013516"/>
      <w:bookmarkStart w:id="452" w:name="_Toc122083349"/>
      <w:bookmarkStart w:id="453" w:name="_Toc210202242"/>
      <w:r w:rsidRPr="009E5EE5">
        <w:rPr>
          <w:szCs w:val="24"/>
        </w:rPr>
        <w:t>Painting</w:t>
      </w:r>
      <w:bookmarkEnd w:id="451"/>
      <w:bookmarkEnd w:id="452"/>
      <w:bookmarkEnd w:id="453"/>
    </w:p>
    <w:p w14:paraId="2F48509D" w14:textId="77777777" w:rsidR="00751042" w:rsidRPr="009E5EE5" w:rsidRDefault="00751042" w:rsidP="00751042">
      <w:pPr>
        <w:ind w:firstLine="360"/>
        <w:contextualSpacing/>
        <w:jc w:val="both"/>
        <w:rPr>
          <w:rFonts w:cs="Calibri"/>
          <w:szCs w:val="24"/>
        </w:rPr>
      </w:pPr>
      <w:r w:rsidRPr="009E5EE5">
        <w:rPr>
          <w:rFonts w:cs="Calibri"/>
          <w:szCs w:val="24"/>
        </w:rPr>
        <w:t>Apply paint in accordance with the requirements of</w:t>
      </w:r>
      <w:r>
        <w:rPr>
          <w:rFonts w:cs="Calibri"/>
          <w:szCs w:val="24"/>
        </w:rPr>
        <w:t xml:space="preserve"> the </w:t>
      </w:r>
      <w:r w:rsidRPr="00EE1218">
        <w:rPr>
          <w:rFonts w:cs="Calibri"/>
          <w:szCs w:val="24"/>
        </w:rPr>
        <w:t>Structural Steel Shop Coatings Program</w:t>
      </w:r>
      <w:r>
        <w:rPr>
          <w:rFonts w:cs="Calibri"/>
          <w:szCs w:val="24"/>
        </w:rPr>
        <w:t>,</w:t>
      </w:r>
      <w:r w:rsidRPr="009E5EE5">
        <w:rPr>
          <w:rFonts w:cs="Calibri"/>
          <w:szCs w:val="24"/>
        </w:rPr>
        <w:t xml:space="preserve"> Section </w:t>
      </w:r>
      <w:r>
        <w:rPr>
          <w:rFonts w:cs="Calibri"/>
          <w:szCs w:val="24"/>
        </w:rPr>
        <w:t>442</w:t>
      </w:r>
      <w:r w:rsidRPr="009E5EE5">
        <w:rPr>
          <w:rFonts w:cs="Calibri"/>
          <w:szCs w:val="24"/>
        </w:rPr>
        <w:t xml:space="preserve"> and Section </w:t>
      </w:r>
      <w:r>
        <w:rPr>
          <w:rFonts w:cs="Calibri"/>
          <w:szCs w:val="24"/>
        </w:rPr>
        <w:t>1080</w:t>
      </w:r>
      <w:r w:rsidRPr="009E5EE5">
        <w:rPr>
          <w:rFonts w:cs="Calibri"/>
          <w:szCs w:val="24"/>
        </w:rPr>
        <w:t xml:space="preserve"> of the </w:t>
      </w:r>
      <w:r w:rsidRPr="009E5EE5">
        <w:rPr>
          <w:rFonts w:cs="Calibri"/>
          <w:i/>
          <w:szCs w:val="24"/>
        </w:rPr>
        <w:t xml:space="preserve">Standard Specifications </w:t>
      </w:r>
      <w:r w:rsidRPr="009E5EE5">
        <w:rPr>
          <w:rFonts w:cs="Calibri"/>
          <w:szCs w:val="24"/>
        </w:rPr>
        <w:t>as modified herein.</w:t>
      </w:r>
    </w:p>
    <w:p w14:paraId="04495441" w14:textId="77777777" w:rsidR="00751042" w:rsidRPr="009E5EE5" w:rsidRDefault="00751042" w:rsidP="00751042">
      <w:pPr>
        <w:contextualSpacing/>
        <w:jc w:val="both"/>
        <w:rPr>
          <w:rFonts w:cs="Calibri"/>
          <w:szCs w:val="24"/>
        </w:rPr>
      </w:pPr>
    </w:p>
    <w:p w14:paraId="0C320474" w14:textId="77777777" w:rsidR="00751042" w:rsidRPr="00B62982" w:rsidRDefault="00751042" w:rsidP="00751042">
      <w:pPr>
        <w:keepNext/>
        <w:keepLines/>
        <w:jc w:val="center"/>
        <w:rPr>
          <w:rFonts w:cs="Calibri"/>
          <w:b/>
          <w:color w:val="FF0000"/>
          <w:szCs w:val="24"/>
        </w:rPr>
      </w:pPr>
      <w:r w:rsidRPr="00EE1218">
        <w:rPr>
          <w:rFonts w:cs="Calibri"/>
          <w:b/>
          <w:szCs w:val="24"/>
        </w:rPr>
        <w:t>System for Paint over Galvanize</w:t>
      </w:r>
    </w:p>
    <w:p w14:paraId="75E18A83" w14:textId="77777777" w:rsidR="00751042" w:rsidRPr="009E5EE5" w:rsidRDefault="00751042" w:rsidP="00751042">
      <w:pPr>
        <w:keepNext/>
        <w:keepLines/>
        <w:jc w:val="center"/>
        <w:rPr>
          <w:rFonts w:cs="Calibri"/>
          <w:b/>
          <w:szCs w:val="24"/>
        </w:rPr>
      </w:pPr>
      <w:r w:rsidRPr="009E5EE5">
        <w:rPr>
          <w:rFonts w:cs="Calibri"/>
          <w:b/>
          <w:szCs w:val="24"/>
        </w:rPr>
        <w:t>Acrylic Primer and Topcoats</w:t>
      </w:r>
    </w:p>
    <w:p w14:paraId="688BC284" w14:textId="77777777" w:rsidR="00751042" w:rsidRPr="009E5EE5" w:rsidRDefault="00751042" w:rsidP="00751042">
      <w:pPr>
        <w:jc w:val="both"/>
        <w:rPr>
          <w:rFonts w:cs="Calibri"/>
          <w:szCs w:val="24"/>
        </w:rPr>
      </w:pPr>
    </w:p>
    <w:tbl>
      <w:tblPr>
        <w:tblW w:w="0" w:type="auto"/>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1114"/>
        <w:gridCol w:w="12"/>
        <w:gridCol w:w="1849"/>
        <w:gridCol w:w="12"/>
        <w:gridCol w:w="2128"/>
        <w:gridCol w:w="12"/>
        <w:gridCol w:w="2128"/>
        <w:gridCol w:w="12"/>
      </w:tblGrid>
      <w:tr w:rsidR="00751042" w:rsidRPr="009E5EE5" w14:paraId="27FA8945" w14:textId="77777777" w:rsidTr="000B74A2">
        <w:trPr>
          <w:trHeight w:val="564"/>
          <w:jc w:val="center"/>
        </w:trPr>
        <w:tc>
          <w:tcPr>
            <w:tcW w:w="1126" w:type="dxa"/>
            <w:gridSpan w:val="2"/>
          </w:tcPr>
          <w:p w14:paraId="54B236C4" w14:textId="77777777" w:rsidR="00751042" w:rsidRPr="009E5EE5" w:rsidRDefault="00751042" w:rsidP="000B74A2">
            <w:pPr>
              <w:jc w:val="center"/>
              <w:rPr>
                <w:rFonts w:cs="Calibri"/>
                <w:szCs w:val="24"/>
              </w:rPr>
            </w:pPr>
            <w:r w:rsidRPr="009E5EE5">
              <w:rPr>
                <w:rFonts w:cs="Calibri"/>
                <w:szCs w:val="24"/>
              </w:rPr>
              <w:t>Coat</w:t>
            </w:r>
          </w:p>
        </w:tc>
        <w:tc>
          <w:tcPr>
            <w:tcW w:w="1861" w:type="dxa"/>
            <w:gridSpan w:val="2"/>
          </w:tcPr>
          <w:p w14:paraId="53EBDDDC" w14:textId="77777777" w:rsidR="00751042" w:rsidRPr="009E5EE5" w:rsidRDefault="00751042" w:rsidP="000B74A2">
            <w:pPr>
              <w:jc w:val="center"/>
              <w:rPr>
                <w:rFonts w:cs="Calibri"/>
                <w:szCs w:val="24"/>
              </w:rPr>
            </w:pPr>
            <w:r w:rsidRPr="009E5EE5">
              <w:rPr>
                <w:rFonts w:cs="Calibri"/>
                <w:szCs w:val="24"/>
              </w:rPr>
              <w:t>Material</w:t>
            </w:r>
          </w:p>
        </w:tc>
        <w:tc>
          <w:tcPr>
            <w:tcW w:w="2140" w:type="dxa"/>
            <w:gridSpan w:val="2"/>
          </w:tcPr>
          <w:p w14:paraId="1AAB26E7" w14:textId="77777777" w:rsidR="00751042" w:rsidRPr="009E5EE5" w:rsidRDefault="00751042" w:rsidP="000B74A2">
            <w:pPr>
              <w:jc w:val="center"/>
              <w:rPr>
                <w:rFonts w:cs="Calibri"/>
                <w:szCs w:val="24"/>
              </w:rPr>
            </w:pPr>
            <w:r w:rsidRPr="009E5EE5">
              <w:rPr>
                <w:rFonts w:cs="Calibri"/>
                <w:szCs w:val="24"/>
              </w:rPr>
              <w:t>Mils Dry/Wet Film Thickness</w:t>
            </w:r>
          </w:p>
        </w:tc>
        <w:tc>
          <w:tcPr>
            <w:tcW w:w="2140" w:type="dxa"/>
            <w:gridSpan w:val="2"/>
          </w:tcPr>
          <w:p w14:paraId="33002790" w14:textId="77777777" w:rsidR="00751042" w:rsidRPr="009E5EE5" w:rsidRDefault="00751042" w:rsidP="000B74A2">
            <w:pPr>
              <w:jc w:val="center"/>
              <w:rPr>
                <w:rFonts w:cs="Calibri"/>
                <w:szCs w:val="24"/>
              </w:rPr>
            </w:pPr>
            <w:r w:rsidRPr="009E5EE5">
              <w:rPr>
                <w:rFonts w:cs="Calibri"/>
                <w:szCs w:val="24"/>
              </w:rPr>
              <w:t>Mils Dry/Wet Film Thickness</w:t>
            </w:r>
          </w:p>
        </w:tc>
      </w:tr>
      <w:tr w:rsidR="00751042" w:rsidRPr="009E5EE5" w14:paraId="73A6F9F1" w14:textId="77777777" w:rsidTr="000B74A2">
        <w:trPr>
          <w:trHeight w:val="287"/>
          <w:jc w:val="center"/>
        </w:trPr>
        <w:tc>
          <w:tcPr>
            <w:tcW w:w="1126" w:type="dxa"/>
            <w:gridSpan w:val="2"/>
          </w:tcPr>
          <w:p w14:paraId="5170DA42" w14:textId="77777777" w:rsidR="00751042" w:rsidRPr="009E5EE5" w:rsidRDefault="00751042" w:rsidP="000B74A2">
            <w:pPr>
              <w:rPr>
                <w:rFonts w:cs="Calibri"/>
                <w:szCs w:val="24"/>
              </w:rPr>
            </w:pPr>
          </w:p>
        </w:tc>
        <w:tc>
          <w:tcPr>
            <w:tcW w:w="1861" w:type="dxa"/>
            <w:gridSpan w:val="2"/>
          </w:tcPr>
          <w:p w14:paraId="7171E6AC" w14:textId="77777777" w:rsidR="00751042" w:rsidRPr="009E5EE5" w:rsidRDefault="00751042" w:rsidP="000B74A2">
            <w:pPr>
              <w:rPr>
                <w:rFonts w:cs="Calibri"/>
                <w:szCs w:val="24"/>
              </w:rPr>
            </w:pPr>
          </w:p>
        </w:tc>
        <w:tc>
          <w:tcPr>
            <w:tcW w:w="2140" w:type="dxa"/>
            <w:gridSpan w:val="2"/>
          </w:tcPr>
          <w:p w14:paraId="39AB4660" w14:textId="77777777" w:rsidR="00751042" w:rsidRPr="009E5EE5" w:rsidRDefault="00751042" w:rsidP="000B74A2">
            <w:pPr>
              <w:jc w:val="center"/>
              <w:rPr>
                <w:rFonts w:cs="Calibri"/>
                <w:szCs w:val="24"/>
              </w:rPr>
            </w:pPr>
            <w:r w:rsidRPr="009E5EE5">
              <w:rPr>
                <w:rFonts w:cs="Calibri"/>
                <w:szCs w:val="24"/>
              </w:rPr>
              <w:t>Minimum</w:t>
            </w:r>
          </w:p>
        </w:tc>
        <w:tc>
          <w:tcPr>
            <w:tcW w:w="2140" w:type="dxa"/>
            <w:gridSpan w:val="2"/>
          </w:tcPr>
          <w:p w14:paraId="7AB7AE4F" w14:textId="77777777" w:rsidR="00751042" w:rsidRPr="009E5EE5" w:rsidRDefault="00751042" w:rsidP="000B74A2">
            <w:pPr>
              <w:jc w:val="center"/>
              <w:rPr>
                <w:rFonts w:cs="Calibri"/>
                <w:szCs w:val="24"/>
              </w:rPr>
            </w:pPr>
            <w:r w:rsidRPr="009E5EE5">
              <w:rPr>
                <w:rFonts w:cs="Calibri"/>
                <w:szCs w:val="24"/>
              </w:rPr>
              <w:t>Maximum</w:t>
            </w:r>
          </w:p>
        </w:tc>
      </w:tr>
      <w:tr w:rsidR="00751042" w:rsidRPr="00EE1218" w14:paraId="0BFC6A7A" w14:textId="77777777" w:rsidTr="000B74A2">
        <w:trPr>
          <w:gridAfter w:val="1"/>
          <w:wAfter w:w="12" w:type="dxa"/>
          <w:trHeight w:val="277"/>
          <w:jc w:val="center"/>
        </w:trPr>
        <w:tc>
          <w:tcPr>
            <w:tcW w:w="1114" w:type="dxa"/>
          </w:tcPr>
          <w:p w14:paraId="67CF8C75" w14:textId="77777777" w:rsidR="00751042" w:rsidRPr="00EE1218" w:rsidRDefault="00751042" w:rsidP="000B74A2">
            <w:pPr>
              <w:rPr>
                <w:rFonts w:cs="Calibri"/>
                <w:szCs w:val="24"/>
              </w:rPr>
            </w:pPr>
            <w:r w:rsidRPr="00EE1218">
              <w:rPr>
                <w:rFonts w:cs="Calibri"/>
                <w:szCs w:val="24"/>
              </w:rPr>
              <w:t>Primer</w:t>
            </w:r>
          </w:p>
        </w:tc>
        <w:tc>
          <w:tcPr>
            <w:tcW w:w="1861" w:type="dxa"/>
            <w:gridSpan w:val="2"/>
          </w:tcPr>
          <w:p w14:paraId="204C52BA" w14:textId="77777777" w:rsidR="00751042" w:rsidRPr="00EE1218" w:rsidRDefault="00751042" w:rsidP="000B74A2">
            <w:pPr>
              <w:rPr>
                <w:rFonts w:cs="Calibri"/>
                <w:szCs w:val="24"/>
              </w:rPr>
            </w:pPr>
            <w:r w:rsidRPr="00EE1218">
              <w:rPr>
                <w:rFonts w:cs="Calibri"/>
                <w:szCs w:val="24"/>
              </w:rPr>
              <w:t>1080-9 White</w:t>
            </w:r>
          </w:p>
        </w:tc>
        <w:tc>
          <w:tcPr>
            <w:tcW w:w="2140" w:type="dxa"/>
            <w:gridSpan w:val="2"/>
          </w:tcPr>
          <w:p w14:paraId="2B0E6477" w14:textId="77777777" w:rsidR="00751042" w:rsidRPr="00EE1218" w:rsidRDefault="00751042" w:rsidP="000B74A2">
            <w:pPr>
              <w:jc w:val="center"/>
              <w:rPr>
                <w:rFonts w:cs="Calibri"/>
                <w:szCs w:val="24"/>
              </w:rPr>
            </w:pPr>
            <w:r w:rsidRPr="00EE1218">
              <w:rPr>
                <w:rFonts w:cs="Calibri"/>
                <w:szCs w:val="24"/>
              </w:rPr>
              <w:t>3.0 DFT</w:t>
            </w:r>
          </w:p>
        </w:tc>
        <w:tc>
          <w:tcPr>
            <w:tcW w:w="2140" w:type="dxa"/>
            <w:gridSpan w:val="2"/>
          </w:tcPr>
          <w:p w14:paraId="6230FA3A" w14:textId="77777777" w:rsidR="00751042" w:rsidRPr="00EE1218" w:rsidRDefault="00751042" w:rsidP="000B74A2">
            <w:pPr>
              <w:jc w:val="center"/>
              <w:rPr>
                <w:rFonts w:cs="Calibri"/>
                <w:szCs w:val="24"/>
              </w:rPr>
            </w:pPr>
            <w:r w:rsidRPr="00EE1218">
              <w:rPr>
                <w:rFonts w:cs="Calibri"/>
                <w:szCs w:val="24"/>
              </w:rPr>
              <w:t>5.0 DFT</w:t>
            </w:r>
          </w:p>
        </w:tc>
      </w:tr>
      <w:tr w:rsidR="00751042" w:rsidRPr="00EE1218" w14:paraId="26713690" w14:textId="77777777" w:rsidTr="000B74A2">
        <w:trPr>
          <w:gridAfter w:val="1"/>
          <w:wAfter w:w="12" w:type="dxa"/>
          <w:trHeight w:val="574"/>
          <w:jc w:val="center"/>
        </w:trPr>
        <w:tc>
          <w:tcPr>
            <w:tcW w:w="1114" w:type="dxa"/>
          </w:tcPr>
          <w:p w14:paraId="6D8D70E8" w14:textId="77777777" w:rsidR="00751042" w:rsidRPr="00EE1218" w:rsidRDefault="00751042" w:rsidP="000B74A2">
            <w:pPr>
              <w:rPr>
                <w:rFonts w:cs="Calibri"/>
                <w:szCs w:val="24"/>
              </w:rPr>
            </w:pPr>
            <w:r w:rsidRPr="00EE1218">
              <w:rPr>
                <w:rFonts w:cs="Calibri"/>
                <w:szCs w:val="24"/>
              </w:rPr>
              <w:t>Stripe</w:t>
            </w:r>
          </w:p>
        </w:tc>
        <w:tc>
          <w:tcPr>
            <w:tcW w:w="1861" w:type="dxa"/>
            <w:gridSpan w:val="2"/>
          </w:tcPr>
          <w:p w14:paraId="66316306" w14:textId="77777777" w:rsidR="00751042" w:rsidRPr="00EE1218" w:rsidRDefault="00751042" w:rsidP="000B74A2">
            <w:pPr>
              <w:rPr>
                <w:rFonts w:cs="Calibri"/>
                <w:szCs w:val="24"/>
              </w:rPr>
            </w:pPr>
            <w:r w:rsidRPr="00EE1218">
              <w:rPr>
                <w:rFonts w:cs="Calibri"/>
                <w:szCs w:val="24"/>
              </w:rPr>
              <w:t>1080-9 *</w:t>
            </w:r>
          </w:p>
        </w:tc>
        <w:tc>
          <w:tcPr>
            <w:tcW w:w="2140" w:type="dxa"/>
            <w:gridSpan w:val="2"/>
          </w:tcPr>
          <w:p w14:paraId="0FB0C901" w14:textId="77777777" w:rsidR="00751042" w:rsidRPr="00EE1218" w:rsidRDefault="00751042" w:rsidP="000B74A2">
            <w:pPr>
              <w:jc w:val="center"/>
              <w:rPr>
                <w:rFonts w:cs="Calibri"/>
                <w:szCs w:val="24"/>
              </w:rPr>
            </w:pPr>
            <w:r w:rsidRPr="00EE1218">
              <w:rPr>
                <w:rFonts w:cs="Calibri"/>
                <w:szCs w:val="24"/>
              </w:rPr>
              <w:t>4.0 WFT</w:t>
            </w:r>
          </w:p>
        </w:tc>
        <w:tc>
          <w:tcPr>
            <w:tcW w:w="2140" w:type="dxa"/>
            <w:gridSpan w:val="2"/>
          </w:tcPr>
          <w:p w14:paraId="0C1BED74" w14:textId="77777777" w:rsidR="00751042" w:rsidRPr="00EE1218" w:rsidRDefault="00751042" w:rsidP="000B74A2">
            <w:pPr>
              <w:jc w:val="center"/>
              <w:rPr>
                <w:rFonts w:cs="Calibri"/>
                <w:szCs w:val="24"/>
              </w:rPr>
            </w:pPr>
            <w:r w:rsidRPr="00EE1218">
              <w:rPr>
                <w:rFonts w:cs="Calibri"/>
                <w:szCs w:val="24"/>
              </w:rPr>
              <w:t>7.0 WFT</w:t>
            </w:r>
          </w:p>
        </w:tc>
      </w:tr>
      <w:tr w:rsidR="00751042" w:rsidRPr="00EE1218" w14:paraId="5A1BD95C" w14:textId="77777777" w:rsidTr="000B74A2">
        <w:trPr>
          <w:gridAfter w:val="1"/>
          <w:wAfter w:w="12" w:type="dxa"/>
          <w:trHeight w:val="277"/>
          <w:jc w:val="center"/>
        </w:trPr>
        <w:tc>
          <w:tcPr>
            <w:tcW w:w="1114" w:type="dxa"/>
          </w:tcPr>
          <w:p w14:paraId="6046E75C" w14:textId="77777777" w:rsidR="00751042" w:rsidRPr="00EE1218" w:rsidRDefault="00751042" w:rsidP="000B74A2">
            <w:pPr>
              <w:rPr>
                <w:rFonts w:cs="Calibri"/>
                <w:szCs w:val="24"/>
              </w:rPr>
            </w:pPr>
            <w:r w:rsidRPr="00EE1218">
              <w:rPr>
                <w:rFonts w:cs="Calibri"/>
                <w:szCs w:val="24"/>
              </w:rPr>
              <w:t>Topcoat</w:t>
            </w:r>
          </w:p>
        </w:tc>
        <w:tc>
          <w:tcPr>
            <w:tcW w:w="1861" w:type="dxa"/>
            <w:gridSpan w:val="2"/>
          </w:tcPr>
          <w:p w14:paraId="1B26A557" w14:textId="77777777" w:rsidR="00751042" w:rsidRPr="00EE1218" w:rsidRDefault="00751042" w:rsidP="000B74A2">
            <w:pPr>
              <w:rPr>
                <w:rFonts w:cs="Calibri"/>
                <w:szCs w:val="24"/>
              </w:rPr>
            </w:pPr>
            <w:r w:rsidRPr="00EE1218">
              <w:rPr>
                <w:rFonts w:cs="Calibri"/>
                <w:szCs w:val="24"/>
              </w:rPr>
              <w:t>1080-9 *</w:t>
            </w:r>
          </w:p>
        </w:tc>
        <w:tc>
          <w:tcPr>
            <w:tcW w:w="2140" w:type="dxa"/>
            <w:gridSpan w:val="2"/>
          </w:tcPr>
          <w:p w14:paraId="34A1CA2E" w14:textId="77777777" w:rsidR="00751042" w:rsidRPr="00EE1218" w:rsidRDefault="00751042" w:rsidP="000B74A2">
            <w:pPr>
              <w:jc w:val="center"/>
              <w:rPr>
                <w:rFonts w:cs="Calibri"/>
                <w:szCs w:val="24"/>
              </w:rPr>
            </w:pPr>
            <w:r w:rsidRPr="00EE1218">
              <w:rPr>
                <w:rFonts w:cs="Calibri"/>
                <w:szCs w:val="24"/>
              </w:rPr>
              <w:t>2.0 DFT</w:t>
            </w:r>
          </w:p>
        </w:tc>
        <w:tc>
          <w:tcPr>
            <w:tcW w:w="2140" w:type="dxa"/>
            <w:gridSpan w:val="2"/>
          </w:tcPr>
          <w:p w14:paraId="3DD61CCE" w14:textId="77777777" w:rsidR="00751042" w:rsidRPr="00EE1218" w:rsidRDefault="00751042" w:rsidP="000B74A2">
            <w:pPr>
              <w:jc w:val="center"/>
              <w:rPr>
                <w:rFonts w:cs="Calibri"/>
                <w:szCs w:val="24"/>
              </w:rPr>
            </w:pPr>
            <w:r w:rsidRPr="00EE1218">
              <w:rPr>
                <w:rFonts w:cs="Calibri"/>
                <w:szCs w:val="24"/>
              </w:rPr>
              <w:t>4.0 DFT</w:t>
            </w:r>
          </w:p>
        </w:tc>
      </w:tr>
      <w:tr w:rsidR="00751042" w:rsidRPr="00EE1218" w14:paraId="47EF1213" w14:textId="77777777" w:rsidTr="000B74A2">
        <w:trPr>
          <w:gridAfter w:val="1"/>
          <w:wAfter w:w="12" w:type="dxa"/>
          <w:trHeight w:val="287"/>
          <w:jc w:val="center"/>
        </w:trPr>
        <w:tc>
          <w:tcPr>
            <w:tcW w:w="1114" w:type="dxa"/>
          </w:tcPr>
          <w:p w14:paraId="796E860B" w14:textId="77777777" w:rsidR="00751042" w:rsidRPr="00EE1218" w:rsidRDefault="00751042" w:rsidP="000B74A2">
            <w:pPr>
              <w:rPr>
                <w:rFonts w:cs="Calibri"/>
                <w:b/>
                <w:szCs w:val="24"/>
              </w:rPr>
            </w:pPr>
            <w:r w:rsidRPr="00EE1218">
              <w:rPr>
                <w:rFonts w:cs="Calibri"/>
                <w:b/>
                <w:szCs w:val="24"/>
              </w:rPr>
              <w:t>Total</w:t>
            </w:r>
          </w:p>
        </w:tc>
        <w:tc>
          <w:tcPr>
            <w:tcW w:w="1861" w:type="dxa"/>
            <w:gridSpan w:val="2"/>
          </w:tcPr>
          <w:p w14:paraId="20195C38" w14:textId="77777777" w:rsidR="00751042" w:rsidRPr="00EE1218" w:rsidRDefault="00751042" w:rsidP="000B74A2">
            <w:pPr>
              <w:rPr>
                <w:rFonts w:cs="Calibri"/>
                <w:szCs w:val="24"/>
              </w:rPr>
            </w:pPr>
          </w:p>
        </w:tc>
        <w:tc>
          <w:tcPr>
            <w:tcW w:w="2140" w:type="dxa"/>
            <w:gridSpan w:val="2"/>
          </w:tcPr>
          <w:p w14:paraId="07F38C84" w14:textId="77777777" w:rsidR="00751042" w:rsidRPr="00EE1218" w:rsidRDefault="00751042" w:rsidP="000B74A2">
            <w:pPr>
              <w:jc w:val="center"/>
              <w:rPr>
                <w:rFonts w:cs="Calibri"/>
                <w:szCs w:val="24"/>
              </w:rPr>
            </w:pPr>
            <w:r w:rsidRPr="00EE1218">
              <w:rPr>
                <w:rFonts w:cs="Calibri"/>
                <w:szCs w:val="24"/>
              </w:rPr>
              <w:t>5.0 DFT</w:t>
            </w:r>
          </w:p>
        </w:tc>
        <w:tc>
          <w:tcPr>
            <w:tcW w:w="2140" w:type="dxa"/>
            <w:gridSpan w:val="2"/>
          </w:tcPr>
          <w:p w14:paraId="256251F6" w14:textId="77777777" w:rsidR="00751042" w:rsidRPr="00EE1218" w:rsidRDefault="00751042" w:rsidP="000B74A2">
            <w:pPr>
              <w:jc w:val="center"/>
              <w:rPr>
                <w:rFonts w:cs="Calibri"/>
                <w:szCs w:val="24"/>
              </w:rPr>
            </w:pPr>
            <w:r w:rsidRPr="00EE1218">
              <w:rPr>
                <w:rFonts w:cs="Calibri"/>
                <w:szCs w:val="24"/>
              </w:rPr>
              <w:t>9.0 DFT</w:t>
            </w:r>
          </w:p>
        </w:tc>
      </w:tr>
    </w:tbl>
    <w:p w14:paraId="39953639" w14:textId="77777777" w:rsidR="00751042" w:rsidRPr="00EE1218" w:rsidRDefault="00751042" w:rsidP="00751042">
      <w:pPr>
        <w:spacing w:after="60"/>
        <w:ind w:firstLine="360"/>
        <w:rPr>
          <w:b/>
        </w:rPr>
      </w:pPr>
      <w:r w:rsidRPr="00EE1218">
        <w:rPr>
          <w:b/>
        </w:rPr>
        <w:t>*Ensure the selected color for protective coating has been verified and approved by the Engineer prior to fabrication.</w:t>
      </w:r>
    </w:p>
    <w:p w14:paraId="2C4E01F3" w14:textId="77777777" w:rsidR="00751042" w:rsidRPr="00EE1218" w:rsidRDefault="00751042" w:rsidP="00751042">
      <w:pPr>
        <w:contextualSpacing/>
        <w:rPr>
          <w:rFonts w:cs="Calibri"/>
          <w:b/>
          <w:bCs/>
          <w:szCs w:val="24"/>
        </w:rPr>
      </w:pPr>
    </w:p>
    <w:p w14:paraId="47AD8791" w14:textId="77777777" w:rsidR="00751042" w:rsidRPr="00EE1218" w:rsidRDefault="00751042" w:rsidP="00751042">
      <w:pPr>
        <w:contextualSpacing/>
        <w:rPr>
          <w:rFonts w:cs="Calibri"/>
          <w:szCs w:val="24"/>
        </w:rPr>
      </w:pPr>
      <w:r w:rsidRPr="00EE1218">
        <w:rPr>
          <w:rFonts w:cs="Calibri"/>
          <w:szCs w:val="24"/>
        </w:rPr>
        <w:tab/>
        <w:t>The time between blast and coating application shall be in accordance with ASTM D6386 time requirements.  In no case shall the prepared surface extend beyond 8 hours.</w:t>
      </w:r>
    </w:p>
    <w:p w14:paraId="673699AB" w14:textId="77777777" w:rsidR="00751042" w:rsidRPr="009E5EE5" w:rsidRDefault="00751042" w:rsidP="00751042">
      <w:pPr>
        <w:ind w:firstLine="360"/>
        <w:rPr>
          <w:rFonts w:cs="Calibri"/>
          <w:szCs w:val="24"/>
        </w:rPr>
      </w:pPr>
      <w:r w:rsidRPr="009E5EE5">
        <w:rPr>
          <w:rFonts w:cs="Calibri"/>
          <w:szCs w:val="24"/>
        </w:rPr>
        <w:t>Mask off and do not paint all data plates and faying surfaces prior to application.</w:t>
      </w:r>
    </w:p>
    <w:p w14:paraId="34B226B7" w14:textId="77777777" w:rsidR="00751042" w:rsidRPr="009E5EE5" w:rsidRDefault="00751042" w:rsidP="00751042">
      <w:pPr>
        <w:ind w:firstLine="360"/>
        <w:rPr>
          <w:rFonts w:cs="Calibri"/>
          <w:szCs w:val="24"/>
        </w:rPr>
      </w:pPr>
      <w:r w:rsidRPr="009E5EE5">
        <w:rPr>
          <w:rFonts w:cs="Calibri"/>
          <w:szCs w:val="24"/>
        </w:rPr>
        <w:t xml:space="preserve">Spray </w:t>
      </w:r>
      <w:proofErr w:type="gramStart"/>
      <w:r w:rsidRPr="009E5EE5">
        <w:rPr>
          <w:rFonts w:cs="Calibri"/>
          <w:szCs w:val="24"/>
        </w:rPr>
        <w:t>apply</w:t>
      </w:r>
      <w:proofErr w:type="gramEnd"/>
      <w:r w:rsidRPr="009E5EE5">
        <w:rPr>
          <w:rFonts w:cs="Calibri"/>
          <w:szCs w:val="24"/>
        </w:rPr>
        <w:t xml:space="preserve"> all coatings except for the </w:t>
      </w:r>
      <w:proofErr w:type="gramStart"/>
      <w:r w:rsidRPr="009E5EE5">
        <w:rPr>
          <w:rFonts w:cs="Calibri"/>
          <w:szCs w:val="24"/>
        </w:rPr>
        <w:t>stripe</w:t>
      </w:r>
      <w:proofErr w:type="gramEnd"/>
      <w:r w:rsidRPr="009E5EE5">
        <w:rPr>
          <w:rFonts w:cs="Calibri"/>
          <w:szCs w:val="24"/>
        </w:rPr>
        <w:t xml:space="preserve"> coat. Brush </w:t>
      </w:r>
      <w:proofErr w:type="gramStart"/>
      <w:r w:rsidRPr="009E5EE5">
        <w:rPr>
          <w:rFonts w:cs="Calibri"/>
          <w:szCs w:val="24"/>
        </w:rPr>
        <w:t>apply</w:t>
      </w:r>
      <w:proofErr w:type="gramEnd"/>
      <w:r w:rsidRPr="009E5EE5">
        <w:rPr>
          <w:rFonts w:cs="Calibri"/>
          <w:szCs w:val="24"/>
        </w:rPr>
        <w:t xml:space="preserve"> the stripe coat to all plate edges, welds, bolt holes and bolts prior to applying the finish coat.</w:t>
      </w:r>
    </w:p>
    <w:p w14:paraId="3183FC0B" w14:textId="77777777" w:rsidR="00751042" w:rsidRPr="009E5EE5" w:rsidRDefault="00751042" w:rsidP="00751042">
      <w:pPr>
        <w:pStyle w:val="Heading3"/>
        <w:numPr>
          <w:ilvl w:val="2"/>
          <w:numId w:val="12"/>
        </w:numPr>
        <w:tabs>
          <w:tab w:val="clear" w:pos="1080"/>
          <w:tab w:val="num" w:pos="-2610"/>
          <w:tab w:val="num" w:pos="360"/>
        </w:tabs>
        <w:spacing w:before="0" w:after="120"/>
        <w:ind w:left="360"/>
        <w:rPr>
          <w:szCs w:val="24"/>
        </w:rPr>
      </w:pPr>
      <w:bookmarkStart w:id="454" w:name="_Toc31013517"/>
      <w:bookmarkStart w:id="455" w:name="_Toc122083350"/>
      <w:bookmarkStart w:id="456" w:name="_Toc210202243"/>
      <w:r w:rsidRPr="009E5EE5">
        <w:rPr>
          <w:szCs w:val="24"/>
        </w:rPr>
        <w:t>Curing</w:t>
      </w:r>
      <w:bookmarkEnd w:id="454"/>
      <w:bookmarkEnd w:id="455"/>
      <w:bookmarkEnd w:id="456"/>
    </w:p>
    <w:p w14:paraId="2F69095D" w14:textId="77777777" w:rsidR="00751042" w:rsidRPr="00EE1218" w:rsidRDefault="00751042" w:rsidP="00751042">
      <w:pPr>
        <w:ind w:firstLine="360"/>
        <w:contextualSpacing/>
        <w:rPr>
          <w:rFonts w:cs="Calibri"/>
          <w:szCs w:val="24"/>
        </w:rPr>
      </w:pPr>
      <w:r w:rsidRPr="00EE1218">
        <w:rPr>
          <w:rFonts w:cs="Calibri"/>
          <w:szCs w:val="24"/>
        </w:rPr>
        <w:t>Follow manufacturer recommendations</w:t>
      </w:r>
      <w:r>
        <w:rPr>
          <w:rFonts w:cs="Calibri"/>
          <w:szCs w:val="24"/>
        </w:rPr>
        <w:t>.</w:t>
      </w:r>
    </w:p>
    <w:p w14:paraId="6B9906AE" w14:textId="77777777" w:rsidR="00751042" w:rsidRPr="00EE1218" w:rsidRDefault="00751042" w:rsidP="00751042">
      <w:pPr>
        <w:contextualSpacing/>
        <w:rPr>
          <w:rFonts w:cs="Calibri"/>
          <w:szCs w:val="24"/>
        </w:rPr>
      </w:pPr>
    </w:p>
    <w:p w14:paraId="68A22F81" w14:textId="77777777" w:rsidR="00751042" w:rsidRPr="00EE1218" w:rsidRDefault="00751042" w:rsidP="00751042">
      <w:pPr>
        <w:pStyle w:val="Heading3"/>
        <w:numPr>
          <w:ilvl w:val="2"/>
          <w:numId w:val="12"/>
        </w:numPr>
        <w:tabs>
          <w:tab w:val="clear" w:pos="1080"/>
          <w:tab w:val="num" w:pos="-2610"/>
          <w:tab w:val="num" w:pos="360"/>
        </w:tabs>
        <w:spacing w:before="0" w:after="120"/>
        <w:ind w:left="360"/>
        <w:rPr>
          <w:szCs w:val="24"/>
        </w:rPr>
      </w:pPr>
      <w:bookmarkStart w:id="457" w:name="_Toc31013518"/>
      <w:bookmarkStart w:id="458" w:name="_Toc122083351"/>
      <w:bookmarkStart w:id="459" w:name="_Toc210202244"/>
      <w:r w:rsidRPr="00EE1218">
        <w:rPr>
          <w:szCs w:val="24"/>
        </w:rPr>
        <w:t>Inspection</w:t>
      </w:r>
      <w:bookmarkEnd w:id="457"/>
      <w:bookmarkEnd w:id="458"/>
      <w:bookmarkEnd w:id="459"/>
    </w:p>
    <w:p w14:paraId="31055017" w14:textId="77777777" w:rsidR="00751042" w:rsidRPr="009E5EE5" w:rsidRDefault="00751042" w:rsidP="00751042">
      <w:pPr>
        <w:ind w:firstLine="360"/>
        <w:contextualSpacing/>
        <w:rPr>
          <w:rFonts w:cs="Calibri"/>
          <w:szCs w:val="24"/>
        </w:rPr>
      </w:pPr>
      <w:r w:rsidRPr="00EE1218">
        <w:rPr>
          <w:rFonts w:cs="Calibri"/>
          <w:szCs w:val="24"/>
        </w:rPr>
        <w:t xml:space="preserve">Quality Control shall conduct the required quality control tests as outlined in the Structural Steel Shop Coatings Program and report the minimum information required by the appropriate ASTM test </w:t>
      </w:r>
      <w:r w:rsidRPr="00EE1218">
        <w:rPr>
          <w:rFonts w:cs="Calibri"/>
          <w:szCs w:val="24"/>
        </w:rPr>
        <w:lastRenderedPageBreak/>
        <w:t xml:space="preserve">methods.  At a minimum, quality control forms shall be on company </w:t>
      </w:r>
      <w:proofErr w:type="gramStart"/>
      <w:r w:rsidRPr="00EE1218">
        <w:rPr>
          <w:rFonts w:cs="Calibri"/>
          <w:szCs w:val="24"/>
        </w:rPr>
        <w:t>letterhead</w:t>
      </w:r>
      <w:proofErr w:type="gramEnd"/>
      <w:r w:rsidRPr="00EE1218">
        <w:rPr>
          <w:rFonts w:cs="Calibri"/>
          <w:szCs w:val="24"/>
        </w:rPr>
        <w:t xml:space="preserve"> with logo that provides a daily inspection report form equivalent to the information required on the M&amp;T-611 Form.  The M&amp;T-611 Form can be found in the Structural Steel Shop Coatings Program.  Dry Film Thickness (DFT) measurements shall be obtained on all coating layers, including the galvanized layer and shall incorporate the use of a Type 2 gauge as defined in SSPC PA-</w:t>
      </w:r>
      <w:r>
        <w:rPr>
          <w:rFonts w:cs="Calibri"/>
          <w:szCs w:val="24"/>
        </w:rPr>
        <w:t>2.</w:t>
      </w:r>
    </w:p>
    <w:p w14:paraId="33DE4F3C" w14:textId="77777777" w:rsidR="00751042" w:rsidRPr="009E5EE5" w:rsidRDefault="00751042" w:rsidP="00751042">
      <w:pPr>
        <w:contextualSpacing/>
        <w:rPr>
          <w:rFonts w:cs="Calibri"/>
          <w:szCs w:val="24"/>
        </w:rPr>
      </w:pPr>
    </w:p>
    <w:p w14:paraId="72927235" w14:textId="77777777" w:rsidR="00751042" w:rsidRPr="009E5EE5" w:rsidRDefault="00751042" w:rsidP="00751042">
      <w:pPr>
        <w:ind w:firstLine="360"/>
        <w:contextualSpacing/>
        <w:rPr>
          <w:rFonts w:cs="Calibri"/>
          <w:szCs w:val="24"/>
        </w:rPr>
      </w:pPr>
      <w:r w:rsidRPr="009E5EE5">
        <w:rPr>
          <w:rFonts w:cs="Calibri"/>
          <w:szCs w:val="24"/>
        </w:rPr>
        <w:t>Ensure all material is of a uniform appearance free of runs, drips, and sags.</w:t>
      </w:r>
    </w:p>
    <w:p w14:paraId="77344B0B" w14:textId="77777777" w:rsidR="00751042" w:rsidRPr="009E5EE5" w:rsidRDefault="00751042" w:rsidP="00751042">
      <w:pPr>
        <w:contextualSpacing/>
        <w:rPr>
          <w:rFonts w:cs="Calibri"/>
          <w:szCs w:val="24"/>
        </w:rPr>
      </w:pPr>
    </w:p>
    <w:p w14:paraId="2C2FE580" w14:textId="77777777" w:rsidR="00751042" w:rsidRPr="009E5EE5" w:rsidRDefault="00751042" w:rsidP="00751042">
      <w:pPr>
        <w:pStyle w:val="Heading3"/>
        <w:numPr>
          <w:ilvl w:val="2"/>
          <w:numId w:val="12"/>
        </w:numPr>
        <w:tabs>
          <w:tab w:val="clear" w:pos="1080"/>
          <w:tab w:val="num" w:pos="-2610"/>
          <w:tab w:val="num" w:pos="360"/>
        </w:tabs>
        <w:spacing w:before="0" w:after="120"/>
        <w:ind w:left="360"/>
        <w:rPr>
          <w:szCs w:val="24"/>
        </w:rPr>
      </w:pPr>
      <w:bookmarkStart w:id="460" w:name="_Toc31013519"/>
      <w:bookmarkStart w:id="461" w:name="_Toc122083352"/>
      <w:bookmarkStart w:id="462" w:name="_Toc210202245"/>
      <w:r w:rsidRPr="009E5EE5">
        <w:rPr>
          <w:szCs w:val="24"/>
        </w:rPr>
        <w:t>Handling</w:t>
      </w:r>
      <w:bookmarkEnd w:id="460"/>
      <w:bookmarkEnd w:id="461"/>
      <w:bookmarkEnd w:id="462"/>
    </w:p>
    <w:p w14:paraId="448426C2" w14:textId="77777777" w:rsidR="00751042" w:rsidRPr="009E5EE5" w:rsidRDefault="00751042" w:rsidP="00751042">
      <w:pPr>
        <w:ind w:firstLine="360"/>
        <w:contextualSpacing/>
        <w:rPr>
          <w:rFonts w:cs="Calibri"/>
          <w:szCs w:val="24"/>
        </w:rPr>
      </w:pPr>
      <w:r w:rsidRPr="009E5EE5">
        <w:rPr>
          <w:rFonts w:cs="Calibri"/>
          <w:szCs w:val="24"/>
        </w:rPr>
        <w:t>Do not handle, ship, or erect coated members until paint is thoroughly dry.</w:t>
      </w:r>
    </w:p>
    <w:p w14:paraId="1CCFB05A" w14:textId="77777777" w:rsidR="00751042" w:rsidRPr="009E5EE5" w:rsidRDefault="00751042" w:rsidP="00751042">
      <w:pPr>
        <w:contextualSpacing/>
        <w:rPr>
          <w:rFonts w:cs="Calibri"/>
          <w:szCs w:val="24"/>
        </w:rPr>
      </w:pPr>
    </w:p>
    <w:p w14:paraId="66AD384C" w14:textId="77777777" w:rsidR="00751042" w:rsidRPr="009E5EE5" w:rsidRDefault="00751042" w:rsidP="00751042">
      <w:pPr>
        <w:ind w:firstLine="360"/>
        <w:rPr>
          <w:rFonts w:cs="Calibri"/>
          <w:szCs w:val="24"/>
        </w:rPr>
      </w:pPr>
      <w:r w:rsidRPr="009E5EE5">
        <w:rPr>
          <w:rFonts w:cs="Calibri"/>
          <w:szCs w:val="24"/>
        </w:rPr>
        <w:t>Protect all shipping and handling either from the coating facility to project site and or storage site to area(s) to construction location from incurring damage to product.  Wood blocks and nylon slings are recommended for securing, loading, hoisting or storing members.</w:t>
      </w:r>
    </w:p>
    <w:p w14:paraId="1E55A004" w14:textId="77777777" w:rsidR="00751042" w:rsidRPr="009E5EE5" w:rsidRDefault="00751042" w:rsidP="00751042">
      <w:pPr>
        <w:rPr>
          <w:rFonts w:cs="Calibri"/>
          <w:szCs w:val="24"/>
        </w:rPr>
      </w:pPr>
    </w:p>
    <w:p w14:paraId="55E87C37" w14:textId="77777777" w:rsidR="00751042" w:rsidRPr="009E5EE5" w:rsidRDefault="00751042" w:rsidP="00751042">
      <w:pPr>
        <w:pStyle w:val="Heading3"/>
        <w:numPr>
          <w:ilvl w:val="2"/>
          <w:numId w:val="12"/>
        </w:numPr>
        <w:tabs>
          <w:tab w:val="clear" w:pos="1080"/>
          <w:tab w:val="num" w:pos="-2610"/>
          <w:tab w:val="num" w:pos="360"/>
        </w:tabs>
        <w:spacing w:before="0" w:after="120"/>
        <w:ind w:left="360"/>
        <w:rPr>
          <w:szCs w:val="24"/>
        </w:rPr>
      </w:pPr>
      <w:bookmarkStart w:id="463" w:name="_Toc31013520"/>
      <w:bookmarkStart w:id="464" w:name="_Toc122083353"/>
      <w:bookmarkStart w:id="465" w:name="_Toc210202246"/>
      <w:r w:rsidRPr="009E5EE5">
        <w:rPr>
          <w:szCs w:val="24"/>
        </w:rPr>
        <w:t>Repair of Damaged Coating</w:t>
      </w:r>
      <w:bookmarkEnd w:id="463"/>
      <w:bookmarkEnd w:id="464"/>
      <w:bookmarkEnd w:id="465"/>
    </w:p>
    <w:p w14:paraId="52F21DC0" w14:textId="77777777" w:rsidR="00751042" w:rsidRPr="009E5EE5" w:rsidRDefault="00751042" w:rsidP="00751042">
      <w:pPr>
        <w:ind w:firstLine="360"/>
        <w:contextualSpacing/>
        <w:jc w:val="both"/>
        <w:rPr>
          <w:rFonts w:cs="Calibri"/>
          <w:szCs w:val="24"/>
        </w:rPr>
      </w:pPr>
      <w:r w:rsidRPr="009E5EE5">
        <w:rPr>
          <w:rFonts w:cs="Calibri"/>
          <w:szCs w:val="24"/>
        </w:rPr>
        <w:t xml:space="preserve">Repair damage occurring to the galvanized portion of the coating during shipment or installation in accordance with Articles </w:t>
      </w:r>
      <w:r w:rsidRPr="005C034A">
        <w:rPr>
          <w:rFonts w:cs="Calibri"/>
          <w:szCs w:val="24"/>
        </w:rPr>
        <w:t xml:space="preserve">1076-7 and 1080-7 </w:t>
      </w:r>
      <w:r w:rsidRPr="009E5EE5">
        <w:rPr>
          <w:rFonts w:cs="Calibri"/>
          <w:szCs w:val="24"/>
        </w:rPr>
        <w:t>of the</w:t>
      </w:r>
      <w:r>
        <w:rPr>
          <w:rFonts w:cs="Calibri"/>
          <w:color w:val="FF0000"/>
          <w:szCs w:val="24"/>
        </w:rPr>
        <w:t xml:space="preserve"> </w:t>
      </w:r>
      <w:r w:rsidRPr="009E5EE5">
        <w:rPr>
          <w:rFonts w:cs="Calibri"/>
          <w:i/>
          <w:szCs w:val="24"/>
        </w:rPr>
        <w:t>Standard Specifications</w:t>
      </w:r>
      <w:r w:rsidRPr="009E5EE5">
        <w:rPr>
          <w:rFonts w:cs="Calibri"/>
          <w:szCs w:val="24"/>
        </w:rPr>
        <w:t>.  Repair damage occurring to the painted portion of the coating during shipment or installation by applying 4.0-7.0 wet mils of topcoat with a brush or roller and feather or taper this to be level with the surrounding areas.</w:t>
      </w:r>
    </w:p>
    <w:p w14:paraId="2D6C2B70" w14:textId="77777777" w:rsidR="00751042" w:rsidRPr="009E5EE5" w:rsidRDefault="00751042" w:rsidP="00751042">
      <w:pPr>
        <w:spacing w:after="60"/>
        <w:ind w:left="1080" w:firstLine="360"/>
        <w:rPr>
          <w:szCs w:val="24"/>
        </w:rPr>
      </w:pPr>
    </w:p>
    <w:p w14:paraId="29CB359D" w14:textId="77777777" w:rsidR="00751042" w:rsidRPr="009E5EE5" w:rsidRDefault="00751042" w:rsidP="00751042">
      <w:pPr>
        <w:pStyle w:val="Heading2"/>
        <w:numPr>
          <w:ilvl w:val="1"/>
          <w:numId w:val="12"/>
        </w:numPr>
        <w:tabs>
          <w:tab w:val="clear" w:pos="720"/>
          <w:tab w:val="num" w:pos="1080"/>
        </w:tabs>
        <w:jc w:val="left"/>
        <w:rPr>
          <w:szCs w:val="24"/>
        </w:rPr>
      </w:pPr>
      <w:bookmarkStart w:id="466" w:name="_Toc31013521"/>
      <w:bookmarkStart w:id="467" w:name="_Toc122083354"/>
      <w:bookmarkStart w:id="468" w:name="_Toc210202247"/>
      <w:r w:rsidRPr="009E5EE5">
        <w:rPr>
          <w:szCs w:val="24"/>
        </w:rPr>
        <w:t>MEASUREMENT AND PAYMENT</w:t>
      </w:r>
      <w:bookmarkEnd w:id="466"/>
      <w:bookmarkEnd w:id="467"/>
      <w:bookmarkEnd w:id="468"/>
    </w:p>
    <w:p w14:paraId="73D49E46" w14:textId="77777777" w:rsidR="00751042" w:rsidRPr="009E5EE5" w:rsidRDefault="00751042" w:rsidP="00751042">
      <w:pPr>
        <w:pStyle w:val="BodyTextIndent2"/>
        <w:spacing w:before="0"/>
        <w:ind w:left="360" w:firstLine="0"/>
        <w:jc w:val="left"/>
        <w:rPr>
          <w:szCs w:val="24"/>
        </w:rPr>
      </w:pPr>
      <w:r w:rsidRPr="009E5EE5">
        <w:rPr>
          <w:szCs w:val="24"/>
        </w:rPr>
        <w:t>Actual number of strain poles with protective coating applied furnished, installed, and accepted.</w:t>
      </w:r>
    </w:p>
    <w:p w14:paraId="3EC8E641" w14:textId="77777777" w:rsidR="00751042" w:rsidRPr="009E5EE5" w:rsidRDefault="00751042" w:rsidP="00751042">
      <w:pPr>
        <w:pStyle w:val="BodyTextIndent2"/>
        <w:spacing w:before="0"/>
        <w:ind w:left="360" w:firstLine="0"/>
        <w:jc w:val="left"/>
        <w:rPr>
          <w:szCs w:val="24"/>
        </w:rPr>
      </w:pPr>
      <w:r w:rsidRPr="009E5EE5">
        <w:rPr>
          <w:szCs w:val="24"/>
        </w:rPr>
        <w:t>Actual number of single mast arm poles with protective coating applied furnished, installed, and accepted.</w:t>
      </w:r>
    </w:p>
    <w:p w14:paraId="3C362B26" w14:textId="77777777" w:rsidR="00751042" w:rsidRPr="009E5EE5" w:rsidRDefault="00751042" w:rsidP="00751042">
      <w:pPr>
        <w:pStyle w:val="BodyTextIndent2"/>
        <w:spacing w:before="0"/>
        <w:ind w:left="360" w:firstLine="0"/>
        <w:jc w:val="left"/>
        <w:rPr>
          <w:szCs w:val="24"/>
        </w:rPr>
      </w:pPr>
      <w:r w:rsidRPr="009E5EE5">
        <w:rPr>
          <w:szCs w:val="24"/>
        </w:rPr>
        <w:t>Actual number of dual mast arm poles with protective coating applied furnished, installed, and accepted.</w:t>
      </w:r>
    </w:p>
    <w:p w14:paraId="087208A5" w14:textId="77777777" w:rsidR="00751042" w:rsidRDefault="00751042" w:rsidP="00751042">
      <w:pPr>
        <w:pStyle w:val="BodyTextIndent2"/>
        <w:spacing w:before="0"/>
        <w:ind w:left="360" w:firstLine="0"/>
        <w:jc w:val="left"/>
        <w:rPr>
          <w:szCs w:val="24"/>
        </w:rPr>
      </w:pPr>
      <w:r w:rsidRPr="009E5EE5">
        <w:rPr>
          <w:szCs w:val="24"/>
        </w:rPr>
        <w:t xml:space="preserve">Actual number of signal </w:t>
      </w:r>
      <w:r>
        <w:rPr>
          <w:szCs w:val="24"/>
        </w:rPr>
        <w:t xml:space="preserve">TYPE I </w:t>
      </w:r>
      <w:r w:rsidRPr="009E5EE5">
        <w:rPr>
          <w:szCs w:val="24"/>
        </w:rPr>
        <w:t>pedestals with protective coating applied furnished, installed, and accepted.</w:t>
      </w:r>
    </w:p>
    <w:p w14:paraId="19C26647" w14:textId="77777777" w:rsidR="00751042" w:rsidRPr="009E5EE5" w:rsidRDefault="00751042" w:rsidP="00751042">
      <w:pPr>
        <w:pStyle w:val="BodyTextIndent2"/>
        <w:spacing w:before="0"/>
        <w:ind w:left="360" w:firstLine="0"/>
        <w:jc w:val="left"/>
        <w:rPr>
          <w:szCs w:val="24"/>
        </w:rPr>
      </w:pPr>
      <w:r w:rsidRPr="009E5EE5">
        <w:rPr>
          <w:szCs w:val="24"/>
        </w:rPr>
        <w:t xml:space="preserve">Actual number of signal </w:t>
      </w:r>
      <w:r>
        <w:rPr>
          <w:szCs w:val="24"/>
        </w:rPr>
        <w:t xml:space="preserve">TYPE II </w:t>
      </w:r>
      <w:r w:rsidRPr="009E5EE5">
        <w:rPr>
          <w:szCs w:val="24"/>
        </w:rPr>
        <w:t>pedestals with protective coating applied furnished, installed, and accepted.</w:t>
      </w:r>
    </w:p>
    <w:p w14:paraId="51DA7E72" w14:textId="77777777" w:rsidR="00751042" w:rsidRPr="009E5EE5" w:rsidRDefault="00751042" w:rsidP="00751042">
      <w:pPr>
        <w:pStyle w:val="BodyTextIndent2"/>
        <w:spacing w:before="0"/>
        <w:ind w:left="360" w:firstLine="0"/>
        <w:jc w:val="left"/>
        <w:rPr>
          <w:szCs w:val="24"/>
        </w:rPr>
      </w:pPr>
      <w:r w:rsidRPr="009E5EE5">
        <w:rPr>
          <w:szCs w:val="24"/>
        </w:rPr>
        <w:t xml:space="preserve">Actual number of signal </w:t>
      </w:r>
      <w:r>
        <w:rPr>
          <w:szCs w:val="24"/>
        </w:rPr>
        <w:t xml:space="preserve">TYPE III </w:t>
      </w:r>
      <w:r w:rsidRPr="009E5EE5">
        <w:rPr>
          <w:szCs w:val="24"/>
        </w:rPr>
        <w:t>pedestals with protective coating applied furnished, installed, and accepted.</w:t>
      </w:r>
    </w:p>
    <w:p w14:paraId="489A6B03" w14:textId="77777777" w:rsidR="00751042" w:rsidRPr="009E5EE5" w:rsidRDefault="00751042" w:rsidP="00751042">
      <w:pPr>
        <w:pStyle w:val="BodyTextIndent2"/>
        <w:spacing w:before="0"/>
        <w:jc w:val="left"/>
        <w:rPr>
          <w:b/>
          <w:szCs w:val="24"/>
        </w:rPr>
      </w:pPr>
      <w:r w:rsidRPr="009E5EE5">
        <w:rPr>
          <w:b/>
          <w:szCs w:val="24"/>
        </w:rPr>
        <w:t>Payment will be made under:</w:t>
      </w:r>
    </w:p>
    <w:p w14:paraId="67083272" w14:textId="77777777" w:rsidR="00751042" w:rsidRPr="009E5EE5" w:rsidRDefault="00751042" w:rsidP="00751042">
      <w:pPr>
        <w:pStyle w:val="Header"/>
        <w:tabs>
          <w:tab w:val="clear" w:pos="4320"/>
          <w:tab w:val="clear" w:pos="8640"/>
          <w:tab w:val="left" w:leader="dot" w:pos="9180"/>
        </w:tabs>
        <w:suppressAutoHyphens/>
        <w:rPr>
          <w:szCs w:val="24"/>
        </w:rPr>
      </w:pPr>
      <w:r>
        <w:rPr>
          <w:szCs w:val="24"/>
        </w:rPr>
        <w:t>P</w:t>
      </w:r>
      <w:r w:rsidRPr="009E5EE5">
        <w:rPr>
          <w:szCs w:val="24"/>
        </w:rPr>
        <w:t xml:space="preserve">rotective </w:t>
      </w:r>
      <w:r>
        <w:rPr>
          <w:szCs w:val="24"/>
        </w:rPr>
        <w:t>C</w:t>
      </w:r>
      <w:r w:rsidRPr="009E5EE5">
        <w:rPr>
          <w:szCs w:val="24"/>
        </w:rPr>
        <w:t>oating for Strain Pole (_______)</w:t>
      </w:r>
      <w:r w:rsidRPr="009E5EE5">
        <w:rPr>
          <w:szCs w:val="24"/>
        </w:rPr>
        <w:tab/>
        <w:t>Each</w:t>
      </w:r>
    </w:p>
    <w:p w14:paraId="40842FE2" w14:textId="77777777" w:rsidR="00751042" w:rsidRPr="009E5EE5" w:rsidRDefault="00751042" w:rsidP="00751042">
      <w:pPr>
        <w:pStyle w:val="Header"/>
        <w:tabs>
          <w:tab w:val="clear" w:pos="4320"/>
          <w:tab w:val="clear" w:pos="8640"/>
          <w:tab w:val="left" w:leader="dot" w:pos="9180"/>
        </w:tabs>
        <w:suppressAutoHyphens/>
        <w:rPr>
          <w:szCs w:val="24"/>
        </w:rPr>
      </w:pPr>
      <w:r>
        <w:rPr>
          <w:szCs w:val="24"/>
        </w:rPr>
        <w:t>P</w:t>
      </w:r>
      <w:r w:rsidRPr="009E5EE5">
        <w:rPr>
          <w:szCs w:val="24"/>
        </w:rPr>
        <w:t xml:space="preserve">rotective </w:t>
      </w:r>
      <w:r>
        <w:rPr>
          <w:szCs w:val="24"/>
        </w:rPr>
        <w:t>C</w:t>
      </w:r>
      <w:r w:rsidRPr="009E5EE5">
        <w:rPr>
          <w:szCs w:val="24"/>
        </w:rPr>
        <w:t>oating for Single Mast Arm Pole (_______)</w:t>
      </w:r>
      <w:r w:rsidRPr="009E5EE5">
        <w:rPr>
          <w:szCs w:val="24"/>
        </w:rPr>
        <w:tab/>
        <w:t>Each</w:t>
      </w:r>
    </w:p>
    <w:p w14:paraId="37C148E4" w14:textId="139BBED2" w:rsidR="00751042" w:rsidRPr="009E5EE5" w:rsidRDefault="00751042" w:rsidP="00751042">
      <w:pPr>
        <w:pStyle w:val="Header"/>
        <w:tabs>
          <w:tab w:val="clear" w:pos="4320"/>
          <w:tab w:val="clear" w:pos="8640"/>
          <w:tab w:val="left" w:leader="dot" w:pos="9180"/>
        </w:tabs>
        <w:suppressAutoHyphens/>
        <w:rPr>
          <w:szCs w:val="24"/>
        </w:rPr>
      </w:pPr>
      <w:r>
        <w:rPr>
          <w:szCs w:val="24"/>
        </w:rPr>
        <w:t>P</w:t>
      </w:r>
      <w:r w:rsidRPr="009E5EE5">
        <w:rPr>
          <w:szCs w:val="24"/>
        </w:rPr>
        <w:t xml:space="preserve">rotective </w:t>
      </w:r>
      <w:r>
        <w:rPr>
          <w:szCs w:val="24"/>
        </w:rPr>
        <w:t>C</w:t>
      </w:r>
      <w:r w:rsidRPr="009E5EE5">
        <w:rPr>
          <w:szCs w:val="24"/>
        </w:rPr>
        <w:t xml:space="preserve">oating for Dual Mast Arm </w:t>
      </w:r>
      <w:proofErr w:type="gramStart"/>
      <w:r w:rsidRPr="009E5EE5">
        <w:rPr>
          <w:szCs w:val="24"/>
        </w:rPr>
        <w:t>Pole (_</w:t>
      </w:r>
      <w:proofErr w:type="gramEnd"/>
      <w:r w:rsidRPr="009E5EE5">
        <w:rPr>
          <w:szCs w:val="24"/>
        </w:rPr>
        <w:t>______)</w:t>
      </w:r>
      <w:r w:rsidRPr="009E5EE5">
        <w:rPr>
          <w:szCs w:val="24"/>
        </w:rPr>
        <w:tab/>
        <w:t>Each</w:t>
      </w:r>
      <w:bookmarkStart w:id="469" w:name="_Hlk138329032"/>
    </w:p>
    <w:bookmarkEnd w:id="469"/>
    <w:p w14:paraId="0D161F1C" w14:textId="77777777" w:rsidR="00751042" w:rsidRDefault="00751042" w:rsidP="00751042">
      <w:pPr>
        <w:pStyle w:val="Header"/>
        <w:tabs>
          <w:tab w:val="clear" w:pos="4320"/>
          <w:tab w:val="clear" w:pos="8640"/>
          <w:tab w:val="left" w:leader="dot" w:pos="9180"/>
        </w:tabs>
        <w:suppressAutoHyphens/>
        <w:rPr>
          <w:szCs w:val="24"/>
        </w:rPr>
      </w:pPr>
      <w:r>
        <w:rPr>
          <w:szCs w:val="24"/>
        </w:rPr>
        <w:t>P</w:t>
      </w:r>
      <w:r w:rsidRPr="009E5EE5">
        <w:rPr>
          <w:szCs w:val="24"/>
        </w:rPr>
        <w:t xml:space="preserve">rotective </w:t>
      </w:r>
      <w:r>
        <w:rPr>
          <w:szCs w:val="24"/>
        </w:rPr>
        <w:t>C</w:t>
      </w:r>
      <w:r w:rsidRPr="009E5EE5">
        <w:rPr>
          <w:szCs w:val="24"/>
        </w:rPr>
        <w:t xml:space="preserve">oating for </w:t>
      </w:r>
      <w:r>
        <w:rPr>
          <w:szCs w:val="24"/>
        </w:rPr>
        <w:t xml:space="preserve">TYPE I </w:t>
      </w:r>
      <w:r w:rsidRPr="009E5EE5">
        <w:rPr>
          <w:szCs w:val="24"/>
        </w:rPr>
        <w:t>Pushbutton Post (_______)</w:t>
      </w:r>
      <w:r w:rsidRPr="009E5EE5">
        <w:rPr>
          <w:szCs w:val="24"/>
        </w:rPr>
        <w:tab/>
        <w:t>Each</w:t>
      </w:r>
    </w:p>
    <w:p w14:paraId="24B42534" w14:textId="77777777" w:rsidR="00751042" w:rsidRDefault="00751042" w:rsidP="00751042">
      <w:pPr>
        <w:pStyle w:val="Header"/>
        <w:tabs>
          <w:tab w:val="clear" w:pos="4320"/>
          <w:tab w:val="clear" w:pos="8640"/>
          <w:tab w:val="left" w:leader="dot" w:pos="9180"/>
        </w:tabs>
        <w:suppressAutoHyphens/>
        <w:rPr>
          <w:szCs w:val="24"/>
        </w:rPr>
      </w:pPr>
      <w:r>
        <w:rPr>
          <w:szCs w:val="24"/>
        </w:rPr>
        <w:t>P</w:t>
      </w:r>
      <w:r w:rsidRPr="009E5EE5">
        <w:rPr>
          <w:szCs w:val="24"/>
        </w:rPr>
        <w:t xml:space="preserve">rotective </w:t>
      </w:r>
      <w:r>
        <w:rPr>
          <w:szCs w:val="24"/>
        </w:rPr>
        <w:t>C</w:t>
      </w:r>
      <w:r w:rsidRPr="009E5EE5">
        <w:rPr>
          <w:szCs w:val="24"/>
        </w:rPr>
        <w:t xml:space="preserve">oating for </w:t>
      </w:r>
      <w:r>
        <w:rPr>
          <w:szCs w:val="24"/>
        </w:rPr>
        <w:t xml:space="preserve">TYPE II </w:t>
      </w:r>
      <w:r w:rsidRPr="009E5EE5">
        <w:rPr>
          <w:szCs w:val="24"/>
        </w:rPr>
        <w:t>Signal Pedestal (_______)</w:t>
      </w:r>
      <w:r w:rsidRPr="009E5EE5">
        <w:rPr>
          <w:szCs w:val="24"/>
        </w:rPr>
        <w:tab/>
        <w:t>Each</w:t>
      </w:r>
    </w:p>
    <w:p w14:paraId="2E03FFED" w14:textId="77777777" w:rsidR="00751042" w:rsidRPr="009E5EE5" w:rsidRDefault="00751042" w:rsidP="00751042">
      <w:pPr>
        <w:pStyle w:val="Header"/>
        <w:tabs>
          <w:tab w:val="clear" w:pos="4320"/>
          <w:tab w:val="clear" w:pos="8640"/>
          <w:tab w:val="left" w:leader="dot" w:pos="9180"/>
        </w:tabs>
        <w:suppressAutoHyphens/>
        <w:rPr>
          <w:szCs w:val="24"/>
        </w:rPr>
      </w:pPr>
      <w:r>
        <w:rPr>
          <w:szCs w:val="24"/>
        </w:rPr>
        <w:t>P</w:t>
      </w:r>
      <w:r w:rsidRPr="009E5EE5">
        <w:rPr>
          <w:szCs w:val="24"/>
        </w:rPr>
        <w:t xml:space="preserve">rotective </w:t>
      </w:r>
      <w:r>
        <w:rPr>
          <w:szCs w:val="24"/>
        </w:rPr>
        <w:t>C</w:t>
      </w:r>
      <w:r w:rsidRPr="009E5EE5">
        <w:rPr>
          <w:szCs w:val="24"/>
        </w:rPr>
        <w:t xml:space="preserve">oating for </w:t>
      </w:r>
      <w:r>
        <w:rPr>
          <w:szCs w:val="24"/>
        </w:rPr>
        <w:t xml:space="preserve">TYPE III </w:t>
      </w:r>
      <w:r w:rsidRPr="009E5EE5">
        <w:rPr>
          <w:szCs w:val="24"/>
        </w:rPr>
        <w:t>Signal Pedestal (_______)</w:t>
      </w:r>
      <w:r w:rsidRPr="009E5EE5">
        <w:rPr>
          <w:szCs w:val="24"/>
        </w:rPr>
        <w:tab/>
        <w:t>Each</w:t>
      </w:r>
    </w:p>
    <w:p w14:paraId="1AFBF952" w14:textId="3B5208D6" w:rsidR="00CF1EE0" w:rsidRPr="005D1A07" w:rsidRDefault="00CF1EE0" w:rsidP="00CF1EE0">
      <w:pPr>
        <w:pStyle w:val="Header"/>
        <w:tabs>
          <w:tab w:val="clear" w:pos="4320"/>
          <w:tab w:val="clear" w:pos="8640"/>
          <w:tab w:val="left" w:leader="dot" w:pos="9180"/>
        </w:tabs>
        <w:suppressAutoHyphens/>
        <w:rPr>
          <w:szCs w:val="24"/>
        </w:rPr>
      </w:pPr>
    </w:p>
    <w:p w14:paraId="62A174BD" w14:textId="77777777" w:rsidR="00987FDD" w:rsidRPr="005D1A07" w:rsidRDefault="00987FDD" w:rsidP="00E85FD7">
      <w:pPr>
        <w:pStyle w:val="Header"/>
        <w:tabs>
          <w:tab w:val="clear" w:pos="4320"/>
          <w:tab w:val="clear" w:pos="8640"/>
          <w:tab w:val="left" w:leader="dot" w:pos="9180"/>
        </w:tabs>
        <w:suppressAutoHyphens/>
        <w:rPr>
          <w:szCs w:val="24"/>
        </w:rPr>
      </w:pPr>
    </w:p>
    <w:p w14:paraId="70F133A4" w14:textId="4D881AC0" w:rsidR="000209C6" w:rsidRPr="005D1A07" w:rsidRDefault="00987FDD">
      <w:pPr>
        <w:pStyle w:val="Heading1"/>
        <w:numPr>
          <w:ilvl w:val="0"/>
          <w:numId w:val="12"/>
        </w:numPr>
        <w:spacing w:before="0"/>
        <w:rPr>
          <w:szCs w:val="24"/>
        </w:rPr>
      </w:pPr>
      <w:bookmarkStart w:id="470" w:name="_Toc210202248"/>
      <w:r w:rsidRPr="005D1A07">
        <w:rPr>
          <w:szCs w:val="24"/>
        </w:rPr>
        <w:lastRenderedPageBreak/>
        <w:t>RECTANGULAR RAPID FLASHING BEACON SOLAR POWERED DISPLAY AND CONTROLLER ASSEMBLY</w:t>
      </w:r>
      <w:bookmarkEnd w:id="470"/>
    </w:p>
    <w:p w14:paraId="1EC32A18" w14:textId="77777777" w:rsidR="00987FDD" w:rsidRPr="005D1A07" w:rsidRDefault="00987FDD">
      <w:pPr>
        <w:pStyle w:val="Heading2"/>
        <w:numPr>
          <w:ilvl w:val="1"/>
          <w:numId w:val="12"/>
        </w:numPr>
        <w:tabs>
          <w:tab w:val="clear" w:pos="720"/>
          <w:tab w:val="num" w:pos="1080"/>
        </w:tabs>
        <w:jc w:val="left"/>
        <w:rPr>
          <w:szCs w:val="24"/>
        </w:rPr>
      </w:pPr>
      <w:bookmarkStart w:id="471" w:name="_Toc355715217"/>
      <w:bookmarkStart w:id="472" w:name="_Toc355774696"/>
      <w:bookmarkStart w:id="473" w:name="_Toc369516775"/>
      <w:bookmarkStart w:id="474" w:name="_Toc210202249"/>
      <w:r w:rsidRPr="005D1A07">
        <w:rPr>
          <w:szCs w:val="24"/>
        </w:rPr>
        <w:t>DESCRIPTION</w:t>
      </w:r>
      <w:bookmarkEnd w:id="471"/>
      <w:bookmarkEnd w:id="472"/>
      <w:bookmarkEnd w:id="473"/>
      <w:bookmarkEnd w:id="474"/>
    </w:p>
    <w:p w14:paraId="4032977C" w14:textId="140035ED" w:rsidR="00987FDD" w:rsidRPr="005D1A07" w:rsidRDefault="00987FDD" w:rsidP="00987FDD">
      <w:pPr>
        <w:pStyle w:val="BodyTextIndent2"/>
        <w:spacing w:before="0" w:after="60"/>
        <w:jc w:val="left"/>
        <w:rPr>
          <w:szCs w:val="24"/>
        </w:rPr>
      </w:pPr>
      <w:bookmarkStart w:id="475" w:name="_Toc355715218"/>
      <w:bookmarkStart w:id="476" w:name="_Toc355774697"/>
      <w:bookmarkStart w:id="477" w:name="_Toc369516776"/>
      <w:r w:rsidRPr="005D1A07">
        <w:rPr>
          <w:szCs w:val="24"/>
        </w:rPr>
        <w:t xml:space="preserve">Provide rectangular rapid flashing beacon (RRFB) that is solar </w:t>
      </w:r>
      <w:proofErr w:type="gramStart"/>
      <w:r w:rsidRPr="005D1A07">
        <w:rPr>
          <w:szCs w:val="24"/>
        </w:rPr>
        <w:t>powered</w:t>
      </w:r>
      <w:proofErr w:type="gramEnd"/>
      <w:r w:rsidRPr="005D1A07">
        <w:rPr>
          <w:szCs w:val="24"/>
        </w:rPr>
        <w:t xml:space="preserve"> and pedestrian activated.  Ensure the RRFB </w:t>
      </w:r>
      <w:r w:rsidR="00DF4751" w:rsidRPr="005D1A07">
        <w:rPr>
          <w:szCs w:val="24"/>
        </w:rPr>
        <w:t>consists</w:t>
      </w:r>
      <w:r w:rsidRPr="005D1A07">
        <w:rPr>
          <w:szCs w:val="24"/>
        </w:rPr>
        <w:t xml:space="preserve"> of two rapidly flashing rectangular-shaped yellow indications, solar panel, battery, controller assembly and all necessary hardware.  Ensure multiple RRFB units at a given crosswalk are synchronized.</w:t>
      </w:r>
    </w:p>
    <w:p w14:paraId="059D556A" w14:textId="18EC2BB8" w:rsidR="0091687B" w:rsidRPr="005D1A07" w:rsidRDefault="00987FDD" w:rsidP="00987FDD">
      <w:pPr>
        <w:pStyle w:val="BodyTextIndent2"/>
        <w:spacing w:before="0" w:after="60"/>
        <w:jc w:val="left"/>
      </w:pPr>
      <w:r w:rsidRPr="005D1A07">
        <w:rPr>
          <w:szCs w:val="24"/>
        </w:rPr>
        <w:t xml:space="preserve">Ensure the RRFB meets the physical display and operational requirements </w:t>
      </w:r>
      <w:r w:rsidR="00B97656">
        <w:rPr>
          <w:szCs w:val="24"/>
        </w:rPr>
        <w:t xml:space="preserve">provided </w:t>
      </w:r>
      <w:r w:rsidRPr="005D1A07">
        <w:rPr>
          <w:szCs w:val="24"/>
        </w:rPr>
        <w:t xml:space="preserve">in the </w:t>
      </w:r>
      <w:r w:rsidR="004515BE">
        <w:rPr>
          <w:szCs w:val="24"/>
        </w:rPr>
        <w:t>2023 MUTCD, 11</w:t>
      </w:r>
      <w:r w:rsidR="004515BE" w:rsidRPr="004515BE">
        <w:rPr>
          <w:szCs w:val="24"/>
          <w:vertAlign w:val="superscript"/>
        </w:rPr>
        <w:t>th</w:t>
      </w:r>
      <w:r w:rsidR="004515BE">
        <w:rPr>
          <w:szCs w:val="24"/>
        </w:rPr>
        <w:t xml:space="preserve"> Edition, Chapter 4L.</w:t>
      </w:r>
    </w:p>
    <w:p w14:paraId="3A6DEBCC" w14:textId="77777777" w:rsidR="00987FDD" w:rsidRPr="005D1A07" w:rsidRDefault="00987FDD">
      <w:pPr>
        <w:pStyle w:val="Heading2"/>
        <w:numPr>
          <w:ilvl w:val="1"/>
          <w:numId w:val="12"/>
        </w:numPr>
        <w:tabs>
          <w:tab w:val="clear" w:pos="720"/>
          <w:tab w:val="num" w:pos="1080"/>
        </w:tabs>
        <w:jc w:val="left"/>
        <w:rPr>
          <w:szCs w:val="24"/>
        </w:rPr>
      </w:pPr>
      <w:bookmarkStart w:id="478" w:name="_Toc210202250"/>
      <w:r w:rsidRPr="005D1A07">
        <w:rPr>
          <w:szCs w:val="24"/>
        </w:rPr>
        <w:t>MATERIALS</w:t>
      </w:r>
      <w:bookmarkEnd w:id="475"/>
      <w:bookmarkEnd w:id="476"/>
      <w:bookmarkEnd w:id="477"/>
      <w:bookmarkEnd w:id="478"/>
    </w:p>
    <w:p w14:paraId="25FBB525" w14:textId="0D5C3A9D" w:rsidR="00987FDD" w:rsidRPr="005D1A07" w:rsidRDefault="00987FDD" w:rsidP="00987FDD">
      <w:pPr>
        <w:pStyle w:val="BodyTextIndent2"/>
        <w:spacing w:before="0" w:after="60"/>
        <w:jc w:val="left"/>
        <w:rPr>
          <w:szCs w:val="24"/>
        </w:rPr>
      </w:pPr>
      <w:bookmarkStart w:id="479" w:name="_Toc355715220"/>
      <w:bookmarkStart w:id="480" w:name="_Toc355774699"/>
      <w:bookmarkStart w:id="481" w:name="_Toc369516778"/>
      <w:r w:rsidRPr="005D1A07">
        <w:rPr>
          <w:szCs w:val="24"/>
        </w:rPr>
        <w:t xml:space="preserve">Comply with Section 1094 of the </w:t>
      </w:r>
      <w:r w:rsidR="00FE2357">
        <w:rPr>
          <w:szCs w:val="24"/>
        </w:rPr>
        <w:t>2024</w:t>
      </w:r>
      <w:r w:rsidR="00FE2357" w:rsidRPr="005D1A07">
        <w:rPr>
          <w:szCs w:val="24"/>
        </w:rPr>
        <w:t xml:space="preserve"> </w:t>
      </w:r>
      <w:r w:rsidRPr="005D1A07">
        <w:rPr>
          <w:szCs w:val="24"/>
        </w:rPr>
        <w:t>Standard Specifications for Roads and Structures for ground mounted sign supports.  Unless otherwise shown on the plans, Three Pound Steel U-Channel Posts shall be used for mounting the rectangular rapid flashing beacon assembly.</w:t>
      </w:r>
    </w:p>
    <w:p w14:paraId="44612395" w14:textId="33EF8FA8" w:rsidR="00987FDD" w:rsidRPr="005D1A07" w:rsidRDefault="00987FDD" w:rsidP="00987FDD">
      <w:pPr>
        <w:pStyle w:val="BodyTextIndent2"/>
        <w:spacing w:before="0" w:after="60"/>
        <w:jc w:val="left"/>
        <w:rPr>
          <w:szCs w:val="24"/>
        </w:rPr>
      </w:pPr>
      <w:r w:rsidRPr="005D1A07">
        <w:rPr>
          <w:szCs w:val="24"/>
        </w:rPr>
        <w:t xml:space="preserve">Provide two rapid flashing yellow indications that are aligned horizontally in a single housing with a space between both indications of a minimum of 7” from inside edge of one indication to inside edge of the other indication.  Ensure each indication is rectangular-shaped and has minimum dimensions of 5” wide by 2” high.  Provide a Light Emitting Diode (LED) array for each indication.  Provide Independent Laboratory Certification and test results </w:t>
      </w:r>
      <w:r w:rsidR="00ED083C" w:rsidRPr="005D1A07">
        <w:rPr>
          <w:szCs w:val="24"/>
        </w:rPr>
        <w:t>for each</w:t>
      </w:r>
      <w:r w:rsidRPr="005D1A07">
        <w:rPr>
          <w:szCs w:val="24"/>
        </w:rPr>
        <w:t xml:space="preserve"> indication facing motorists as evidence that the light </w:t>
      </w:r>
      <w:r w:rsidR="00ED083C" w:rsidRPr="005D1A07">
        <w:rPr>
          <w:szCs w:val="24"/>
        </w:rPr>
        <w:t>intensity meets</w:t>
      </w:r>
      <w:r w:rsidRPr="005D1A07">
        <w:rPr>
          <w:szCs w:val="24"/>
        </w:rPr>
        <w:t xml:space="preserve"> the Class 1 requirements for of the Society of Automotive Engineers (SAE) standard J595 (Directional Flashing Optical Warning Devices for Authorized Emergency, Maintenance, and Service Vehicles) dated November 2008.  Provide an aluminum housing that can be attached to a 4.5” OD pedestal pole.  Powder </w:t>
      </w:r>
      <w:proofErr w:type="gramStart"/>
      <w:r w:rsidRPr="005D1A07">
        <w:rPr>
          <w:szCs w:val="24"/>
        </w:rPr>
        <w:t>coat</w:t>
      </w:r>
      <w:proofErr w:type="gramEnd"/>
      <w:r w:rsidRPr="005D1A07">
        <w:rPr>
          <w:szCs w:val="24"/>
        </w:rPr>
        <w:t xml:space="preserve"> the housing with an </w:t>
      </w:r>
      <w:r w:rsidR="00ED083C" w:rsidRPr="005D1A07">
        <w:rPr>
          <w:szCs w:val="24"/>
        </w:rPr>
        <w:t>electrostatically applied</w:t>
      </w:r>
      <w:r w:rsidRPr="005D1A07">
        <w:rPr>
          <w:szCs w:val="24"/>
        </w:rPr>
        <w:t xml:space="preserve">, fused-polyester paint in highway yellow (Federal Standard 595C, Color Chip Number 13538) a minimum of 2.5 to 3.5 mils thick.  Ensure the housing does not project beyond the outside edges of a W11-2 or S1-1 sign.  Ensure the two indications are installed into the housing assembly to face in the direction of the approaching vehicular traffic.  When specified, provide two additional identical indications for the motorists in a similar constructed housing that can be attached </w:t>
      </w:r>
      <w:proofErr w:type="gramStart"/>
      <w:r w:rsidRPr="005D1A07">
        <w:rPr>
          <w:szCs w:val="24"/>
        </w:rPr>
        <w:t>on</w:t>
      </w:r>
      <w:proofErr w:type="gramEnd"/>
      <w:r w:rsidRPr="005D1A07">
        <w:rPr>
          <w:szCs w:val="24"/>
        </w:rPr>
        <w:t xml:space="preserve"> the opposite side of the pole.</w:t>
      </w:r>
    </w:p>
    <w:p w14:paraId="5D9EEE7B" w14:textId="77777777" w:rsidR="00987FDD" w:rsidRPr="005D1A07" w:rsidRDefault="00987FDD" w:rsidP="00987FDD">
      <w:pPr>
        <w:pStyle w:val="BodyTextIndent2"/>
        <w:spacing w:before="0" w:after="60"/>
        <w:jc w:val="left"/>
        <w:rPr>
          <w:szCs w:val="24"/>
        </w:rPr>
      </w:pPr>
      <w:r w:rsidRPr="005D1A07">
        <w:rPr>
          <w:szCs w:val="24"/>
        </w:rPr>
        <w:t>Provide the two yellow indications facing motorists to flash in a rapidly alternating “</w:t>
      </w:r>
      <w:proofErr w:type="gramStart"/>
      <w:r w:rsidRPr="005D1A07">
        <w:rPr>
          <w:szCs w:val="24"/>
        </w:rPr>
        <w:t>wig-wag</w:t>
      </w:r>
      <w:proofErr w:type="gramEnd"/>
      <w:r w:rsidRPr="005D1A07">
        <w:rPr>
          <w:szCs w:val="24"/>
        </w:rPr>
        <w:t xml:space="preserve">” flashing sequence (left light on, then right light on).  Ensure 70 to 80 periods of flashing per minute with the left indication emitting two slow pulses of light and the right indication emitting four rapid pulses of light followed by a long pulse of light.  Ensure the indications have approximately equal periods of rapid pulsing light emissions and dark operation.  Ensure flash rates are not at frequencies between 5 and 30 flashes per second to avoid flash-induced seizures.  Provide a flashing yellow LED indication </w:t>
      </w:r>
      <w:proofErr w:type="gramStart"/>
      <w:r w:rsidRPr="005D1A07">
        <w:rPr>
          <w:szCs w:val="24"/>
        </w:rPr>
        <w:t>on</w:t>
      </w:r>
      <w:proofErr w:type="gramEnd"/>
      <w:r w:rsidRPr="005D1A07">
        <w:rPr>
          <w:szCs w:val="24"/>
        </w:rPr>
        <w:t xml:space="preserve"> the end of the housing to provide notification of activation and operation of the device to pedestrians in the crosswalk.</w:t>
      </w:r>
    </w:p>
    <w:p w14:paraId="352FDF58" w14:textId="77777777" w:rsidR="00987FDD" w:rsidRPr="005D1A07" w:rsidRDefault="00987FDD" w:rsidP="00987FDD">
      <w:pPr>
        <w:pStyle w:val="BodyTextIndent2"/>
        <w:spacing w:before="0" w:after="60"/>
        <w:jc w:val="left"/>
        <w:rPr>
          <w:szCs w:val="24"/>
        </w:rPr>
      </w:pPr>
      <w:r w:rsidRPr="005D1A07">
        <w:rPr>
          <w:szCs w:val="24"/>
        </w:rPr>
        <w:t xml:space="preserve">During operation, ensure the RRFB remains dark until a pedestrian actuation occurs and then </w:t>
      </w:r>
      <w:proofErr w:type="gramStart"/>
      <w:r w:rsidRPr="005D1A07">
        <w:rPr>
          <w:szCs w:val="24"/>
        </w:rPr>
        <w:t>returns back</w:t>
      </w:r>
      <w:proofErr w:type="gramEnd"/>
      <w:r w:rsidRPr="005D1A07">
        <w:rPr>
          <w:szCs w:val="24"/>
        </w:rPr>
        <w:t xml:space="preserve"> dark at a programmed time after the pedestrian activation.  Provide wireless communication equipment to ensure all RRFBs associated at a given crosswalk simultaneously start operation of their alternating rapid flashing indications when activated and cease operation simultaneously.  Provide a means to prevent interference with other systems utilizing similar communications equipment.</w:t>
      </w:r>
    </w:p>
    <w:p w14:paraId="0897F3B6" w14:textId="77777777" w:rsidR="00987FDD" w:rsidRPr="005D1A07" w:rsidRDefault="00987FDD" w:rsidP="00987FDD">
      <w:pPr>
        <w:pStyle w:val="BodyTextIndent2"/>
        <w:spacing w:before="0" w:after="60"/>
        <w:jc w:val="left"/>
        <w:rPr>
          <w:szCs w:val="24"/>
        </w:rPr>
      </w:pPr>
      <w:r w:rsidRPr="005D1A07">
        <w:rPr>
          <w:szCs w:val="24"/>
        </w:rPr>
        <w:t xml:space="preserve">Provide a 12VDC sealed gel, sealed lead acid, or absorption glass mat battery with sufficient capacity for 5 days of 3 hours of continuous operation with no additional charge from solar panel.  </w:t>
      </w:r>
      <w:r w:rsidRPr="005D1A07">
        <w:rPr>
          <w:szCs w:val="24"/>
        </w:rPr>
        <w:lastRenderedPageBreak/>
        <w:t xml:space="preserve">Ensure the battery </w:t>
      </w:r>
      <w:proofErr w:type="gramStart"/>
      <w:r w:rsidRPr="005D1A07">
        <w:rPr>
          <w:szCs w:val="24"/>
        </w:rPr>
        <w:t>is located in</w:t>
      </w:r>
      <w:proofErr w:type="gramEnd"/>
      <w:r w:rsidRPr="005D1A07">
        <w:rPr>
          <w:szCs w:val="24"/>
        </w:rPr>
        <w:t xml:space="preserve"> </w:t>
      </w:r>
      <w:proofErr w:type="gramStart"/>
      <w:r w:rsidRPr="005D1A07">
        <w:rPr>
          <w:szCs w:val="24"/>
        </w:rPr>
        <w:t>a moisture</w:t>
      </w:r>
      <w:proofErr w:type="gramEnd"/>
      <w:r w:rsidRPr="005D1A07">
        <w:rPr>
          <w:szCs w:val="24"/>
        </w:rPr>
        <w:t xml:space="preserve"> and corrosion resistant enclosure.  Provide a solar panel with a minimum array-to-load ratio of 1.2 and charging circuitry for the battery.  Provide a solar sizing report that shows the system loss of load probability is 0% for the entire year for Raleigh, North Carolina.  Provide mounting hardware to allow solar panel to be tilted at least 45 degrees from horizontal and panned 360 degrees.</w:t>
      </w:r>
    </w:p>
    <w:p w14:paraId="486D3E32" w14:textId="77777777" w:rsidR="00987FDD" w:rsidRPr="005D1A07" w:rsidRDefault="00987FDD" w:rsidP="00987FDD">
      <w:pPr>
        <w:pStyle w:val="BodyTextIndent2"/>
        <w:spacing w:before="0" w:after="60"/>
        <w:jc w:val="left"/>
        <w:rPr>
          <w:szCs w:val="24"/>
        </w:rPr>
      </w:pPr>
      <w:r w:rsidRPr="005D1A07">
        <w:rPr>
          <w:szCs w:val="24"/>
        </w:rPr>
        <w:t xml:space="preserve">Provide stainless steel fasteners for all items exposed to the weather.  For fasteners protected from the weather, </w:t>
      </w:r>
      <w:proofErr w:type="gramStart"/>
      <w:r w:rsidRPr="005D1A07">
        <w:rPr>
          <w:szCs w:val="24"/>
        </w:rPr>
        <w:t>provide</w:t>
      </w:r>
      <w:proofErr w:type="gramEnd"/>
      <w:r w:rsidRPr="005D1A07">
        <w:rPr>
          <w:szCs w:val="24"/>
        </w:rPr>
        <w:t xml:space="preserve"> fasteners fabricated from stainless steel or other corrosion-resistant materials.</w:t>
      </w:r>
    </w:p>
    <w:p w14:paraId="21F7DD08" w14:textId="77777777" w:rsidR="00987FDD" w:rsidRPr="005D1A07" w:rsidRDefault="00987FDD" w:rsidP="00987FDD">
      <w:pPr>
        <w:pStyle w:val="BodyTextIndent2"/>
        <w:spacing w:before="0" w:after="60"/>
        <w:jc w:val="left"/>
        <w:rPr>
          <w:szCs w:val="24"/>
        </w:rPr>
      </w:pPr>
      <w:r w:rsidRPr="005D1A07">
        <w:rPr>
          <w:szCs w:val="24"/>
        </w:rPr>
        <w:t>Ensure assemblies provide protection from environmental conditions and accidental contact equivalent to a NEMA 3R-rated enclosure.  Ensure all components operate properly within the following limits unless otherwise noted:</w:t>
      </w:r>
    </w:p>
    <w:p w14:paraId="3CE73FB8" w14:textId="77777777" w:rsidR="00987FDD" w:rsidRPr="005D1A07" w:rsidRDefault="00987FDD" w:rsidP="000F4FC8">
      <w:pPr>
        <w:pStyle w:val="BodyTextIndent2"/>
        <w:numPr>
          <w:ilvl w:val="0"/>
          <w:numId w:val="105"/>
        </w:numPr>
        <w:spacing w:before="0" w:after="60"/>
        <w:jc w:val="left"/>
        <w:rPr>
          <w:szCs w:val="24"/>
        </w:rPr>
      </w:pPr>
      <w:r w:rsidRPr="005D1A07">
        <w:rPr>
          <w:szCs w:val="24"/>
        </w:rPr>
        <w:t>Humidity: 5% to 95%, non-condensing</w:t>
      </w:r>
    </w:p>
    <w:p w14:paraId="0E843815" w14:textId="77777777" w:rsidR="00987FDD" w:rsidRPr="005D1A07" w:rsidRDefault="00987FDD" w:rsidP="000F4FC8">
      <w:pPr>
        <w:pStyle w:val="BodyTextIndent2"/>
        <w:numPr>
          <w:ilvl w:val="0"/>
          <w:numId w:val="105"/>
        </w:numPr>
        <w:spacing w:before="0" w:after="60"/>
        <w:jc w:val="left"/>
        <w:rPr>
          <w:szCs w:val="24"/>
        </w:rPr>
      </w:pPr>
      <w:r w:rsidRPr="005D1A07">
        <w:rPr>
          <w:szCs w:val="24"/>
        </w:rPr>
        <w:t>Ambient Temperature: -30.0°F to +165°F</w:t>
      </w:r>
    </w:p>
    <w:p w14:paraId="016846FD" w14:textId="77777777" w:rsidR="00987FDD" w:rsidRPr="005D1A07" w:rsidRDefault="00987FDD" w:rsidP="000F4FC8">
      <w:pPr>
        <w:pStyle w:val="BodyTextIndent2"/>
        <w:numPr>
          <w:ilvl w:val="0"/>
          <w:numId w:val="105"/>
        </w:numPr>
        <w:spacing w:before="0" w:after="60"/>
        <w:jc w:val="left"/>
        <w:rPr>
          <w:szCs w:val="24"/>
        </w:rPr>
      </w:pPr>
      <w:r w:rsidRPr="005D1A07">
        <w:rPr>
          <w:szCs w:val="24"/>
        </w:rPr>
        <w:t>Shock - NEMA TS2-2003, Section 2.1.10</w:t>
      </w:r>
    </w:p>
    <w:p w14:paraId="187804B8" w14:textId="77777777" w:rsidR="00987FDD" w:rsidRPr="005D1A07" w:rsidRDefault="00987FDD" w:rsidP="000F4FC8">
      <w:pPr>
        <w:pStyle w:val="BodyTextIndent2"/>
        <w:numPr>
          <w:ilvl w:val="0"/>
          <w:numId w:val="105"/>
        </w:numPr>
        <w:spacing w:before="0" w:after="60"/>
        <w:jc w:val="left"/>
        <w:rPr>
          <w:szCs w:val="24"/>
        </w:rPr>
      </w:pPr>
      <w:r w:rsidRPr="005D1A07">
        <w:rPr>
          <w:szCs w:val="24"/>
        </w:rPr>
        <w:t>Vibration - NEMA TS2-2003, Section 2.1.9</w:t>
      </w:r>
    </w:p>
    <w:p w14:paraId="4F59D226" w14:textId="77777777" w:rsidR="00987FDD" w:rsidRPr="005D1A07" w:rsidRDefault="00987FDD">
      <w:pPr>
        <w:pStyle w:val="Heading2"/>
        <w:numPr>
          <w:ilvl w:val="1"/>
          <w:numId w:val="12"/>
        </w:numPr>
        <w:tabs>
          <w:tab w:val="clear" w:pos="720"/>
          <w:tab w:val="num" w:pos="1080"/>
        </w:tabs>
        <w:jc w:val="left"/>
        <w:rPr>
          <w:szCs w:val="24"/>
        </w:rPr>
      </w:pPr>
      <w:bookmarkStart w:id="482" w:name="_Toc210202251"/>
      <w:r w:rsidRPr="005D1A07">
        <w:rPr>
          <w:szCs w:val="24"/>
        </w:rPr>
        <w:t>CONSTRUCTION METHODS</w:t>
      </w:r>
      <w:bookmarkEnd w:id="479"/>
      <w:bookmarkEnd w:id="480"/>
      <w:bookmarkEnd w:id="481"/>
      <w:bookmarkEnd w:id="482"/>
    </w:p>
    <w:p w14:paraId="43DFCFD6" w14:textId="73EB0184" w:rsidR="00987FDD" w:rsidRPr="005D1A07" w:rsidRDefault="00987FDD" w:rsidP="00987FDD">
      <w:pPr>
        <w:pStyle w:val="BodyTextIndent2"/>
        <w:spacing w:before="0" w:after="60"/>
        <w:jc w:val="left"/>
        <w:rPr>
          <w:szCs w:val="24"/>
        </w:rPr>
      </w:pPr>
      <w:bookmarkStart w:id="483" w:name="_Toc355715227"/>
      <w:bookmarkStart w:id="484" w:name="_Toc355774706"/>
      <w:bookmarkStart w:id="485" w:name="_Toc369516785"/>
      <w:r w:rsidRPr="005D1A07">
        <w:rPr>
          <w:szCs w:val="24"/>
        </w:rPr>
        <w:t xml:space="preserve">For each approach to the RRFB location, use two RRFB assemblies, installed at the crosswalk, one on the right-hand side of the roadway and one on the left-hand side of the roadway.  On a divided highway, install the left-hand side assembly in the median, if practical, rather than on the </w:t>
      </w:r>
      <w:r w:rsidR="00ED083C" w:rsidRPr="005D1A07">
        <w:rPr>
          <w:szCs w:val="24"/>
        </w:rPr>
        <w:t>far-left</w:t>
      </w:r>
      <w:r w:rsidRPr="005D1A07">
        <w:rPr>
          <w:szCs w:val="24"/>
        </w:rPr>
        <w:t xml:space="preserve"> side of the highway.  Each RRFB assembly shall consist of a W11-2 (Pedestrian) or S1-1 (School) crossing warning sign, a RRFB, and W16-7p (downward diagonal arrow) plaque.  Install the RRFB on the same support as the associated W11-2 (Pedestrian) or S1-1 (School) crossing warning sign and plaque.  Do not install an RRFB independent of the crossing signs for the approach the RRFB faces.</w:t>
      </w:r>
    </w:p>
    <w:p w14:paraId="7C352698" w14:textId="77777777" w:rsidR="00987FDD" w:rsidRPr="005D1A07" w:rsidRDefault="00987FDD" w:rsidP="00987FDD">
      <w:pPr>
        <w:pStyle w:val="BodyTextIndent2"/>
        <w:spacing w:before="0" w:after="60"/>
        <w:jc w:val="left"/>
        <w:rPr>
          <w:szCs w:val="24"/>
        </w:rPr>
      </w:pPr>
      <w:r w:rsidRPr="005D1A07">
        <w:rPr>
          <w:szCs w:val="24"/>
        </w:rPr>
        <w:t xml:space="preserve">Ensure that the outside edges of the RRFB indications, including any </w:t>
      </w:r>
      <w:proofErr w:type="gramStart"/>
      <w:r w:rsidRPr="005D1A07">
        <w:rPr>
          <w:szCs w:val="24"/>
        </w:rPr>
        <w:t>housings</w:t>
      </w:r>
      <w:proofErr w:type="gramEnd"/>
      <w:r w:rsidRPr="005D1A07">
        <w:rPr>
          <w:szCs w:val="24"/>
        </w:rPr>
        <w:t>, do not project beyond the outside edges of the W11-2 or S1-1 sign.  Locate the RRFB between the bottom of the crossing warning sign and the top of the supplemental W16-7p plaque, rather than 12 inches above or below the sign assembly.</w:t>
      </w:r>
    </w:p>
    <w:p w14:paraId="1E169DF7" w14:textId="767F4360" w:rsidR="00987FDD" w:rsidRPr="005D1A07" w:rsidRDefault="00987FDD" w:rsidP="00987FDD">
      <w:pPr>
        <w:pStyle w:val="BodyTextIndent2"/>
        <w:spacing w:before="0" w:after="60"/>
        <w:jc w:val="left"/>
        <w:rPr>
          <w:szCs w:val="24"/>
        </w:rPr>
      </w:pPr>
      <w:r w:rsidRPr="005D1A07">
        <w:rPr>
          <w:szCs w:val="24"/>
        </w:rPr>
        <w:t xml:space="preserve">If using pushbuttons to activate the RRFBs (versus passive detection), install the pushbutton assembly below the RRFB and W16-7p plaque.  Mount the </w:t>
      </w:r>
      <w:proofErr w:type="gramStart"/>
      <w:r w:rsidRPr="005D1A07">
        <w:rPr>
          <w:szCs w:val="24"/>
        </w:rPr>
        <w:t>pushbutton</w:t>
      </w:r>
      <w:proofErr w:type="gramEnd"/>
      <w:r w:rsidRPr="005D1A07">
        <w:rPr>
          <w:szCs w:val="24"/>
        </w:rPr>
        <w:t xml:space="preserve"> at a minimum height of 3.5 feet but no higher than 4.0 feet above the adjacent pedestrian </w:t>
      </w:r>
      <w:r w:rsidR="00ED083C" w:rsidRPr="005D1A07">
        <w:rPr>
          <w:szCs w:val="24"/>
        </w:rPr>
        <w:t>travel way</w:t>
      </w:r>
      <w:r w:rsidRPr="005D1A07">
        <w:rPr>
          <w:szCs w:val="24"/>
        </w:rPr>
        <w:t>.  With pushbutton activation, mount a pedestrian instructional sign with legend “PUSH BUTTON TO TURN ON WARNING LIGHTS” adjacent to or integral with each pedestrian pushbutton.</w:t>
      </w:r>
    </w:p>
    <w:p w14:paraId="64B6D33C" w14:textId="77777777" w:rsidR="00987FDD" w:rsidRPr="005D1A07" w:rsidRDefault="00987FDD" w:rsidP="00987FDD">
      <w:pPr>
        <w:pStyle w:val="BodyTextIndent2"/>
        <w:spacing w:before="0" w:after="60"/>
        <w:jc w:val="left"/>
        <w:rPr>
          <w:szCs w:val="24"/>
        </w:rPr>
      </w:pPr>
      <w:r w:rsidRPr="005D1A07">
        <w:rPr>
          <w:szCs w:val="24"/>
        </w:rPr>
        <w:t>Obtain flashing duration to be programmed into the RRFB from the Engineer.</w:t>
      </w:r>
    </w:p>
    <w:p w14:paraId="54D2A213" w14:textId="77777777" w:rsidR="00987FDD" w:rsidRPr="005D1A07" w:rsidRDefault="00987FDD">
      <w:pPr>
        <w:pStyle w:val="Heading2"/>
        <w:numPr>
          <w:ilvl w:val="1"/>
          <w:numId w:val="12"/>
        </w:numPr>
        <w:tabs>
          <w:tab w:val="clear" w:pos="720"/>
          <w:tab w:val="num" w:pos="1080"/>
        </w:tabs>
        <w:jc w:val="left"/>
        <w:rPr>
          <w:szCs w:val="24"/>
        </w:rPr>
      </w:pPr>
      <w:bookmarkStart w:id="486" w:name="_Toc210202252"/>
      <w:r w:rsidRPr="005D1A07">
        <w:rPr>
          <w:szCs w:val="24"/>
        </w:rPr>
        <w:t>MEASUREMENT AND PAYMENT</w:t>
      </w:r>
      <w:bookmarkEnd w:id="483"/>
      <w:bookmarkEnd w:id="484"/>
      <w:bookmarkEnd w:id="485"/>
      <w:bookmarkEnd w:id="486"/>
    </w:p>
    <w:p w14:paraId="33E616AD" w14:textId="77777777" w:rsidR="00437AAF" w:rsidRPr="005D1A07" w:rsidRDefault="00437AAF" w:rsidP="00437AAF">
      <w:pPr>
        <w:pStyle w:val="BodyTextIndent2"/>
        <w:spacing w:before="0" w:after="60"/>
        <w:jc w:val="left"/>
        <w:rPr>
          <w:szCs w:val="24"/>
        </w:rPr>
      </w:pPr>
      <w:r w:rsidRPr="005D1A07">
        <w:rPr>
          <w:szCs w:val="24"/>
        </w:rPr>
        <w:t>Actual number of rectangular rapid flashing beacon assemblies furnished, installed, and accepted.</w:t>
      </w:r>
    </w:p>
    <w:p w14:paraId="1D00AE6F" w14:textId="77777777" w:rsidR="00437AAF" w:rsidRPr="005D1A07" w:rsidRDefault="00437AAF" w:rsidP="00437AAF">
      <w:pPr>
        <w:pStyle w:val="BodyTextIndent2"/>
        <w:spacing w:before="0" w:after="60"/>
        <w:jc w:val="left"/>
        <w:rPr>
          <w:szCs w:val="24"/>
        </w:rPr>
      </w:pPr>
      <w:r w:rsidRPr="005D1A07">
        <w:rPr>
          <w:szCs w:val="24"/>
        </w:rPr>
        <w:t>No measurement will be made of rapidly flashing rectangular-shaped yellow indications, solar panel, battery, controller assembly, mounting posts, and all necessary hardware as these items will be considered incidental to furnishing and installing rectangular rapid flashing beacon assemblies.</w:t>
      </w:r>
    </w:p>
    <w:p w14:paraId="3E30AC05" w14:textId="77777777" w:rsidR="00437AAF" w:rsidRPr="005D1A07" w:rsidRDefault="00437AAF" w:rsidP="00437AAF">
      <w:pPr>
        <w:pStyle w:val="BodyTextIndent2"/>
        <w:spacing w:before="0" w:after="60"/>
        <w:jc w:val="left"/>
        <w:rPr>
          <w:szCs w:val="24"/>
        </w:rPr>
      </w:pPr>
      <w:r w:rsidRPr="005D1A07">
        <w:rPr>
          <w:szCs w:val="24"/>
        </w:rPr>
        <w:t>Payment will be made under:</w:t>
      </w:r>
    </w:p>
    <w:p w14:paraId="6C441188" w14:textId="77777777" w:rsidR="00437AAF" w:rsidRPr="005D1A07" w:rsidRDefault="00437AAF" w:rsidP="00437AAF">
      <w:pPr>
        <w:pStyle w:val="Header"/>
        <w:tabs>
          <w:tab w:val="clear" w:pos="4320"/>
          <w:tab w:val="clear" w:pos="8640"/>
          <w:tab w:val="left" w:leader="dot" w:pos="9180"/>
        </w:tabs>
        <w:suppressAutoHyphens/>
        <w:rPr>
          <w:szCs w:val="24"/>
        </w:rPr>
      </w:pPr>
      <w:r w:rsidRPr="005D1A07">
        <w:rPr>
          <w:szCs w:val="24"/>
        </w:rPr>
        <w:t>Rectangular Rapid Flashing Beacon Assembly</w:t>
      </w:r>
      <w:r w:rsidRPr="005D1A07">
        <w:rPr>
          <w:szCs w:val="24"/>
        </w:rPr>
        <w:tab/>
        <w:t>Each</w:t>
      </w:r>
    </w:p>
    <w:p w14:paraId="5FDEFA66" w14:textId="77777777" w:rsidR="00B22692" w:rsidRPr="005D1A07" w:rsidRDefault="00B22692" w:rsidP="00E1610B">
      <w:pPr>
        <w:pStyle w:val="Header"/>
        <w:tabs>
          <w:tab w:val="clear" w:pos="4320"/>
          <w:tab w:val="clear" w:pos="8640"/>
          <w:tab w:val="left" w:leader="dot" w:pos="9180"/>
        </w:tabs>
        <w:suppressAutoHyphens/>
        <w:rPr>
          <w:szCs w:val="24"/>
        </w:rPr>
      </w:pPr>
    </w:p>
    <w:p w14:paraId="725499EA" w14:textId="77777777" w:rsidR="000209C6" w:rsidRPr="005D1A07" w:rsidRDefault="000209C6">
      <w:pPr>
        <w:pStyle w:val="Heading1"/>
        <w:numPr>
          <w:ilvl w:val="0"/>
          <w:numId w:val="12"/>
        </w:numPr>
        <w:spacing w:before="240" w:after="60"/>
      </w:pPr>
      <w:bookmarkStart w:id="487" w:name="_Toc476654034"/>
      <w:bookmarkStart w:id="488" w:name="_Toc122000813"/>
      <w:bookmarkStart w:id="489" w:name="_Toc210202253"/>
      <w:bookmarkStart w:id="490" w:name="_Toc358302501"/>
      <w:bookmarkStart w:id="491" w:name="_Hlk122069424"/>
      <w:r w:rsidRPr="005D1A07">
        <w:rPr>
          <w:caps w:val="0"/>
        </w:rPr>
        <w:lastRenderedPageBreak/>
        <w:t>ETHERNET EDGE SWITCH</w:t>
      </w:r>
      <w:bookmarkEnd w:id="487"/>
      <w:bookmarkEnd w:id="488"/>
      <w:bookmarkEnd w:id="489"/>
    </w:p>
    <w:p w14:paraId="32A19175" w14:textId="77777777" w:rsidR="000209C6" w:rsidRPr="005D1A07" w:rsidRDefault="000209C6" w:rsidP="000209C6">
      <w:pPr>
        <w:pStyle w:val="Text"/>
      </w:pPr>
      <w:r w:rsidRPr="005D1A07">
        <w:t>Furnish and install a managed Ethernet edge switch as specified below that is fully compatible, interoperable, and completely interchangeable and functional within the existing City, Division, or Statewide traffic signal system communications network.</w:t>
      </w:r>
    </w:p>
    <w:p w14:paraId="7B55FB42" w14:textId="77777777" w:rsidR="000209C6" w:rsidRPr="005D1A07" w:rsidRDefault="000209C6">
      <w:pPr>
        <w:pStyle w:val="Heading2"/>
        <w:numPr>
          <w:ilvl w:val="1"/>
          <w:numId w:val="12"/>
        </w:numPr>
        <w:tabs>
          <w:tab w:val="clear" w:pos="720"/>
          <w:tab w:val="num" w:pos="1080"/>
        </w:tabs>
        <w:spacing w:before="60" w:after="60"/>
        <w:jc w:val="left"/>
      </w:pPr>
      <w:bookmarkStart w:id="492" w:name="_Toc476654035"/>
      <w:bookmarkStart w:id="493" w:name="_Toc122000814"/>
      <w:bookmarkStart w:id="494" w:name="_Toc210202254"/>
      <w:r w:rsidRPr="005D1A07">
        <w:t>DESCRIPTION</w:t>
      </w:r>
      <w:bookmarkEnd w:id="492"/>
      <w:bookmarkEnd w:id="493"/>
      <w:bookmarkEnd w:id="494"/>
    </w:p>
    <w:p w14:paraId="2C95174D" w14:textId="77777777" w:rsidR="000209C6" w:rsidRPr="005D1A07" w:rsidRDefault="000209C6">
      <w:pPr>
        <w:pStyle w:val="Heading3"/>
        <w:numPr>
          <w:ilvl w:val="2"/>
          <w:numId w:val="12"/>
        </w:numPr>
        <w:tabs>
          <w:tab w:val="num" w:pos="540"/>
        </w:tabs>
        <w:spacing w:before="0"/>
        <w:ind w:left="540"/>
      </w:pPr>
      <w:bookmarkStart w:id="495" w:name="_Toc476654036"/>
      <w:bookmarkStart w:id="496" w:name="_Toc210202255"/>
      <w:r w:rsidRPr="005D1A07">
        <w:t>Ethernet Edge Switch:</w:t>
      </w:r>
      <w:bookmarkEnd w:id="495"/>
      <w:bookmarkEnd w:id="496"/>
    </w:p>
    <w:p w14:paraId="6EABB66B" w14:textId="77777777" w:rsidR="000209C6" w:rsidRPr="005D1A07" w:rsidRDefault="000209C6" w:rsidP="000209C6">
      <w:pPr>
        <w:pStyle w:val="StandardText"/>
      </w:pPr>
      <w:r w:rsidRPr="005D1A07">
        <w:rPr>
          <w:color w:val="000000"/>
        </w:rPr>
        <w:t xml:space="preserve">Furnish and install a hardened, field Ethernet edge switch </w:t>
      </w:r>
      <w:r w:rsidRPr="005D1A07">
        <w:t xml:space="preserve">(hereafter “edge switch”) for the traffic signal controller or ITS device as specified below.  Ensure that the </w:t>
      </w:r>
      <w:r w:rsidRPr="005D1A07">
        <w:rPr>
          <w:color w:val="000000"/>
        </w:rPr>
        <w:t>edge switch</w:t>
      </w:r>
      <w:r w:rsidRPr="005D1A07">
        <w:t xml:space="preserve"> provi</w:t>
      </w:r>
      <w:r w:rsidRPr="005D1A07">
        <w:rPr>
          <w:rStyle w:val="TextChar"/>
        </w:rPr>
        <w:t>des wire-speed</w:t>
      </w:r>
      <w:r w:rsidRPr="005D1A07">
        <w:t>, fast Ethernet connectivity at transmission rates of 1000 megabits</w:t>
      </w:r>
      <w:r w:rsidRPr="005D1A07">
        <w:rPr>
          <w:rFonts w:ascii="Arial Rounded MT Bold" w:hAnsi="Arial Rounded MT Bold"/>
          <w:color w:val="0000FF"/>
          <w:vertAlign w:val="superscript"/>
        </w:rPr>
        <w:t xml:space="preserve"> </w:t>
      </w:r>
      <w:r w:rsidRPr="005D1A07">
        <w:t xml:space="preserve">per second from each remote traffic signal controller or ITS device location to the routing switches. </w:t>
      </w:r>
    </w:p>
    <w:p w14:paraId="4C8211B8" w14:textId="77777777" w:rsidR="000209C6" w:rsidRPr="005D1A07" w:rsidRDefault="000209C6" w:rsidP="000209C6">
      <w:pPr>
        <w:pStyle w:val="StandardText"/>
      </w:pPr>
      <w:r w:rsidRPr="005D1A07">
        <w:t xml:space="preserve">Contact the City or NCDIT to arrange for the programming of the new Field Ethernet Switches with the necessary network configuration data, including but not limited to, the IP Address, Default Gateway, Subnet Mask and VLAN ID information.  Provide a </w:t>
      </w:r>
      <w:proofErr w:type="gramStart"/>
      <w:r w:rsidRPr="005D1A07">
        <w:t>minimum</w:t>
      </w:r>
      <w:proofErr w:type="gramEnd"/>
      <w:r w:rsidRPr="005D1A07">
        <w:t xml:space="preserve"> ten (10) working </w:t>
      </w:r>
      <w:proofErr w:type="spellStart"/>
      <w:proofErr w:type="gramStart"/>
      <w:r w:rsidRPr="005D1A07">
        <w:t>days</w:t>
      </w:r>
      <w:proofErr w:type="gramEnd"/>
      <w:r w:rsidRPr="005D1A07">
        <w:t xml:space="preserve"> notice</w:t>
      </w:r>
      <w:proofErr w:type="spellEnd"/>
      <w:r w:rsidRPr="005D1A07">
        <w:t xml:space="preserve"> to allow the City or NCDIT to program the new devices.</w:t>
      </w:r>
    </w:p>
    <w:p w14:paraId="34EE9A95" w14:textId="77777777" w:rsidR="000209C6" w:rsidRPr="005D1A07" w:rsidRDefault="000209C6">
      <w:pPr>
        <w:pStyle w:val="Heading3"/>
        <w:numPr>
          <w:ilvl w:val="2"/>
          <w:numId w:val="12"/>
        </w:numPr>
        <w:tabs>
          <w:tab w:val="num" w:pos="540"/>
        </w:tabs>
        <w:spacing w:before="0"/>
        <w:ind w:left="540"/>
      </w:pPr>
      <w:bookmarkStart w:id="497" w:name="_Toc476654037"/>
      <w:bookmarkStart w:id="498" w:name="_Toc210202256"/>
      <w:r w:rsidRPr="005D1A07">
        <w:t>Network Management:</w:t>
      </w:r>
      <w:bookmarkEnd w:id="497"/>
      <w:bookmarkEnd w:id="498"/>
    </w:p>
    <w:p w14:paraId="40AD1EB2" w14:textId="77777777" w:rsidR="000209C6" w:rsidRPr="005D1A07" w:rsidRDefault="000209C6" w:rsidP="000209C6">
      <w:pPr>
        <w:pStyle w:val="Text"/>
        <w:rPr>
          <w:szCs w:val="24"/>
        </w:rPr>
      </w:pPr>
      <w:r w:rsidRPr="005D1A07">
        <w:rPr>
          <w:szCs w:val="24"/>
        </w:rPr>
        <w:t>Ensure that the edge switch is fully compatible with the existing City, Division, or Statewide Network Management Software.</w:t>
      </w:r>
    </w:p>
    <w:p w14:paraId="4C7F60F7" w14:textId="77777777" w:rsidR="000209C6" w:rsidRPr="005D1A07" w:rsidRDefault="000209C6">
      <w:pPr>
        <w:pStyle w:val="Heading2"/>
        <w:numPr>
          <w:ilvl w:val="1"/>
          <w:numId w:val="12"/>
        </w:numPr>
        <w:tabs>
          <w:tab w:val="clear" w:pos="720"/>
          <w:tab w:val="num" w:pos="1080"/>
        </w:tabs>
        <w:spacing w:before="60" w:after="60"/>
        <w:jc w:val="left"/>
      </w:pPr>
      <w:bookmarkStart w:id="499" w:name="_Toc476654038"/>
      <w:bookmarkStart w:id="500" w:name="_Toc122000815"/>
      <w:bookmarkStart w:id="501" w:name="_Toc210202257"/>
      <w:r w:rsidRPr="005D1A07">
        <w:t>MATERIALS</w:t>
      </w:r>
      <w:bookmarkEnd w:id="499"/>
      <w:bookmarkEnd w:id="500"/>
      <w:bookmarkEnd w:id="501"/>
    </w:p>
    <w:p w14:paraId="4DB7B673" w14:textId="77777777" w:rsidR="000209C6" w:rsidRPr="005D1A07" w:rsidRDefault="000209C6">
      <w:pPr>
        <w:pStyle w:val="Heading3"/>
        <w:numPr>
          <w:ilvl w:val="2"/>
          <w:numId w:val="12"/>
        </w:numPr>
        <w:tabs>
          <w:tab w:val="num" w:pos="540"/>
        </w:tabs>
        <w:spacing w:before="0"/>
        <w:ind w:left="540"/>
      </w:pPr>
      <w:bookmarkStart w:id="502" w:name="_Toc476654039"/>
      <w:bookmarkStart w:id="503" w:name="_Toc210202258"/>
      <w:r w:rsidRPr="005D1A07">
        <w:t>General:</w:t>
      </w:r>
      <w:bookmarkEnd w:id="502"/>
      <w:bookmarkEnd w:id="503"/>
    </w:p>
    <w:p w14:paraId="1BDF4800" w14:textId="77777777" w:rsidR="000209C6" w:rsidRPr="005D1A07" w:rsidRDefault="000209C6" w:rsidP="000209C6">
      <w:pPr>
        <w:pStyle w:val="Text"/>
        <w:rPr>
          <w:rFonts w:eastAsia="Batang"/>
          <w:lang w:eastAsia="ko-KR"/>
        </w:rPr>
      </w:pPr>
      <w:r w:rsidRPr="005D1A07">
        <w:rPr>
          <w:rFonts w:eastAsia="Batang"/>
          <w:lang w:eastAsia="ko-KR"/>
        </w:rPr>
        <w:t>Ensure that the edge switch is fully compatible and interoperable with the trunk Ethernet network interface and that the edge switch supports half and full duplex Ethernet communications.</w:t>
      </w:r>
    </w:p>
    <w:p w14:paraId="5FD9E2E4" w14:textId="77777777" w:rsidR="000209C6" w:rsidRPr="005D1A07" w:rsidRDefault="000209C6" w:rsidP="000209C6">
      <w:pPr>
        <w:pStyle w:val="Text"/>
        <w:rPr>
          <w:rFonts w:eastAsia="Batang"/>
          <w:lang w:eastAsia="ko-KR"/>
        </w:rPr>
      </w:pPr>
      <w:r w:rsidRPr="005D1A07">
        <w:rPr>
          <w:rFonts w:eastAsia="Batang"/>
          <w:lang w:eastAsia="ko-KR"/>
        </w:rPr>
        <w:t xml:space="preserve">Furnish an edge switch that </w:t>
      </w:r>
      <w:proofErr w:type="gramStart"/>
      <w:r w:rsidRPr="005D1A07">
        <w:rPr>
          <w:rFonts w:eastAsia="Batang"/>
          <w:lang w:eastAsia="ko-KR"/>
        </w:rPr>
        <w:t>provide</w:t>
      </w:r>
      <w:proofErr w:type="gramEnd"/>
      <w:r w:rsidRPr="005D1A07">
        <w:rPr>
          <w:rFonts w:eastAsia="Batang"/>
          <w:lang w:eastAsia="ko-KR"/>
        </w:rPr>
        <w:t xml:space="preserve"> 99.999% error-free operation, and that complies with the Electronic Industries Alliance (EIA) Ethernet data communication requirements using single-mode fiber-optic transmission medium and copper transmission medium. Ensure that the edge switch has a minimum mean time between failures (MTBF) of 10 years, or 87,600 hours, as calculated using the </w:t>
      </w:r>
      <w:proofErr w:type="spellStart"/>
      <w:r w:rsidRPr="005D1A07">
        <w:rPr>
          <w:rFonts w:eastAsia="Batang"/>
          <w:lang w:eastAsia="ko-KR"/>
        </w:rPr>
        <w:t>Bellcore</w:t>
      </w:r>
      <w:proofErr w:type="spellEnd"/>
      <w:r w:rsidRPr="005D1A07">
        <w:rPr>
          <w:rFonts w:eastAsia="Batang"/>
          <w:lang w:eastAsia="ko-KR"/>
        </w:rPr>
        <w:t>/Telcordia SR-332 standard for reliability prediction.</w:t>
      </w:r>
    </w:p>
    <w:p w14:paraId="44E23C30" w14:textId="77777777" w:rsidR="000209C6" w:rsidRPr="005D1A07" w:rsidRDefault="000209C6">
      <w:pPr>
        <w:pStyle w:val="Heading3"/>
        <w:numPr>
          <w:ilvl w:val="2"/>
          <w:numId w:val="12"/>
        </w:numPr>
        <w:tabs>
          <w:tab w:val="num" w:pos="540"/>
        </w:tabs>
        <w:spacing w:before="0"/>
        <w:ind w:left="540"/>
      </w:pPr>
      <w:bookmarkStart w:id="504" w:name="_Toc476654040"/>
      <w:bookmarkStart w:id="505" w:name="_Toc210202259"/>
      <w:r w:rsidRPr="005D1A07">
        <w:t>Compatibility Acceptance</w:t>
      </w:r>
      <w:bookmarkEnd w:id="504"/>
      <w:bookmarkEnd w:id="505"/>
    </w:p>
    <w:p w14:paraId="362BE4D7" w14:textId="77777777" w:rsidR="000209C6" w:rsidRPr="005D1A07" w:rsidRDefault="000209C6" w:rsidP="000209C6">
      <w:pPr>
        <w:ind w:firstLine="360"/>
      </w:pPr>
      <w:r w:rsidRPr="005D1A07">
        <w:t xml:space="preserve">The Engineer has the authority to require the Contractor to submit a sample Field Ethernet Switch and SFP along with all supporting documentation, software and testing procedures to allow a compatibility acceptance test </w:t>
      </w:r>
      <w:proofErr w:type="gramStart"/>
      <w:r w:rsidRPr="005D1A07">
        <w:t>be</w:t>
      </w:r>
      <w:proofErr w:type="gramEnd"/>
      <w:r w:rsidRPr="005D1A07">
        <w:t xml:space="preserve"> performed prior to approving the proposed Field Ethernet Switch and Field Ethernet Transceiver for deployment</w:t>
      </w:r>
      <w:r w:rsidRPr="005D1A07">
        <w:rPr>
          <w:b/>
          <w:u w:val="single"/>
        </w:rPr>
        <w:t xml:space="preserve">.  The Compatibility Acceptance </w:t>
      </w:r>
      <w:proofErr w:type="gramStart"/>
      <w:r w:rsidRPr="005D1A07">
        <w:rPr>
          <w:b/>
          <w:u w:val="single"/>
        </w:rPr>
        <w:t>testing</w:t>
      </w:r>
      <w:proofErr w:type="gramEnd"/>
      <w:r w:rsidRPr="005D1A07">
        <w:rPr>
          <w:b/>
          <w:u w:val="single"/>
        </w:rPr>
        <w:t xml:space="preserve"> will ensure that the proposed device is 100% compatible and interoperable with the existing City, Division, or Statewide Signal System network, monitoring software and Traffic Operations Center network hardware.</w:t>
      </w:r>
      <w:r w:rsidRPr="005D1A07">
        <w:t xml:space="preserve">  Allow fifteen (15) working days for the Compatibility Acceptance Testing to be performed</w:t>
      </w:r>
    </w:p>
    <w:p w14:paraId="4CF6D90E" w14:textId="77777777" w:rsidR="000209C6" w:rsidRPr="005D1A07" w:rsidRDefault="000209C6">
      <w:pPr>
        <w:pStyle w:val="Heading3"/>
        <w:numPr>
          <w:ilvl w:val="2"/>
          <w:numId w:val="12"/>
        </w:numPr>
        <w:tabs>
          <w:tab w:val="num" w:pos="540"/>
        </w:tabs>
        <w:spacing w:before="0"/>
        <w:ind w:left="540"/>
      </w:pPr>
      <w:bookmarkStart w:id="506" w:name="_Toc476654041"/>
      <w:bookmarkStart w:id="507" w:name="_Toc210202260"/>
      <w:r w:rsidRPr="005D1A07">
        <w:t>Standards:</w:t>
      </w:r>
      <w:bookmarkEnd w:id="506"/>
      <w:bookmarkEnd w:id="507"/>
    </w:p>
    <w:p w14:paraId="34F1DCD5" w14:textId="77777777" w:rsidR="000209C6" w:rsidRPr="005D1A07" w:rsidRDefault="000209C6" w:rsidP="000209C6">
      <w:pPr>
        <w:pStyle w:val="Text"/>
        <w:rPr>
          <w:szCs w:val="24"/>
        </w:rPr>
      </w:pPr>
      <w:r w:rsidRPr="005D1A07">
        <w:rPr>
          <w:szCs w:val="24"/>
        </w:rPr>
        <w:t xml:space="preserve">Ensure that the </w:t>
      </w:r>
      <w:r w:rsidRPr="005D1A07">
        <w:rPr>
          <w:color w:val="000000"/>
          <w:szCs w:val="24"/>
        </w:rPr>
        <w:t>edge switch</w:t>
      </w:r>
      <w:r w:rsidRPr="005D1A07">
        <w:rPr>
          <w:szCs w:val="24"/>
        </w:rPr>
        <w:t xml:space="preserve"> complies with all applicable IEEE networking standards for Ethernet communications, including but not limited to: </w:t>
      </w:r>
    </w:p>
    <w:p w14:paraId="3DB19CB0" w14:textId="77777777" w:rsidR="000209C6" w:rsidRPr="005D1A07" w:rsidRDefault="000209C6" w:rsidP="000F4FC8">
      <w:pPr>
        <w:pStyle w:val="Text"/>
        <w:numPr>
          <w:ilvl w:val="0"/>
          <w:numId w:val="59"/>
        </w:numPr>
        <w:spacing w:after="0"/>
        <w:rPr>
          <w:szCs w:val="24"/>
        </w:rPr>
      </w:pPr>
      <w:r w:rsidRPr="005D1A07">
        <w:rPr>
          <w:szCs w:val="24"/>
        </w:rPr>
        <w:t>IEEE 802.1D standard for media access control (MAC) bridges used with the Spanning Tree Protocol (STP</w:t>
      </w:r>
      <w:proofErr w:type="gramStart"/>
      <w:r w:rsidRPr="005D1A07">
        <w:rPr>
          <w:szCs w:val="24"/>
        </w:rPr>
        <w:t>);</w:t>
      </w:r>
      <w:proofErr w:type="gramEnd"/>
      <w:r w:rsidRPr="005D1A07">
        <w:rPr>
          <w:szCs w:val="24"/>
        </w:rPr>
        <w:t xml:space="preserve"> </w:t>
      </w:r>
    </w:p>
    <w:p w14:paraId="61D4E673" w14:textId="77777777" w:rsidR="000209C6" w:rsidRPr="005D1A07" w:rsidRDefault="000209C6" w:rsidP="000F4FC8">
      <w:pPr>
        <w:pStyle w:val="Text"/>
        <w:numPr>
          <w:ilvl w:val="0"/>
          <w:numId w:val="59"/>
        </w:numPr>
        <w:spacing w:after="0"/>
        <w:rPr>
          <w:szCs w:val="24"/>
        </w:rPr>
      </w:pPr>
      <w:r w:rsidRPr="005D1A07">
        <w:rPr>
          <w:szCs w:val="24"/>
        </w:rPr>
        <w:t>IEEE 802.1Q standard for port-based virtual local area networks (VLANs</w:t>
      </w:r>
      <w:proofErr w:type="gramStart"/>
      <w:r w:rsidRPr="005D1A07">
        <w:rPr>
          <w:szCs w:val="24"/>
        </w:rPr>
        <w:t>);</w:t>
      </w:r>
      <w:proofErr w:type="gramEnd"/>
      <w:r w:rsidRPr="005D1A07">
        <w:rPr>
          <w:szCs w:val="24"/>
        </w:rPr>
        <w:t xml:space="preserve"> </w:t>
      </w:r>
    </w:p>
    <w:p w14:paraId="3F99B3CD" w14:textId="77777777" w:rsidR="000209C6" w:rsidRPr="005D1A07" w:rsidRDefault="000209C6" w:rsidP="000F4FC8">
      <w:pPr>
        <w:pStyle w:val="Text"/>
        <w:numPr>
          <w:ilvl w:val="0"/>
          <w:numId w:val="59"/>
        </w:numPr>
        <w:spacing w:after="0"/>
        <w:rPr>
          <w:szCs w:val="24"/>
        </w:rPr>
      </w:pPr>
      <w:r w:rsidRPr="005D1A07">
        <w:rPr>
          <w:szCs w:val="24"/>
        </w:rPr>
        <w:t>IEEE 802.1P standard for Quality of Service (QoS</w:t>
      </w:r>
      <w:proofErr w:type="gramStart"/>
      <w:r w:rsidRPr="005D1A07">
        <w:rPr>
          <w:szCs w:val="24"/>
        </w:rPr>
        <w:t>);</w:t>
      </w:r>
      <w:proofErr w:type="gramEnd"/>
      <w:r w:rsidRPr="005D1A07">
        <w:rPr>
          <w:szCs w:val="24"/>
        </w:rPr>
        <w:t xml:space="preserve"> </w:t>
      </w:r>
    </w:p>
    <w:p w14:paraId="06939A24" w14:textId="77777777" w:rsidR="000209C6" w:rsidRPr="005D1A07" w:rsidRDefault="000209C6" w:rsidP="000F4FC8">
      <w:pPr>
        <w:pStyle w:val="Text"/>
        <w:numPr>
          <w:ilvl w:val="0"/>
          <w:numId w:val="59"/>
        </w:numPr>
        <w:spacing w:after="0"/>
        <w:rPr>
          <w:szCs w:val="24"/>
        </w:rPr>
      </w:pPr>
      <w:r w:rsidRPr="005D1A07">
        <w:rPr>
          <w:szCs w:val="24"/>
        </w:rPr>
        <w:lastRenderedPageBreak/>
        <w:t>IEEE 802.1w standard for MAC bridges used with the Rapid Spanning Tree Protocol (RSTP</w:t>
      </w:r>
      <w:proofErr w:type="gramStart"/>
      <w:r w:rsidRPr="005D1A07">
        <w:rPr>
          <w:szCs w:val="24"/>
        </w:rPr>
        <w:t>);</w:t>
      </w:r>
      <w:proofErr w:type="gramEnd"/>
      <w:r w:rsidRPr="005D1A07">
        <w:rPr>
          <w:szCs w:val="24"/>
        </w:rPr>
        <w:t xml:space="preserve"> </w:t>
      </w:r>
    </w:p>
    <w:p w14:paraId="678D024F" w14:textId="77777777" w:rsidR="000209C6" w:rsidRPr="005D1A07" w:rsidRDefault="000209C6" w:rsidP="000F4FC8">
      <w:pPr>
        <w:pStyle w:val="Text"/>
        <w:numPr>
          <w:ilvl w:val="0"/>
          <w:numId w:val="59"/>
        </w:numPr>
        <w:spacing w:after="0"/>
        <w:rPr>
          <w:szCs w:val="24"/>
        </w:rPr>
      </w:pPr>
      <w:r w:rsidRPr="005D1A07">
        <w:rPr>
          <w:szCs w:val="24"/>
        </w:rPr>
        <w:t xml:space="preserve">IEEE 802.1s standard for MAC bridges used with the Multiple Spanning Tree </w:t>
      </w:r>
      <w:proofErr w:type="gramStart"/>
      <w:r w:rsidRPr="005D1A07">
        <w:rPr>
          <w:szCs w:val="24"/>
        </w:rPr>
        <w:t>Protocol;</w:t>
      </w:r>
      <w:proofErr w:type="gramEnd"/>
      <w:r w:rsidRPr="005D1A07">
        <w:rPr>
          <w:szCs w:val="24"/>
        </w:rPr>
        <w:t xml:space="preserve"> </w:t>
      </w:r>
    </w:p>
    <w:p w14:paraId="279E897C" w14:textId="77777777" w:rsidR="000209C6" w:rsidRPr="005D1A07" w:rsidRDefault="000209C6" w:rsidP="000F4FC8">
      <w:pPr>
        <w:pStyle w:val="Text"/>
        <w:numPr>
          <w:ilvl w:val="0"/>
          <w:numId w:val="59"/>
        </w:numPr>
        <w:spacing w:after="0"/>
        <w:rPr>
          <w:szCs w:val="24"/>
        </w:rPr>
      </w:pPr>
      <w:r w:rsidRPr="005D1A07">
        <w:rPr>
          <w:szCs w:val="24"/>
        </w:rPr>
        <w:t xml:space="preserve">IEEE 802.1x standard for </w:t>
      </w:r>
      <w:proofErr w:type="gramStart"/>
      <w:r w:rsidRPr="005D1A07">
        <w:rPr>
          <w:szCs w:val="24"/>
        </w:rPr>
        <w:t>port based</w:t>
      </w:r>
      <w:proofErr w:type="gramEnd"/>
      <w:r w:rsidRPr="005D1A07">
        <w:rPr>
          <w:szCs w:val="24"/>
        </w:rPr>
        <w:t xml:space="preserve"> network access control, including </w:t>
      </w:r>
      <w:proofErr w:type="gramStart"/>
      <w:r w:rsidRPr="005D1A07">
        <w:rPr>
          <w:szCs w:val="24"/>
        </w:rPr>
        <w:t>RADIUS;</w:t>
      </w:r>
      <w:proofErr w:type="gramEnd"/>
    </w:p>
    <w:p w14:paraId="080D2C66" w14:textId="77777777" w:rsidR="000209C6" w:rsidRPr="005D1A07" w:rsidRDefault="000209C6" w:rsidP="000F4FC8">
      <w:pPr>
        <w:pStyle w:val="Text"/>
        <w:numPr>
          <w:ilvl w:val="0"/>
          <w:numId w:val="59"/>
        </w:numPr>
        <w:spacing w:after="0"/>
        <w:rPr>
          <w:szCs w:val="24"/>
        </w:rPr>
      </w:pPr>
      <w:r w:rsidRPr="005D1A07">
        <w:rPr>
          <w:szCs w:val="24"/>
        </w:rPr>
        <w:t xml:space="preserve">IEEE 802.3 standard for local area network (LAN) and metropolitan area network (MAN) access and physical layer </w:t>
      </w:r>
      <w:proofErr w:type="gramStart"/>
      <w:r w:rsidRPr="005D1A07">
        <w:rPr>
          <w:szCs w:val="24"/>
        </w:rPr>
        <w:t>specifications;</w:t>
      </w:r>
      <w:proofErr w:type="gramEnd"/>
    </w:p>
    <w:p w14:paraId="7C6CEA11" w14:textId="77777777" w:rsidR="000209C6" w:rsidRPr="005D1A07" w:rsidRDefault="000209C6" w:rsidP="000F4FC8">
      <w:pPr>
        <w:pStyle w:val="Text"/>
        <w:numPr>
          <w:ilvl w:val="0"/>
          <w:numId w:val="59"/>
        </w:numPr>
        <w:spacing w:after="0"/>
        <w:rPr>
          <w:szCs w:val="24"/>
        </w:rPr>
      </w:pPr>
      <w:r w:rsidRPr="005D1A07">
        <w:rPr>
          <w:szCs w:val="24"/>
        </w:rPr>
        <w:t xml:space="preserve">IEEE 802.3u supplement standard regarding 100 Base TX/100 Base </w:t>
      </w:r>
      <w:proofErr w:type="gramStart"/>
      <w:r w:rsidRPr="005D1A07">
        <w:rPr>
          <w:szCs w:val="24"/>
        </w:rPr>
        <w:t>FX;</w:t>
      </w:r>
      <w:proofErr w:type="gramEnd"/>
      <w:r w:rsidRPr="005D1A07">
        <w:rPr>
          <w:szCs w:val="24"/>
        </w:rPr>
        <w:t xml:space="preserve"> </w:t>
      </w:r>
    </w:p>
    <w:p w14:paraId="795C8409" w14:textId="77777777" w:rsidR="000209C6" w:rsidRPr="005D1A07" w:rsidRDefault="000209C6" w:rsidP="000F4FC8">
      <w:pPr>
        <w:pStyle w:val="Text"/>
        <w:numPr>
          <w:ilvl w:val="0"/>
          <w:numId w:val="59"/>
        </w:numPr>
        <w:spacing w:after="0"/>
        <w:rPr>
          <w:szCs w:val="24"/>
        </w:rPr>
      </w:pPr>
      <w:r w:rsidRPr="005D1A07">
        <w:rPr>
          <w:szCs w:val="24"/>
        </w:rPr>
        <w:t xml:space="preserve">IEEE 802.3x standard regarding flow control with full duplex operation; and </w:t>
      </w:r>
    </w:p>
    <w:p w14:paraId="6D4242D4" w14:textId="77777777" w:rsidR="000209C6" w:rsidRPr="005D1A07" w:rsidRDefault="000209C6" w:rsidP="000F4FC8">
      <w:pPr>
        <w:pStyle w:val="Text"/>
        <w:numPr>
          <w:ilvl w:val="0"/>
          <w:numId w:val="59"/>
        </w:numPr>
        <w:spacing w:after="0"/>
        <w:rPr>
          <w:szCs w:val="24"/>
        </w:rPr>
      </w:pPr>
      <w:r w:rsidRPr="005D1A07">
        <w:rPr>
          <w:szCs w:val="24"/>
        </w:rPr>
        <w:t>IFC 2236 regarding IGMP v2 compliance.</w:t>
      </w:r>
    </w:p>
    <w:p w14:paraId="220ABF12" w14:textId="77777777" w:rsidR="000209C6" w:rsidRPr="005D1A07" w:rsidRDefault="000209C6" w:rsidP="000F4FC8">
      <w:pPr>
        <w:pStyle w:val="Text"/>
        <w:numPr>
          <w:ilvl w:val="0"/>
          <w:numId w:val="59"/>
        </w:numPr>
        <w:spacing w:after="0"/>
        <w:rPr>
          <w:szCs w:val="24"/>
        </w:rPr>
      </w:pPr>
      <w:r w:rsidRPr="005D1A07">
        <w:rPr>
          <w:szCs w:val="24"/>
        </w:rPr>
        <w:t>IEEE 802.1AB Link Layer Discovery Protocol (LLDP)</w:t>
      </w:r>
    </w:p>
    <w:p w14:paraId="1150D95A" w14:textId="77777777" w:rsidR="000209C6" w:rsidRPr="005D1A07" w:rsidRDefault="000209C6" w:rsidP="000F4FC8">
      <w:pPr>
        <w:pStyle w:val="Text"/>
        <w:numPr>
          <w:ilvl w:val="0"/>
          <w:numId w:val="59"/>
        </w:numPr>
        <w:spacing w:after="0"/>
        <w:rPr>
          <w:szCs w:val="24"/>
        </w:rPr>
      </w:pPr>
      <w:r w:rsidRPr="005D1A07">
        <w:rPr>
          <w:szCs w:val="24"/>
        </w:rPr>
        <w:t>IEEE 802.3ad Ethernet Link Aggregation</w:t>
      </w:r>
    </w:p>
    <w:p w14:paraId="65AF13EE" w14:textId="77777777" w:rsidR="000209C6" w:rsidRPr="005D1A07" w:rsidRDefault="000209C6" w:rsidP="000F4FC8">
      <w:pPr>
        <w:pStyle w:val="Text"/>
        <w:numPr>
          <w:ilvl w:val="0"/>
          <w:numId w:val="59"/>
        </w:numPr>
        <w:spacing w:after="0"/>
        <w:rPr>
          <w:szCs w:val="24"/>
        </w:rPr>
      </w:pPr>
      <w:r w:rsidRPr="005D1A07">
        <w:rPr>
          <w:szCs w:val="24"/>
        </w:rPr>
        <w:t>IEEE 802.3i for 10BASE-T (10 Mbit/s over Fiber-Optic)</w:t>
      </w:r>
    </w:p>
    <w:p w14:paraId="089C812F" w14:textId="77777777" w:rsidR="000209C6" w:rsidRPr="005D1A07" w:rsidRDefault="000209C6" w:rsidP="000F4FC8">
      <w:pPr>
        <w:pStyle w:val="Text"/>
        <w:numPr>
          <w:ilvl w:val="0"/>
          <w:numId w:val="59"/>
        </w:numPr>
        <w:spacing w:after="0"/>
        <w:rPr>
          <w:szCs w:val="24"/>
        </w:rPr>
      </w:pPr>
      <w:r w:rsidRPr="005D1A07">
        <w:rPr>
          <w:szCs w:val="24"/>
        </w:rPr>
        <w:t>IEEE 802.3ab for 1000BASE-T (1Gbit/s over Ethernet)</w:t>
      </w:r>
    </w:p>
    <w:p w14:paraId="771494E1" w14:textId="77777777" w:rsidR="000209C6" w:rsidRPr="005D1A07" w:rsidRDefault="000209C6" w:rsidP="000F4FC8">
      <w:pPr>
        <w:pStyle w:val="Text"/>
        <w:numPr>
          <w:ilvl w:val="0"/>
          <w:numId w:val="59"/>
        </w:numPr>
        <w:rPr>
          <w:szCs w:val="24"/>
        </w:rPr>
      </w:pPr>
      <w:r w:rsidRPr="005D1A07">
        <w:rPr>
          <w:szCs w:val="24"/>
        </w:rPr>
        <w:t>IEEE 802.3z for 1000BASE-X (1 Gbit/s Ethernet over Fiber-Optic)</w:t>
      </w:r>
    </w:p>
    <w:p w14:paraId="6BA06D67" w14:textId="77777777" w:rsidR="000209C6" w:rsidRPr="005D1A07" w:rsidRDefault="000209C6">
      <w:pPr>
        <w:pStyle w:val="Heading3"/>
        <w:numPr>
          <w:ilvl w:val="2"/>
          <w:numId w:val="12"/>
        </w:numPr>
        <w:tabs>
          <w:tab w:val="num" w:pos="540"/>
        </w:tabs>
        <w:spacing w:before="0"/>
        <w:ind w:left="540"/>
      </w:pPr>
      <w:bookmarkStart w:id="508" w:name="_Toc476654042"/>
      <w:bookmarkStart w:id="509" w:name="_Toc210202261"/>
      <w:r w:rsidRPr="005D1A07">
        <w:t>Functional:</w:t>
      </w:r>
      <w:bookmarkEnd w:id="508"/>
      <w:bookmarkEnd w:id="509"/>
    </w:p>
    <w:p w14:paraId="0491F764" w14:textId="77777777" w:rsidR="000209C6" w:rsidRPr="005D1A07" w:rsidRDefault="000209C6" w:rsidP="000209C6">
      <w:pPr>
        <w:pStyle w:val="Text"/>
      </w:pPr>
      <w:r w:rsidRPr="005D1A07">
        <w:t xml:space="preserve">Ensure that the </w:t>
      </w:r>
      <w:r w:rsidRPr="005D1A07">
        <w:rPr>
          <w:color w:val="000000"/>
          <w:szCs w:val="24"/>
        </w:rPr>
        <w:t>edge switch</w:t>
      </w:r>
      <w:r w:rsidRPr="005D1A07">
        <w:t xml:space="preserve"> supports all Layer 2 management features and certain Layer 3 features related to multicast data transmission and routing. These features shall include, but not be limited to: </w:t>
      </w:r>
    </w:p>
    <w:p w14:paraId="6ECC6B40" w14:textId="77777777" w:rsidR="000209C6" w:rsidRPr="005D1A07" w:rsidRDefault="000209C6" w:rsidP="000F4FC8">
      <w:pPr>
        <w:pStyle w:val="Text"/>
        <w:numPr>
          <w:ilvl w:val="0"/>
          <w:numId w:val="60"/>
        </w:numPr>
        <w:spacing w:after="0"/>
      </w:pPr>
      <w:r w:rsidRPr="005D1A07">
        <w:t>An STP healing</w:t>
      </w:r>
      <w:r w:rsidRPr="005D1A07">
        <w:rPr>
          <w:szCs w:val="24"/>
        </w:rPr>
        <w:t>/convergence</w:t>
      </w:r>
      <w:r w:rsidRPr="005D1A07">
        <w:t xml:space="preserve"> rate that meets or exceeds specifications published in the IEEE 802.1D standard. </w:t>
      </w:r>
    </w:p>
    <w:p w14:paraId="333B71BC" w14:textId="77777777" w:rsidR="000209C6" w:rsidRPr="005D1A07" w:rsidRDefault="000209C6" w:rsidP="000F4FC8">
      <w:pPr>
        <w:pStyle w:val="Text"/>
        <w:numPr>
          <w:ilvl w:val="0"/>
          <w:numId w:val="60"/>
        </w:numPr>
        <w:spacing w:after="0"/>
      </w:pPr>
      <w:r w:rsidRPr="005D1A07">
        <w:t>An RSTP healing</w:t>
      </w:r>
      <w:r w:rsidRPr="005D1A07">
        <w:rPr>
          <w:szCs w:val="24"/>
        </w:rPr>
        <w:t>/convergence</w:t>
      </w:r>
      <w:r w:rsidRPr="005D1A07">
        <w:t xml:space="preserve"> rate that meets or exceeds specifications published in the IEEE 802.1w standard. </w:t>
      </w:r>
    </w:p>
    <w:p w14:paraId="0A86F9F7" w14:textId="77777777" w:rsidR="000209C6" w:rsidRPr="005D1A07" w:rsidRDefault="000209C6" w:rsidP="000F4FC8">
      <w:pPr>
        <w:pStyle w:val="Text"/>
        <w:numPr>
          <w:ilvl w:val="0"/>
          <w:numId w:val="60"/>
        </w:numPr>
        <w:spacing w:after="0"/>
      </w:pPr>
      <w:r w:rsidRPr="005D1A07">
        <w:t xml:space="preserve">An </w:t>
      </w:r>
      <w:r w:rsidRPr="005D1A07">
        <w:rPr>
          <w:color w:val="000000"/>
          <w:szCs w:val="24"/>
        </w:rPr>
        <w:t>Ethernet edge switch</w:t>
      </w:r>
      <w:r w:rsidRPr="005D1A07">
        <w:t xml:space="preserve"> that is a port-based VLAN and supports VLAN tagging that meets or exceeds specifications as published in the IEEE 802.1Q </w:t>
      </w:r>
      <w:proofErr w:type="gramStart"/>
      <w:r w:rsidRPr="005D1A07">
        <w:t>standard, and</w:t>
      </w:r>
      <w:proofErr w:type="gramEnd"/>
      <w:r w:rsidRPr="005D1A07">
        <w:t xml:space="preserve"> has a minimum 4-kilobit VLAN address table (254 simultaneous).</w:t>
      </w:r>
    </w:p>
    <w:p w14:paraId="773022D6" w14:textId="77777777" w:rsidR="000209C6" w:rsidRPr="005D1A07" w:rsidRDefault="000209C6" w:rsidP="000F4FC8">
      <w:pPr>
        <w:pStyle w:val="Text"/>
        <w:numPr>
          <w:ilvl w:val="0"/>
          <w:numId w:val="60"/>
        </w:numPr>
        <w:spacing w:after="0"/>
      </w:pPr>
      <w:r w:rsidRPr="005D1A07">
        <w:t xml:space="preserve">A forwarding/filtering rate that is a minimum of 14,880 packets per second for 10 megabits per second and 148,800 packets per second for 100 megabits per second. </w:t>
      </w:r>
    </w:p>
    <w:p w14:paraId="0CB56F18" w14:textId="77777777" w:rsidR="000209C6" w:rsidRPr="005D1A07" w:rsidRDefault="000209C6" w:rsidP="000F4FC8">
      <w:pPr>
        <w:pStyle w:val="Text"/>
        <w:numPr>
          <w:ilvl w:val="0"/>
          <w:numId w:val="60"/>
        </w:numPr>
        <w:spacing w:after="0"/>
      </w:pPr>
      <w:r w:rsidRPr="005D1A07">
        <w:t xml:space="preserve">A minimum 4-kilobit MAC address table. </w:t>
      </w:r>
    </w:p>
    <w:p w14:paraId="2773AF3B" w14:textId="77777777" w:rsidR="000209C6" w:rsidRPr="005D1A07" w:rsidRDefault="000209C6" w:rsidP="000F4FC8">
      <w:pPr>
        <w:pStyle w:val="Text"/>
        <w:numPr>
          <w:ilvl w:val="0"/>
          <w:numId w:val="60"/>
        </w:numPr>
        <w:spacing w:after="0"/>
      </w:pPr>
      <w:r w:rsidRPr="005D1A07">
        <w:t xml:space="preserve">Support of Traffic Class Expediting and Dynamic Multicast Filtering. </w:t>
      </w:r>
    </w:p>
    <w:p w14:paraId="1C16372A" w14:textId="77777777" w:rsidR="000209C6" w:rsidRPr="005D1A07" w:rsidRDefault="000209C6" w:rsidP="000F4FC8">
      <w:pPr>
        <w:pStyle w:val="Text"/>
        <w:numPr>
          <w:ilvl w:val="0"/>
          <w:numId w:val="60"/>
        </w:numPr>
        <w:spacing w:after="0"/>
      </w:pPr>
      <w:r w:rsidRPr="005D1A07">
        <w:t xml:space="preserve">Support of, at a minimum, snooping of Version 2 &amp; 3 of the Internet Group Management Protocol (IGMP). </w:t>
      </w:r>
    </w:p>
    <w:p w14:paraId="1B4EF9BC" w14:textId="77777777" w:rsidR="000209C6" w:rsidRPr="005D1A07" w:rsidRDefault="000209C6" w:rsidP="000F4FC8">
      <w:pPr>
        <w:pStyle w:val="Text"/>
        <w:numPr>
          <w:ilvl w:val="0"/>
          <w:numId w:val="60"/>
        </w:numPr>
        <w:spacing w:after="0"/>
      </w:pPr>
      <w:r w:rsidRPr="005D1A07">
        <w:t xml:space="preserve">Support of remote and local setup and management via telnet or secure Web-based GUI and command line interfaces. </w:t>
      </w:r>
    </w:p>
    <w:p w14:paraId="3FCF72F8" w14:textId="77777777" w:rsidR="000209C6" w:rsidRPr="005D1A07" w:rsidRDefault="000209C6" w:rsidP="000F4FC8">
      <w:pPr>
        <w:pStyle w:val="Text"/>
        <w:numPr>
          <w:ilvl w:val="0"/>
          <w:numId w:val="60"/>
        </w:numPr>
        <w:spacing w:after="0"/>
      </w:pPr>
      <w:r w:rsidRPr="005D1A07">
        <w:t xml:space="preserve">Support of the Simple Network Management Protocol version 3 (SNMPv3).  Verify that the </w:t>
      </w:r>
      <w:r w:rsidRPr="005D1A07">
        <w:rPr>
          <w:color w:val="000000"/>
          <w:szCs w:val="24"/>
        </w:rPr>
        <w:t>Ethernet edge switch</w:t>
      </w:r>
      <w:r w:rsidRPr="005D1A07">
        <w:t xml:space="preserve"> can be accessed using the resident EIA-232 management port, a telecommunication network, or the Trivial File Transfer Protocol (TFTP). </w:t>
      </w:r>
    </w:p>
    <w:p w14:paraId="147A6D7C" w14:textId="77777777" w:rsidR="000209C6" w:rsidRPr="005D1A07" w:rsidRDefault="000209C6" w:rsidP="000F4FC8">
      <w:pPr>
        <w:pStyle w:val="Text"/>
        <w:numPr>
          <w:ilvl w:val="0"/>
          <w:numId w:val="60"/>
        </w:numPr>
        <w:spacing w:after="0"/>
      </w:pPr>
      <w:r w:rsidRPr="005D1A07">
        <w:t xml:space="preserve">Port security through controlling access by the users. Ensure that the </w:t>
      </w:r>
      <w:r w:rsidRPr="005D1A07">
        <w:rPr>
          <w:color w:val="000000"/>
          <w:szCs w:val="24"/>
        </w:rPr>
        <w:t>Ethernet edge switch</w:t>
      </w:r>
      <w:r w:rsidRPr="005D1A07">
        <w:t xml:space="preserve"> has the capability to generate an alarm and shut down ports when an unauthorized user accesses the network. </w:t>
      </w:r>
    </w:p>
    <w:p w14:paraId="37C6FC46" w14:textId="77777777" w:rsidR="000209C6" w:rsidRPr="005D1A07" w:rsidRDefault="000209C6" w:rsidP="000F4FC8">
      <w:pPr>
        <w:pStyle w:val="Text"/>
        <w:numPr>
          <w:ilvl w:val="0"/>
          <w:numId w:val="60"/>
        </w:numPr>
        <w:spacing w:after="0"/>
      </w:pPr>
      <w:r w:rsidRPr="005D1A07">
        <w:t xml:space="preserve">Support </w:t>
      </w:r>
      <w:proofErr w:type="gramStart"/>
      <w:r w:rsidRPr="005D1A07">
        <w:t>of</w:t>
      </w:r>
      <w:proofErr w:type="gramEnd"/>
      <w:r w:rsidRPr="005D1A07">
        <w:t xml:space="preserve"> remote monitoring (RMON-1 &amp; RMON-2) of the Ethernet agent.</w:t>
      </w:r>
    </w:p>
    <w:p w14:paraId="67C8D52E" w14:textId="77777777" w:rsidR="000209C6" w:rsidRPr="005D1A07" w:rsidRDefault="000209C6" w:rsidP="000F4FC8">
      <w:pPr>
        <w:pStyle w:val="Text"/>
        <w:numPr>
          <w:ilvl w:val="0"/>
          <w:numId w:val="60"/>
        </w:numPr>
      </w:pPr>
      <w:r w:rsidRPr="005D1A07">
        <w:t xml:space="preserve">Support of the TFTP and SNTP. Ensure that the </w:t>
      </w:r>
      <w:r w:rsidRPr="005D1A07">
        <w:rPr>
          <w:color w:val="000000"/>
          <w:szCs w:val="24"/>
        </w:rPr>
        <w:t>Ethernet edge switch</w:t>
      </w:r>
      <w:r w:rsidRPr="005D1A07">
        <w:t xml:space="preserve"> supports port mirroring for troubleshooting purposes when combined with a network analyzer.</w:t>
      </w:r>
    </w:p>
    <w:p w14:paraId="1EA7380E" w14:textId="77777777" w:rsidR="000209C6" w:rsidRPr="005D1A07" w:rsidRDefault="000209C6">
      <w:pPr>
        <w:pStyle w:val="Heading3"/>
        <w:numPr>
          <w:ilvl w:val="2"/>
          <w:numId w:val="12"/>
        </w:numPr>
        <w:tabs>
          <w:tab w:val="num" w:pos="540"/>
        </w:tabs>
        <w:spacing w:before="0"/>
        <w:ind w:left="540"/>
      </w:pPr>
      <w:bookmarkStart w:id="510" w:name="_Toc476654043"/>
      <w:bookmarkStart w:id="511" w:name="_Toc210202262"/>
      <w:r w:rsidRPr="005D1A07">
        <w:lastRenderedPageBreak/>
        <w:t>Physical Features:</w:t>
      </w:r>
      <w:bookmarkEnd w:id="510"/>
      <w:bookmarkEnd w:id="511"/>
    </w:p>
    <w:p w14:paraId="101E2B9C" w14:textId="77777777" w:rsidR="000209C6" w:rsidRPr="005D1A07" w:rsidRDefault="000209C6" w:rsidP="000209C6">
      <w:pPr>
        <w:pStyle w:val="Text"/>
        <w:rPr>
          <w:spacing w:val="2"/>
          <w:szCs w:val="24"/>
        </w:rPr>
      </w:pPr>
      <w:r w:rsidRPr="005D1A07">
        <w:rPr>
          <w:i/>
          <w:szCs w:val="24"/>
        </w:rPr>
        <w:t>Ports:</w:t>
      </w:r>
      <w:r w:rsidRPr="005D1A07">
        <w:rPr>
          <w:spacing w:val="2"/>
          <w:szCs w:val="24"/>
        </w:rPr>
        <w:t xml:space="preserve"> Provide </w:t>
      </w:r>
      <w:r w:rsidRPr="005D1A07">
        <w:rPr>
          <w:szCs w:val="24"/>
        </w:rPr>
        <w:t xml:space="preserve">10/100/1000 Mbps auto-negotiating ports (RJ-45) </w:t>
      </w:r>
      <w:r w:rsidRPr="005D1A07">
        <w:rPr>
          <w:spacing w:val="2"/>
          <w:szCs w:val="24"/>
        </w:rPr>
        <w:t xml:space="preserve">copper Fast Ethernet ports for all edge switches.  Provide </w:t>
      </w:r>
      <w:r w:rsidRPr="005D1A07">
        <w:rPr>
          <w:szCs w:val="24"/>
        </w:rPr>
        <w:t>auto-negotiation circuitry that will automatically negotiate the highest possible data rate and duplex operation possible with attached devices supporting the IEEE 802.3 Clause 28 auto-negotiation standard.</w:t>
      </w:r>
    </w:p>
    <w:p w14:paraId="707BADD3" w14:textId="77777777" w:rsidR="000209C6" w:rsidRPr="005D1A07" w:rsidRDefault="000209C6" w:rsidP="000209C6">
      <w:pPr>
        <w:pStyle w:val="Text"/>
        <w:rPr>
          <w:szCs w:val="24"/>
        </w:rPr>
      </w:pPr>
      <w:r w:rsidRPr="005D1A07">
        <w:rPr>
          <w:i/>
          <w:szCs w:val="24"/>
        </w:rPr>
        <w:t>Optical Ports:</w:t>
      </w:r>
      <w:r w:rsidRPr="005D1A07">
        <w:rPr>
          <w:b/>
          <w:bCs/>
          <w:szCs w:val="24"/>
        </w:rPr>
        <w:t xml:space="preserve"> </w:t>
      </w:r>
      <w:r w:rsidRPr="005D1A07">
        <w:rPr>
          <w:szCs w:val="24"/>
        </w:rPr>
        <w:t xml:space="preserve">Ensure that all fiber-optic link ports operate at 1310 or 1550 nanometers in single mode. Provide Type LC connectors for the optical ports, as specified in the Plans or by the Engineer. Do not use mechanical transfer registered jack (MTRJ) type connectors. </w:t>
      </w:r>
    </w:p>
    <w:p w14:paraId="53C873A8" w14:textId="77777777" w:rsidR="000209C6" w:rsidRPr="005D1A07" w:rsidRDefault="000209C6" w:rsidP="000209C6">
      <w:pPr>
        <w:pStyle w:val="Text"/>
        <w:rPr>
          <w:szCs w:val="24"/>
        </w:rPr>
      </w:pPr>
      <w:r w:rsidRPr="005D1A07">
        <w:rPr>
          <w:szCs w:val="24"/>
        </w:rPr>
        <w:t xml:space="preserve">Provide an </w:t>
      </w:r>
      <w:r w:rsidRPr="005D1A07">
        <w:rPr>
          <w:color w:val="000000"/>
          <w:szCs w:val="24"/>
        </w:rPr>
        <w:t>edge switch</w:t>
      </w:r>
      <w:r w:rsidRPr="005D1A07">
        <w:rPr>
          <w:szCs w:val="24"/>
        </w:rPr>
        <w:t xml:space="preserve"> having a minimum of two optical 100/1000 Base X ports capable of transmitting data at 100/1000 megabits per second. Ensure that each optical port consists of a pair of fibers; one fiber will transmit (TX) </w:t>
      </w:r>
      <w:proofErr w:type="gramStart"/>
      <w:r w:rsidRPr="005D1A07">
        <w:rPr>
          <w:szCs w:val="24"/>
        </w:rPr>
        <w:t>data</w:t>
      </w:r>
      <w:proofErr w:type="gramEnd"/>
      <w:r w:rsidRPr="005D1A07">
        <w:rPr>
          <w:szCs w:val="24"/>
        </w:rPr>
        <w:t xml:space="preserve"> and one fiber will receive (RX) data. Ensure that the optical ports have an optical power budget of at least 15 </w:t>
      </w:r>
      <w:proofErr w:type="spellStart"/>
      <w:r w:rsidRPr="005D1A07">
        <w:rPr>
          <w:szCs w:val="24"/>
        </w:rPr>
        <w:t>dB.</w:t>
      </w:r>
      <w:proofErr w:type="spellEnd"/>
      <w:r w:rsidRPr="005D1A07">
        <w:rPr>
          <w:szCs w:val="24"/>
        </w:rPr>
        <w:t xml:space="preserve"> Provide small form-factor pluggable modules (SFPs) with a maximum range that meets or exceeds the distance requirement as indicated on the Plans.</w:t>
      </w:r>
    </w:p>
    <w:p w14:paraId="4C09E58C" w14:textId="77777777" w:rsidR="000209C6" w:rsidRPr="005D1A07" w:rsidRDefault="000209C6" w:rsidP="000209C6">
      <w:pPr>
        <w:pStyle w:val="Text"/>
        <w:rPr>
          <w:szCs w:val="24"/>
        </w:rPr>
      </w:pPr>
      <w:r w:rsidRPr="005D1A07">
        <w:rPr>
          <w:i/>
          <w:szCs w:val="24"/>
        </w:rPr>
        <w:t>Copper Ports:</w:t>
      </w:r>
      <w:r w:rsidRPr="005D1A07">
        <w:rPr>
          <w:b/>
          <w:bCs/>
          <w:szCs w:val="24"/>
        </w:rPr>
        <w:t xml:space="preserve"> </w:t>
      </w:r>
      <w:r w:rsidRPr="005D1A07">
        <w:rPr>
          <w:szCs w:val="24"/>
        </w:rPr>
        <w:t xml:space="preserve">Provide an </w:t>
      </w:r>
      <w:r w:rsidRPr="005D1A07">
        <w:rPr>
          <w:color w:val="000000"/>
          <w:szCs w:val="24"/>
        </w:rPr>
        <w:t>edge switch</w:t>
      </w:r>
      <w:r w:rsidRPr="005D1A07">
        <w:rPr>
          <w:szCs w:val="24"/>
        </w:rPr>
        <w:t xml:space="preserve"> that includes a minimum of four copper ports. Provide Type RJ-45 copper ports and that auto-negotiate speed (i.e., 10/100/1000 Base) and duplex (i.e., full or half).  Ensure that all 10/100/1000 Base TX ports meet the specifications detailed in this section and are compliant with the IEEE 802.3 standard pinouts.  Ensure that all Category 6 unshielded twisted pair/shielded twisted pair network cables are compliant with the EIA/TIA-568-B standard. </w:t>
      </w:r>
    </w:p>
    <w:p w14:paraId="32B80CD1" w14:textId="77777777" w:rsidR="000209C6" w:rsidRPr="005D1A07" w:rsidRDefault="000209C6" w:rsidP="000209C6">
      <w:pPr>
        <w:pStyle w:val="Text"/>
        <w:rPr>
          <w:szCs w:val="24"/>
        </w:rPr>
      </w:pPr>
      <w:r w:rsidRPr="005D1A07">
        <w:rPr>
          <w:i/>
          <w:szCs w:val="24"/>
        </w:rPr>
        <w:t>Port Security</w:t>
      </w:r>
      <w:r w:rsidRPr="005D1A07">
        <w:rPr>
          <w:b/>
          <w:szCs w:val="24"/>
        </w:rPr>
        <w:t>:</w:t>
      </w:r>
      <w:r w:rsidRPr="005D1A07">
        <w:rPr>
          <w:szCs w:val="24"/>
        </w:rPr>
        <w:t xml:space="preserve"> Ensure that the </w:t>
      </w:r>
      <w:r w:rsidRPr="005D1A07">
        <w:rPr>
          <w:color w:val="000000"/>
          <w:szCs w:val="24"/>
        </w:rPr>
        <w:t>edge switch</w:t>
      </w:r>
      <w:r w:rsidRPr="005D1A07">
        <w:rPr>
          <w:szCs w:val="24"/>
        </w:rPr>
        <w:t xml:space="preserve"> supports/complies with the following (remotely) minimum requirements:</w:t>
      </w:r>
    </w:p>
    <w:p w14:paraId="59D08969" w14:textId="77777777" w:rsidR="000209C6" w:rsidRPr="005D1A07" w:rsidRDefault="000209C6" w:rsidP="000F4FC8">
      <w:pPr>
        <w:pStyle w:val="Text"/>
        <w:numPr>
          <w:ilvl w:val="0"/>
          <w:numId w:val="61"/>
        </w:numPr>
        <w:spacing w:after="0"/>
        <w:rPr>
          <w:szCs w:val="24"/>
        </w:rPr>
      </w:pPr>
      <w:r w:rsidRPr="005D1A07">
        <w:rPr>
          <w:szCs w:val="24"/>
        </w:rPr>
        <w:t xml:space="preserve">Ability to configure static MAC addresses </w:t>
      </w:r>
      <w:proofErr w:type="gramStart"/>
      <w:r w:rsidRPr="005D1A07">
        <w:rPr>
          <w:szCs w:val="24"/>
        </w:rPr>
        <w:t>access;</w:t>
      </w:r>
      <w:proofErr w:type="gramEnd"/>
    </w:p>
    <w:p w14:paraId="30347908" w14:textId="77777777" w:rsidR="000209C6" w:rsidRPr="005D1A07" w:rsidRDefault="000209C6" w:rsidP="000F4FC8">
      <w:pPr>
        <w:pStyle w:val="Text"/>
        <w:numPr>
          <w:ilvl w:val="0"/>
          <w:numId w:val="61"/>
        </w:numPr>
        <w:spacing w:after="0"/>
        <w:rPr>
          <w:szCs w:val="24"/>
        </w:rPr>
      </w:pPr>
      <w:r w:rsidRPr="005D1A07">
        <w:rPr>
          <w:szCs w:val="24"/>
        </w:rPr>
        <w:t xml:space="preserve">Ability to disable automatic address learning per </w:t>
      </w:r>
      <w:proofErr w:type="gramStart"/>
      <w:r w:rsidRPr="005D1A07">
        <w:rPr>
          <w:szCs w:val="24"/>
        </w:rPr>
        <w:t>ports</w:t>
      </w:r>
      <w:proofErr w:type="gramEnd"/>
      <w:r w:rsidRPr="005D1A07">
        <w:rPr>
          <w:szCs w:val="24"/>
        </w:rPr>
        <w:t xml:space="preserve">; know hereafter as </w:t>
      </w:r>
      <w:smartTag w:uri="urn:schemas-microsoft-com:office:smarttags" w:element="place">
        <w:smartTag w:uri="urn:schemas-microsoft-com:office:smarttags" w:element="PlaceName">
          <w:r w:rsidRPr="005D1A07">
            <w:rPr>
              <w:szCs w:val="24"/>
            </w:rPr>
            <w:t>Secure</w:t>
          </w:r>
        </w:smartTag>
        <w:r w:rsidRPr="005D1A07">
          <w:rPr>
            <w:szCs w:val="24"/>
          </w:rPr>
          <w:t xml:space="preserve"> </w:t>
        </w:r>
        <w:smartTag w:uri="urn:schemas-microsoft-com:office:smarttags" w:element="PlaceType">
          <w:r w:rsidRPr="005D1A07">
            <w:rPr>
              <w:szCs w:val="24"/>
            </w:rPr>
            <w:t>Port.</w:t>
          </w:r>
        </w:smartTag>
      </w:smartTag>
      <w:r w:rsidRPr="005D1A07">
        <w:rPr>
          <w:szCs w:val="24"/>
        </w:rPr>
        <w:t xml:space="preserve"> Secure Ports only forward; and</w:t>
      </w:r>
    </w:p>
    <w:p w14:paraId="6813F35B" w14:textId="77777777" w:rsidR="000209C6" w:rsidRPr="005D1A07" w:rsidRDefault="000209C6" w:rsidP="000F4FC8">
      <w:pPr>
        <w:pStyle w:val="Text"/>
        <w:numPr>
          <w:ilvl w:val="0"/>
          <w:numId w:val="61"/>
        </w:numPr>
        <w:rPr>
          <w:szCs w:val="24"/>
        </w:rPr>
      </w:pPr>
      <w:r w:rsidRPr="005D1A07">
        <w:rPr>
          <w:szCs w:val="24"/>
        </w:rPr>
        <w:t>Trap and alarm upon any unauthorized MAC address and shutdown for programmable duration. Port shutdown requires administrator to manually reset the port before communications are allowed.</w:t>
      </w:r>
    </w:p>
    <w:p w14:paraId="606BE6E3" w14:textId="77777777" w:rsidR="000209C6" w:rsidRPr="005D1A07" w:rsidRDefault="000209C6">
      <w:pPr>
        <w:pStyle w:val="Heading3"/>
        <w:numPr>
          <w:ilvl w:val="2"/>
          <w:numId w:val="12"/>
        </w:numPr>
        <w:tabs>
          <w:tab w:val="num" w:pos="540"/>
        </w:tabs>
        <w:spacing w:before="0"/>
        <w:ind w:left="540"/>
      </w:pPr>
      <w:bookmarkStart w:id="512" w:name="_Toc476654044"/>
      <w:bookmarkStart w:id="513" w:name="_Toc210202263"/>
      <w:r w:rsidRPr="005D1A07">
        <w:t>Management Capabilities:</w:t>
      </w:r>
      <w:bookmarkEnd w:id="512"/>
      <w:bookmarkEnd w:id="513"/>
    </w:p>
    <w:p w14:paraId="268583D5" w14:textId="77777777" w:rsidR="000209C6" w:rsidRPr="005D1A07" w:rsidRDefault="000209C6" w:rsidP="000209C6">
      <w:pPr>
        <w:pStyle w:val="Text"/>
        <w:rPr>
          <w:szCs w:val="24"/>
        </w:rPr>
      </w:pPr>
      <w:r w:rsidRPr="005D1A07">
        <w:rPr>
          <w:szCs w:val="24"/>
        </w:rPr>
        <w:t xml:space="preserve">Ensure that the </w:t>
      </w:r>
      <w:r w:rsidRPr="005D1A07">
        <w:rPr>
          <w:color w:val="000000"/>
          <w:szCs w:val="24"/>
        </w:rPr>
        <w:t>edge switch</w:t>
      </w:r>
      <w:r w:rsidRPr="005D1A07">
        <w:rPr>
          <w:szCs w:val="24"/>
        </w:rPr>
        <w:t xml:space="preserve"> supports all Layer 2 management features and certain Layer 3 features related to multicast data transmission and routing. These features shall include, but not be limited to: </w:t>
      </w:r>
    </w:p>
    <w:p w14:paraId="6B1F5566" w14:textId="77777777" w:rsidR="000209C6" w:rsidRPr="005D1A07" w:rsidRDefault="000209C6" w:rsidP="000F4FC8">
      <w:pPr>
        <w:pStyle w:val="Text"/>
        <w:numPr>
          <w:ilvl w:val="0"/>
          <w:numId w:val="62"/>
        </w:numPr>
        <w:spacing w:after="0"/>
        <w:rPr>
          <w:szCs w:val="24"/>
        </w:rPr>
      </w:pPr>
      <w:r w:rsidRPr="005D1A07">
        <w:rPr>
          <w:szCs w:val="24"/>
        </w:rPr>
        <w:t xml:space="preserve">An STP healing/convergence rate that meets or exceeds specifications published in the IEEE 802.1 D </w:t>
      </w:r>
      <w:proofErr w:type="gramStart"/>
      <w:r w:rsidRPr="005D1A07">
        <w:rPr>
          <w:szCs w:val="24"/>
        </w:rPr>
        <w:t>standards;</w:t>
      </w:r>
      <w:proofErr w:type="gramEnd"/>
      <w:r w:rsidRPr="005D1A07">
        <w:rPr>
          <w:szCs w:val="24"/>
        </w:rPr>
        <w:t xml:space="preserve"> </w:t>
      </w:r>
    </w:p>
    <w:p w14:paraId="2C1C0DC9" w14:textId="77777777" w:rsidR="000209C6" w:rsidRPr="005D1A07" w:rsidRDefault="000209C6" w:rsidP="000F4FC8">
      <w:pPr>
        <w:pStyle w:val="Text"/>
        <w:numPr>
          <w:ilvl w:val="0"/>
          <w:numId w:val="62"/>
        </w:numPr>
        <w:spacing w:after="0"/>
        <w:rPr>
          <w:szCs w:val="24"/>
        </w:rPr>
      </w:pPr>
      <w:r w:rsidRPr="005D1A07">
        <w:rPr>
          <w:szCs w:val="24"/>
        </w:rPr>
        <w:t xml:space="preserve">An RSTP healing/convergence rate that meets or exceeds specifications published in the IEEE 802.1w </w:t>
      </w:r>
      <w:proofErr w:type="gramStart"/>
      <w:r w:rsidRPr="005D1A07">
        <w:rPr>
          <w:szCs w:val="24"/>
        </w:rPr>
        <w:t>standard;</w:t>
      </w:r>
      <w:proofErr w:type="gramEnd"/>
      <w:r w:rsidRPr="005D1A07">
        <w:rPr>
          <w:szCs w:val="24"/>
        </w:rPr>
        <w:t xml:space="preserve"> </w:t>
      </w:r>
    </w:p>
    <w:p w14:paraId="4B49A8DE" w14:textId="77777777" w:rsidR="000209C6" w:rsidRPr="005D1A07" w:rsidRDefault="000209C6" w:rsidP="000F4FC8">
      <w:pPr>
        <w:pStyle w:val="Text"/>
        <w:numPr>
          <w:ilvl w:val="0"/>
          <w:numId w:val="62"/>
        </w:numPr>
        <w:spacing w:after="0"/>
        <w:rPr>
          <w:szCs w:val="24"/>
        </w:rPr>
      </w:pPr>
      <w:r w:rsidRPr="005D1A07">
        <w:rPr>
          <w:szCs w:val="24"/>
        </w:rPr>
        <w:t xml:space="preserve">An </w:t>
      </w:r>
      <w:r w:rsidRPr="005D1A07">
        <w:rPr>
          <w:color w:val="000000"/>
          <w:szCs w:val="24"/>
        </w:rPr>
        <w:t>Ethernet edge switch</w:t>
      </w:r>
      <w:r w:rsidRPr="005D1A07">
        <w:rPr>
          <w:szCs w:val="24"/>
        </w:rPr>
        <w:t xml:space="preserve"> that is a port-based VLAN and supports VLAN tagging that meets or exceeds specifications as published in the IEEE 802.1Q standard, and has a minimum 4-kilobit VLAN address table (254 simultaneous</w:t>
      </w:r>
      <w:proofErr w:type="gramStart"/>
      <w:r w:rsidRPr="005D1A07">
        <w:rPr>
          <w:szCs w:val="24"/>
        </w:rPr>
        <w:t>);</w:t>
      </w:r>
      <w:proofErr w:type="gramEnd"/>
    </w:p>
    <w:p w14:paraId="63E0261C" w14:textId="77777777" w:rsidR="000209C6" w:rsidRPr="005D1A07" w:rsidRDefault="000209C6" w:rsidP="000F4FC8">
      <w:pPr>
        <w:pStyle w:val="Text"/>
        <w:numPr>
          <w:ilvl w:val="0"/>
          <w:numId w:val="62"/>
        </w:numPr>
        <w:spacing w:after="0"/>
        <w:rPr>
          <w:szCs w:val="24"/>
        </w:rPr>
      </w:pPr>
      <w:r w:rsidRPr="005D1A07">
        <w:rPr>
          <w:szCs w:val="24"/>
        </w:rPr>
        <w:t xml:space="preserve">A forwarding/filtering rate that is a minimum of 14,880 packets per second for 10 megabits per second, 148,800 packets per second for 100 megabits per second and 1,488,000 packets per second for 1000 megabits per </w:t>
      </w:r>
      <w:proofErr w:type="gramStart"/>
      <w:r w:rsidRPr="005D1A07">
        <w:rPr>
          <w:szCs w:val="24"/>
        </w:rPr>
        <w:t>second;</w:t>
      </w:r>
      <w:proofErr w:type="gramEnd"/>
      <w:r w:rsidRPr="005D1A07">
        <w:rPr>
          <w:szCs w:val="24"/>
        </w:rPr>
        <w:t xml:space="preserve"> </w:t>
      </w:r>
    </w:p>
    <w:p w14:paraId="2922FBBB" w14:textId="77777777" w:rsidR="000209C6" w:rsidRPr="005D1A07" w:rsidRDefault="000209C6" w:rsidP="000F4FC8">
      <w:pPr>
        <w:pStyle w:val="Text"/>
        <w:numPr>
          <w:ilvl w:val="0"/>
          <w:numId w:val="62"/>
        </w:numPr>
        <w:spacing w:after="0"/>
        <w:rPr>
          <w:szCs w:val="24"/>
        </w:rPr>
      </w:pPr>
      <w:r w:rsidRPr="005D1A07">
        <w:rPr>
          <w:szCs w:val="24"/>
        </w:rPr>
        <w:t xml:space="preserve">A minimum 4-kilobit MAC address </w:t>
      </w:r>
      <w:proofErr w:type="gramStart"/>
      <w:r w:rsidRPr="005D1A07">
        <w:rPr>
          <w:szCs w:val="24"/>
        </w:rPr>
        <w:t>table;</w:t>
      </w:r>
      <w:proofErr w:type="gramEnd"/>
      <w:r w:rsidRPr="005D1A07">
        <w:rPr>
          <w:szCs w:val="24"/>
        </w:rPr>
        <w:t xml:space="preserve"> </w:t>
      </w:r>
    </w:p>
    <w:p w14:paraId="3E1FFC91" w14:textId="77777777" w:rsidR="000209C6" w:rsidRPr="005D1A07" w:rsidRDefault="000209C6" w:rsidP="000F4FC8">
      <w:pPr>
        <w:pStyle w:val="Text"/>
        <w:numPr>
          <w:ilvl w:val="0"/>
          <w:numId w:val="62"/>
        </w:numPr>
        <w:spacing w:after="0"/>
        <w:rPr>
          <w:szCs w:val="24"/>
        </w:rPr>
      </w:pPr>
      <w:r w:rsidRPr="005D1A07">
        <w:rPr>
          <w:szCs w:val="24"/>
        </w:rPr>
        <w:t xml:space="preserve">Support of Traffic Class Expediting and Dynamic Multicast Filtering. </w:t>
      </w:r>
    </w:p>
    <w:p w14:paraId="6C291306" w14:textId="77777777" w:rsidR="000209C6" w:rsidRPr="005D1A07" w:rsidRDefault="000209C6" w:rsidP="000F4FC8">
      <w:pPr>
        <w:pStyle w:val="Text"/>
        <w:numPr>
          <w:ilvl w:val="0"/>
          <w:numId w:val="62"/>
        </w:numPr>
        <w:spacing w:after="0"/>
        <w:rPr>
          <w:szCs w:val="24"/>
        </w:rPr>
      </w:pPr>
      <w:r w:rsidRPr="005D1A07">
        <w:rPr>
          <w:szCs w:val="24"/>
        </w:rPr>
        <w:lastRenderedPageBreak/>
        <w:t>Support of, at a minimum, snooping of Version 2 &amp; 3 of the Internet Group Management Protocol (IGMP</w:t>
      </w:r>
      <w:proofErr w:type="gramStart"/>
      <w:r w:rsidRPr="005D1A07">
        <w:rPr>
          <w:szCs w:val="24"/>
        </w:rPr>
        <w:t>);</w:t>
      </w:r>
      <w:proofErr w:type="gramEnd"/>
      <w:r w:rsidRPr="005D1A07">
        <w:rPr>
          <w:szCs w:val="24"/>
        </w:rPr>
        <w:t xml:space="preserve"> </w:t>
      </w:r>
    </w:p>
    <w:p w14:paraId="7ECBD0E6" w14:textId="77777777" w:rsidR="000209C6" w:rsidRPr="005D1A07" w:rsidRDefault="000209C6" w:rsidP="000F4FC8">
      <w:pPr>
        <w:pStyle w:val="Text"/>
        <w:numPr>
          <w:ilvl w:val="0"/>
          <w:numId w:val="62"/>
        </w:numPr>
        <w:spacing w:after="0"/>
        <w:rPr>
          <w:szCs w:val="24"/>
        </w:rPr>
      </w:pPr>
      <w:r w:rsidRPr="005D1A07">
        <w:rPr>
          <w:szCs w:val="24"/>
        </w:rPr>
        <w:t xml:space="preserve">Support of remote and local setup and management via telnet or secure Web-based GUI and command line interfaces; and </w:t>
      </w:r>
    </w:p>
    <w:p w14:paraId="6C1A1458" w14:textId="77777777" w:rsidR="000209C6" w:rsidRPr="005D1A07" w:rsidRDefault="000209C6" w:rsidP="000F4FC8">
      <w:pPr>
        <w:pStyle w:val="Text"/>
        <w:numPr>
          <w:ilvl w:val="0"/>
          <w:numId w:val="62"/>
        </w:numPr>
        <w:rPr>
          <w:szCs w:val="24"/>
        </w:rPr>
      </w:pPr>
      <w:r w:rsidRPr="005D1A07">
        <w:rPr>
          <w:szCs w:val="24"/>
        </w:rPr>
        <w:t xml:space="preserve">Support of the Simple Network Management Protocol (SNMP). Verify that the </w:t>
      </w:r>
      <w:r w:rsidRPr="005D1A07">
        <w:rPr>
          <w:color w:val="000000"/>
          <w:szCs w:val="24"/>
        </w:rPr>
        <w:t>Ethernet edge switch</w:t>
      </w:r>
      <w:r w:rsidRPr="005D1A07">
        <w:rPr>
          <w:szCs w:val="24"/>
        </w:rPr>
        <w:t xml:space="preserve"> can be accessed using the resident EIA-232 management port, a telecommunication network, or the Trivial File Transfer Protocol (TFTP). </w:t>
      </w:r>
    </w:p>
    <w:p w14:paraId="3F8B597F" w14:textId="77777777" w:rsidR="000209C6" w:rsidRPr="005D1A07" w:rsidRDefault="000209C6" w:rsidP="000209C6">
      <w:pPr>
        <w:pStyle w:val="Text"/>
        <w:rPr>
          <w:szCs w:val="24"/>
        </w:rPr>
      </w:pPr>
      <w:r w:rsidRPr="005D1A07">
        <w:rPr>
          <w:i/>
          <w:szCs w:val="24"/>
        </w:rPr>
        <w:t>Network Capabilities</w:t>
      </w:r>
      <w:r w:rsidRPr="005D1A07">
        <w:rPr>
          <w:b/>
          <w:szCs w:val="24"/>
        </w:rPr>
        <w:t>:</w:t>
      </w:r>
      <w:r w:rsidRPr="005D1A07">
        <w:rPr>
          <w:szCs w:val="24"/>
        </w:rPr>
        <w:t xml:space="preserve"> Provide an </w:t>
      </w:r>
      <w:r w:rsidRPr="005D1A07">
        <w:rPr>
          <w:color w:val="000000"/>
          <w:szCs w:val="24"/>
        </w:rPr>
        <w:t>edge switch</w:t>
      </w:r>
      <w:r w:rsidRPr="005D1A07">
        <w:rPr>
          <w:szCs w:val="24"/>
        </w:rPr>
        <w:t xml:space="preserve"> that supports/complies with the following minimum requirements:</w:t>
      </w:r>
    </w:p>
    <w:p w14:paraId="5FF53BC5" w14:textId="77777777" w:rsidR="000209C6" w:rsidRPr="005D1A07" w:rsidRDefault="000209C6" w:rsidP="000F4FC8">
      <w:pPr>
        <w:pStyle w:val="Text"/>
        <w:numPr>
          <w:ilvl w:val="0"/>
          <w:numId w:val="64"/>
        </w:numPr>
        <w:spacing w:after="0"/>
        <w:rPr>
          <w:szCs w:val="24"/>
        </w:rPr>
      </w:pPr>
      <w:r w:rsidRPr="005D1A07">
        <w:rPr>
          <w:szCs w:val="24"/>
        </w:rPr>
        <w:t>Provide full implementation of IGMPv2 snooping (RFC 2236</w:t>
      </w:r>
      <w:proofErr w:type="gramStart"/>
      <w:r w:rsidRPr="005D1A07">
        <w:rPr>
          <w:szCs w:val="24"/>
        </w:rPr>
        <w:t>);</w:t>
      </w:r>
      <w:proofErr w:type="gramEnd"/>
    </w:p>
    <w:p w14:paraId="5E02DE37" w14:textId="77777777" w:rsidR="000209C6" w:rsidRPr="005D1A07" w:rsidRDefault="000209C6" w:rsidP="000F4FC8">
      <w:pPr>
        <w:pStyle w:val="Text"/>
        <w:numPr>
          <w:ilvl w:val="0"/>
          <w:numId w:val="64"/>
        </w:numPr>
        <w:spacing w:after="0"/>
        <w:rPr>
          <w:szCs w:val="24"/>
        </w:rPr>
      </w:pPr>
      <w:r w:rsidRPr="005D1A07">
        <w:rPr>
          <w:szCs w:val="24"/>
        </w:rPr>
        <w:t xml:space="preserve">Provide full implementation of SNMPv1, SNMPv2c, and/or </w:t>
      </w:r>
      <w:proofErr w:type="gramStart"/>
      <w:r w:rsidRPr="005D1A07">
        <w:rPr>
          <w:szCs w:val="24"/>
        </w:rPr>
        <w:t>SNMPv3;</w:t>
      </w:r>
      <w:proofErr w:type="gramEnd"/>
    </w:p>
    <w:p w14:paraId="2F13C22B" w14:textId="77777777" w:rsidR="000209C6" w:rsidRPr="005D1A07" w:rsidRDefault="000209C6" w:rsidP="000F4FC8">
      <w:pPr>
        <w:pStyle w:val="Text"/>
        <w:numPr>
          <w:ilvl w:val="0"/>
          <w:numId w:val="64"/>
        </w:numPr>
        <w:rPr>
          <w:szCs w:val="24"/>
        </w:rPr>
      </w:pPr>
      <w:r w:rsidRPr="005D1A07">
        <w:rPr>
          <w:szCs w:val="24"/>
        </w:rPr>
        <w:t>Provide support for the following RMON–I groups, at a minimum:</w:t>
      </w:r>
    </w:p>
    <w:tbl>
      <w:tblPr>
        <w:tblW w:w="0" w:type="auto"/>
        <w:tblInd w:w="1800" w:type="dxa"/>
        <w:tblLook w:val="04A0" w:firstRow="1" w:lastRow="0" w:firstColumn="1" w:lastColumn="0" w:noHBand="0" w:noVBand="1"/>
      </w:tblPr>
      <w:tblGrid>
        <w:gridCol w:w="2718"/>
        <w:gridCol w:w="2340"/>
        <w:gridCol w:w="900"/>
      </w:tblGrid>
      <w:tr w:rsidR="000209C6" w:rsidRPr="005D1A07" w14:paraId="5482908B" w14:textId="77777777" w:rsidTr="004E43DB">
        <w:tc>
          <w:tcPr>
            <w:tcW w:w="2718" w:type="dxa"/>
          </w:tcPr>
          <w:p w14:paraId="240CAB76" w14:textId="77777777" w:rsidR="000209C6" w:rsidRPr="005D1A07" w:rsidRDefault="000209C6" w:rsidP="000F4FC8">
            <w:pPr>
              <w:pStyle w:val="Text"/>
              <w:numPr>
                <w:ilvl w:val="0"/>
                <w:numId w:val="66"/>
              </w:numPr>
              <w:spacing w:after="0"/>
              <w:ind w:left="270" w:hanging="270"/>
              <w:rPr>
                <w:szCs w:val="24"/>
              </w:rPr>
            </w:pPr>
            <w:r w:rsidRPr="005D1A07">
              <w:rPr>
                <w:szCs w:val="24"/>
              </w:rPr>
              <w:t>Part 1: Statistics</w:t>
            </w:r>
          </w:p>
        </w:tc>
        <w:tc>
          <w:tcPr>
            <w:tcW w:w="2340" w:type="dxa"/>
          </w:tcPr>
          <w:p w14:paraId="151A9E6B" w14:textId="77777777" w:rsidR="000209C6" w:rsidRPr="005D1A07" w:rsidRDefault="000209C6" w:rsidP="000F4FC8">
            <w:pPr>
              <w:pStyle w:val="Text"/>
              <w:numPr>
                <w:ilvl w:val="0"/>
                <w:numId w:val="66"/>
              </w:numPr>
              <w:spacing w:after="0"/>
              <w:ind w:left="252" w:hanging="252"/>
              <w:rPr>
                <w:szCs w:val="24"/>
              </w:rPr>
            </w:pPr>
            <w:r w:rsidRPr="005D1A07">
              <w:rPr>
                <w:szCs w:val="24"/>
              </w:rPr>
              <w:t>Part 3: Alarm</w:t>
            </w:r>
          </w:p>
        </w:tc>
        <w:tc>
          <w:tcPr>
            <w:tcW w:w="900" w:type="dxa"/>
          </w:tcPr>
          <w:p w14:paraId="393C2C77" w14:textId="77777777" w:rsidR="000209C6" w:rsidRPr="005D1A07" w:rsidRDefault="000209C6" w:rsidP="004E43DB">
            <w:pPr>
              <w:pStyle w:val="Text"/>
              <w:spacing w:after="0"/>
              <w:ind w:firstLine="0"/>
              <w:rPr>
                <w:szCs w:val="24"/>
              </w:rPr>
            </w:pPr>
          </w:p>
        </w:tc>
      </w:tr>
      <w:tr w:rsidR="000209C6" w:rsidRPr="005D1A07" w14:paraId="22AC65C5" w14:textId="77777777" w:rsidTr="004E43DB">
        <w:tc>
          <w:tcPr>
            <w:tcW w:w="2718" w:type="dxa"/>
          </w:tcPr>
          <w:p w14:paraId="2FF010FE" w14:textId="77777777" w:rsidR="000209C6" w:rsidRPr="005D1A07" w:rsidRDefault="000209C6" w:rsidP="000F4FC8">
            <w:pPr>
              <w:pStyle w:val="Text"/>
              <w:numPr>
                <w:ilvl w:val="0"/>
                <w:numId w:val="66"/>
              </w:numPr>
              <w:spacing w:after="0"/>
              <w:ind w:left="270" w:hanging="270"/>
              <w:rPr>
                <w:szCs w:val="24"/>
              </w:rPr>
            </w:pPr>
            <w:r w:rsidRPr="005D1A07">
              <w:rPr>
                <w:szCs w:val="24"/>
              </w:rPr>
              <w:t>Part 2: History</w:t>
            </w:r>
          </w:p>
        </w:tc>
        <w:tc>
          <w:tcPr>
            <w:tcW w:w="2340" w:type="dxa"/>
          </w:tcPr>
          <w:p w14:paraId="27C8BAB7" w14:textId="77777777" w:rsidR="000209C6" w:rsidRPr="005D1A07" w:rsidRDefault="000209C6" w:rsidP="000F4FC8">
            <w:pPr>
              <w:pStyle w:val="Text"/>
              <w:numPr>
                <w:ilvl w:val="0"/>
                <w:numId w:val="66"/>
              </w:numPr>
              <w:spacing w:after="0"/>
              <w:ind w:left="252" w:hanging="252"/>
              <w:rPr>
                <w:szCs w:val="24"/>
              </w:rPr>
            </w:pPr>
            <w:r w:rsidRPr="005D1A07">
              <w:rPr>
                <w:szCs w:val="24"/>
              </w:rPr>
              <w:t>Part 9: Event</w:t>
            </w:r>
          </w:p>
        </w:tc>
        <w:tc>
          <w:tcPr>
            <w:tcW w:w="900" w:type="dxa"/>
          </w:tcPr>
          <w:p w14:paraId="5AAFBB2C" w14:textId="77777777" w:rsidR="000209C6" w:rsidRPr="005D1A07" w:rsidRDefault="000209C6" w:rsidP="004E43DB">
            <w:pPr>
              <w:pStyle w:val="Text"/>
              <w:spacing w:after="0"/>
              <w:ind w:left="360" w:firstLine="0"/>
              <w:rPr>
                <w:szCs w:val="24"/>
              </w:rPr>
            </w:pPr>
          </w:p>
        </w:tc>
      </w:tr>
    </w:tbl>
    <w:p w14:paraId="4AC907CA" w14:textId="77777777" w:rsidR="000209C6" w:rsidRPr="005D1A07" w:rsidRDefault="000209C6" w:rsidP="000F4FC8">
      <w:pPr>
        <w:pStyle w:val="Text"/>
        <w:numPr>
          <w:ilvl w:val="0"/>
          <w:numId w:val="64"/>
        </w:numPr>
        <w:rPr>
          <w:szCs w:val="24"/>
        </w:rPr>
      </w:pPr>
      <w:r w:rsidRPr="005D1A07">
        <w:rPr>
          <w:szCs w:val="24"/>
        </w:rPr>
        <w:t>Provide support for the following RMON–2 groups, at a minimum:</w:t>
      </w:r>
    </w:p>
    <w:tbl>
      <w:tblPr>
        <w:tblW w:w="0" w:type="auto"/>
        <w:tblInd w:w="1800" w:type="dxa"/>
        <w:tblLook w:val="04A0" w:firstRow="1" w:lastRow="0" w:firstColumn="1" w:lastColumn="0" w:noHBand="0" w:noVBand="1"/>
      </w:tblPr>
      <w:tblGrid>
        <w:gridCol w:w="2718"/>
        <w:gridCol w:w="2520"/>
        <w:gridCol w:w="900"/>
      </w:tblGrid>
      <w:tr w:rsidR="000209C6" w:rsidRPr="005D1A07" w14:paraId="1AD3CC2C" w14:textId="77777777" w:rsidTr="004E43DB">
        <w:tc>
          <w:tcPr>
            <w:tcW w:w="2718" w:type="dxa"/>
          </w:tcPr>
          <w:p w14:paraId="1D3CA654" w14:textId="77777777" w:rsidR="000209C6" w:rsidRPr="005D1A07" w:rsidRDefault="000209C6" w:rsidP="000F4FC8">
            <w:pPr>
              <w:pStyle w:val="Text"/>
              <w:numPr>
                <w:ilvl w:val="0"/>
                <w:numId w:val="66"/>
              </w:numPr>
              <w:spacing w:after="0"/>
              <w:ind w:left="270" w:hanging="270"/>
              <w:rPr>
                <w:szCs w:val="24"/>
              </w:rPr>
            </w:pPr>
            <w:r w:rsidRPr="005D1A07">
              <w:rPr>
                <w:szCs w:val="24"/>
              </w:rPr>
              <w:t>Part 13: Address Map</w:t>
            </w:r>
          </w:p>
        </w:tc>
        <w:tc>
          <w:tcPr>
            <w:tcW w:w="2520" w:type="dxa"/>
          </w:tcPr>
          <w:p w14:paraId="3AC5A51B" w14:textId="77777777" w:rsidR="000209C6" w:rsidRPr="005D1A07" w:rsidRDefault="000209C6" w:rsidP="000F4FC8">
            <w:pPr>
              <w:pStyle w:val="Text"/>
              <w:numPr>
                <w:ilvl w:val="0"/>
                <w:numId w:val="66"/>
              </w:numPr>
              <w:spacing w:after="0"/>
              <w:ind w:left="252" w:right="-378" w:hanging="252"/>
              <w:rPr>
                <w:szCs w:val="24"/>
              </w:rPr>
            </w:pPr>
            <w:r w:rsidRPr="005D1A07">
              <w:rPr>
                <w:szCs w:val="24"/>
              </w:rPr>
              <w:t xml:space="preserve">Part </w:t>
            </w:r>
            <w:proofErr w:type="gramStart"/>
            <w:r w:rsidRPr="005D1A07">
              <w:rPr>
                <w:szCs w:val="24"/>
              </w:rPr>
              <w:t>17:Layer</w:t>
            </w:r>
            <w:proofErr w:type="gramEnd"/>
            <w:r w:rsidRPr="005D1A07">
              <w:rPr>
                <w:szCs w:val="24"/>
              </w:rPr>
              <w:t xml:space="preserve"> Matrix </w:t>
            </w:r>
          </w:p>
        </w:tc>
        <w:tc>
          <w:tcPr>
            <w:tcW w:w="900" w:type="dxa"/>
          </w:tcPr>
          <w:p w14:paraId="4B5BC650" w14:textId="77777777" w:rsidR="000209C6" w:rsidRPr="005D1A07" w:rsidRDefault="000209C6" w:rsidP="004E43DB">
            <w:pPr>
              <w:pStyle w:val="Text"/>
              <w:spacing w:after="0"/>
              <w:ind w:firstLine="0"/>
              <w:rPr>
                <w:szCs w:val="24"/>
              </w:rPr>
            </w:pPr>
          </w:p>
        </w:tc>
      </w:tr>
      <w:tr w:rsidR="000209C6" w:rsidRPr="005D1A07" w14:paraId="76C29B27" w14:textId="77777777" w:rsidTr="004E43DB">
        <w:tc>
          <w:tcPr>
            <w:tcW w:w="2718" w:type="dxa"/>
          </w:tcPr>
          <w:p w14:paraId="4A4C770B" w14:textId="77777777" w:rsidR="000209C6" w:rsidRPr="005D1A07" w:rsidRDefault="000209C6" w:rsidP="000F4FC8">
            <w:pPr>
              <w:pStyle w:val="Text"/>
              <w:numPr>
                <w:ilvl w:val="0"/>
                <w:numId w:val="66"/>
              </w:numPr>
              <w:spacing w:after="0"/>
              <w:ind w:left="270" w:hanging="270"/>
              <w:rPr>
                <w:szCs w:val="24"/>
              </w:rPr>
            </w:pPr>
            <w:r w:rsidRPr="005D1A07">
              <w:rPr>
                <w:szCs w:val="24"/>
              </w:rPr>
              <w:t>Part 16: Layer Host</w:t>
            </w:r>
          </w:p>
        </w:tc>
        <w:tc>
          <w:tcPr>
            <w:tcW w:w="2520" w:type="dxa"/>
          </w:tcPr>
          <w:p w14:paraId="727FD0A3" w14:textId="77777777" w:rsidR="000209C6" w:rsidRPr="005D1A07" w:rsidRDefault="000209C6" w:rsidP="000F4FC8">
            <w:pPr>
              <w:pStyle w:val="Text"/>
              <w:numPr>
                <w:ilvl w:val="0"/>
                <w:numId w:val="66"/>
              </w:numPr>
              <w:spacing w:after="0"/>
              <w:ind w:left="252" w:right="-378" w:hanging="252"/>
              <w:rPr>
                <w:szCs w:val="24"/>
              </w:rPr>
            </w:pPr>
            <w:r w:rsidRPr="005D1A07">
              <w:rPr>
                <w:szCs w:val="24"/>
              </w:rPr>
              <w:t xml:space="preserve">Part </w:t>
            </w:r>
            <w:proofErr w:type="gramStart"/>
            <w:r w:rsidRPr="005D1A07">
              <w:rPr>
                <w:szCs w:val="24"/>
              </w:rPr>
              <w:t>18:User</w:t>
            </w:r>
            <w:proofErr w:type="gramEnd"/>
            <w:r w:rsidRPr="005D1A07">
              <w:rPr>
                <w:szCs w:val="24"/>
              </w:rPr>
              <w:t xml:space="preserve"> History </w:t>
            </w:r>
          </w:p>
        </w:tc>
        <w:tc>
          <w:tcPr>
            <w:tcW w:w="900" w:type="dxa"/>
          </w:tcPr>
          <w:p w14:paraId="2C73EFC8" w14:textId="77777777" w:rsidR="000209C6" w:rsidRPr="005D1A07" w:rsidRDefault="000209C6" w:rsidP="004E43DB">
            <w:pPr>
              <w:pStyle w:val="Text"/>
              <w:spacing w:after="0"/>
              <w:ind w:left="360" w:firstLine="0"/>
              <w:rPr>
                <w:szCs w:val="24"/>
              </w:rPr>
            </w:pPr>
          </w:p>
        </w:tc>
      </w:tr>
    </w:tbl>
    <w:p w14:paraId="22C71CA8" w14:textId="77777777" w:rsidR="000209C6" w:rsidRPr="005D1A07" w:rsidRDefault="000209C6" w:rsidP="000F4FC8">
      <w:pPr>
        <w:pStyle w:val="Text"/>
        <w:numPr>
          <w:ilvl w:val="0"/>
          <w:numId w:val="65"/>
        </w:numPr>
        <w:spacing w:before="120" w:after="0"/>
        <w:rPr>
          <w:szCs w:val="24"/>
        </w:rPr>
      </w:pPr>
      <w:r w:rsidRPr="005D1A07">
        <w:rPr>
          <w:szCs w:val="24"/>
        </w:rPr>
        <w:t xml:space="preserve">Capable of mirroring any port to any other port within the </w:t>
      </w:r>
      <w:proofErr w:type="gramStart"/>
      <w:r w:rsidRPr="005D1A07">
        <w:rPr>
          <w:szCs w:val="24"/>
        </w:rPr>
        <w:t>switch;</w:t>
      </w:r>
      <w:proofErr w:type="gramEnd"/>
    </w:p>
    <w:p w14:paraId="4BA32BAD" w14:textId="77777777" w:rsidR="000209C6" w:rsidRPr="005D1A07" w:rsidRDefault="000209C6" w:rsidP="000F4FC8">
      <w:pPr>
        <w:pStyle w:val="Text"/>
        <w:numPr>
          <w:ilvl w:val="0"/>
          <w:numId w:val="65"/>
        </w:numPr>
        <w:spacing w:after="0"/>
        <w:rPr>
          <w:szCs w:val="24"/>
        </w:rPr>
      </w:pPr>
      <w:r w:rsidRPr="005D1A07">
        <w:rPr>
          <w:szCs w:val="24"/>
        </w:rPr>
        <w:t xml:space="preserve">Meet the IEEE 802.1Q (VLAN) standard per port for up to four </w:t>
      </w:r>
      <w:proofErr w:type="gramStart"/>
      <w:r w:rsidRPr="005D1A07">
        <w:rPr>
          <w:szCs w:val="24"/>
        </w:rPr>
        <w:t>VLANs;</w:t>
      </w:r>
      <w:proofErr w:type="gramEnd"/>
    </w:p>
    <w:p w14:paraId="4DCF7319" w14:textId="77777777" w:rsidR="000209C6" w:rsidRPr="005D1A07" w:rsidRDefault="000209C6" w:rsidP="000F4FC8">
      <w:pPr>
        <w:pStyle w:val="Text"/>
        <w:numPr>
          <w:ilvl w:val="0"/>
          <w:numId w:val="65"/>
        </w:numPr>
        <w:spacing w:after="0"/>
        <w:rPr>
          <w:szCs w:val="24"/>
        </w:rPr>
      </w:pPr>
      <w:r w:rsidRPr="005D1A07">
        <w:rPr>
          <w:szCs w:val="24"/>
        </w:rPr>
        <w:t xml:space="preserve">Meet the IEEE 802.3ad (Port </w:t>
      </w:r>
      <w:proofErr w:type="spellStart"/>
      <w:r w:rsidRPr="005D1A07">
        <w:rPr>
          <w:szCs w:val="24"/>
        </w:rPr>
        <w:t>Trunking</w:t>
      </w:r>
      <w:proofErr w:type="spellEnd"/>
      <w:r w:rsidRPr="005D1A07">
        <w:rPr>
          <w:szCs w:val="24"/>
        </w:rPr>
        <w:t xml:space="preserve">) standard for a minimum of two groups of four </w:t>
      </w:r>
      <w:proofErr w:type="gramStart"/>
      <w:r w:rsidRPr="005D1A07">
        <w:rPr>
          <w:szCs w:val="24"/>
        </w:rPr>
        <w:t>ports;</w:t>
      </w:r>
      <w:proofErr w:type="gramEnd"/>
    </w:p>
    <w:p w14:paraId="2A7F6B76" w14:textId="77777777" w:rsidR="000209C6" w:rsidRPr="005D1A07" w:rsidRDefault="000209C6" w:rsidP="000F4FC8">
      <w:pPr>
        <w:pStyle w:val="Text"/>
        <w:numPr>
          <w:ilvl w:val="0"/>
          <w:numId w:val="65"/>
        </w:numPr>
        <w:spacing w:after="0"/>
        <w:rPr>
          <w:szCs w:val="24"/>
        </w:rPr>
      </w:pPr>
      <w:r w:rsidRPr="005D1A07">
        <w:rPr>
          <w:szCs w:val="24"/>
        </w:rPr>
        <w:t xml:space="preserve">Password </w:t>
      </w:r>
      <w:proofErr w:type="gramStart"/>
      <w:r w:rsidRPr="005D1A07">
        <w:rPr>
          <w:szCs w:val="24"/>
        </w:rPr>
        <w:t>manageable;</w:t>
      </w:r>
      <w:proofErr w:type="gramEnd"/>
    </w:p>
    <w:p w14:paraId="754A5E7D" w14:textId="77777777" w:rsidR="000209C6" w:rsidRPr="005D1A07" w:rsidRDefault="000209C6" w:rsidP="000F4FC8">
      <w:pPr>
        <w:pStyle w:val="Text"/>
        <w:numPr>
          <w:ilvl w:val="0"/>
          <w:numId w:val="65"/>
        </w:numPr>
        <w:spacing w:after="0"/>
        <w:rPr>
          <w:szCs w:val="24"/>
        </w:rPr>
      </w:pPr>
      <w:r w:rsidRPr="005D1A07">
        <w:rPr>
          <w:szCs w:val="24"/>
        </w:rPr>
        <w:t>Telnet/</w:t>
      </w:r>
      <w:proofErr w:type="gramStart"/>
      <w:r w:rsidRPr="005D1A07">
        <w:rPr>
          <w:szCs w:val="24"/>
        </w:rPr>
        <w:t>CLI;</w:t>
      </w:r>
      <w:proofErr w:type="gramEnd"/>
    </w:p>
    <w:p w14:paraId="4117CC55" w14:textId="77777777" w:rsidR="000209C6" w:rsidRPr="005D1A07" w:rsidRDefault="000209C6" w:rsidP="000F4FC8">
      <w:pPr>
        <w:pStyle w:val="Text"/>
        <w:numPr>
          <w:ilvl w:val="0"/>
          <w:numId w:val="65"/>
        </w:numPr>
        <w:spacing w:after="0"/>
        <w:rPr>
          <w:szCs w:val="24"/>
        </w:rPr>
      </w:pPr>
      <w:r w:rsidRPr="005D1A07">
        <w:rPr>
          <w:szCs w:val="24"/>
        </w:rPr>
        <w:t>HTTP (Embedded Web Server) with Secure Sockets Layer (SSL); and</w:t>
      </w:r>
    </w:p>
    <w:p w14:paraId="4906BA83" w14:textId="77777777" w:rsidR="000209C6" w:rsidRPr="005D1A07" w:rsidRDefault="000209C6" w:rsidP="000F4FC8">
      <w:pPr>
        <w:pStyle w:val="Text"/>
        <w:numPr>
          <w:ilvl w:val="0"/>
          <w:numId w:val="65"/>
        </w:numPr>
        <w:rPr>
          <w:szCs w:val="24"/>
        </w:rPr>
      </w:pPr>
      <w:r w:rsidRPr="005D1A07">
        <w:rPr>
          <w:szCs w:val="24"/>
        </w:rPr>
        <w:t>Full implementation of RFC 783 (TFTP) to allow remote firmware upgrades.</w:t>
      </w:r>
    </w:p>
    <w:p w14:paraId="222E0111" w14:textId="77777777" w:rsidR="000209C6" w:rsidRPr="005D1A07" w:rsidRDefault="000209C6" w:rsidP="000209C6">
      <w:pPr>
        <w:pStyle w:val="Text"/>
        <w:rPr>
          <w:szCs w:val="24"/>
        </w:rPr>
      </w:pPr>
      <w:r w:rsidRPr="005D1A07">
        <w:rPr>
          <w:i/>
          <w:szCs w:val="24"/>
        </w:rPr>
        <w:t>Network Security</w:t>
      </w:r>
      <w:r w:rsidRPr="005D1A07">
        <w:rPr>
          <w:b/>
          <w:szCs w:val="24"/>
        </w:rPr>
        <w:t>:</w:t>
      </w:r>
      <w:r w:rsidRPr="005D1A07">
        <w:rPr>
          <w:szCs w:val="24"/>
        </w:rPr>
        <w:t xml:space="preserve"> Provide an </w:t>
      </w:r>
      <w:r w:rsidRPr="005D1A07">
        <w:rPr>
          <w:color w:val="000000"/>
          <w:szCs w:val="24"/>
        </w:rPr>
        <w:t>edge switch</w:t>
      </w:r>
      <w:r w:rsidRPr="005D1A07">
        <w:rPr>
          <w:szCs w:val="24"/>
        </w:rPr>
        <w:t xml:space="preserve"> that supports/complies with the following (remotely) minimum network security requirements:</w:t>
      </w:r>
    </w:p>
    <w:p w14:paraId="59EBBBF8" w14:textId="77777777" w:rsidR="000209C6" w:rsidRPr="005D1A07" w:rsidRDefault="000209C6" w:rsidP="000F4FC8">
      <w:pPr>
        <w:pStyle w:val="Text"/>
        <w:numPr>
          <w:ilvl w:val="0"/>
          <w:numId w:val="63"/>
        </w:numPr>
        <w:spacing w:after="0"/>
        <w:rPr>
          <w:szCs w:val="24"/>
        </w:rPr>
      </w:pPr>
      <w:r w:rsidRPr="005D1A07">
        <w:rPr>
          <w:szCs w:val="24"/>
        </w:rPr>
        <w:t xml:space="preserve">Multi-level user </w:t>
      </w:r>
      <w:proofErr w:type="gramStart"/>
      <w:r w:rsidRPr="005D1A07">
        <w:rPr>
          <w:szCs w:val="24"/>
        </w:rPr>
        <w:t>passwords;</w:t>
      </w:r>
      <w:proofErr w:type="gramEnd"/>
    </w:p>
    <w:p w14:paraId="43970E48" w14:textId="77777777" w:rsidR="000209C6" w:rsidRPr="005D1A07" w:rsidRDefault="000209C6" w:rsidP="000F4FC8">
      <w:pPr>
        <w:pStyle w:val="Text"/>
        <w:numPr>
          <w:ilvl w:val="0"/>
          <w:numId w:val="63"/>
        </w:numPr>
        <w:spacing w:after="0"/>
        <w:rPr>
          <w:szCs w:val="24"/>
        </w:rPr>
      </w:pPr>
      <w:r w:rsidRPr="005D1A07">
        <w:rPr>
          <w:szCs w:val="24"/>
        </w:rPr>
        <w:t>RADIUS centralized password management (IEEE 802.1X</w:t>
      </w:r>
      <w:proofErr w:type="gramStart"/>
      <w:r w:rsidRPr="005D1A07">
        <w:rPr>
          <w:szCs w:val="24"/>
        </w:rPr>
        <w:t>);</w:t>
      </w:r>
      <w:proofErr w:type="gramEnd"/>
    </w:p>
    <w:p w14:paraId="150BBD4C" w14:textId="77777777" w:rsidR="000209C6" w:rsidRPr="005D1A07" w:rsidRDefault="000209C6" w:rsidP="000F4FC8">
      <w:pPr>
        <w:pStyle w:val="Text"/>
        <w:numPr>
          <w:ilvl w:val="0"/>
          <w:numId w:val="63"/>
        </w:numPr>
        <w:spacing w:after="0"/>
        <w:rPr>
          <w:szCs w:val="24"/>
        </w:rPr>
      </w:pPr>
      <w:r w:rsidRPr="005D1A07">
        <w:rPr>
          <w:szCs w:val="24"/>
        </w:rPr>
        <w:t xml:space="preserve">SNMPv3 encrypted authentication and access </w:t>
      </w:r>
      <w:proofErr w:type="gramStart"/>
      <w:r w:rsidRPr="005D1A07">
        <w:rPr>
          <w:szCs w:val="24"/>
        </w:rPr>
        <w:t>security;</w:t>
      </w:r>
      <w:proofErr w:type="gramEnd"/>
    </w:p>
    <w:p w14:paraId="7E69B79D" w14:textId="77777777" w:rsidR="000209C6" w:rsidRPr="005D1A07" w:rsidRDefault="000209C6" w:rsidP="000F4FC8">
      <w:pPr>
        <w:pStyle w:val="Text"/>
        <w:numPr>
          <w:ilvl w:val="0"/>
          <w:numId w:val="63"/>
        </w:numPr>
        <w:spacing w:after="0"/>
        <w:rPr>
          <w:szCs w:val="24"/>
        </w:rPr>
      </w:pPr>
      <w:r w:rsidRPr="005D1A07">
        <w:rPr>
          <w:szCs w:val="24"/>
        </w:rPr>
        <w:t xml:space="preserve">Port security through controlling access by the users: ensure that the </w:t>
      </w:r>
      <w:r w:rsidRPr="005D1A07">
        <w:rPr>
          <w:color w:val="000000"/>
          <w:szCs w:val="24"/>
        </w:rPr>
        <w:t>Ethernet edge switch</w:t>
      </w:r>
      <w:r w:rsidRPr="005D1A07">
        <w:rPr>
          <w:szCs w:val="24"/>
        </w:rPr>
        <w:t xml:space="preserve"> has the capability to generate an alarm and shut down ports when an unauthorized user accesses the </w:t>
      </w:r>
      <w:proofErr w:type="gramStart"/>
      <w:r w:rsidRPr="005D1A07">
        <w:rPr>
          <w:szCs w:val="24"/>
        </w:rPr>
        <w:t>network;</w:t>
      </w:r>
      <w:proofErr w:type="gramEnd"/>
      <w:r w:rsidRPr="005D1A07">
        <w:rPr>
          <w:szCs w:val="24"/>
        </w:rPr>
        <w:t xml:space="preserve"> </w:t>
      </w:r>
    </w:p>
    <w:p w14:paraId="38B60C47" w14:textId="77777777" w:rsidR="000209C6" w:rsidRPr="005D1A07" w:rsidRDefault="000209C6" w:rsidP="000F4FC8">
      <w:pPr>
        <w:pStyle w:val="Text"/>
        <w:numPr>
          <w:ilvl w:val="0"/>
          <w:numId w:val="63"/>
        </w:numPr>
        <w:spacing w:after="0"/>
        <w:rPr>
          <w:szCs w:val="24"/>
        </w:rPr>
      </w:pPr>
      <w:r w:rsidRPr="005D1A07">
        <w:rPr>
          <w:szCs w:val="24"/>
        </w:rPr>
        <w:t xml:space="preserve">Support of remote monitoring (RMON-1&amp;2) of the Ethernet agent; and </w:t>
      </w:r>
    </w:p>
    <w:p w14:paraId="3B01DE94" w14:textId="77777777" w:rsidR="000209C6" w:rsidRPr="005D1A07" w:rsidRDefault="000209C6" w:rsidP="000F4FC8">
      <w:pPr>
        <w:pStyle w:val="Text"/>
        <w:numPr>
          <w:ilvl w:val="0"/>
          <w:numId w:val="63"/>
        </w:numPr>
        <w:rPr>
          <w:szCs w:val="24"/>
        </w:rPr>
      </w:pPr>
      <w:r w:rsidRPr="005D1A07">
        <w:rPr>
          <w:szCs w:val="24"/>
        </w:rPr>
        <w:t xml:space="preserve">Support of the TFTP and SNTP. Ensure that the </w:t>
      </w:r>
      <w:r w:rsidRPr="005D1A07">
        <w:rPr>
          <w:color w:val="000000"/>
          <w:szCs w:val="24"/>
        </w:rPr>
        <w:t>Ethernet edge switch</w:t>
      </w:r>
      <w:r w:rsidRPr="005D1A07">
        <w:rPr>
          <w:szCs w:val="24"/>
        </w:rPr>
        <w:t xml:space="preserve"> supports port mirroring for troubleshooting purposes when combined with a network analyzer.</w:t>
      </w:r>
    </w:p>
    <w:p w14:paraId="51C4A4FD" w14:textId="77777777" w:rsidR="000209C6" w:rsidRPr="005D1A07" w:rsidRDefault="000209C6">
      <w:pPr>
        <w:pStyle w:val="Heading3"/>
        <w:numPr>
          <w:ilvl w:val="2"/>
          <w:numId w:val="12"/>
        </w:numPr>
        <w:tabs>
          <w:tab w:val="num" w:pos="540"/>
        </w:tabs>
        <w:spacing w:before="0"/>
        <w:ind w:left="540"/>
      </w:pPr>
      <w:bookmarkStart w:id="514" w:name="_Toc476654045"/>
      <w:bookmarkStart w:id="515" w:name="_Toc210202264"/>
      <w:r w:rsidRPr="005D1A07">
        <w:t>Electrical Specifications:</w:t>
      </w:r>
      <w:bookmarkEnd w:id="514"/>
      <w:bookmarkEnd w:id="515"/>
    </w:p>
    <w:p w14:paraId="7FFA53D9" w14:textId="77777777" w:rsidR="000209C6" w:rsidRPr="005D1A07" w:rsidRDefault="000209C6" w:rsidP="000209C6">
      <w:pPr>
        <w:pStyle w:val="Text"/>
        <w:rPr>
          <w:szCs w:val="24"/>
        </w:rPr>
      </w:pPr>
      <w:r w:rsidRPr="005D1A07">
        <w:rPr>
          <w:szCs w:val="24"/>
        </w:rPr>
        <w:t xml:space="preserve">Ensure that the </w:t>
      </w:r>
      <w:r w:rsidRPr="005D1A07">
        <w:rPr>
          <w:color w:val="000000"/>
          <w:szCs w:val="24"/>
        </w:rPr>
        <w:t>edge switch</w:t>
      </w:r>
      <w:r w:rsidRPr="005D1A07">
        <w:rPr>
          <w:szCs w:val="24"/>
        </w:rPr>
        <w:t xml:space="preserve"> operates and power is supplied with 115 volts of alternating current (VAC). Ensure that the </w:t>
      </w:r>
      <w:r w:rsidRPr="005D1A07">
        <w:rPr>
          <w:color w:val="000000"/>
          <w:szCs w:val="24"/>
        </w:rPr>
        <w:t>edge switch</w:t>
      </w:r>
      <w:r w:rsidRPr="005D1A07">
        <w:rPr>
          <w:szCs w:val="24"/>
        </w:rPr>
        <w:t xml:space="preserve"> has a minimum operating input of 110 VAC</w:t>
      </w:r>
      <w:r w:rsidRPr="005D1A07">
        <w:rPr>
          <w:position w:val="-10"/>
          <w:szCs w:val="24"/>
          <w:vertAlign w:val="subscript"/>
        </w:rPr>
        <w:t xml:space="preserve"> </w:t>
      </w:r>
      <w:r w:rsidRPr="005D1A07">
        <w:rPr>
          <w:szCs w:val="24"/>
        </w:rPr>
        <w:t xml:space="preserve">and a maximum operating input of 130 VAC. Ensure that if the device requires operating voltages other than 120 </w:t>
      </w:r>
      <w:proofErr w:type="gramStart"/>
      <w:r w:rsidRPr="005D1A07">
        <w:rPr>
          <w:szCs w:val="24"/>
        </w:rPr>
        <w:t>VAC</w:t>
      </w:r>
      <w:proofErr w:type="gramEnd"/>
      <w:r w:rsidRPr="005D1A07">
        <w:rPr>
          <w:szCs w:val="24"/>
        </w:rPr>
        <w:t xml:space="preserve">, supply the required voltage converter. Ensure that the maximum power consumption does not </w:t>
      </w:r>
      <w:r w:rsidRPr="005D1A07">
        <w:rPr>
          <w:szCs w:val="24"/>
        </w:rPr>
        <w:lastRenderedPageBreak/>
        <w:t xml:space="preserve">exceed 50 watts. Ensure that the </w:t>
      </w:r>
      <w:r w:rsidRPr="005D1A07">
        <w:rPr>
          <w:color w:val="000000"/>
          <w:szCs w:val="24"/>
        </w:rPr>
        <w:t>edge switch</w:t>
      </w:r>
      <w:r w:rsidRPr="005D1A07">
        <w:rPr>
          <w:szCs w:val="24"/>
        </w:rPr>
        <w:t xml:space="preserve"> has diagnostic light emitting diodes (LEDs), including link, TX, RX, speed (for Category 6 ports only), and power LEDs.</w:t>
      </w:r>
    </w:p>
    <w:p w14:paraId="416FB926" w14:textId="77777777" w:rsidR="000209C6" w:rsidRPr="005D1A07" w:rsidRDefault="000209C6">
      <w:pPr>
        <w:pStyle w:val="Heading3"/>
        <w:numPr>
          <w:ilvl w:val="2"/>
          <w:numId w:val="12"/>
        </w:numPr>
        <w:tabs>
          <w:tab w:val="num" w:pos="540"/>
        </w:tabs>
        <w:spacing w:before="0"/>
        <w:ind w:left="540"/>
      </w:pPr>
      <w:bookmarkStart w:id="516" w:name="_Toc476654046"/>
      <w:bookmarkStart w:id="517" w:name="_Toc210202265"/>
      <w:r w:rsidRPr="005D1A07">
        <w:t>Environmental Specifications:</w:t>
      </w:r>
      <w:bookmarkEnd w:id="516"/>
      <w:bookmarkEnd w:id="517"/>
    </w:p>
    <w:p w14:paraId="761EB075" w14:textId="77777777" w:rsidR="000209C6" w:rsidRPr="005D1A07" w:rsidRDefault="000209C6" w:rsidP="000209C6">
      <w:pPr>
        <w:pStyle w:val="Text"/>
        <w:rPr>
          <w:szCs w:val="24"/>
        </w:rPr>
      </w:pPr>
      <w:r w:rsidRPr="005D1A07">
        <w:rPr>
          <w:szCs w:val="24"/>
        </w:rPr>
        <w:t xml:space="preserve">Ensure that the </w:t>
      </w:r>
      <w:r w:rsidRPr="005D1A07">
        <w:rPr>
          <w:color w:val="000000"/>
          <w:szCs w:val="24"/>
        </w:rPr>
        <w:t>edge switch</w:t>
      </w:r>
      <w:r w:rsidRPr="005D1A07">
        <w:rPr>
          <w:szCs w:val="24"/>
        </w:rPr>
        <w:t xml:space="preserve"> performs </w:t>
      </w:r>
      <w:proofErr w:type="gramStart"/>
      <w:r w:rsidRPr="005D1A07">
        <w:rPr>
          <w:szCs w:val="24"/>
        </w:rPr>
        <w:t>all of</w:t>
      </w:r>
      <w:proofErr w:type="gramEnd"/>
      <w:r w:rsidRPr="005D1A07">
        <w:rPr>
          <w:szCs w:val="24"/>
        </w:rPr>
        <w:t xml:space="preserve"> the required functions during and after being subjected to an ambient operating </w:t>
      </w:r>
      <w:smartTag w:uri="urn:schemas-microsoft-com:office:smarttags" w:element="PersonName">
        <w:r w:rsidRPr="005D1A07">
          <w:rPr>
            <w:szCs w:val="24"/>
          </w:rPr>
          <w:t>temp</w:t>
        </w:r>
      </w:smartTag>
      <w:r w:rsidRPr="005D1A07">
        <w:rPr>
          <w:szCs w:val="24"/>
        </w:rPr>
        <w:t xml:space="preserve">erature range of -30 degrees to 165 degrees Fahrenheit as defined in the environmental requirements section of the NEMA TS 2 standard, with a noncondensing humidity of 0 to 95%. </w:t>
      </w:r>
    </w:p>
    <w:p w14:paraId="1264678D" w14:textId="77777777" w:rsidR="000209C6" w:rsidRPr="005D1A07" w:rsidRDefault="000209C6" w:rsidP="000209C6">
      <w:pPr>
        <w:pStyle w:val="Text"/>
        <w:rPr>
          <w:szCs w:val="24"/>
        </w:rPr>
      </w:pPr>
      <w:r w:rsidRPr="005D1A07">
        <w:rPr>
          <w:szCs w:val="24"/>
        </w:rPr>
        <w:t xml:space="preserve">Provide certification that the device has successfully completed environmental testing as defined in the environmental requirements section of the NEMA TS 2 standard. Provide certification that the device meets the vibration and shock resistance requirements of Sections 2.1.9 and 2.1.10, respectively, of the NEMA TS 2 standard. Ensure that the </w:t>
      </w:r>
      <w:r w:rsidRPr="005D1A07">
        <w:rPr>
          <w:color w:val="000000"/>
          <w:szCs w:val="24"/>
        </w:rPr>
        <w:t>edge switch</w:t>
      </w:r>
      <w:r w:rsidRPr="005D1A07">
        <w:rPr>
          <w:szCs w:val="24"/>
        </w:rPr>
        <w:t xml:space="preserve"> is protected from rain, dust, corrosive elements, and typical conditions found in a roadside environment. </w:t>
      </w:r>
    </w:p>
    <w:p w14:paraId="30E54731" w14:textId="77777777" w:rsidR="000209C6" w:rsidRPr="005D1A07" w:rsidRDefault="000209C6" w:rsidP="000209C6">
      <w:pPr>
        <w:pStyle w:val="Text"/>
        <w:ind w:firstLine="0"/>
        <w:rPr>
          <w:szCs w:val="24"/>
        </w:rPr>
      </w:pPr>
      <w:r w:rsidRPr="005D1A07">
        <w:rPr>
          <w:szCs w:val="24"/>
        </w:rPr>
        <w:t xml:space="preserve">The </w:t>
      </w:r>
      <w:r w:rsidRPr="005D1A07">
        <w:rPr>
          <w:color w:val="000000"/>
          <w:szCs w:val="24"/>
        </w:rPr>
        <w:t>edge switch</w:t>
      </w:r>
      <w:r w:rsidRPr="005D1A07">
        <w:rPr>
          <w:szCs w:val="24"/>
        </w:rPr>
        <w:t xml:space="preserve"> shall meet or exceed the following environmental standards:</w:t>
      </w:r>
    </w:p>
    <w:p w14:paraId="66E8FAC4" w14:textId="77777777" w:rsidR="000209C6" w:rsidRPr="005D1A07" w:rsidRDefault="000209C6" w:rsidP="000F4FC8">
      <w:pPr>
        <w:pStyle w:val="Text"/>
        <w:numPr>
          <w:ilvl w:val="0"/>
          <w:numId w:val="67"/>
        </w:numPr>
        <w:spacing w:after="0"/>
        <w:rPr>
          <w:szCs w:val="24"/>
        </w:rPr>
      </w:pPr>
      <w:r w:rsidRPr="005D1A07">
        <w:rPr>
          <w:szCs w:val="24"/>
        </w:rPr>
        <w:t>IEEE 1613 (electric utility substations)</w:t>
      </w:r>
    </w:p>
    <w:p w14:paraId="12E9147C" w14:textId="77777777" w:rsidR="000209C6" w:rsidRPr="005D1A07" w:rsidRDefault="000209C6" w:rsidP="000F4FC8">
      <w:pPr>
        <w:pStyle w:val="Text"/>
        <w:numPr>
          <w:ilvl w:val="0"/>
          <w:numId w:val="67"/>
        </w:numPr>
        <w:spacing w:after="0"/>
        <w:rPr>
          <w:szCs w:val="24"/>
        </w:rPr>
      </w:pPr>
      <w:r w:rsidRPr="005D1A07">
        <w:rPr>
          <w:szCs w:val="24"/>
        </w:rPr>
        <w:t>IEC 61850-3 (electric utility substations)</w:t>
      </w:r>
    </w:p>
    <w:p w14:paraId="12C3A660" w14:textId="77777777" w:rsidR="000209C6" w:rsidRPr="005D1A07" w:rsidRDefault="000209C6" w:rsidP="000F4FC8">
      <w:pPr>
        <w:pStyle w:val="Text"/>
        <w:numPr>
          <w:ilvl w:val="0"/>
          <w:numId w:val="67"/>
        </w:numPr>
        <w:spacing w:after="0"/>
        <w:rPr>
          <w:szCs w:val="24"/>
        </w:rPr>
      </w:pPr>
      <w:r w:rsidRPr="005D1A07">
        <w:rPr>
          <w:szCs w:val="24"/>
        </w:rPr>
        <w:t>IEEE 61800-3 (variable speed drive systems)</w:t>
      </w:r>
    </w:p>
    <w:p w14:paraId="76D275BB" w14:textId="77777777" w:rsidR="000209C6" w:rsidRPr="005D1A07" w:rsidRDefault="000209C6" w:rsidP="000F4FC8">
      <w:pPr>
        <w:pStyle w:val="Text"/>
        <w:numPr>
          <w:ilvl w:val="0"/>
          <w:numId w:val="67"/>
        </w:numPr>
        <w:rPr>
          <w:szCs w:val="24"/>
        </w:rPr>
      </w:pPr>
      <w:r w:rsidRPr="005D1A07">
        <w:rPr>
          <w:szCs w:val="24"/>
        </w:rPr>
        <w:t>IEC 61000-6-2 (generic industrial)</w:t>
      </w:r>
    </w:p>
    <w:p w14:paraId="02FB845E" w14:textId="77777777" w:rsidR="000209C6" w:rsidRPr="005D1A07" w:rsidRDefault="000209C6" w:rsidP="000F4FC8">
      <w:pPr>
        <w:pStyle w:val="Text"/>
        <w:numPr>
          <w:ilvl w:val="0"/>
          <w:numId w:val="67"/>
        </w:numPr>
        <w:rPr>
          <w:szCs w:val="24"/>
        </w:rPr>
      </w:pPr>
      <w:r w:rsidRPr="005D1A07">
        <w:rPr>
          <w:szCs w:val="24"/>
        </w:rPr>
        <w:t>EMF – FCC Part 15 CISPR (EN5502) Class A</w:t>
      </w:r>
    </w:p>
    <w:p w14:paraId="0611C053" w14:textId="77777777" w:rsidR="000209C6" w:rsidRPr="005D1A07" w:rsidRDefault="000209C6">
      <w:pPr>
        <w:pStyle w:val="Heading3"/>
        <w:numPr>
          <w:ilvl w:val="2"/>
          <w:numId w:val="12"/>
        </w:numPr>
        <w:tabs>
          <w:tab w:val="num" w:pos="540"/>
        </w:tabs>
        <w:spacing w:before="0"/>
        <w:ind w:left="540"/>
      </w:pPr>
      <w:bookmarkStart w:id="518" w:name="_Toc476654047"/>
      <w:bookmarkStart w:id="519" w:name="_Toc210202266"/>
      <w:r w:rsidRPr="005D1A07">
        <w:t>Ethernet Patch Cable:</w:t>
      </w:r>
      <w:bookmarkEnd w:id="518"/>
      <w:bookmarkEnd w:id="519"/>
    </w:p>
    <w:p w14:paraId="720BF024" w14:textId="77777777" w:rsidR="000209C6" w:rsidRPr="005D1A07" w:rsidRDefault="000209C6" w:rsidP="000209C6">
      <w:pPr>
        <w:pStyle w:val="StandardText"/>
      </w:pPr>
      <w:r w:rsidRPr="005D1A07">
        <w:t>Furnish a factory pre-terminated/pre-connectorized Ethernet patch cable with each edge switch.  Furnish Ethernet patch cables meeting the following physical requirements:</w:t>
      </w:r>
    </w:p>
    <w:p w14:paraId="4F088A8E" w14:textId="77777777" w:rsidR="000209C6" w:rsidRPr="005D1A07" w:rsidRDefault="000209C6" w:rsidP="000F4FC8">
      <w:pPr>
        <w:pStyle w:val="Text"/>
        <w:numPr>
          <w:ilvl w:val="0"/>
          <w:numId w:val="68"/>
        </w:numPr>
        <w:spacing w:after="0"/>
      </w:pPr>
      <w:r w:rsidRPr="005D1A07">
        <w:t>Five (5)-foot length</w:t>
      </w:r>
    </w:p>
    <w:p w14:paraId="15B85376" w14:textId="77777777" w:rsidR="000209C6" w:rsidRPr="005D1A07" w:rsidRDefault="000209C6" w:rsidP="000F4FC8">
      <w:pPr>
        <w:pStyle w:val="Text"/>
        <w:numPr>
          <w:ilvl w:val="0"/>
          <w:numId w:val="68"/>
        </w:numPr>
        <w:spacing w:after="0"/>
      </w:pPr>
      <w:r w:rsidRPr="005D1A07">
        <w:t>Category 6 or better</w:t>
      </w:r>
    </w:p>
    <w:p w14:paraId="5B66A298" w14:textId="77777777" w:rsidR="000209C6" w:rsidRPr="005D1A07" w:rsidRDefault="000209C6" w:rsidP="000F4FC8">
      <w:pPr>
        <w:pStyle w:val="Text"/>
        <w:numPr>
          <w:ilvl w:val="0"/>
          <w:numId w:val="68"/>
        </w:numPr>
        <w:spacing w:after="0"/>
      </w:pPr>
      <w:r w:rsidRPr="005D1A07">
        <w:t>Factory-installed RJ-45 connectors on both ends</w:t>
      </w:r>
    </w:p>
    <w:p w14:paraId="0B787B10" w14:textId="77777777" w:rsidR="000209C6" w:rsidRPr="005D1A07" w:rsidRDefault="000209C6" w:rsidP="000F4FC8">
      <w:pPr>
        <w:pStyle w:val="Text"/>
        <w:numPr>
          <w:ilvl w:val="0"/>
          <w:numId w:val="68"/>
        </w:numPr>
        <w:spacing w:after="0"/>
      </w:pPr>
      <w:r w:rsidRPr="005D1A07">
        <w:t>Molded anti-snag hoods over connectors</w:t>
      </w:r>
    </w:p>
    <w:p w14:paraId="2815C01F" w14:textId="77777777" w:rsidR="000209C6" w:rsidRPr="005D1A07" w:rsidRDefault="000209C6" w:rsidP="000F4FC8">
      <w:pPr>
        <w:pStyle w:val="Text"/>
        <w:numPr>
          <w:ilvl w:val="0"/>
          <w:numId w:val="68"/>
        </w:numPr>
        <w:spacing w:after="0"/>
      </w:pPr>
      <w:r w:rsidRPr="005D1A07">
        <w:t>Gold plated connectors</w:t>
      </w:r>
    </w:p>
    <w:p w14:paraId="65783EA6" w14:textId="77777777" w:rsidR="000209C6" w:rsidRPr="005D1A07" w:rsidRDefault="000209C6" w:rsidP="000F4FC8">
      <w:pPr>
        <w:pStyle w:val="Text"/>
        <w:numPr>
          <w:ilvl w:val="0"/>
          <w:numId w:val="68"/>
        </w:numPr>
      </w:pPr>
      <w:r w:rsidRPr="005D1A07">
        <w:t xml:space="preserve">Copper-clad aluminum is </w:t>
      </w:r>
      <w:r w:rsidRPr="005D1A07">
        <w:rPr>
          <w:b/>
          <w:bCs/>
        </w:rPr>
        <w:t>NOT</w:t>
      </w:r>
      <w:r w:rsidRPr="005D1A07">
        <w:t xml:space="preserve"> allowed.</w:t>
      </w:r>
    </w:p>
    <w:p w14:paraId="51085AE4" w14:textId="77777777" w:rsidR="000209C6" w:rsidRPr="005D1A07" w:rsidRDefault="000209C6" w:rsidP="000209C6">
      <w:pPr>
        <w:pStyle w:val="StandardText"/>
      </w:pPr>
      <w:r w:rsidRPr="005D1A07">
        <w:t xml:space="preserve">Furnish Fast Ethernet patch </w:t>
      </w:r>
      <w:proofErr w:type="gramStart"/>
      <w:r w:rsidRPr="005D1A07">
        <w:t>cords</w:t>
      </w:r>
      <w:proofErr w:type="gramEnd"/>
      <w:r w:rsidRPr="005D1A07">
        <w:t xml:space="preserve"> meeting the following minimum performance requirements:</w:t>
      </w:r>
    </w:p>
    <w:p w14:paraId="4893CEF2" w14:textId="77777777" w:rsidR="000209C6" w:rsidRPr="005D1A07" w:rsidRDefault="000209C6" w:rsidP="000F4FC8">
      <w:pPr>
        <w:pStyle w:val="Text"/>
        <w:numPr>
          <w:ilvl w:val="0"/>
          <w:numId w:val="68"/>
        </w:numPr>
        <w:spacing w:after="0"/>
      </w:pPr>
      <w:r w:rsidRPr="005D1A07">
        <w:t xml:space="preserve">TIA/EIA-568-B-5, Additional Transmission Performance Specifications for 4-pair 100 </w:t>
      </w:r>
      <w:r w:rsidRPr="005D1A07">
        <w:rPr>
          <w:rFonts w:ascii="Arial" w:hAnsi="Arial" w:cs="Arial"/>
          <w:color w:val="000000"/>
          <w:sz w:val="20"/>
        </w:rPr>
        <w:t>Ω</w:t>
      </w:r>
      <w:r w:rsidRPr="005D1A07">
        <w:t xml:space="preserve"> Enhanced Category 6 Cabling</w:t>
      </w:r>
    </w:p>
    <w:p w14:paraId="6976E5E4" w14:textId="77777777" w:rsidR="000209C6" w:rsidRPr="005D1A07" w:rsidRDefault="000209C6" w:rsidP="000F4FC8">
      <w:pPr>
        <w:pStyle w:val="Text"/>
        <w:numPr>
          <w:ilvl w:val="0"/>
          <w:numId w:val="68"/>
        </w:numPr>
        <w:spacing w:after="0"/>
      </w:pPr>
      <w:smartTag w:uri="urn:schemas-microsoft-com:office:smarttags" w:element="place">
        <w:smartTag w:uri="urn:schemas-microsoft-com:office:smarttags" w:element="PlaceName">
          <w:r w:rsidRPr="005D1A07">
            <w:t>Frequency</w:t>
          </w:r>
        </w:smartTag>
        <w:r w:rsidRPr="005D1A07">
          <w:t xml:space="preserve"> </w:t>
        </w:r>
        <w:smartTag w:uri="urn:schemas-microsoft-com:office:smarttags" w:element="PlaceType">
          <w:r w:rsidRPr="005D1A07">
            <w:t>Range</w:t>
          </w:r>
        </w:smartTag>
      </w:smartTag>
      <w:r w:rsidRPr="005D1A07">
        <w:t xml:space="preserve">: </w:t>
      </w:r>
      <w:r w:rsidRPr="005D1A07">
        <w:tab/>
      </w:r>
      <w:r w:rsidRPr="005D1A07">
        <w:tab/>
      </w:r>
      <w:r w:rsidRPr="005D1A07">
        <w:tab/>
      </w:r>
      <w:r w:rsidRPr="005D1A07">
        <w:tab/>
        <w:t>1-100 MHz</w:t>
      </w:r>
    </w:p>
    <w:p w14:paraId="115E3CB7" w14:textId="77777777" w:rsidR="000209C6" w:rsidRPr="005D1A07" w:rsidRDefault="000209C6" w:rsidP="000F4FC8">
      <w:pPr>
        <w:pStyle w:val="Text"/>
        <w:numPr>
          <w:ilvl w:val="0"/>
          <w:numId w:val="68"/>
        </w:numPr>
        <w:spacing w:after="0"/>
      </w:pPr>
      <w:r w:rsidRPr="005D1A07">
        <w:t xml:space="preserve">Near-End Crosstalk (NEXT): </w:t>
      </w:r>
      <w:r w:rsidRPr="005D1A07">
        <w:tab/>
      </w:r>
      <w:r w:rsidRPr="005D1A07">
        <w:tab/>
        <w:t>30.1 dB</w:t>
      </w:r>
    </w:p>
    <w:p w14:paraId="674BE6A2" w14:textId="77777777" w:rsidR="000209C6" w:rsidRPr="005D1A07" w:rsidRDefault="000209C6" w:rsidP="000F4FC8">
      <w:pPr>
        <w:pStyle w:val="Text"/>
        <w:numPr>
          <w:ilvl w:val="0"/>
          <w:numId w:val="68"/>
        </w:numPr>
        <w:spacing w:after="0"/>
      </w:pPr>
      <w:r w:rsidRPr="005D1A07">
        <w:t xml:space="preserve">Power-sum NEXT: </w:t>
      </w:r>
      <w:r w:rsidRPr="005D1A07">
        <w:tab/>
      </w:r>
      <w:r w:rsidRPr="005D1A07">
        <w:tab/>
      </w:r>
      <w:r w:rsidRPr="005D1A07">
        <w:tab/>
      </w:r>
      <w:r w:rsidRPr="005D1A07">
        <w:tab/>
        <w:t>27.1 dB</w:t>
      </w:r>
    </w:p>
    <w:p w14:paraId="65DBD0DB" w14:textId="77777777" w:rsidR="000209C6" w:rsidRPr="005D1A07" w:rsidRDefault="000209C6" w:rsidP="000F4FC8">
      <w:pPr>
        <w:pStyle w:val="Text"/>
        <w:numPr>
          <w:ilvl w:val="0"/>
          <w:numId w:val="68"/>
        </w:numPr>
        <w:spacing w:after="0"/>
      </w:pPr>
      <w:r w:rsidRPr="005D1A07">
        <w:t>Attenuation to Crosstalk Ratio (ACR)</w:t>
      </w:r>
      <w:proofErr w:type="gramStart"/>
      <w:r w:rsidRPr="005D1A07">
        <w:t xml:space="preserve">: </w:t>
      </w:r>
      <w:r w:rsidRPr="005D1A07">
        <w:tab/>
        <w:t>6.1</w:t>
      </w:r>
      <w:proofErr w:type="gramEnd"/>
      <w:r w:rsidRPr="005D1A07">
        <w:t xml:space="preserve"> dB</w:t>
      </w:r>
    </w:p>
    <w:p w14:paraId="3CE85300" w14:textId="77777777" w:rsidR="000209C6" w:rsidRPr="005D1A07" w:rsidRDefault="000209C6" w:rsidP="000F4FC8">
      <w:pPr>
        <w:pStyle w:val="Text"/>
        <w:numPr>
          <w:ilvl w:val="0"/>
          <w:numId w:val="68"/>
        </w:numPr>
        <w:spacing w:after="0"/>
      </w:pPr>
      <w:r w:rsidRPr="005D1A07">
        <w:t xml:space="preserve">Power-sum ACR: </w:t>
      </w:r>
      <w:r w:rsidRPr="005D1A07">
        <w:tab/>
      </w:r>
      <w:r w:rsidRPr="005D1A07">
        <w:tab/>
      </w:r>
      <w:r w:rsidRPr="005D1A07">
        <w:tab/>
      </w:r>
      <w:r w:rsidRPr="005D1A07">
        <w:tab/>
        <w:t>3.1 dB</w:t>
      </w:r>
    </w:p>
    <w:p w14:paraId="37C500FD" w14:textId="77777777" w:rsidR="000209C6" w:rsidRPr="005D1A07" w:rsidRDefault="000209C6" w:rsidP="000F4FC8">
      <w:pPr>
        <w:pStyle w:val="Text"/>
        <w:numPr>
          <w:ilvl w:val="0"/>
          <w:numId w:val="68"/>
        </w:numPr>
        <w:spacing w:after="0"/>
      </w:pPr>
      <w:r w:rsidRPr="005D1A07">
        <w:t xml:space="preserve">Return Loss: </w:t>
      </w:r>
      <w:r w:rsidRPr="005D1A07">
        <w:tab/>
      </w:r>
      <w:r w:rsidRPr="005D1A07">
        <w:tab/>
      </w:r>
      <w:r w:rsidRPr="005D1A07">
        <w:tab/>
      </w:r>
      <w:r w:rsidRPr="005D1A07">
        <w:tab/>
      </w:r>
      <w:r w:rsidRPr="005D1A07">
        <w:tab/>
        <w:t>10dB</w:t>
      </w:r>
    </w:p>
    <w:p w14:paraId="1BC3C985" w14:textId="77777777" w:rsidR="000209C6" w:rsidRPr="005D1A07" w:rsidRDefault="000209C6" w:rsidP="000F4FC8">
      <w:pPr>
        <w:pStyle w:val="Text"/>
        <w:numPr>
          <w:ilvl w:val="0"/>
          <w:numId w:val="68"/>
        </w:numPr>
        <w:spacing w:after="240"/>
      </w:pPr>
      <w:r w:rsidRPr="005D1A07">
        <w:t>Propagation Delay</w:t>
      </w:r>
      <w:proofErr w:type="gramStart"/>
      <w:r w:rsidRPr="005D1A07">
        <w:t xml:space="preserve">:  </w:t>
      </w:r>
      <w:r w:rsidRPr="005D1A07">
        <w:tab/>
      </w:r>
      <w:r w:rsidRPr="005D1A07">
        <w:tab/>
      </w:r>
      <w:r w:rsidRPr="005D1A07">
        <w:tab/>
      </w:r>
      <w:r w:rsidRPr="005D1A07">
        <w:tab/>
        <w:t>548</w:t>
      </w:r>
      <w:proofErr w:type="gramEnd"/>
      <w:r w:rsidRPr="005D1A07">
        <w:t xml:space="preserve"> </w:t>
      </w:r>
      <w:proofErr w:type="spellStart"/>
      <w:r w:rsidRPr="005D1A07">
        <w:t>nsec</w:t>
      </w:r>
      <w:proofErr w:type="spellEnd"/>
    </w:p>
    <w:p w14:paraId="4116C477" w14:textId="77777777" w:rsidR="000209C6" w:rsidRPr="005D1A07" w:rsidRDefault="000209C6">
      <w:pPr>
        <w:pStyle w:val="Heading2"/>
        <w:numPr>
          <w:ilvl w:val="1"/>
          <w:numId w:val="12"/>
        </w:numPr>
        <w:tabs>
          <w:tab w:val="clear" w:pos="720"/>
          <w:tab w:val="num" w:pos="1080"/>
        </w:tabs>
        <w:spacing w:before="60" w:after="60"/>
        <w:jc w:val="left"/>
      </w:pPr>
      <w:bookmarkStart w:id="520" w:name="_Toc476654048"/>
      <w:bookmarkStart w:id="521" w:name="_Toc122000816"/>
      <w:bookmarkStart w:id="522" w:name="_Toc210202267"/>
      <w:r w:rsidRPr="005D1A07">
        <w:t>CONSTRUCTION METHODS</w:t>
      </w:r>
      <w:bookmarkEnd w:id="520"/>
      <w:bookmarkEnd w:id="521"/>
      <w:bookmarkEnd w:id="522"/>
    </w:p>
    <w:p w14:paraId="217BD835" w14:textId="77777777" w:rsidR="000209C6" w:rsidRPr="005D1A07" w:rsidRDefault="000209C6">
      <w:pPr>
        <w:pStyle w:val="Heading3"/>
        <w:numPr>
          <w:ilvl w:val="2"/>
          <w:numId w:val="12"/>
        </w:numPr>
        <w:tabs>
          <w:tab w:val="num" w:pos="540"/>
        </w:tabs>
        <w:spacing w:before="0"/>
        <w:ind w:left="540"/>
      </w:pPr>
      <w:bookmarkStart w:id="523" w:name="_Toc476654049"/>
      <w:bookmarkStart w:id="524" w:name="_Toc210202268"/>
      <w:r w:rsidRPr="005D1A07">
        <w:t>General:</w:t>
      </w:r>
      <w:bookmarkEnd w:id="523"/>
      <w:bookmarkEnd w:id="524"/>
    </w:p>
    <w:p w14:paraId="27222DF7" w14:textId="77777777" w:rsidR="000209C6" w:rsidRPr="005D1A07" w:rsidRDefault="000209C6" w:rsidP="000209C6">
      <w:pPr>
        <w:pStyle w:val="StandardText"/>
      </w:pPr>
      <w:r w:rsidRPr="005D1A07">
        <w:t>Ensure that the edge switch is UL listed.</w:t>
      </w:r>
    </w:p>
    <w:p w14:paraId="654A25DC" w14:textId="77777777" w:rsidR="000209C6" w:rsidRPr="005D1A07" w:rsidRDefault="000209C6" w:rsidP="000209C6">
      <w:pPr>
        <w:pStyle w:val="StandardText"/>
      </w:pPr>
      <w:r w:rsidRPr="005D1A07">
        <w:lastRenderedPageBreak/>
        <w:t xml:space="preserve">Verify that network/field/data patch cords meet all ANSI/EIA/TIA requirements </w:t>
      </w:r>
      <w:proofErr w:type="gramStart"/>
      <w:r w:rsidRPr="005D1A07">
        <w:t>for  Category</w:t>
      </w:r>
      <w:proofErr w:type="gramEnd"/>
      <w:r w:rsidRPr="005D1A07">
        <w:t xml:space="preserve"> 6 four-pair unshielded twisted pair cabling with stranded conductors and RJ45 connectors.</w:t>
      </w:r>
    </w:p>
    <w:p w14:paraId="689B4D8C" w14:textId="77777777" w:rsidR="000209C6" w:rsidRPr="005D1A07" w:rsidRDefault="000209C6" w:rsidP="000209C6">
      <w:pPr>
        <w:pStyle w:val="StandardText"/>
      </w:pPr>
      <w:r w:rsidRPr="005D1A07">
        <w:t xml:space="preserve">Contact the </w:t>
      </w:r>
      <w:proofErr w:type="gramStart"/>
      <w:r w:rsidRPr="005D1A07">
        <w:t>City,</w:t>
      </w:r>
      <w:proofErr w:type="gramEnd"/>
      <w:r w:rsidRPr="005D1A07">
        <w:t xml:space="preserve"> Division, or NCDIT a minimum of 10 working days prior to installation to allow for the programming of the edge switch.</w:t>
      </w:r>
      <w:bookmarkStart w:id="525" w:name="_Toc205432891"/>
      <w:bookmarkStart w:id="526" w:name="_Toc205434035"/>
      <w:bookmarkStart w:id="527" w:name="_Toc205444183"/>
      <w:bookmarkStart w:id="528" w:name="_Toc205448096"/>
      <w:bookmarkStart w:id="529" w:name="_Toc205449421"/>
      <w:bookmarkStart w:id="530" w:name="_Toc205450796"/>
      <w:bookmarkStart w:id="531" w:name="_Toc205452633"/>
      <w:bookmarkStart w:id="532" w:name="_Toc205453974"/>
      <w:bookmarkStart w:id="533" w:name="_Toc205463539"/>
      <w:bookmarkStart w:id="534" w:name="_Toc205465847"/>
      <w:bookmarkStart w:id="535" w:name="_Toc205467204"/>
      <w:bookmarkStart w:id="536" w:name="_Toc205432892"/>
      <w:bookmarkStart w:id="537" w:name="_Toc205434036"/>
      <w:bookmarkStart w:id="538" w:name="_Toc205444184"/>
      <w:bookmarkStart w:id="539" w:name="_Toc205448097"/>
      <w:bookmarkStart w:id="540" w:name="_Toc205449422"/>
      <w:bookmarkStart w:id="541" w:name="_Toc205450797"/>
      <w:bookmarkStart w:id="542" w:name="_Toc205452634"/>
      <w:bookmarkStart w:id="543" w:name="_Toc205453975"/>
      <w:bookmarkStart w:id="544" w:name="_Toc205463540"/>
      <w:bookmarkStart w:id="545" w:name="_Toc205465848"/>
      <w:bookmarkStart w:id="546" w:name="_Toc205467205"/>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28FAF1E4" w14:textId="77777777" w:rsidR="000209C6" w:rsidRPr="005D1A07" w:rsidRDefault="000209C6">
      <w:pPr>
        <w:pStyle w:val="Heading3"/>
        <w:numPr>
          <w:ilvl w:val="2"/>
          <w:numId w:val="12"/>
        </w:numPr>
        <w:tabs>
          <w:tab w:val="num" w:pos="540"/>
        </w:tabs>
        <w:spacing w:before="0"/>
        <w:ind w:left="540"/>
      </w:pPr>
      <w:bookmarkStart w:id="547" w:name="_Toc476654050"/>
      <w:bookmarkStart w:id="548" w:name="_Toc210202269"/>
      <w:r w:rsidRPr="005D1A07">
        <w:t>Edge Switch:</w:t>
      </w:r>
      <w:bookmarkEnd w:id="547"/>
      <w:bookmarkEnd w:id="548"/>
    </w:p>
    <w:p w14:paraId="3E1E7F3C" w14:textId="77777777" w:rsidR="000209C6" w:rsidRPr="005D1A07" w:rsidRDefault="000209C6" w:rsidP="000209C6">
      <w:pPr>
        <w:pStyle w:val="Text"/>
        <w:rPr>
          <w:szCs w:val="24"/>
        </w:rPr>
      </w:pPr>
      <w:r w:rsidRPr="005D1A07">
        <w:rPr>
          <w:szCs w:val="24"/>
        </w:rPr>
        <w:t xml:space="preserve">Mount the edge switch inside each field cabinet by securely fastening the edge switch to the upper end of the right rear vertical rail of the equipment rack using manufacturer-recommended or Engineer-approved attachment methods, attachment hardware and fasteners.  </w:t>
      </w:r>
    </w:p>
    <w:p w14:paraId="3303FE9C" w14:textId="77777777" w:rsidR="000209C6" w:rsidRPr="005D1A07" w:rsidRDefault="000209C6" w:rsidP="000209C6">
      <w:pPr>
        <w:pStyle w:val="Text"/>
        <w:rPr>
          <w:szCs w:val="24"/>
        </w:rPr>
      </w:pPr>
      <w:r w:rsidRPr="005D1A07">
        <w:rPr>
          <w:szCs w:val="24"/>
        </w:rPr>
        <w:t>Ensure that the edge switch is mounted securely in the cabinet and is fully accessible by field technicians without blocking access to other equipment.  Verify that fiber-optic jumpers consist of a length of cable that has connectors on both ends, primarily used for interconnecting termination or patching facilities and/or equipment.</w:t>
      </w:r>
    </w:p>
    <w:p w14:paraId="3B4B6A08" w14:textId="77777777" w:rsidR="000209C6" w:rsidRPr="005D1A07" w:rsidRDefault="000209C6">
      <w:pPr>
        <w:pStyle w:val="Heading2"/>
        <w:numPr>
          <w:ilvl w:val="1"/>
          <w:numId w:val="12"/>
        </w:numPr>
        <w:tabs>
          <w:tab w:val="clear" w:pos="720"/>
          <w:tab w:val="num" w:pos="1080"/>
        </w:tabs>
        <w:spacing w:before="60" w:after="60"/>
        <w:jc w:val="left"/>
      </w:pPr>
      <w:bookmarkStart w:id="549" w:name="_Toc476654051"/>
      <w:bookmarkStart w:id="550" w:name="_Toc122000817"/>
      <w:bookmarkStart w:id="551" w:name="_Toc210202270"/>
      <w:r w:rsidRPr="005D1A07">
        <w:t>MEASURMENT AND PAYMENT</w:t>
      </w:r>
      <w:bookmarkEnd w:id="549"/>
      <w:bookmarkEnd w:id="550"/>
      <w:bookmarkEnd w:id="551"/>
    </w:p>
    <w:p w14:paraId="572F9A0F" w14:textId="77777777" w:rsidR="000209C6" w:rsidRPr="005D1A07" w:rsidRDefault="000209C6" w:rsidP="000209C6">
      <w:pPr>
        <w:pStyle w:val="Text"/>
        <w:rPr>
          <w:szCs w:val="26"/>
        </w:rPr>
      </w:pPr>
      <w:r w:rsidRPr="005D1A07">
        <w:rPr>
          <w:i/>
          <w:szCs w:val="24"/>
        </w:rPr>
        <w:t xml:space="preserve">Ethernet </w:t>
      </w:r>
      <w:r w:rsidRPr="005D1A07">
        <w:rPr>
          <w:i/>
        </w:rPr>
        <w:t>edge switch</w:t>
      </w:r>
      <w:r w:rsidRPr="005D1A07">
        <w:rPr>
          <w:szCs w:val="26"/>
        </w:rPr>
        <w:t xml:space="preserve"> will be measured and paid as the actual number of </w:t>
      </w:r>
      <w:r w:rsidRPr="005D1A07">
        <w:rPr>
          <w:szCs w:val="24"/>
        </w:rPr>
        <w:t xml:space="preserve">Ethernet </w:t>
      </w:r>
      <w:r w:rsidRPr="005D1A07">
        <w:t>edge switches</w:t>
      </w:r>
      <w:r w:rsidRPr="005D1A07">
        <w:rPr>
          <w:szCs w:val="26"/>
        </w:rPr>
        <w:t xml:space="preserve"> furnished, installed, and accepted. </w:t>
      </w:r>
    </w:p>
    <w:p w14:paraId="58361387" w14:textId="77777777" w:rsidR="000209C6" w:rsidRPr="005D1A07" w:rsidRDefault="000209C6" w:rsidP="000209C6">
      <w:pPr>
        <w:pStyle w:val="Text"/>
        <w:rPr>
          <w:szCs w:val="24"/>
        </w:rPr>
      </w:pPr>
      <w:r w:rsidRPr="005D1A07">
        <w:rPr>
          <w:szCs w:val="24"/>
        </w:rPr>
        <w:t>No separate measurement will be made for Ethernet patch cable, small form factor pluggable modules (SFPs), power cord, mounting hardware, nuts, bolts, brackets, or edge switch programming as these will be considered incidental to furnishing and installing the edge switch.</w:t>
      </w:r>
    </w:p>
    <w:p w14:paraId="2D981955" w14:textId="77777777" w:rsidR="000209C6" w:rsidRPr="005D1A07" w:rsidRDefault="000209C6" w:rsidP="000209C6">
      <w:pPr>
        <w:pStyle w:val="BodyTextIndent2"/>
        <w:spacing w:before="0"/>
        <w:jc w:val="left"/>
        <w:rPr>
          <w:szCs w:val="24"/>
        </w:rPr>
      </w:pPr>
      <w:r w:rsidRPr="005D1A07">
        <w:rPr>
          <w:szCs w:val="24"/>
        </w:rPr>
        <w:t>Payment will be made under:</w:t>
      </w:r>
    </w:p>
    <w:p w14:paraId="3F108BF3" w14:textId="77777777" w:rsidR="000209C6" w:rsidRPr="005D1A07" w:rsidRDefault="000209C6" w:rsidP="000209C6">
      <w:pPr>
        <w:pStyle w:val="BodyTextIndent2"/>
        <w:tabs>
          <w:tab w:val="right" w:leader="dot" w:pos="9360"/>
        </w:tabs>
        <w:spacing w:before="0" w:after="0"/>
        <w:rPr>
          <w:szCs w:val="24"/>
        </w:rPr>
      </w:pPr>
      <w:r w:rsidRPr="005D1A07">
        <w:t>Ethernet Edge Switch</w:t>
      </w:r>
      <w:r w:rsidRPr="005D1A07">
        <w:rPr>
          <w:szCs w:val="24"/>
        </w:rPr>
        <w:tab/>
        <w:t>Each</w:t>
      </w:r>
    </w:p>
    <w:p w14:paraId="78D5BA59" w14:textId="77777777" w:rsidR="000209C6" w:rsidRPr="005D1A07" w:rsidRDefault="000209C6" w:rsidP="000209C6">
      <w:pPr>
        <w:pStyle w:val="BodyTextIndent2"/>
        <w:tabs>
          <w:tab w:val="right" w:leader="dot" w:pos="9360"/>
        </w:tabs>
        <w:spacing w:before="0" w:after="0"/>
        <w:rPr>
          <w:szCs w:val="24"/>
        </w:rPr>
      </w:pPr>
    </w:p>
    <w:p w14:paraId="3A5AD6B4" w14:textId="77777777" w:rsidR="000209C6" w:rsidRPr="005D1A07" w:rsidRDefault="000209C6">
      <w:pPr>
        <w:pStyle w:val="Heading1"/>
        <w:numPr>
          <w:ilvl w:val="0"/>
          <w:numId w:val="12"/>
        </w:numPr>
        <w:spacing w:before="0"/>
        <w:rPr>
          <w:szCs w:val="24"/>
        </w:rPr>
      </w:pPr>
      <w:bookmarkStart w:id="552" w:name="_Toc122000818"/>
      <w:bookmarkStart w:id="553" w:name="_Toc210202271"/>
      <w:bookmarkEnd w:id="490"/>
      <w:r w:rsidRPr="005D1A07">
        <w:rPr>
          <w:caps w:val="0"/>
          <w:szCs w:val="24"/>
        </w:rPr>
        <w:t>COMMUNICATIONS SYSTEM SUPPORT EQUIPMENT</w:t>
      </w:r>
      <w:bookmarkEnd w:id="552"/>
      <w:bookmarkEnd w:id="553"/>
    </w:p>
    <w:p w14:paraId="49EB804C" w14:textId="77777777" w:rsidR="000209C6" w:rsidRPr="005D1A07" w:rsidRDefault="000209C6">
      <w:pPr>
        <w:pStyle w:val="Heading2"/>
        <w:numPr>
          <w:ilvl w:val="1"/>
          <w:numId w:val="12"/>
        </w:numPr>
        <w:tabs>
          <w:tab w:val="clear" w:pos="720"/>
          <w:tab w:val="num" w:pos="1080"/>
        </w:tabs>
        <w:ind w:left="360" w:firstLine="0"/>
        <w:jc w:val="left"/>
        <w:rPr>
          <w:szCs w:val="24"/>
        </w:rPr>
      </w:pPr>
      <w:bookmarkStart w:id="554" w:name="_Toc481393042"/>
      <w:bookmarkStart w:id="555" w:name="_Toc122000819"/>
      <w:bookmarkStart w:id="556" w:name="_Toc210202272"/>
      <w:r w:rsidRPr="005D1A07">
        <w:rPr>
          <w:szCs w:val="24"/>
        </w:rPr>
        <w:t>DESCRIPTION</w:t>
      </w:r>
      <w:bookmarkEnd w:id="554"/>
      <w:bookmarkEnd w:id="555"/>
      <w:bookmarkEnd w:id="556"/>
    </w:p>
    <w:p w14:paraId="6AA5B355" w14:textId="77777777" w:rsidR="000209C6" w:rsidRPr="005D1A07" w:rsidRDefault="000209C6" w:rsidP="000209C6">
      <w:pPr>
        <w:pStyle w:val="BodyTextIndent2"/>
        <w:spacing w:before="0"/>
        <w:jc w:val="left"/>
        <w:rPr>
          <w:szCs w:val="24"/>
        </w:rPr>
      </w:pPr>
      <w:r w:rsidRPr="005D1A07">
        <w:rPr>
          <w:szCs w:val="24"/>
        </w:rPr>
        <w:t xml:space="preserve">Furnish communications system support equipment </w:t>
      </w:r>
      <w:r w:rsidRPr="005D1A07">
        <w:rPr>
          <w:spacing w:val="-3"/>
          <w:szCs w:val="24"/>
        </w:rPr>
        <w:t xml:space="preserve">with all necessary hardware in accordance with the plans and specifications. </w:t>
      </w:r>
    </w:p>
    <w:p w14:paraId="71DDA7E8" w14:textId="77777777" w:rsidR="000209C6" w:rsidRPr="005D1A07" w:rsidRDefault="000209C6">
      <w:pPr>
        <w:pStyle w:val="Heading2"/>
        <w:numPr>
          <w:ilvl w:val="1"/>
          <w:numId w:val="12"/>
        </w:numPr>
        <w:tabs>
          <w:tab w:val="clear" w:pos="720"/>
          <w:tab w:val="num" w:pos="1080"/>
        </w:tabs>
        <w:ind w:left="360" w:firstLine="0"/>
        <w:jc w:val="left"/>
        <w:rPr>
          <w:szCs w:val="24"/>
        </w:rPr>
      </w:pPr>
      <w:bookmarkStart w:id="557" w:name="_Toc481393043"/>
      <w:bookmarkStart w:id="558" w:name="_Toc122000820"/>
      <w:bookmarkStart w:id="559" w:name="_Toc210202273"/>
      <w:r w:rsidRPr="005D1A07">
        <w:rPr>
          <w:szCs w:val="24"/>
        </w:rPr>
        <w:t>MATERIALS</w:t>
      </w:r>
      <w:bookmarkEnd w:id="557"/>
      <w:bookmarkEnd w:id="558"/>
      <w:bookmarkEnd w:id="559"/>
    </w:p>
    <w:p w14:paraId="5F7F5BED" w14:textId="77777777" w:rsidR="000209C6" w:rsidRPr="005D1A07" w:rsidRDefault="000209C6" w:rsidP="000209C6">
      <w:pPr>
        <w:pStyle w:val="Heading3"/>
        <w:keepNext w:val="0"/>
        <w:numPr>
          <w:ilvl w:val="0"/>
          <w:numId w:val="11"/>
        </w:numPr>
        <w:spacing w:before="0" w:after="120"/>
        <w:rPr>
          <w:szCs w:val="24"/>
        </w:rPr>
      </w:pPr>
      <w:bookmarkStart w:id="560" w:name="_Toc481393044"/>
      <w:bookmarkStart w:id="561" w:name="_Toc210202274"/>
      <w:r w:rsidRPr="005D1A07">
        <w:rPr>
          <w:szCs w:val="24"/>
        </w:rPr>
        <w:t>General:</w:t>
      </w:r>
      <w:bookmarkEnd w:id="560"/>
      <w:bookmarkEnd w:id="561"/>
    </w:p>
    <w:p w14:paraId="33F67BA0" w14:textId="77777777" w:rsidR="000209C6" w:rsidRPr="005D1A07" w:rsidRDefault="000209C6" w:rsidP="000209C6">
      <w:pPr>
        <w:pStyle w:val="BodyTextIndent2"/>
        <w:spacing w:before="0"/>
        <w:jc w:val="left"/>
        <w:rPr>
          <w:szCs w:val="24"/>
        </w:rPr>
      </w:pPr>
      <w:r w:rsidRPr="005D1A07">
        <w:rPr>
          <w:szCs w:val="24"/>
        </w:rPr>
        <w:t>Furnish equipment with test probes/leads, batteries (for battery</w:t>
      </w:r>
      <w:r w:rsidRPr="005D1A07">
        <w:rPr>
          <w:szCs w:val="24"/>
        </w:rPr>
        <w:noBreakHyphen/>
        <w:t>operated units), line cords (for AC</w:t>
      </w:r>
      <w:r w:rsidRPr="005D1A07">
        <w:rPr>
          <w:szCs w:val="24"/>
        </w:rPr>
        <w:noBreakHyphen/>
        <w:t>operated units), and carrying cases. Provide operating instructions and maintenance manuals with each item.</w:t>
      </w:r>
    </w:p>
    <w:p w14:paraId="11F16B84" w14:textId="77777777" w:rsidR="000209C6" w:rsidRPr="005D1A07" w:rsidRDefault="000209C6" w:rsidP="000209C6">
      <w:pPr>
        <w:pStyle w:val="BodyTextIndent2"/>
        <w:spacing w:before="0"/>
        <w:jc w:val="left"/>
        <w:rPr>
          <w:szCs w:val="24"/>
        </w:rPr>
      </w:pPr>
      <w:r w:rsidRPr="005D1A07">
        <w:rPr>
          <w:szCs w:val="24"/>
        </w:rPr>
        <w:t>Before starting any system testing or training, furnish all communications system support equipment.</w:t>
      </w:r>
    </w:p>
    <w:p w14:paraId="75B657E1" w14:textId="77777777" w:rsidR="000209C6" w:rsidRPr="005D1A07" w:rsidRDefault="000209C6" w:rsidP="000209C6">
      <w:pPr>
        <w:pStyle w:val="Heading3"/>
        <w:numPr>
          <w:ilvl w:val="0"/>
          <w:numId w:val="11"/>
        </w:numPr>
        <w:spacing w:before="0" w:after="120"/>
        <w:rPr>
          <w:szCs w:val="24"/>
        </w:rPr>
      </w:pPr>
      <w:bookmarkStart w:id="562" w:name="_Toc481393045"/>
      <w:bookmarkStart w:id="563" w:name="_Toc210202275"/>
      <w:r w:rsidRPr="005D1A07">
        <w:rPr>
          <w:szCs w:val="24"/>
        </w:rPr>
        <w:t>Fiber-Optic Support Equipment</w:t>
      </w:r>
      <w:bookmarkEnd w:id="562"/>
      <w:bookmarkEnd w:id="563"/>
    </w:p>
    <w:p w14:paraId="6F564407" w14:textId="77777777" w:rsidR="000209C6" w:rsidRPr="005D1A07" w:rsidRDefault="000209C6" w:rsidP="000F4FC8">
      <w:pPr>
        <w:pStyle w:val="BodyTextIndent3"/>
        <w:keepNext/>
        <w:numPr>
          <w:ilvl w:val="0"/>
          <w:numId w:val="106"/>
        </w:numPr>
        <w:tabs>
          <w:tab w:val="clear" w:pos="576"/>
          <w:tab w:val="left" w:pos="-2610"/>
        </w:tabs>
        <w:spacing w:before="0"/>
        <w:rPr>
          <w:b/>
          <w:sz w:val="24"/>
          <w:szCs w:val="24"/>
        </w:rPr>
      </w:pPr>
      <w:r w:rsidRPr="005D1A07">
        <w:rPr>
          <w:b/>
          <w:sz w:val="24"/>
          <w:szCs w:val="24"/>
        </w:rPr>
        <w:t>Fiber-optic Restoration Kit:</w:t>
      </w:r>
    </w:p>
    <w:p w14:paraId="5B7CB2F5" w14:textId="77777777" w:rsidR="000209C6" w:rsidRPr="005D1A07" w:rsidRDefault="000209C6" w:rsidP="000209C6">
      <w:pPr>
        <w:pStyle w:val="BodyTextIndent2"/>
        <w:spacing w:before="0"/>
        <w:jc w:val="left"/>
        <w:rPr>
          <w:szCs w:val="24"/>
        </w:rPr>
      </w:pPr>
      <w:r w:rsidRPr="005D1A07">
        <w:rPr>
          <w:szCs w:val="24"/>
        </w:rPr>
        <w:t>Furnish a fully functional fiber-optic restoration kit consisting of the following items (minimum):</w:t>
      </w:r>
    </w:p>
    <w:p w14:paraId="59EA48EE" w14:textId="77777777" w:rsidR="000209C6" w:rsidRPr="005D1A07" w:rsidRDefault="000209C6" w:rsidP="000F4FC8">
      <w:pPr>
        <w:pStyle w:val="Text"/>
        <w:numPr>
          <w:ilvl w:val="0"/>
          <w:numId w:val="68"/>
        </w:numPr>
        <w:spacing w:after="0"/>
      </w:pPr>
      <w:r w:rsidRPr="005D1A07">
        <w:t>Plier-type strippers</w:t>
      </w:r>
    </w:p>
    <w:p w14:paraId="0BFCA9D5" w14:textId="77777777" w:rsidR="000209C6" w:rsidRPr="005D1A07" w:rsidRDefault="000209C6" w:rsidP="000F4FC8">
      <w:pPr>
        <w:pStyle w:val="Text"/>
        <w:numPr>
          <w:ilvl w:val="0"/>
          <w:numId w:val="68"/>
        </w:numPr>
        <w:spacing w:after="0"/>
      </w:pPr>
      <w:r w:rsidRPr="005D1A07">
        <w:t>Non-</w:t>
      </w:r>
      <w:proofErr w:type="spellStart"/>
      <w:r w:rsidRPr="005D1A07">
        <w:t>niks</w:t>
      </w:r>
      <w:proofErr w:type="spellEnd"/>
      <w:r w:rsidRPr="005D1A07">
        <w:t xml:space="preserve"> fiber stripper tool with procedures</w:t>
      </w:r>
    </w:p>
    <w:p w14:paraId="770BFBE9" w14:textId="77777777" w:rsidR="000209C6" w:rsidRPr="005D1A07" w:rsidRDefault="000209C6" w:rsidP="000F4FC8">
      <w:pPr>
        <w:pStyle w:val="Text"/>
        <w:numPr>
          <w:ilvl w:val="0"/>
          <w:numId w:val="68"/>
        </w:numPr>
        <w:spacing w:after="0"/>
      </w:pPr>
      <w:r w:rsidRPr="005D1A07">
        <w:t>Buffer tube stripper tool with procedures</w:t>
      </w:r>
    </w:p>
    <w:p w14:paraId="21CC07F1" w14:textId="77777777" w:rsidR="000209C6" w:rsidRPr="005D1A07" w:rsidRDefault="000209C6" w:rsidP="000F4FC8">
      <w:pPr>
        <w:pStyle w:val="Text"/>
        <w:numPr>
          <w:ilvl w:val="0"/>
          <w:numId w:val="68"/>
        </w:numPr>
        <w:spacing w:after="0"/>
      </w:pPr>
      <w:r w:rsidRPr="005D1A07">
        <w:t xml:space="preserve">Fiber-optic Cleaver (average cut less than 0.5 degrees from perpendicular) Diamond Blade </w:t>
      </w:r>
    </w:p>
    <w:p w14:paraId="2B596A6A" w14:textId="77777777" w:rsidR="000209C6" w:rsidRPr="005D1A07" w:rsidRDefault="000209C6" w:rsidP="000F4FC8">
      <w:pPr>
        <w:pStyle w:val="Text"/>
        <w:numPr>
          <w:ilvl w:val="0"/>
          <w:numId w:val="68"/>
        </w:numPr>
        <w:spacing w:after="0"/>
      </w:pPr>
      <w:proofErr w:type="gramStart"/>
      <w:r w:rsidRPr="005D1A07">
        <w:lastRenderedPageBreak/>
        <w:t>Screw driver</w:t>
      </w:r>
      <w:proofErr w:type="gramEnd"/>
      <w:r w:rsidRPr="005D1A07">
        <w:t xml:space="preserve"> set</w:t>
      </w:r>
    </w:p>
    <w:p w14:paraId="20543163" w14:textId="77777777" w:rsidR="000209C6" w:rsidRPr="005D1A07" w:rsidRDefault="000209C6" w:rsidP="000F4FC8">
      <w:pPr>
        <w:pStyle w:val="Text"/>
        <w:numPr>
          <w:ilvl w:val="0"/>
          <w:numId w:val="68"/>
        </w:numPr>
        <w:spacing w:after="0"/>
      </w:pPr>
      <w:r w:rsidRPr="005D1A07">
        <w:t>48 Alcohol wipes</w:t>
      </w:r>
    </w:p>
    <w:p w14:paraId="58F76460" w14:textId="77777777" w:rsidR="000209C6" w:rsidRPr="005D1A07" w:rsidRDefault="000209C6" w:rsidP="000F4FC8">
      <w:pPr>
        <w:pStyle w:val="Text"/>
        <w:numPr>
          <w:ilvl w:val="0"/>
          <w:numId w:val="68"/>
        </w:numPr>
        <w:spacing w:after="0"/>
      </w:pPr>
      <w:r w:rsidRPr="005D1A07">
        <w:t>Tape, ¾-inch, electrician</w:t>
      </w:r>
    </w:p>
    <w:p w14:paraId="25D2A6AC" w14:textId="77777777" w:rsidR="000209C6" w:rsidRPr="005D1A07" w:rsidRDefault="000209C6" w:rsidP="000F4FC8">
      <w:pPr>
        <w:pStyle w:val="Text"/>
        <w:numPr>
          <w:ilvl w:val="0"/>
          <w:numId w:val="68"/>
        </w:numPr>
        <w:spacing w:after="0"/>
      </w:pPr>
      <w:r w:rsidRPr="005D1A07">
        <w:t>Chemical removal wipes</w:t>
      </w:r>
    </w:p>
    <w:p w14:paraId="1D50C843" w14:textId="77777777" w:rsidR="000209C6" w:rsidRPr="005D1A07" w:rsidRDefault="000209C6" w:rsidP="000F4FC8">
      <w:pPr>
        <w:pStyle w:val="Text"/>
        <w:numPr>
          <w:ilvl w:val="0"/>
          <w:numId w:val="68"/>
        </w:numPr>
        <w:spacing w:after="0"/>
      </w:pPr>
      <w:r w:rsidRPr="005D1A07">
        <w:t>Metal ruler</w:t>
      </w:r>
    </w:p>
    <w:p w14:paraId="3F1F7986" w14:textId="77777777" w:rsidR="000209C6" w:rsidRPr="005D1A07" w:rsidRDefault="000209C6" w:rsidP="000F4FC8">
      <w:pPr>
        <w:pStyle w:val="Text"/>
        <w:numPr>
          <w:ilvl w:val="0"/>
          <w:numId w:val="68"/>
        </w:numPr>
        <w:spacing w:after="0"/>
      </w:pPr>
      <w:r w:rsidRPr="005D1A07">
        <w:t>Tweezers</w:t>
      </w:r>
    </w:p>
    <w:p w14:paraId="3585D296" w14:textId="77777777" w:rsidR="000209C6" w:rsidRPr="005D1A07" w:rsidRDefault="000209C6" w:rsidP="000F4FC8">
      <w:pPr>
        <w:pStyle w:val="Text"/>
        <w:numPr>
          <w:ilvl w:val="0"/>
          <w:numId w:val="68"/>
        </w:numPr>
        <w:spacing w:after="0"/>
      </w:pPr>
      <w:r w:rsidRPr="005D1A07">
        <w:t>Crimping pliers</w:t>
      </w:r>
    </w:p>
    <w:p w14:paraId="69EC9437" w14:textId="77777777" w:rsidR="000209C6" w:rsidRPr="005D1A07" w:rsidRDefault="000209C6" w:rsidP="000F4FC8">
      <w:pPr>
        <w:pStyle w:val="Text"/>
        <w:numPr>
          <w:ilvl w:val="0"/>
          <w:numId w:val="68"/>
        </w:numPr>
        <w:spacing w:after="0"/>
      </w:pPr>
      <w:r w:rsidRPr="005D1A07">
        <w:t>Mechanical Splice Manual</w:t>
      </w:r>
    </w:p>
    <w:p w14:paraId="33FEE603" w14:textId="77777777" w:rsidR="000209C6" w:rsidRPr="005D1A07" w:rsidRDefault="000209C6" w:rsidP="000F4FC8">
      <w:pPr>
        <w:pStyle w:val="Text"/>
        <w:numPr>
          <w:ilvl w:val="0"/>
          <w:numId w:val="68"/>
        </w:numPr>
        <w:spacing w:after="0"/>
      </w:pPr>
      <w:r w:rsidRPr="005D1A07">
        <w:t>Mechanical Splice Fixture</w:t>
      </w:r>
    </w:p>
    <w:p w14:paraId="54CAC75F" w14:textId="77777777" w:rsidR="000209C6" w:rsidRPr="005D1A07" w:rsidRDefault="000209C6" w:rsidP="000F4FC8">
      <w:pPr>
        <w:pStyle w:val="Text"/>
        <w:numPr>
          <w:ilvl w:val="0"/>
          <w:numId w:val="68"/>
        </w:numPr>
        <w:spacing w:after="0"/>
      </w:pPr>
      <w:r w:rsidRPr="005D1A07">
        <w:t>12, Non-adhesive, mechanical splices</w:t>
      </w:r>
    </w:p>
    <w:p w14:paraId="024F6FE4" w14:textId="77777777" w:rsidR="000209C6" w:rsidRPr="005D1A07" w:rsidRDefault="000209C6" w:rsidP="000F4FC8">
      <w:pPr>
        <w:pStyle w:val="Text"/>
        <w:numPr>
          <w:ilvl w:val="0"/>
          <w:numId w:val="68"/>
        </w:numPr>
        <w:spacing w:after="0"/>
      </w:pPr>
      <w:r w:rsidRPr="005D1A07">
        <w:t>2 Mechanical Splice Trays, 12 Mechanical Splice Devices, Compatible with the Interconnect Centers being installed in the Traffic Signal Controller Cabinets</w:t>
      </w:r>
    </w:p>
    <w:p w14:paraId="3C843247" w14:textId="77777777" w:rsidR="000209C6" w:rsidRPr="005D1A07" w:rsidRDefault="000209C6" w:rsidP="000F4FC8">
      <w:pPr>
        <w:pStyle w:val="Text"/>
        <w:numPr>
          <w:ilvl w:val="0"/>
          <w:numId w:val="68"/>
        </w:numPr>
        <w:spacing w:after="0"/>
      </w:pPr>
      <w:r w:rsidRPr="005D1A07">
        <w:t>Scissors</w:t>
      </w:r>
    </w:p>
    <w:p w14:paraId="3689AD54" w14:textId="77777777" w:rsidR="000209C6" w:rsidRPr="005D1A07" w:rsidRDefault="000209C6" w:rsidP="000209C6">
      <w:pPr>
        <w:numPr>
          <w:ilvl w:val="0"/>
          <w:numId w:val="9"/>
        </w:numPr>
        <w:spacing w:after="120"/>
        <w:ind w:left="720"/>
        <w:rPr>
          <w:szCs w:val="24"/>
        </w:rPr>
      </w:pPr>
      <w:r w:rsidRPr="005D1A07">
        <w:rPr>
          <w:szCs w:val="24"/>
        </w:rPr>
        <w:t>Hard-sided, padded, storage case</w:t>
      </w:r>
    </w:p>
    <w:p w14:paraId="5ACB50B2" w14:textId="77777777" w:rsidR="000209C6" w:rsidRPr="005D1A07" w:rsidRDefault="000209C6" w:rsidP="000F4FC8">
      <w:pPr>
        <w:pStyle w:val="BodyTextIndent3"/>
        <w:keepNext/>
        <w:numPr>
          <w:ilvl w:val="0"/>
          <w:numId w:val="106"/>
        </w:numPr>
        <w:tabs>
          <w:tab w:val="clear" w:pos="576"/>
          <w:tab w:val="left" w:pos="-2610"/>
        </w:tabs>
        <w:spacing w:before="0"/>
        <w:rPr>
          <w:b/>
          <w:sz w:val="24"/>
          <w:szCs w:val="24"/>
        </w:rPr>
      </w:pPr>
      <w:r w:rsidRPr="005D1A07">
        <w:rPr>
          <w:b/>
          <w:sz w:val="24"/>
          <w:szCs w:val="24"/>
        </w:rPr>
        <w:t>Fiber-optic Power Meter:</w:t>
      </w:r>
    </w:p>
    <w:p w14:paraId="44E3AD0E" w14:textId="77777777" w:rsidR="000209C6" w:rsidRPr="005D1A07" w:rsidRDefault="000209C6" w:rsidP="000209C6">
      <w:pPr>
        <w:pStyle w:val="BodyTextIndent2"/>
        <w:spacing w:before="0"/>
        <w:jc w:val="left"/>
        <w:rPr>
          <w:szCs w:val="24"/>
        </w:rPr>
      </w:pPr>
      <w:r w:rsidRPr="005D1A07">
        <w:rPr>
          <w:szCs w:val="24"/>
        </w:rPr>
        <w:t>Furnish fiber-optic power meters for measuring absolute power and link losses, as well as monitoring power levels and testing threshold levels. Provide the following features:</w:t>
      </w:r>
    </w:p>
    <w:p w14:paraId="6D72DD9B" w14:textId="77777777" w:rsidR="000209C6" w:rsidRPr="005D1A07" w:rsidRDefault="000209C6">
      <w:pPr>
        <w:numPr>
          <w:ilvl w:val="0"/>
          <w:numId w:val="27"/>
        </w:numPr>
        <w:tabs>
          <w:tab w:val="clear" w:pos="360"/>
          <w:tab w:val="left" w:pos="-2610"/>
          <w:tab w:val="left" w:pos="-1440"/>
          <w:tab w:val="left" w:pos="-720"/>
          <w:tab w:val="left" w:pos="0"/>
          <w:tab w:val="num" w:pos="720"/>
          <w:tab w:val="left" w:leader="dot" w:pos="3600"/>
        </w:tabs>
        <w:suppressAutoHyphens/>
        <w:ind w:left="720"/>
        <w:rPr>
          <w:spacing w:val="-3"/>
          <w:szCs w:val="24"/>
        </w:rPr>
      </w:pPr>
      <w:r w:rsidRPr="005D1A07">
        <w:rPr>
          <w:spacing w:val="-3"/>
          <w:szCs w:val="24"/>
        </w:rPr>
        <w:t xml:space="preserve">Spectral range </w:t>
      </w:r>
      <w:r w:rsidRPr="005D1A07">
        <w:rPr>
          <w:spacing w:val="-3"/>
          <w:szCs w:val="24"/>
        </w:rPr>
        <w:tab/>
        <w:t>750 nm to 1700 nm</w:t>
      </w:r>
    </w:p>
    <w:p w14:paraId="6AAC763F" w14:textId="77777777" w:rsidR="000209C6" w:rsidRPr="005D1A07" w:rsidRDefault="000209C6">
      <w:pPr>
        <w:numPr>
          <w:ilvl w:val="0"/>
          <w:numId w:val="23"/>
        </w:numPr>
        <w:tabs>
          <w:tab w:val="clear" w:pos="360"/>
          <w:tab w:val="left" w:pos="-2610"/>
          <w:tab w:val="left" w:pos="-1440"/>
          <w:tab w:val="left" w:pos="-720"/>
          <w:tab w:val="num" w:pos="720"/>
          <w:tab w:val="left" w:pos="1350"/>
          <w:tab w:val="left" w:pos="1710"/>
          <w:tab w:val="left" w:leader="dot" w:pos="3600"/>
        </w:tabs>
        <w:suppressAutoHyphens/>
        <w:ind w:left="720"/>
        <w:rPr>
          <w:spacing w:val="-3"/>
          <w:szCs w:val="24"/>
        </w:rPr>
      </w:pPr>
      <w:r w:rsidRPr="005D1A07">
        <w:rPr>
          <w:spacing w:val="-3"/>
          <w:szCs w:val="24"/>
        </w:rPr>
        <w:t xml:space="preserve">Calibrated wavelengths </w:t>
      </w:r>
      <w:r w:rsidRPr="005D1A07">
        <w:rPr>
          <w:spacing w:val="-3"/>
          <w:szCs w:val="24"/>
        </w:rPr>
        <w:tab/>
        <w:t>850, 1310, and 1550 nm</w:t>
      </w:r>
    </w:p>
    <w:p w14:paraId="7541414D" w14:textId="77777777" w:rsidR="000209C6" w:rsidRPr="005D1A07" w:rsidRDefault="000209C6">
      <w:pPr>
        <w:numPr>
          <w:ilvl w:val="0"/>
          <w:numId w:val="28"/>
        </w:numPr>
        <w:tabs>
          <w:tab w:val="clear" w:pos="360"/>
          <w:tab w:val="left" w:pos="-2700"/>
          <w:tab w:val="left" w:pos="-1440"/>
          <w:tab w:val="left" w:pos="-720"/>
          <w:tab w:val="num" w:pos="720"/>
          <w:tab w:val="left" w:leader="dot" w:pos="3600"/>
        </w:tabs>
        <w:suppressAutoHyphens/>
        <w:ind w:left="720"/>
        <w:rPr>
          <w:spacing w:val="-3"/>
          <w:szCs w:val="24"/>
        </w:rPr>
      </w:pPr>
      <w:r w:rsidRPr="005D1A07">
        <w:rPr>
          <w:spacing w:val="-3"/>
          <w:szCs w:val="24"/>
        </w:rPr>
        <w:t xml:space="preserve">Accuracy </w:t>
      </w:r>
      <w:r w:rsidRPr="005D1A07">
        <w:rPr>
          <w:spacing w:val="-3"/>
          <w:szCs w:val="24"/>
        </w:rPr>
        <w:tab/>
        <w:t>± 3 percent (± 0.1 dB) at -20 dBm at 70 degrees F</w:t>
      </w:r>
    </w:p>
    <w:p w14:paraId="63730ED2" w14:textId="77777777" w:rsidR="000209C6" w:rsidRPr="005D1A07" w:rsidRDefault="000209C6" w:rsidP="000209C6">
      <w:pPr>
        <w:tabs>
          <w:tab w:val="left" w:pos="-2700"/>
          <w:tab w:val="left" w:pos="-1440"/>
          <w:tab w:val="left" w:pos="-720"/>
          <w:tab w:val="left" w:leader="dot" w:pos="3600"/>
        </w:tabs>
        <w:suppressAutoHyphens/>
        <w:ind w:left="3600"/>
        <w:rPr>
          <w:spacing w:val="-3"/>
          <w:szCs w:val="24"/>
        </w:rPr>
      </w:pPr>
      <w:r w:rsidRPr="005D1A07">
        <w:rPr>
          <w:spacing w:val="-3"/>
          <w:szCs w:val="24"/>
        </w:rPr>
        <w:t xml:space="preserve"> at calibrated wavelengths</w:t>
      </w:r>
    </w:p>
    <w:p w14:paraId="500C8533" w14:textId="77777777" w:rsidR="000209C6" w:rsidRPr="005D1A07" w:rsidRDefault="000209C6">
      <w:pPr>
        <w:numPr>
          <w:ilvl w:val="0"/>
          <w:numId w:val="24"/>
        </w:numPr>
        <w:tabs>
          <w:tab w:val="clear" w:pos="360"/>
          <w:tab w:val="left" w:pos="-2520"/>
          <w:tab w:val="left" w:pos="-1440"/>
          <w:tab w:val="left" w:pos="-720"/>
          <w:tab w:val="left" w:pos="270"/>
          <w:tab w:val="left" w:pos="450"/>
          <w:tab w:val="num" w:pos="720"/>
          <w:tab w:val="left" w:pos="1350"/>
          <w:tab w:val="left" w:pos="1710"/>
          <w:tab w:val="left" w:leader="dot" w:pos="3600"/>
        </w:tabs>
        <w:suppressAutoHyphens/>
        <w:ind w:left="720"/>
        <w:rPr>
          <w:spacing w:val="-3"/>
          <w:szCs w:val="24"/>
        </w:rPr>
      </w:pPr>
      <w:r w:rsidRPr="005D1A07">
        <w:rPr>
          <w:spacing w:val="-3"/>
          <w:szCs w:val="24"/>
        </w:rPr>
        <w:t xml:space="preserve">Readout resolution </w:t>
      </w:r>
      <w:r w:rsidRPr="005D1A07">
        <w:rPr>
          <w:spacing w:val="-3"/>
          <w:szCs w:val="24"/>
        </w:rPr>
        <w:tab/>
        <w:t>4 digits, 0.01 dBm</w:t>
      </w:r>
    </w:p>
    <w:p w14:paraId="0B5ED97C" w14:textId="77777777" w:rsidR="000209C6" w:rsidRPr="005D1A07" w:rsidRDefault="000209C6">
      <w:pPr>
        <w:numPr>
          <w:ilvl w:val="0"/>
          <w:numId w:val="24"/>
        </w:numPr>
        <w:tabs>
          <w:tab w:val="clear" w:pos="360"/>
          <w:tab w:val="left" w:pos="-2520"/>
          <w:tab w:val="left" w:pos="-1440"/>
          <w:tab w:val="left" w:pos="-720"/>
          <w:tab w:val="left" w:pos="270"/>
          <w:tab w:val="left" w:pos="450"/>
          <w:tab w:val="num" w:pos="720"/>
          <w:tab w:val="left" w:pos="1350"/>
          <w:tab w:val="left" w:pos="1710"/>
          <w:tab w:val="left" w:leader="dot" w:pos="3600"/>
        </w:tabs>
        <w:suppressAutoHyphens/>
        <w:ind w:left="720"/>
        <w:rPr>
          <w:spacing w:val="-3"/>
          <w:szCs w:val="24"/>
        </w:rPr>
      </w:pPr>
      <w:r w:rsidRPr="005D1A07">
        <w:rPr>
          <w:spacing w:val="-3"/>
          <w:szCs w:val="24"/>
        </w:rPr>
        <w:t>Display</w:t>
      </w:r>
      <w:r w:rsidRPr="005D1A07">
        <w:rPr>
          <w:spacing w:val="-3"/>
          <w:szCs w:val="24"/>
        </w:rPr>
        <w:tab/>
      </w:r>
      <w:r w:rsidRPr="005D1A07">
        <w:rPr>
          <w:spacing w:val="-3"/>
          <w:szCs w:val="24"/>
        </w:rPr>
        <w:tab/>
        <w:t>Backlit LCD</w:t>
      </w:r>
    </w:p>
    <w:p w14:paraId="50CA295C" w14:textId="77777777" w:rsidR="000209C6" w:rsidRPr="005D1A07" w:rsidRDefault="000209C6">
      <w:pPr>
        <w:numPr>
          <w:ilvl w:val="0"/>
          <w:numId w:val="24"/>
        </w:numPr>
        <w:tabs>
          <w:tab w:val="clear" w:pos="360"/>
          <w:tab w:val="left" w:pos="-2520"/>
          <w:tab w:val="left" w:pos="-1440"/>
          <w:tab w:val="left" w:pos="-720"/>
          <w:tab w:val="left" w:pos="270"/>
          <w:tab w:val="left" w:pos="450"/>
          <w:tab w:val="num" w:pos="720"/>
          <w:tab w:val="left" w:pos="1350"/>
          <w:tab w:val="left" w:pos="1710"/>
          <w:tab w:val="left" w:leader="dot" w:pos="3600"/>
        </w:tabs>
        <w:suppressAutoHyphens/>
        <w:ind w:left="720"/>
        <w:rPr>
          <w:spacing w:val="-3"/>
          <w:szCs w:val="24"/>
        </w:rPr>
      </w:pPr>
      <w:r w:rsidRPr="005D1A07">
        <w:rPr>
          <w:spacing w:val="-3"/>
          <w:szCs w:val="24"/>
        </w:rPr>
        <w:t xml:space="preserve">Fiber-optic connector </w:t>
      </w:r>
      <w:r w:rsidRPr="005D1A07">
        <w:rPr>
          <w:spacing w:val="-3"/>
          <w:szCs w:val="24"/>
        </w:rPr>
        <w:tab/>
        <w:t>ST type</w:t>
      </w:r>
    </w:p>
    <w:p w14:paraId="76A19AEA" w14:textId="77777777" w:rsidR="000209C6" w:rsidRPr="005D1A07" w:rsidRDefault="000209C6">
      <w:pPr>
        <w:numPr>
          <w:ilvl w:val="0"/>
          <w:numId w:val="24"/>
        </w:numPr>
        <w:tabs>
          <w:tab w:val="clear" w:pos="360"/>
          <w:tab w:val="left" w:pos="-2520"/>
          <w:tab w:val="left" w:pos="-1440"/>
          <w:tab w:val="left" w:pos="-720"/>
          <w:tab w:val="left" w:pos="270"/>
          <w:tab w:val="left" w:pos="450"/>
          <w:tab w:val="num" w:pos="720"/>
          <w:tab w:val="left" w:pos="1350"/>
          <w:tab w:val="left" w:pos="1710"/>
          <w:tab w:val="left" w:leader="dot" w:pos="3600"/>
        </w:tabs>
        <w:suppressAutoHyphens/>
        <w:ind w:left="720"/>
        <w:rPr>
          <w:spacing w:val="-3"/>
          <w:szCs w:val="24"/>
        </w:rPr>
      </w:pPr>
      <w:r w:rsidRPr="005D1A07">
        <w:rPr>
          <w:spacing w:val="-3"/>
          <w:szCs w:val="24"/>
        </w:rPr>
        <w:t xml:space="preserve">Power-up stabilization </w:t>
      </w:r>
      <w:r w:rsidRPr="005D1A07">
        <w:rPr>
          <w:spacing w:val="-3"/>
          <w:szCs w:val="24"/>
        </w:rPr>
        <w:tab/>
        <w:t>Less than five seconds at ambient temperature</w:t>
      </w:r>
    </w:p>
    <w:p w14:paraId="30C103D0" w14:textId="77777777" w:rsidR="000209C6" w:rsidRPr="005D1A07" w:rsidRDefault="000209C6">
      <w:pPr>
        <w:numPr>
          <w:ilvl w:val="0"/>
          <w:numId w:val="24"/>
        </w:numPr>
        <w:tabs>
          <w:tab w:val="clear" w:pos="360"/>
          <w:tab w:val="left" w:pos="-2520"/>
          <w:tab w:val="left" w:pos="-1440"/>
          <w:tab w:val="left" w:pos="-720"/>
          <w:tab w:val="left" w:pos="270"/>
          <w:tab w:val="left" w:pos="450"/>
          <w:tab w:val="num" w:pos="720"/>
          <w:tab w:val="left" w:pos="1350"/>
          <w:tab w:val="left" w:pos="1710"/>
          <w:tab w:val="left" w:leader="dot" w:pos="3600"/>
        </w:tabs>
        <w:suppressAutoHyphens/>
        <w:ind w:left="720"/>
        <w:rPr>
          <w:spacing w:val="-3"/>
          <w:szCs w:val="24"/>
        </w:rPr>
      </w:pPr>
      <w:r w:rsidRPr="005D1A07">
        <w:rPr>
          <w:spacing w:val="-3"/>
          <w:szCs w:val="24"/>
        </w:rPr>
        <w:t xml:space="preserve">Tone threshold settings </w:t>
      </w:r>
      <w:r w:rsidRPr="005D1A07">
        <w:rPr>
          <w:spacing w:val="-3"/>
          <w:szCs w:val="24"/>
        </w:rPr>
        <w:tab/>
        <w:t>User selectable from 1 to 35 dB, plus OFF</w:t>
      </w:r>
    </w:p>
    <w:p w14:paraId="77BBFF54" w14:textId="77777777" w:rsidR="000209C6" w:rsidRPr="005D1A07" w:rsidRDefault="000209C6">
      <w:pPr>
        <w:numPr>
          <w:ilvl w:val="0"/>
          <w:numId w:val="24"/>
        </w:numPr>
        <w:tabs>
          <w:tab w:val="clear" w:pos="360"/>
          <w:tab w:val="left" w:pos="-2520"/>
          <w:tab w:val="left" w:pos="-1440"/>
          <w:tab w:val="left" w:pos="-720"/>
          <w:tab w:val="left" w:pos="270"/>
          <w:tab w:val="left" w:pos="450"/>
          <w:tab w:val="num" w:pos="720"/>
          <w:tab w:val="left" w:pos="1350"/>
          <w:tab w:val="left" w:pos="1710"/>
          <w:tab w:val="left" w:leader="dot" w:pos="3600"/>
        </w:tabs>
        <w:suppressAutoHyphens/>
        <w:ind w:left="720"/>
        <w:rPr>
          <w:spacing w:val="-3"/>
          <w:szCs w:val="24"/>
        </w:rPr>
      </w:pPr>
      <w:r w:rsidRPr="005D1A07">
        <w:rPr>
          <w:spacing w:val="-3"/>
          <w:szCs w:val="24"/>
        </w:rPr>
        <w:t>Analog output port</w:t>
      </w:r>
    </w:p>
    <w:p w14:paraId="023F1F46" w14:textId="77777777" w:rsidR="000209C6" w:rsidRPr="005D1A07" w:rsidRDefault="000209C6" w:rsidP="000209C6">
      <w:pPr>
        <w:tabs>
          <w:tab w:val="left" w:pos="-1440"/>
          <w:tab w:val="left" w:pos="-720"/>
          <w:tab w:val="left" w:pos="270"/>
          <w:tab w:val="left" w:pos="450"/>
          <w:tab w:val="left" w:pos="900"/>
          <w:tab w:val="left" w:pos="1350"/>
          <w:tab w:val="left" w:pos="1710"/>
          <w:tab w:val="left" w:leader="dot" w:pos="3600"/>
        </w:tabs>
        <w:suppressAutoHyphens/>
        <w:ind w:left="1080"/>
        <w:rPr>
          <w:spacing w:val="-3"/>
          <w:szCs w:val="24"/>
        </w:rPr>
      </w:pPr>
      <w:r w:rsidRPr="005D1A07">
        <w:rPr>
          <w:spacing w:val="-3"/>
          <w:szCs w:val="24"/>
        </w:rPr>
        <w:t xml:space="preserve">Voltage </w:t>
      </w:r>
      <w:r w:rsidRPr="005D1A07">
        <w:rPr>
          <w:spacing w:val="-3"/>
          <w:szCs w:val="24"/>
        </w:rPr>
        <w:tab/>
        <w:t>0 to + 1 V FSD of linear power range</w:t>
      </w:r>
    </w:p>
    <w:p w14:paraId="4A9F6751" w14:textId="77777777" w:rsidR="000209C6" w:rsidRPr="005D1A07" w:rsidRDefault="000209C6" w:rsidP="000209C6">
      <w:pPr>
        <w:tabs>
          <w:tab w:val="left" w:pos="-1440"/>
          <w:tab w:val="left" w:pos="-720"/>
          <w:tab w:val="left" w:pos="270"/>
          <w:tab w:val="left" w:pos="450"/>
          <w:tab w:val="left" w:pos="900"/>
          <w:tab w:val="left" w:pos="1350"/>
          <w:tab w:val="left" w:pos="1710"/>
          <w:tab w:val="left" w:leader="dot" w:pos="3600"/>
        </w:tabs>
        <w:suppressAutoHyphens/>
        <w:ind w:left="1080"/>
        <w:rPr>
          <w:spacing w:val="-3"/>
          <w:szCs w:val="24"/>
        </w:rPr>
      </w:pPr>
      <w:r w:rsidRPr="005D1A07">
        <w:rPr>
          <w:spacing w:val="-3"/>
          <w:szCs w:val="24"/>
        </w:rPr>
        <w:t>Output impedance</w:t>
      </w:r>
      <w:r w:rsidRPr="005D1A07">
        <w:rPr>
          <w:spacing w:val="-3"/>
          <w:szCs w:val="24"/>
        </w:rPr>
        <w:tab/>
        <w:t>5 kilohms, nominal</w:t>
      </w:r>
    </w:p>
    <w:p w14:paraId="604B72AE" w14:textId="77777777" w:rsidR="000209C6" w:rsidRPr="005D1A07" w:rsidRDefault="000209C6">
      <w:pPr>
        <w:numPr>
          <w:ilvl w:val="0"/>
          <w:numId w:val="25"/>
        </w:numPr>
        <w:tabs>
          <w:tab w:val="clear" w:pos="360"/>
          <w:tab w:val="left" w:pos="-1440"/>
          <w:tab w:val="left" w:pos="-720"/>
          <w:tab w:val="left" w:pos="270"/>
          <w:tab w:val="left" w:pos="450"/>
          <w:tab w:val="num" w:pos="720"/>
          <w:tab w:val="left" w:pos="1350"/>
          <w:tab w:val="left" w:pos="1710"/>
          <w:tab w:val="left" w:leader="dot" w:pos="3600"/>
        </w:tabs>
        <w:suppressAutoHyphens/>
        <w:ind w:left="720"/>
        <w:rPr>
          <w:spacing w:val="-3"/>
          <w:szCs w:val="24"/>
        </w:rPr>
      </w:pPr>
      <w:r w:rsidRPr="005D1A07">
        <w:rPr>
          <w:spacing w:val="-3"/>
          <w:szCs w:val="24"/>
        </w:rPr>
        <w:t>Temperature</w:t>
      </w:r>
    </w:p>
    <w:p w14:paraId="497B6F67" w14:textId="77777777" w:rsidR="000209C6" w:rsidRPr="005D1A07" w:rsidRDefault="000209C6" w:rsidP="000209C6">
      <w:pPr>
        <w:tabs>
          <w:tab w:val="left" w:pos="-1440"/>
          <w:tab w:val="left" w:pos="-720"/>
          <w:tab w:val="left" w:pos="270"/>
          <w:tab w:val="left" w:pos="450"/>
          <w:tab w:val="left" w:pos="900"/>
          <w:tab w:val="left" w:pos="1350"/>
          <w:tab w:val="left" w:pos="1710"/>
          <w:tab w:val="left" w:leader="dot" w:pos="3600"/>
        </w:tabs>
        <w:suppressAutoHyphens/>
        <w:ind w:left="720" w:firstLine="360"/>
        <w:rPr>
          <w:spacing w:val="-3"/>
          <w:szCs w:val="24"/>
        </w:rPr>
      </w:pPr>
      <w:r w:rsidRPr="005D1A07">
        <w:rPr>
          <w:spacing w:val="-3"/>
          <w:szCs w:val="24"/>
        </w:rPr>
        <w:t xml:space="preserve">Operating </w:t>
      </w:r>
      <w:r w:rsidRPr="005D1A07">
        <w:rPr>
          <w:spacing w:val="-3"/>
          <w:szCs w:val="24"/>
        </w:rPr>
        <w:tab/>
        <w:t>32 to 122 degrees F</w:t>
      </w:r>
    </w:p>
    <w:p w14:paraId="1F6D955E" w14:textId="77777777" w:rsidR="000209C6" w:rsidRPr="005D1A07" w:rsidRDefault="000209C6" w:rsidP="000209C6">
      <w:pPr>
        <w:tabs>
          <w:tab w:val="left" w:pos="-1440"/>
          <w:tab w:val="left" w:pos="-720"/>
          <w:tab w:val="left" w:pos="270"/>
          <w:tab w:val="left" w:pos="450"/>
          <w:tab w:val="left" w:pos="900"/>
          <w:tab w:val="left" w:pos="1350"/>
          <w:tab w:val="left" w:pos="1710"/>
          <w:tab w:val="left" w:leader="dot" w:pos="3600"/>
        </w:tabs>
        <w:suppressAutoHyphens/>
        <w:ind w:left="720" w:firstLine="360"/>
        <w:rPr>
          <w:spacing w:val="-3"/>
          <w:szCs w:val="24"/>
        </w:rPr>
      </w:pPr>
      <w:r w:rsidRPr="005D1A07">
        <w:rPr>
          <w:spacing w:val="-3"/>
          <w:szCs w:val="24"/>
        </w:rPr>
        <w:t xml:space="preserve">Storage </w:t>
      </w:r>
      <w:r w:rsidRPr="005D1A07">
        <w:rPr>
          <w:spacing w:val="-3"/>
          <w:szCs w:val="24"/>
        </w:rPr>
        <w:tab/>
        <w:t>0 to 150 degrees F</w:t>
      </w:r>
    </w:p>
    <w:p w14:paraId="4A07ED8C" w14:textId="77777777" w:rsidR="000209C6" w:rsidRPr="005D1A07" w:rsidRDefault="000209C6">
      <w:pPr>
        <w:numPr>
          <w:ilvl w:val="0"/>
          <w:numId w:val="26"/>
        </w:numPr>
        <w:tabs>
          <w:tab w:val="clear" w:pos="360"/>
          <w:tab w:val="left" w:pos="-1440"/>
          <w:tab w:val="left" w:pos="-720"/>
          <w:tab w:val="left" w:pos="270"/>
          <w:tab w:val="left" w:pos="450"/>
          <w:tab w:val="num" w:pos="720"/>
          <w:tab w:val="left" w:pos="1350"/>
          <w:tab w:val="left" w:pos="1710"/>
          <w:tab w:val="left" w:leader="dot" w:pos="3600"/>
        </w:tabs>
        <w:suppressAutoHyphens/>
        <w:ind w:left="720"/>
        <w:rPr>
          <w:spacing w:val="-3"/>
          <w:szCs w:val="24"/>
        </w:rPr>
      </w:pPr>
      <w:r w:rsidRPr="005D1A07">
        <w:rPr>
          <w:spacing w:val="-3"/>
          <w:szCs w:val="24"/>
        </w:rPr>
        <w:t xml:space="preserve">Relative humidity </w:t>
      </w:r>
      <w:r w:rsidRPr="005D1A07">
        <w:rPr>
          <w:spacing w:val="-3"/>
          <w:szCs w:val="24"/>
        </w:rPr>
        <w:tab/>
        <w:t>5 to 95 percent, non-condensing</w:t>
      </w:r>
    </w:p>
    <w:p w14:paraId="2D30E8C1" w14:textId="77777777" w:rsidR="000209C6" w:rsidRPr="005D1A07" w:rsidRDefault="000209C6">
      <w:pPr>
        <w:numPr>
          <w:ilvl w:val="0"/>
          <w:numId w:val="26"/>
        </w:numPr>
        <w:tabs>
          <w:tab w:val="clear" w:pos="360"/>
          <w:tab w:val="left" w:pos="-1440"/>
          <w:tab w:val="left" w:pos="-720"/>
          <w:tab w:val="left" w:pos="270"/>
          <w:tab w:val="left" w:pos="450"/>
          <w:tab w:val="num" w:pos="720"/>
          <w:tab w:val="left" w:pos="1350"/>
          <w:tab w:val="left" w:pos="1710"/>
          <w:tab w:val="left" w:leader="dot" w:pos="3600"/>
        </w:tabs>
        <w:suppressAutoHyphens/>
        <w:ind w:left="720"/>
        <w:rPr>
          <w:spacing w:val="-3"/>
          <w:szCs w:val="24"/>
        </w:rPr>
      </w:pPr>
      <w:r w:rsidRPr="005D1A07">
        <w:rPr>
          <w:spacing w:val="-3"/>
          <w:szCs w:val="24"/>
        </w:rPr>
        <w:t xml:space="preserve">Battery power </w:t>
      </w:r>
      <w:r w:rsidRPr="005D1A07">
        <w:rPr>
          <w:spacing w:val="-3"/>
          <w:szCs w:val="24"/>
        </w:rPr>
        <w:tab/>
        <w:t>Alkaline: 28 hours; NiCad: 8 hours (recharger and NiCad batteries provided)</w:t>
      </w:r>
    </w:p>
    <w:p w14:paraId="485E063C" w14:textId="77777777" w:rsidR="000209C6" w:rsidRPr="005D1A07" w:rsidRDefault="000209C6">
      <w:pPr>
        <w:numPr>
          <w:ilvl w:val="0"/>
          <w:numId w:val="26"/>
        </w:numPr>
        <w:tabs>
          <w:tab w:val="clear" w:pos="360"/>
          <w:tab w:val="left" w:pos="-1440"/>
          <w:tab w:val="left" w:pos="-720"/>
          <w:tab w:val="left" w:pos="270"/>
          <w:tab w:val="left" w:pos="450"/>
          <w:tab w:val="num" w:pos="720"/>
          <w:tab w:val="left" w:pos="1350"/>
          <w:tab w:val="left" w:pos="1710"/>
          <w:tab w:val="left" w:leader="dot" w:pos="3600"/>
        </w:tabs>
        <w:suppressAutoHyphens/>
        <w:ind w:left="720"/>
        <w:rPr>
          <w:spacing w:val="-3"/>
          <w:szCs w:val="24"/>
        </w:rPr>
      </w:pPr>
      <w:r w:rsidRPr="005D1A07">
        <w:rPr>
          <w:spacing w:val="-3"/>
          <w:szCs w:val="24"/>
        </w:rPr>
        <w:t>Carrying case</w:t>
      </w:r>
    </w:p>
    <w:p w14:paraId="5A2208A2" w14:textId="77777777" w:rsidR="000209C6" w:rsidRPr="005D1A07" w:rsidRDefault="000209C6" w:rsidP="000209C6">
      <w:bookmarkStart w:id="564" w:name="_Toc481393047"/>
    </w:p>
    <w:p w14:paraId="66B20AB6" w14:textId="77777777" w:rsidR="000209C6" w:rsidRPr="005D1A07" w:rsidRDefault="000209C6" w:rsidP="000F4FC8">
      <w:pPr>
        <w:pStyle w:val="BodyTextIndent3"/>
        <w:keepNext/>
        <w:numPr>
          <w:ilvl w:val="0"/>
          <w:numId w:val="106"/>
        </w:numPr>
        <w:tabs>
          <w:tab w:val="clear" w:pos="576"/>
          <w:tab w:val="left" w:pos="-2610"/>
        </w:tabs>
        <w:spacing w:before="0"/>
        <w:rPr>
          <w:b/>
          <w:caps/>
          <w:sz w:val="24"/>
          <w:szCs w:val="24"/>
        </w:rPr>
      </w:pPr>
      <w:r w:rsidRPr="005D1A07">
        <w:rPr>
          <w:b/>
          <w:sz w:val="24"/>
          <w:szCs w:val="24"/>
        </w:rPr>
        <w:t>Optical Light Generator:</w:t>
      </w:r>
      <w:bookmarkEnd w:id="564"/>
    </w:p>
    <w:p w14:paraId="5751DC7B" w14:textId="77777777" w:rsidR="000209C6" w:rsidRPr="005D1A07" w:rsidRDefault="000209C6" w:rsidP="000209C6">
      <w:pPr>
        <w:pStyle w:val="BodyTextIndent2"/>
        <w:spacing w:before="0"/>
        <w:jc w:val="left"/>
        <w:rPr>
          <w:szCs w:val="24"/>
        </w:rPr>
      </w:pPr>
      <w:r w:rsidRPr="005D1A07">
        <w:rPr>
          <w:szCs w:val="24"/>
        </w:rPr>
        <w:t>Furnish optical light generators for measuring absolute power and link losses, as well as monitoring power levels and testing threshold levels. Provide the following features:</w:t>
      </w:r>
    </w:p>
    <w:p w14:paraId="7A8437E4" w14:textId="77777777" w:rsidR="000209C6" w:rsidRPr="005D1A07" w:rsidRDefault="000209C6">
      <w:pPr>
        <w:numPr>
          <w:ilvl w:val="0"/>
          <w:numId w:val="29"/>
        </w:numPr>
        <w:tabs>
          <w:tab w:val="clear" w:pos="360"/>
          <w:tab w:val="left" w:pos="-2610"/>
          <w:tab w:val="left" w:pos="-1440"/>
          <w:tab w:val="left" w:pos="-720"/>
          <w:tab w:val="num" w:pos="720"/>
          <w:tab w:val="left" w:pos="1080"/>
          <w:tab w:val="left" w:pos="1350"/>
          <w:tab w:val="left" w:pos="1710"/>
          <w:tab w:val="left" w:leader="dot" w:pos="3600"/>
        </w:tabs>
        <w:suppressAutoHyphens/>
        <w:ind w:left="720"/>
        <w:rPr>
          <w:spacing w:val="-3"/>
          <w:szCs w:val="24"/>
        </w:rPr>
      </w:pPr>
      <w:r w:rsidRPr="005D1A07">
        <w:rPr>
          <w:spacing w:val="-3"/>
          <w:szCs w:val="24"/>
        </w:rPr>
        <w:t xml:space="preserve">Calibrated wavelengths </w:t>
      </w:r>
      <w:r w:rsidRPr="005D1A07">
        <w:rPr>
          <w:spacing w:val="-3"/>
          <w:szCs w:val="24"/>
        </w:rPr>
        <w:tab/>
        <w:t>1310 nm, and 1550 nm</w:t>
      </w:r>
    </w:p>
    <w:p w14:paraId="3D612488" w14:textId="77777777" w:rsidR="000209C6" w:rsidRPr="005D1A07" w:rsidRDefault="000209C6">
      <w:pPr>
        <w:numPr>
          <w:ilvl w:val="0"/>
          <w:numId w:val="30"/>
        </w:numPr>
        <w:tabs>
          <w:tab w:val="clear" w:pos="360"/>
          <w:tab w:val="left" w:pos="-2610"/>
          <w:tab w:val="left" w:pos="-1440"/>
          <w:tab w:val="left" w:pos="-720"/>
          <w:tab w:val="left" w:pos="0"/>
          <w:tab w:val="num" w:pos="720"/>
          <w:tab w:val="left" w:pos="1080"/>
          <w:tab w:val="left" w:pos="1350"/>
          <w:tab w:val="left" w:pos="1710"/>
          <w:tab w:val="left" w:leader="dot" w:pos="3600"/>
        </w:tabs>
        <w:suppressAutoHyphens/>
        <w:ind w:left="720"/>
        <w:rPr>
          <w:spacing w:val="-3"/>
          <w:szCs w:val="24"/>
        </w:rPr>
      </w:pPr>
      <w:r w:rsidRPr="005D1A07">
        <w:rPr>
          <w:spacing w:val="-3"/>
          <w:szCs w:val="24"/>
        </w:rPr>
        <w:t>Accuracy</w:t>
      </w:r>
      <w:r w:rsidRPr="005D1A07">
        <w:rPr>
          <w:spacing w:val="-3"/>
          <w:szCs w:val="24"/>
        </w:rPr>
        <w:tab/>
      </w:r>
      <w:r w:rsidRPr="005D1A07">
        <w:rPr>
          <w:spacing w:val="-3"/>
          <w:szCs w:val="24"/>
        </w:rPr>
        <w:tab/>
        <w:t>3 percent at 70 degrees F at calibrated wavelengths</w:t>
      </w:r>
    </w:p>
    <w:p w14:paraId="52C3553D" w14:textId="77777777" w:rsidR="000209C6" w:rsidRPr="005D1A07" w:rsidRDefault="000209C6">
      <w:pPr>
        <w:numPr>
          <w:ilvl w:val="0"/>
          <w:numId w:val="30"/>
        </w:numPr>
        <w:tabs>
          <w:tab w:val="clear" w:pos="360"/>
          <w:tab w:val="left" w:pos="-2610"/>
          <w:tab w:val="left" w:pos="-1440"/>
          <w:tab w:val="left" w:pos="-720"/>
          <w:tab w:val="left" w:pos="0"/>
          <w:tab w:val="num" w:pos="720"/>
          <w:tab w:val="left" w:pos="1080"/>
          <w:tab w:val="left" w:pos="1350"/>
          <w:tab w:val="left" w:pos="1710"/>
          <w:tab w:val="left" w:leader="dot" w:pos="3600"/>
        </w:tabs>
        <w:suppressAutoHyphens/>
        <w:ind w:left="720"/>
        <w:rPr>
          <w:spacing w:val="-3"/>
          <w:szCs w:val="24"/>
        </w:rPr>
      </w:pPr>
      <w:r w:rsidRPr="005D1A07">
        <w:rPr>
          <w:spacing w:val="-3"/>
          <w:szCs w:val="24"/>
        </w:rPr>
        <w:t xml:space="preserve">Fiber-optic connector </w:t>
      </w:r>
      <w:r w:rsidRPr="005D1A07">
        <w:rPr>
          <w:spacing w:val="-3"/>
          <w:szCs w:val="24"/>
        </w:rPr>
        <w:tab/>
        <w:t>ST type</w:t>
      </w:r>
    </w:p>
    <w:p w14:paraId="2AA9EB37" w14:textId="77777777" w:rsidR="000209C6" w:rsidRPr="005D1A07" w:rsidRDefault="000209C6">
      <w:pPr>
        <w:numPr>
          <w:ilvl w:val="0"/>
          <w:numId w:val="30"/>
        </w:numPr>
        <w:tabs>
          <w:tab w:val="clear" w:pos="360"/>
          <w:tab w:val="left" w:pos="-2610"/>
          <w:tab w:val="left" w:pos="-1440"/>
          <w:tab w:val="left" w:pos="-720"/>
          <w:tab w:val="left" w:pos="0"/>
          <w:tab w:val="num" w:pos="720"/>
          <w:tab w:val="left" w:pos="1080"/>
          <w:tab w:val="left" w:pos="1350"/>
          <w:tab w:val="left" w:pos="1710"/>
          <w:tab w:val="left" w:leader="dot" w:pos="3600"/>
        </w:tabs>
        <w:suppressAutoHyphens/>
        <w:ind w:left="720" w:right="-1440"/>
        <w:rPr>
          <w:spacing w:val="-3"/>
          <w:szCs w:val="24"/>
        </w:rPr>
      </w:pPr>
      <w:r w:rsidRPr="005D1A07">
        <w:rPr>
          <w:spacing w:val="-3"/>
          <w:szCs w:val="24"/>
        </w:rPr>
        <w:lastRenderedPageBreak/>
        <w:t xml:space="preserve">Power-up stabilization </w:t>
      </w:r>
      <w:r w:rsidRPr="005D1A07">
        <w:rPr>
          <w:spacing w:val="-3"/>
          <w:szCs w:val="24"/>
        </w:rPr>
        <w:tab/>
        <w:t>Less than five seconds at ambient temperature</w:t>
      </w:r>
    </w:p>
    <w:p w14:paraId="53B15F97" w14:textId="77777777" w:rsidR="000209C6" w:rsidRPr="005D1A07" w:rsidRDefault="000209C6">
      <w:pPr>
        <w:numPr>
          <w:ilvl w:val="0"/>
          <w:numId w:val="30"/>
        </w:numPr>
        <w:tabs>
          <w:tab w:val="clear" w:pos="360"/>
          <w:tab w:val="left" w:pos="-2610"/>
          <w:tab w:val="left" w:pos="-1440"/>
          <w:tab w:val="left" w:pos="-720"/>
          <w:tab w:val="left" w:pos="0"/>
          <w:tab w:val="num" w:pos="720"/>
          <w:tab w:val="left" w:pos="1080"/>
          <w:tab w:val="left" w:pos="1350"/>
          <w:tab w:val="left" w:pos="1710"/>
          <w:tab w:val="left" w:leader="dot" w:pos="4320"/>
        </w:tabs>
        <w:suppressAutoHyphens/>
        <w:ind w:left="720"/>
        <w:rPr>
          <w:spacing w:val="-3"/>
          <w:szCs w:val="24"/>
        </w:rPr>
      </w:pPr>
      <w:r w:rsidRPr="005D1A07">
        <w:rPr>
          <w:spacing w:val="-3"/>
          <w:szCs w:val="24"/>
        </w:rPr>
        <w:t>Temperature</w:t>
      </w:r>
    </w:p>
    <w:p w14:paraId="56AD100D" w14:textId="77777777" w:rsidR="000209C6" w:rsidRPr="005D1A07" w:rsidRDefault="000209C6" w:rsidP="000209C6">
      <w:pPr>
        <w:tabs>
          <w:tab w:val="left" w:pos="-1440"/>
          <w:tab w:val="left" w:pos="-720"/>
          <w:tab w:val="left" w:pos="450"/>
          <w:tab w:val="left" w:pos="900"/>
          <w:tab w:val="left" w:pos="1080"/>
          <w:tab w:val="left" w:pos="1350"/>
          <w:tab w:val="left" w:pos="1710"/>
          <w:tab w:val="left" w:leader="dot" w:pos="3600"/>
        </w:tabs>
        <w:suppressAutoHyphens/>
        <w:spacing w:line="276" w:lineRule="auto"/>
        <w:ind w:left="720" w:firstLine="360"/>
        <w:rPr>
          <w:spacing w:val="-3"/>
          <w:szCs w:val="24"/>
        </w:rPr>
      </w:pPr>
      <w:r w:rsidRPr="005D1A07">
        <w:rPr>
          <w:spacing w:val="-3"/>
          <w:szCs w:val="24"/>
        </w:rPr>
        <w:t xml:space="preserve">Operating </w:t>
      </w:r>
      <w:r w:rsidRPr="005D1A07">
        <w:rPr>
          <w:spacing w:val="-3"/>
          <w:szCs w:val="24"/>
        </w:rPr>
        <w:tab/>
        <w:t>32 to 122 degrees F</w:t>
      </w:r>
    </w:p>
    <w:p w14:paraId="484DA7A7" w14:textId="77777777" w:rsidR="000209C6" w:rsidRPr="005D1A07" w:rsidRDefault="000209C6" w:rsidP="000209C6">
      <w:pPr>
        <w:tabs>
          <w:tab w:val="left" w:pos="-1440"/>
          <w:tab w:val="left" w:pos="-720"/>
          <w:tab w:val="left" w:pos="450"/>
          <w:tab w:val="left" w:pos="900"/>
          <w:tab w:val="left" w:pos="1080"/>
          <w:tab w:val="left" w:pos="1350"/>
          <w:tab w:val="left" w:pos="1710"/>
          <w:tab w:val="left" w:leader="dot" w:pos="3600"/>
        </w:tabs>
        <w:suppressAutoHyphens/>
        <w:spacing w:line="276" w:lineRule="auto"/>
        <w:ind w:left="720" w:firstLine="360"/>
        <w:rPr>
          <w:spacing w:val="-3"/>
          <w:szCs w:val="24"/>
        </w:rPr>
      </w:pPr>
      <w:proofErr w:type="gramStart"/>
      <w:r w:rsidRPr="005D1A07">
        <w:rPr>
          <w:spacing w:val="-3"/>
          <w:szCs w:val="24"/>
        </w:rPr>
        <w:t xml:space="preserve">Storage </w:t>
      </w:r>
      <w:r w:rsidRPr="005D1A07">
        <w:rPr>
          <w:spacing w:val="-3"/>
          <w:szCs w:val="24"/>
        </w:rPr>
        <w:tab/>
        <w:t>-</w:t>
      </w:r>
      <w:proofErr w:type="gramEnd"/>
      <w:r w:rsidRPr="005D1A07">
        <w:rPr>
          <w:spacing w:val="-3"/>
          <w:szCs w:val="24"/>
        </w:rPr>
        <w:t>10 to 150 degrees F</w:t>
      </w:r>
    </w:p>
    <w:p w14:paraId="66257ED8" w14:textId="77777777" w:rsidR="000209C6" w:rsidRPr="005D1A07" w:rsidRDefault="000209C6">
      <w:pPr>
        <w:numPr>
          <w:ilvl w:val="0"/>
          <w:numId w:val="31"/>
        </w:numPr>
        <w:tabs>
          <w:tab w:val="clear" w:pos="360"/>
          <w:tab w:val="left" w:pos="-2610"/>
          <w:tab w:val="left" w:pos="-1440"/>
          <w:tab w:val="left" w:pos="-720"/>
          <w:tab w:val="left" w:pos="450"/>
          <w:tab w:val="num" w:pos="720"/>
          <w:tab w:val="left" w:pos="1350"/>
          <w:tab w:val="left" w:pos="1710"/>
          <w:tab w:val="left" w:leader="dot" w:pos="3600"/>
        </w:tabs>
        <w:suppressAutoHyphens/>
        <w:ind w:left="720"/>
        <w:rPr>
          <w:spacing w:val="-3"/>
          <w:szCs w:val="24"/>
        </w:rPr>
      </w:pPr>
      <w:r w:rsidRPr="005D1A07">
        <w:rPr>
          <w:spacing w:val="-3"/>
          <w:szCs w:val="24"/>
        </w:rPr>
        <w:t xml:space="preserve">Relative humidity </w:t>
      </w:r>
      <w:r w:rsidRPr="005D1A07">
        <w:rPr>
          <w:spacing w:val="-3"/>
          <w:szCs w:val="24"/>
        </w:rPr>
        <w:tab/>
        <w:t>5 to 95 percent, non-condensing</w:t>
      </w:r>
    </w:p>
    <w:p w14:paraId="478001C1" w14:textId="77777777" w:rsidR="000209C6" w:rsidRPr="005D1A07" w:rsidRDefault="000209C6">
      <w:pPr>
        <w:numPr>
          <w:ilvl w:val="0"/>
          <w:numId w:val="32"/>
        </w:numPr>
        <w:tabs>
          <w:tab w:val="clear" w:pos="360"/>
          <w:tab w:val="left" w:pos="-2610"/>
          <w:tab w:val="left" w:pos="-2520"/>
          <w:tab w:val="left" w:pos="-1440"/>
          <w:tab w:val="left" w:pos="-720"/>
          <w:tab w:val="num" w:pos="720"/>
          <w:tab w:val="left" w:pos="1350"/>
          <w:tab w:val="left" w:pos="1710"/>
          <w:tab w:val="left" w:leader="dot" w:pos="3600"/>
        </w:tabs>
        <w:suppressAutoHyphens/>
        <w:ind w:left="720"/>
        <w:rPr>
          <w:spacing w:val="-3"/>
          <w:szCs w:val="24"/>
        </w:rPr>
      </w:pPr>
      <w:r w:rsidRPr="005D1A07">
        <w:rPr>
          <w:spacing w:val="-3"/>
          <w:szCs w:val="24"/>
        </w:rPr>
        <w:t xml:space="preserve">Battery power </w:t>
      </w:r>
      <w:r w:rsidRPr="005D1A07">
        <w:rPr>
          <w:spacing w:val="-3"/>
          <w:szCs w:val="24"/>
        </w:rPr>
        <w:tab/>
        <w:t>Alkaline: 28 hours; NiCad: 8 hours (recharger and NiCad</w:t>
      </w:r>
    </w:p>
    <w:p w14:paraId="14D0286D" w14:textId="77777777" w:rsidR="000209C6" w:rsidRPr="005D1A07" w:rsidRDefault="000209C6" w:rsidP="000209C6">
      <w:pPr>
        <w:tabs>
          <w:tab w:val="left" w:pos="-2610"/>
          <w:tab w:val="left" w:pos="-2520"/>
          <w:tab w:val="left" w:pos="-1440"/>
          <w:tab w:val="left" w:pos="-720"/>
          <w:tab w:val="left" w:pos="1350"/>
          <w:tab w:val="left" w:pos="1710"/>
          <w:tab w:val="left" w:leader="dot" w:pos="3600"/>
        </w:tabs>
        <w:suppressAutoHyphens/>
        <w:ind w:left="3600"/>
        <w:rPr>
          <w:spacing w:val="-3"/>
          <w:szCs w:val="24"/>
        </w:rPr>
      </w:pPr>
      <w:r w:rsidRPr="005D1A07">
        <w:rPr>
          <w:spacing w:val="-3"/>
          <w:szCs w:val="24"/>
        </w:rPr>
        <w:t xml:space="preserve">batteries provided) </w:t>
      </w:r>
    </w:p>
    <w:p w14:paraId="10AB92E0" w14:textId="77777777" w:rsidR="000209C6" w:rsidRPr="005D1A07" w:rsidRDefault="000209C6">
      <w:pPr>
        <w:pStyle w:val="TOAHeading"/>
        <w:numPr>
          <w:ilvl w:val="0"/>
          <w:numId w:val="33"/>
        </w:numPr>
        <w:tabs>
          <w:tab w:val="clear" w:pos="360"/>
          <w:tab w:val="clear" w:pos="9000"/>
          <w:tab w:val="clear" w:pos="9360"/>
          <w:tab w:val="left" w:pos="-2610"/>
          <w:tab w:val="left" w:pos="-1440"/>
          <w:tab w:val="left" w:pos="-720"/>
          <w:tab w:val="num" w:pos="720"/>
          <w:tab w:val="left" w:pos="1080"/>
          <w:tab w:val="left" w:pos="1350"/>
          <w:tab w:val="left" w:pos="1710"/>
          <w:tab w:val="left" w:leader="dot" w:pos="4320"/>
        </w:tabs>
        <w:spacing w:after="120"/>
        <w:ind w:left="720"/>
        <w:rPr>
          <w:rFonts w:ascii="Times New Roman" w:hAnsi="Times New Roman"/>
          <w:spacing w:val="-3"/>
          <w:szCs w:val="24"/>
        </w:rPr>
      </w:pPr>
      <w:r w:rsidRPr="005D1A07">
        <w:rPr>
          <w:rFonts w:ascii="Times New Roman" w:hAnsi="Times New Roman"/>
          <w:spacing w:val="-3"/>
          <w:szCs w:val="24"/>
        </w:rPr>
        <w:t>Carrying case</w:t>
      </w:r>
    </w:p>
    <w:p w14:paraId="212E5479" w14:textId="77777777" w:rsidR="000209C6" w:rsidRPr="005D1A07" w:rsidRDefault="000209C6" w:rsidP="000F4FC8">
      <w:pPr>
        <w:pStyle w:val="BodyTextIndent"/>
        <w:numPr>
          <w:ilvl w:val="0"/>
          <w:numId w:val="106"/>
        </w:numPr>
        <w:spacing w:before="0" w:after="120"/>
        <w:rPr>
          <w:b/>
          <w:sz w:val="24"/>
          <w:szCs w:val="24"/>
        </w:rPr>
      </w:pPr>
      <w:bookmarkStart w:id="565" w:name="_Toc481393048"/>
      <w:r w:rsidRPr="005D1A07">
        <w:rPr>
          <w:b/>
          <w:sz w:val="24"/>
          <w:szCs w:val="24"/>
        </w:rPr>
        <w:t>SMFO Transceiver (For Emergency Restoration):</w:t>
      </w:r>
      <w:bookmarkEnd w:id="565"/>
    </w:p>
    <w:p w14:paraId="096B692C" w14:textId="77777777" w:rsidR="000209C6" w:rsidRPr="005D1A07" w:rsidRDefault="000209C6" w:rsidP="000209C6">
      <w:pPr>
        <w:pStyle w:val="BodyTextIndent2"/>
        <w:spacing w:before="0"/>
        <w:jc w:val="left"/>
        <w:rPr>
          <w:szCs w:val="24"/>
        </w:rPr>
      </w:pPr>
      <w:r w:rsidRPr="005D1A07">
        <w:rPr>
          <w:szCs w:val="24"/>
        </w:rPr>
        <w:t>Furnish SMFO transceivers identical to the type installed in the traffic signal controller cabinets to be used for emergency restoration of the system and the fiber-optic communications system.</w:t>
      </w:r>
    </w:p>
    <w:p w14:paraId="78AE6DD6" w14:textId="77777777" w:rsidR="000209C6" w:rsidRPr="005D1A07" w:rsidRDefault="000209C6" w:rsidP="000F4FC8">
      <w:pPr>
        <w:pStyle w:val="BodyTextIndent"/>
        <w:numPr>
          <w:ilvl w:val="0"/>
          <w:numId w:val="106"/>
        </w:numPr>
        <w:spacing w:before="0" w:after="120"/>
        <w:rPr>
          <w:b/>
          <w:sz w:val="24"/>
          <w:szCs w:val="24"/>
        </w:rPr>
      </w:pPr>
      <w:r w:rsidRPr="005D1A07">
        <w:rPr>
          <w:b/>
          <w:sz w:val="24"/>
          <w:szCs w:val="24"/>
        </w:rPr>
        <w:t>Ethernet Edge Switch (For Emergency Restoration):</w:t>
      </w:r>
    </w:p>
    <w:p w14:paraId="56B89510" w14:textId="77777777" w:rsidR="000209C6" w:rsidRPr="005D1A07" w:rsidRDefault="000209C6" w:rsidP="000209C6">
      <w:pPr>
        <w:pStyle w:val="BodyTextIndent2"/>
        <w:spacing w:before="0"/>
        <w:jc w:val="left"/>
        <w:rPr>
          <w:szCs w:val="24"/>
        </w:rPr>
      </w:pPr>
      <w:r w:rsidRPr="005D1A07">
        <w:rPr>
          <w:szCs w:val="24"/>
        </w:rPr>
        <w:t>Furnish Ethernet Edge Switch identical to the type installed in the traffic signal controller cabinets to be used for emergency restoration of the system and the fiber-optic communications system.</w:t>
      </w:r>
    </w:p>
    <w:p w14:paraId="023B7D6E" w14:textId="77777777" w:rsidR="000209C6" w:rsidRPr="005D1A07" w:rsidRDefault="000209C6" w:rsidP="000209C6">
      <w:pPr>
        <w:pStyle w:val="Heading3"/>
        <w:numPr>
          <w:ilvl w:val="0"/>
          <w:numId w:val="11"/>
        </w:numPr>
        <w:spacing w:before="0" w:after="120"/>
        <w:rPr>
          <w:szCs w:val="24"/>
        </w:rPr>
      </w:pPr>
      <w:bookmarkStart w:id="566" w:name="_Toc210202276"/>
      <w:r w:rsidRPr="005D1A07">
        <w:rPr>
          <w:szCs w:val="24"/>
        </w:rPr>
        <w:t>Wireless Radio Support Equipment</w:t>
      </w:r>
      <w:bookmarkEnd w:id="566"/>
    </w:p>
    <w:p w14:paraId="3F4786AE" w14:textId="77777777" w:rsidR="000209C6" w:rsidRPr="005D1A07" w:rsidRDefault="000209C6" w:rsidP="000F4FC8">
      <w:pPr>
        <w:pStyle w:val="BodyTextIndent2"/>
        <w:numPr>
          <w:ilvl w:val="0"/>
          <w:numId w:val="107"/>
        </w:numPr>
        <w:spacing w:before="0"/>
        <w:jc w:val="left"/>
        <w:rPr>
          <w:b/>
          <w:szCs w:val="24"/>
        </w:rPr>
      </w:pPr>
      <w:r w:rsidRPr="005D1A07">
        <w:rPr>
          <w:b/>
          <w:szCs w:val="24"/>
        </w:rPr>
        <w:t>Wireless Radio Modem</w:t>
      </w:r>
    </w:p>
    <w:p w14:paraId="36069103" w14:textId="77777777" w:rsidR="000209C6" w:rsidRPr="005D1A07" w:rsidRDefault="000209C6" w:rsidP="000209C6">
      <w:pPr>
        <w:pStyle w:val="BodyTextIndent2"/>
        <w:spacing w:before="0"/>
        <w:jc w:val="left"/>
        <w:rPr>
          <w:b/>
          <w:szCs w:val="24"/>
        </w:rPr>
      </w:pPr>
      <w:r w:rsidRPr="005D1A07">
        <w:rPr>
          <w:szCs w:val="24"/>
        </w:rPr>
        <w:t>Furnish wireless radio modem identical to the type installed in the traffic signal controller cabinets to be used for emergency restoration of the system and the wireless communications system.</w:t>
      </w:r>
      <w:r w:rsidRPr="005D1A07">
        <w:rPr>
          <w:b/>
          <w:szCs w:val="24"/>
        </w:rPr>
        <w:t xml:space="preserve"> </w:t>
      </w:r>
    </w:p>
    <w:p w14:paraId="34F5FBBA" w14:textId="77777777" w:rsidR="000209C6" w:rsidRPr="005D1A07" w:rsidRDefault="000209C6" w:rsidP="000F4FC8">
      <w:pPr>
        <w:pStyle w:val="BodyTextIndent2"/>
        <w:numPr>
          <w:ilvl w:val="0"/>
          <w:numId w:val="108"/>
        </w:numPr>
        <w:spacing w:before="0"/>
        <w:jc w:val="left"/>
        <w:rPr>
          <w:b/>
          <w:szCs w:val="24"/>
        </w:rPr>
      </w:pPr>
      <w:r w:rsidRPr="005D1A07">
        <w:rPr>
          <w:b/>
          <w:szCs w:val="24"/>
        </w:rPr>
        <w:t>Lightning Arrestor</w:t>
      </w:r>
    </w:p>
    <w:p w14:paraId="5BC6EE07" w14:textId="77777777" w:rsidR="000209C6" w:rsidRPr="005D1A07" w:rsidRDefault="000209C6" w:rsidP="000209C6">
      <w:pPr>
        <w:pStyle w:val="BodyTextIndent2"/>
        <w:tabs>
          <w:tab w:val="clear" w:pos="0"/>
          <w:tab w:val="left" w:pos="-2610"/>
        </w:tabs>
        <w:spacing w:before="0"/>
        <w:jc w:val="left"/>
        <w:rPr>
          <w:szCs w:val="24"/>
        </w:rPr>
      </w:pPr>
      <w:r w:rsidRPr="005D1A07">
        <w:rPr>
          <w:szCs w:val="24"/>
        </w:rPr>
        <w:t>Furnish wireless radio lightning arrestors identical to the type installed in the traffic signal controller cabinets to be used for emergency restoration of the transient voltage suppression equipment.</w:t>
      </w:r>
    </w:p>
    <w:p w14:paraId="79A66C1D" w14:textId="77777777" w:rsidR="000209C6" w:rsidRPr="005D1A07" w:rsidRDefault="000209C6">
      <w:pPr>
        <w:pStyle w:val="Heading2"/>
        <w:numPr>
          <w:ilvl w:val="1"/>
          <w:numId w:val="12"/>
        </w:numPr>
        <w:tabs>
          <w:tab w:val="clear" w:pos="720"/>
          <w:tab w:val="num" w:pos="1080"/>
        </w:tabs>
        <w:ind w:left="360" w:firstLine="0"/>
        <w:rPr>
          <w:szCs w:val="24"/>
        </w:rPr>
      </w:pPr>
      <w:bookmarkStart w:id="567" w:name="_Toc481393049"/>
      <w:bookmarkStart w:id="568" w:name="_Toc122000821"/>
      <w:bookmarkStart w:id="569" w:name="_Toc210202277"/>
      <w:r w:rsidRPr="005D1A07">
        <w:rPr>
          <w:szCs w:val="24"/>
        </w:rPr>
        <w:t>MEASUREMENT</w:t>
      </w:r>
      <w:bookmarkEnd w:id="567"/>
      <w:r w:rsidRPr="005D1A07">
        <w:rPr>
          <w:szCs w:val="24"/>
        </w:rPr>
        <w:t xml:space="preserve"> AND PAYMENT</w:t>
      </w:r>
      <w:bookmarkEnd w:id="568"/>
      <w:bookmarkEnd w:id="569"/>
    </w:p>
    <w:p w14:paraId="008E921F" w14:textId="77777777" w:rsidR="000209C6" w:rsidRPr="005D1A07" w:rsidRDefault="000209C6" w:rsidP="000209C6">
      <w:pPr>
        <w:pStyle w:val="BodyTextIndent2"/>
        <w:spacing w:before="0"/>
        <w:jc w:val="left"/>
        <w:rPr>
          <w:szCs w:val="24"/>
        </w:rPr>
      </w:pPr>
      <w:r w:rsidRPr="005D1A07">
        <w:rPr>
          <w:spacing w:val="-3"/>
          <w:szCs w:val="24"/>
        </w:rPr>
        <w:t xml:space="preserve">Actual number of </w:t>
      </w:r>
      <w:r w:rsidRPr="005D1A07">
        <w:rPr>
          <w:szCs w:val="24"/>
        </w:rPr>
        <w:t xml:space="preserve">fiber-optic restoration kits </w:t>
      </w:r>
      <w:proofErr w:type="gramStart"/>
      <w:r w:rsidRPr="005D1A07">
        <w:rPr>
          <w:szCs w:val="24"/>
        </w:rPr>
        <w:t>furnished</w:t>
      </w:r>
      <w:proofErr w:type="gramEnd"/>
      <w:r w:rsidRPr="005D1A07">
        <w:rPr>
          <w:szCs w:val="24"/>
        </w:rPr>
        <w:t xml:space="preserve"> and accepted.</w:t>
      </w:r>
    </w:p>
    <w:p w14:paraId="78884CDB" w14:textId="77777777" w:rsidR="000209C6" w:rsidRPr="005D1A07" w:rsidRDefault="000209C6" w:rsidP="000209C6">
      <w:pPr>
        <w:pStyle w:val="BodyTextIndent2"/>
        <w:spacing w:before="0"/>
        <w:jc w:val="left"/>
        <w:rPr>
          <w:szCs w:val="24"/>
        </w:rPr>
      </w:pPr>
      <w:r w:rsidRPr="005D1A07">
        <w:rPr>
          <w:szCs w:val="24"/>
        </w:rPr>
        <w:t xml:space="preserve">Actual number of </w:t>
      </w:r>
      <w:r w:rsidRPr="005D1A07">
        <w:rPr>
          <w:spacing w:val="-3"/>
          <w:szCs w:val="24"/>
        </w:rPr>
        <w:t xml:space="preserve">fiber-optic power meters </w:t>
      </w:r>
      <w:r w:rsidRPr="005D1A07">
        <w:rPr>
          <w:szCs w:val="24"/>
        </w:rPr>
        <w:t>furnished and accepted.</w:t>
      </w:r>
    </w:p>
    <w:p w14:paraId="1FF96419" w14:textId="77777777" w:rsidR="000209C6" w:rsidRPr="005D1A07" w:rsidRDefault="000209C6" w:rsidP="000209C6">
      <w:pPr>
        <w:pStyle w:val="BodyTextIndent2"/>
        <w:spacing w:before="0"/>
        <w:jc w:val="left"/>
        <w:rPr>
          <w:szCs w:val="24"/>
        </w:rPr>
      </w:pPr>
      <w:r w:rsidRPr="005D1A07">
        <w:rPr>
          <w:szCs w:val="24"/>
        </w:rPr>
        <w:t xml:space="preserve">Actual number of optical light generators </w:t>
      </w:r>
      <w:proofErr w:type="gramStart"/>
      <w:r w:rsidRPr="005D1A07">
        <w:rPr>
          <w:szCs w:val="24"/>
        </w:rPr>
        <w:t>furnished</w:t>
      </w:r>
      <w:proofErr w:type="gramEnd"/>
      <w:r w:rsidRPr="005D1A07">
        <w:rPr>
          <w:szCs w:val="24"/>
        </w:rPr>
        <w:t xml:space="preserve"> and accepted.</w:t>
      </w:r>
    </w:p>
    <w:p w14:paraId="3D81DFBC" w14:textId="77777777" w:rsidR="000209C6" w:rsidRPr="005D1A07" w:rsidRDefault="000209C6" w:rsidP="000209C6">
      <w:pPr>
        <w:pStyle w:val="BodyTextIndent2"/>
        <w:spacing w:before="0"/>
        <w:jc w:val="left"/>
        <w:rPr>
          <w:szCs w:val="24"/>
        </w:rPr>
      </w:pPr>
      <w:r w:rsidRPr="005D1A07">
        <w:rPr>
          <w:szCs w:val="24"/>
        </w:rPr>
        <w:t>Actual number of fiber-optic</w:t>
      </w:r>
      <w:r w:rsidRPr="005D1A07">
        <w:rPr>
          <w:spacing w:val="-3"/>
          <w:szCs w:val="24"/>
        </w:rPr>
        <w:t xml:space="preserve"> transceivers </w:t>
      </w:r>
      <w:proofErr w:type="gramStart"/>
      <w:r w:rsidRPr="005D1A07">
        <w:rPr>
          <w:szCs w:val="24"/>
        </w:rPr>
        <w:t>furnished</w:t>
      </w:r>
      <w:proofErr w:type="gramEnd"/>
      <w:r w:rsidRPr="005D1A07">
        <w:rPr>
          <w:szCs w:val="24"/>
        </w:rPr>
        <w:t xml:space="preserve"> and accepted.</w:t>
      </w:r>
    </w:p>
    <w:p w14:paraId="3A71022B" w14:textId="77777777" w:rsidR="000209C6" w:rsidRPr="005D1A07" w:rsidRDefault="000209C6" w:rsidP="000209C6">
      <w:pPr>
        <w:pStyle w:val="BodyTextIndent2"/>
        <w:spacing w:before="0"/>
        <w:jc w:val="left"/>
        <w:rPr>
          <w:szCs w:val="24"/>
        </w:rPr>
      </w:pPr>
      <w:r w:rsidRPr="005D1A07">
        <w:rPr>
          <w:szCs w:val="24"/>
        </w:rPr>
        <w:t>Actual number of Ethernet Edge Switch furnished and accepted.</w:t>
      </w:r>
    </w:p>
    <w:p w14:paraId="1C6D016B" w14:textId="77777777" w:rsidR="000209C6" w:rsidRPr="005D1A07" w:rsidRDefault="000209C6" w:rsidP="000209C6">
      <w:pPr>
        <w:pStyle w:val="BodyTextIndent2"/>
        <w:spacing w:before="0"/>
        <w:jc w:val="left"/>
        <w:rPr>
          <w:szCs w:val="24"/>
        </w:rPr>
      </w:pPr>
      <w:r w:rsidRPr="005D1A07">
        <w:rPr>
          <w:szCs w:val="24"/>
        </w:rPr>
        <w:t xml:space="preserve">Actual number of wireless radio modems </w:t>
      </w:r>
      <w:proofErr w:type="gramStart"/>
      <w:r w:rsidRPr="005D1A07">
        <w:rPr>
          <w:szCs w:val="24"/>
        </w:rPr>
        <w:t>furnished</w:t>
      </w:r>
      <w:proofErr w:type="gramEnd"/>
      <w:r w:rsidRPr="005D1A07">
        <w:rPr>
          <w:szCs w:val="24"/>
        </w:rPr>
        <w:t xml:space="preserve"> and accepted.</w:t>
      </w:r>
    </w:p>
    <w:p w14:paraId="1CDC1886" w14:textId="77777777" w:rsidR="000209C6" w:rsidRPr="005D1A07" w:rsidRDefault="000209C6" w:rsidP="000209C6">
      <w:pPr>
        <w:pStyle w:val="BodyTextIndent2"/>
        <w:spacing w:before="0"/>
        <w:jc w:val="left"/>
        <w:rPr>
          <w:szCs w:val="24"/>
        </w:rPr>
      </w:pPr>
      <w:r w:rsidRPr="005D1A07">
        <w:rPr>
          <w:szCs w:val="24"/>
        </w:rPr>
        <w:t>Actual number of wireless radio lightning arrestors furnished and accepted.</w:t>
      </w:r>
    </w:p>
    <w:p w14:paraId="42A59E6D" w14:textId="77777777" w:rsidR="000209C6" w:rsidRPr="005D1A07" w:rsidRDefault="000209C6" w:rsidP="000209C6">
      <w:pPr>
        <w:pStyle w:val="BodyTextIndent2"/>
        <w:keepNext/>
        <w:spacing w:before="0"/>
        <w:jc w:val="left"/>
        <w:rPr>
          <w:szCs w:val="24"/>
        </w:rPr>
      </w:pPr>
      <w:r w:rsidRPr="005D1A07">
        <w:rPr>
          <w:szCs w:val="24"/>
        </w:rPr>
        <w:t>Payment will be made under:</w:t>
      </w:r>
    </w:p>
    <w:p w14:paraId="66BB9BF4" w14:textId="77777777" w:rsidR="000209C6" w:rsidRPr="005D1A07" w:rsidRDefault="000209C6" w:rsidP="000209C6">
      <w:pPr>
        <w:tabs>
          <w:tab w:val="left" w:leader="dot" w:pos="9180"/>
        </w:tabs>
        <w:suppressAutoHyphens/>
        <w:jc w:val="both"/>
        <w:rPr>
          <w:szCs w:val="24"/>
        </w:rPr>
      </w:pPr>
      <w:r w:rsidRPr="005D1A07">
        <w:rPr>
          <w:szCs w:val="24"/>
        </w:rPr>
        <w:t>Furnish Fiber-optic Restoration Kit</w:t>
      </w:r>
      <w:r w:rsidRPr="005D1A07">
        <w:rPr>
          <w:szCs w:val="24"/>
        </w:rPr>
        <w:tab/>
        <w:t>Each</w:t>
      </w:r>
    </w:p>
    <w:p w14:paraId="465AD01C" w14:textId="77777777" w:rsidR="000209C6" w:rsidRPr="005D1A07" w:rsidRDefault="000209C6" w:rsidP="000209C6">
      <w:pPr>
        <w:tabs>
          <w:tab w:val="left" w:leader="dot" w:pos="9180"/>
        </w:tabs>
        <w:suppressAutoHyphens/>
        <w:jc w:val="both"/>
        <w:rPr>
          <w:szCs w:val="24"/>
        </w:rPr>
      </w:pPr>
      <w:r w:rsidRPr="005D1A07">
        <w:rPr>
          <w:szCs w:val="24"/>
        </w:rPr>
        <w:t>Furnish Fiber-optic Power Meter</w:t>
      </w:r>
      <w:r w:rsidRPr="005D1A07">
        <w:rPr>
          <w:szCs w:val="24"/>
        </w:rPr>
        <w:tab/>
        <w:t>Each</w:t>
      </w:r>
    </w:p>
    <w:p w14:paraId="24EE8E4D" w14:textId="77777777" w:rsidR="000209C6" w:rsidRPr="005D1A07" w:rsidRDefault="000209C6" w:rsidP="000209C6">
      <w:pPr>
        <w:tabs>
          <w:tab w:val="left" w:leader="dot" w:pos="9180"/>
        </w:tabs>
        <w:suppressAutoHyphens/>
        <w:jc w:val="both"/>
        <w:rPr>
          <w:szCs w:val="24"/>
        </w:rPr>
      </w:pPr>
      <w:r w:rsidRPr="005D1A07">
        <w:rPr>
          <w:szCs w:val="24"/>
        </w:rPr>
        <w:t>Furnish Fiber-optic Light Generator</w:t>
      </w:r>
      <w:r w:rsidRPr="005D1A07">
        <w:rPr>
          <w:szCs w:val="24"/>
        </w:rPr>
        <w:tab/>
        <w:t>Each</w:t>
      </w:r>
    </w:p>
    <w:p w14:paraId="6ED5E86D" w14:textId="77777777" w:rsidR="000209C6" w:rsidRPr="005D1A07" w:rsidRDefault="000209C6" w:rsidP="000209C6">
      <w:pPr>
        <w:tabs>
          <w:tab w:val="left" w:leader="dot" w:pos="9180"/>
        </w:tabs>
        <w:suppressAutoHyphens/>
        <w:jc w:val="both"/>
        <w:rPr>
          <w:szCs w:val="24"/>
        </w:rPr>
      </w:pPr>
      <w:r w:rsidRPr="005D1A07">
        <w:rPr>
          <w:szCs w:val="24"/>
        </w:rPr>
        <w:t>Furnish Fiber-optic Transceiver</w:t>
      </w:r>
      <w:r w:rsidRPr="005D1A07">
        <w:rPr>
          <w:szCs w:val="24"/>
        </w:rPr>
        <w:tab/>
        <w:t>Each</w:t>
      </w:r>
    </w:p>
    <w:p w14:paraId="1F42903E" w14:textId="77777777" w:rsidR="000209C6" w:rsidRPr="005D1A07" w:rsidRDefault="000209C6" w:rsidP="000209C6">
      <w:pPr>
        <w:tabs>
          <w:tab w:val="left" w:leader="dot" w:pos="9180"/>
        </w:tabs>
        <w:suppressAutoHyphens/>
        <w:jc w:val="both"/>
        <w:rPr>
          <w:szCs w:val="24"/>
        </w:rPr>
      </w:pPr>
      <w:r w:rsidRPr="005D1A07">
        <w:rPr>
          <w:szCs w:val="24"/>
        </w:rPr>
        <w:t>Furnished Ethernet Edge Switch</w:t>
      </w:r>
      <w:r w:rsidRPr="005D1A07">
        <w:rPr>
          <w:szCs w:val="24"/>
        </w:rPr>
        <w:tab/>
        <w:t>Each</w:t>
      </w:r>
    </w:p>
    <w:p w14:paraId="57A44AB4" w14:textId="77777777" w:rsidR="000209C6" w:rsidRPr="005D1A07" w:rsidRDefault="000209C6" w:rsidP="000209C6">
      <w:pPr>
        <w:tabs>
          <w:tab w:val="left" w:leader="dot" w:pos="9180"/>
        </w:tabs>
        <w:suppressAutoHyphens/>
        <w:jc w:val="both"/>
        <w:rPr>
          <w:szCs w:val="24"/>
        </w:rPr>
      </w:pPr>
      <w:r w:rsidRPr="005D1A07">
        <w:rPr>
          <w:szCs w:val="24"/>
        </w:rPr>
        <w:lastRenderedPageBreak/>
        <w:t>Furnish Wireless Radio Modem</w:t>
      </w:r>
      <w:r w:rsidRPr="005D1A07">
        <w:rPr>
          <w:szCs w:val="24"/>
        </w:rPr>
        <w:tab/>
        <w:t>Each</w:t>
      </w:r>
    </w:p>
    <w:p w14:paraId="54D2AD5C" w14:textId="77777777" w:rsidR="000209C6" w:rsidRPr="005D1A07" w:rsidRDefault="000209C6" w:rsidP="000209C6">
      <w:pPr>
        <w:tabs>
          <w:tab w:val="left" w:leader="dot" w:pos="9180"/>
        </w:tabs>
        <w:suppressAutoHyphens/>
        <w:jc w:val="both"/>
        <w:rPr>
          <w:szCs w:val="24"/>
        </w:rPr>
      </w:pPr>
      <w:bookmarkStart w:id="570" w:name="_Toc481393051"/>
      <w:r w:rsidRPr="005D1A07">
        <w:rPr>
          <w:szCs w:val="24"/>
        </w:rPr>
        <w:t>Furnish Wireless Lightning Arrestor</w:t>
      </w:r>
      <w:r w:rsidRPr="005D1A07">
        <w:rPr>
          <w:szCs w:val="24"/>
        </w:rPr>
        <w:tab/>
        <w:t>Each</w:t>
      </w:r>
    </w:p>
    <w:p w14:paraId="315197B0" w14:textId="77777777" w:rsidR="000209C6" w:rsidRPr="005D1A07" w:rsidRDefault="000209C6" w:rsidP="000209C6">
      <w:pPr>
        <w:tabs>
          <w:tab w:val="left" w:leader="dot" w:pos="9180"/>
        </w:tabs>
        <w:suppressAutoHyphens/>
        <w:jc w:val="both"/>
        <w:rPr>
          <w:szCs w:val="24"/>
        </w:rPr>
      </w:pPr>
    </w:p>
    <w:p w14:paraId="2234F8AE" w14:textId="77777777" w:rsidR="000209C6" w:rsidRPr="005D1A07" w:rsidRDefault="000209C6">
      <w:pPr>
        <w:pStyle w:val="Heading1"/>
        <w:numPr>
          <w:ilvl w:val="0"/>
          <w:numId w:val="12"/>
        </w:numPr>
        <w:spacing w:before="0"/>
        <w:rPr>
          <w:szCs w:val="24"/>
        </w:rPr>
      </w:pPr>
      <w:bookmarkStart w:id="571" w:name="_Toc122000822"/>
      <w:bookmarkStart w:id="572" w:name="_Toc210202278"/>
      <w:r w:rsidRPr="005D1A07">
        <w:rPr>
          <w:szCs w:val="24"/>
        </w:rPr>
        <w:t>FIBER-OPTIC TRAINING</w:t>
      </w:r>
      <w:bookmarkEnd w:id="570"/>
      <w:bookmarkEnd w:id="571"/>
      <w:bookmarkEnd w:id="572"/>
    </w:p>
    <w:p w14:paraId="6534F876" w14:textId="77777777" w:rsidR="000209C6" w:rsidRPr="005D1A07" w:rsidRDefault="000209C6">
      <w:pPr>
        <w:pStyle w:val="Heading2"/>
        <w:numPr>
          <w:ilvl w:val="1"/>
          <w:numId w:val="12"/>
        </w:numPr>
        <w:tabs>
          <w:tab w:val="clear" w:pos="720"/>
          <w:tab w:val="num" w:pos="1080"/>
        </w:tabs>
        <w:jc w:val="left"/>
        <w:rPr>
          <w:szCs w:val="24"/>
        </w:rPr>
      </w:pPr>
      <w:bookmarkStart w:id="573" w:name="_Toc481393052"/>
      <w:bookmarkStart w:id="574" w:name="_Toc122000823"/>
      <w:bookmarkStart w:id="575" w:name="_Toc210202279"/>
      <w:r w:rsidRPr="005D1A07">
        <w:rPr>
          <w:szCs w:val="24"/>
        </w:rPr>
        <w:t>DESCRIPTION</w:t>
      </w:r>
      <w:bookmarkEnd w:id="573"/>
      <w:bookmarkEnd w:id="574"/>
      <w:bookmarkEnd w:id="575"/>
    </w:p>
    <w:p w14:paraId="3C2CAB1F" w14:textId="77777777" w:rsidR="000209C6" w:rsidRPr="005D1A07" w:rsidRDefault="000209C6" w:rsidP="000209C6">
      <w:pPr>
        <w:pStyle w:val="BodyTextIndent2"/>
        <w:spacing w:before="0"/>
        <w:jc w:val="left"/>
        <w:rPr>
          <w:szCs w:val="24"/>
        </w:rPr>
      </w:pPr>
      <w:r w:rsidRPr="005D1A07">
        <w:rPr>
          <w:szCs w:val="24"/>
        </w:rPr>
        <w:t xml:space="preserve">Provide training for the installation, operation and maintenance of the fiber-optic communications cable, fiber-optic transceivers, interconnect centers, splice trays and other related fiber-optic equipment </w:t>
      </w:r>
      <w:r w:rsidRPr="005D1A07">
        <w:rPr>
          <w:spacing w:val="-3"/>
          <w:szCs w:val="24"/>
        </w:rPr>
        <w:t xml:space="preserve">in accordance with the plans and specifications. </w:t>
      </w:r>
    </w:p>
    <w:p w14:paraId="18AD9F74" w14:textId="77777777" w:rsidR="000209C6" w:rsidRPr="005D1A07" w:rsidRDefault="000209C6">
      <w:pPr>
        <w:pStyle w:val="Heading2"/>
        <w:numPr>
          <w:ilvl w:val="1"/>
          <w:numId w:val="12"/>
        </w:numPr>
        <w:tabs>
          <w:tab w:val="clear" w:pos="720"/>
          <w:tab w:val="num" w:pos="1080"/>
        </w:tabs>
        <w:jc w:val="left"/>
        <w:rPr>
          <w:szCs w:val="24"/>
        </w:rPr>
      </w:pPr>
      <w:bookmarkStart w:id="576" w:name="_Toc481393053"/>
      <w:bookmarkStart w:id="577" w:name="_Toc122000824"/>
      <w:bookmarkStart w:id="578" w:name="_Toc210202280"/>
      <w:r w:rsidRPr="005D1A07">
        <w:rPr>
          <w:szCs w:val="24"/>
        </w:rPr>
        <w:t>MATERIALS</w:t>
      </w:r>
      <w:bookmarkEnd w:id="576"/>
      <w:bookmarkEnd w:id="577"/>
      <w:bookmarkEnd w:id="578"/>
    </w:p>
    <w:p w14:paraId="57CADACA" w14:textId="77777777" w:rsidR="000209C6" w:rsidRPr="005D1A07" w:rsidRDefault="000209C6" w:rsidP="000209C6">
      <w:pPr>
        <w:pStyle w:val="BodyTextIndent2"/>
        <w:spacing w:before="0"/>
        <w:jc w:val="left"/>
        <w:rPr>
          <w:szCs w:val="24"/>
        </w:rPr>
      </w:pPr>
      <w:r w:rsidRPr="005D1A07">
        <w:rPr>
          <w:szCs w:val="24"/>
        </w:rPr>
        <w:t>Provide training to properly install, operate, maintain, diagnose and repair each piece of equipment associated with the fiber-optic system. Provide approved manufacturer’s representatives or other qualified personnel to conduct training courses. Provide training for a minimum of fifteen Department personnel.</w:t>
      </w:r>
    </w:p>
    <w:p w14:paraId="1C385353" w14:textId="77777777" w:rsidR="000209C6" w:rsidRPr="005D1A07" w:rsidRDefault="000209C6" w:rsidP="000209C6">
      <w:pPr>
        <w:pStyle w:val="BodyTextIndent2"/>
        <w:spacing w:before="0"/>
        <w:jc w:val="left"/>
        <w:rPr>
          <w:szCs w:val="24"/>
        </w:rPr>
      </w:pPr>
      <w:r w:rsidRPr="005D1A07">
        <w:rPr>
          <w:szCs w:val="24"/>
        </w:rPr>
        <w:t>Before beginning the training course, submit detailed course curricula, draft manuals, and handouts, and resumes of the instructors for review and approval. The Engineer may request modification of the material and request courses desired by the Department.</w:t>
      </w:r>
    </w:p>
    <w:p w14:paraId="37E145C2" w14:textId="77777777" w:rsidR="000209C6" w:rsidRPr="005D1A07" w:rsidRDefault="000209C6" w:rsidP="000209C6">
      <w:pPr>
        <w:pStyle w:val="BodyTextIndent2"/>
        <w:spacing w:before="0"/>
        <w:jc w:val="left"/>
        <w:rPr>
          <w:szCs w:val="24"/>
        </w:rPr>
      </w:pPr>
      <w:r w:rsidRPr="005D1A07">
        <w:rPr>
          <w:szCs w:val="24"/>
        </w:rPr>
        <w:t>Conduct all training courses at a location provided by the Department within the Division and at a time mutually agreed upon, but not later than the start of fiber-optic cable testing. Provide training material, manuals, and other handouts to serve not only as subject guidance, but also as quick reference for use by the students. Deliver course material in reproducible form immediately following the course.</w:t>
      </w:r>
    </w:p>
    <w:p w14:paraId="583DFC91" w14:textId="77777777" w:rsidR="000209C6" w:rsidRPr="005D1A07" w:rsidRDefault="000209C6" w:rsidP="000209C6">
      <w:pPr>
        <w:pStyle w:val="BodyTextIndent2"/>
        <w:spacing w:before="0"/>
        <w:jc w:val="left"/>
        <w:rPr>
          <w:szCs w:val="24"/>
        </w:rPr>
      </w:pPr>
      <w:r w:rsidRPr="005D1A07">
        <w:rPr>
          <w:szCs w:val="24"/>
        </w:rPr>
        <w:t>Record each training course onto a digital platform and deliver to the Engineer.</w:t>
      </w:r>
    </w:p>
    <w:p w14:paraId="5D0F1F64" w14:textId="77777777" w:rsidR="000209C6" w:rsidRPr="005D1A07" w:rsidRDefault="000209C6" w:rsidP="000209C6">
      <w:pPr>
        <w:pStyle w:val="BodyTextIndent2"/>
        <w:spacing w:before="0"/>
        <w:jc w:val="left"/>
        <w:rPr>
          <w:szCs w:val="24"/>
        </w:rPr>
      </w:pPr>
      <w:r w:rsidRPr="005D1A07">
        <w:rPr>
          <w:szCs w:val="24"/>
        </w:rPr>
        <w:t xml:space="preserve">Provide instruction on basic fiber-optic theories and </w:t>
      </w:r>
      <w:proofErr w:type="gramStart"/>
      <w:r w:rsidRPr="005D1A07">
        <w:rPr>
          <w:szCs w:val="24"/>
        </w:rPr>
        <w:t>principals</w:t>
      </w:r>
      <w:proofErr w:type="gramEnd"/>
      <w:r w:rsidRPr="005D1A07">
        <w:rPr>
          <w:szCs w:val="24"/>
        </w:rPr>
        <w:t xml:space="preserve"> as well as the installation, operation, maintenance, identification, detection, and correction of malfunctions in fiber-optic communications cable and related hardware. Include field level troubleshooting as an integral part of the training. </w:t>
      </w:r>
    </w:p>
    <w:p w14:paraId="28341B91" w14:textId="77777777" w:rsidR="000209C6" w:rsidRPr="005D1A07" w:rsidRDefault="000209C6" w:rsidP="000209C6">
      <w:pPr>
        <w:pStyle w:val="BodyTextIndent2"/>
        <w:spacing w:before="0"/>
        <w:jc w:val="left"/>
        <w:rPr>
          <w:szCs w:val="24"/>
        </w:rPr>
      </w:pPr>
      <w:r w:rsidRPr="005D1A07">
        <w:rPr>
          <w:szCs w:val="24"/>
        </w:rPr>
        <w:t>Provide training for the fiber-optic system for the following categories and for the minimum number of hours shown:</w:t>
      </w:r>
    </w:p>
    <w:p w14:paraId="72125427" w14:textId="77777777" w:rsidR="000209C6" w:rsidRPr="005D1A07" w:rsidRDefault="000209C6" w:rsidP="000209C6">
      <w:pPr>
        <w:keepNext/>
        <w:spacing w:after="120"/>
        <w:rPr>
          <w:b/>
          <w:szCs w:val="24"/>
        </w:rPr>
      </w:pPr>
      <w:r w:rsidRPr="005D1A07">
        <w:rPr>
          <w:b/>
          <w:szCs w:val="24"/>
        </w:rPr>
        <w:t>COURSE OUTLINES (L = Lecture; D = Demonstration; H = Hands-on by Student)</w:t>
      </w:r>
    </w:p>
    <w:p w14:paraId="44334B23" w14:textId="77777777" w:rsidR="000209C6" w:rsidRPr="005D1A07" w:rsidRDefault="000209C6" w:rsidP="000209C6">
      <w:pPr>
        <w:keepNext/>
        <w:spacing w:after="120"/>
        <w:jc w:val="center"/>
        <w:rPr>
          <w:b/>
          <w:szCs w:val="24"/>
        </w:rPr>
      </w:pPr>
      <w:r w:rsidRPr="005D1A07">
        <w:rPr>
          <w:b/>
          <w:szCs w:val="24"/>
        </w:rPr>
        <w:t>TRANSCEIVER</w:t>
      </w:r>
    </w:p>
    <w:p w14:paraId="7ED65800" w14:textId="77777777" w:rsidR="000209C6" w:rsidRPr="005D1A07" w:rsidRDefault="000209C6" w:rsidP="000209C6">
      <w:pPr>
        <w:keepNext/>
        <w:spacing w:after="120"/>
        <w:rPr>
          <w:b/>
          <w:szCs w:val="24"/>
        </w:rPr>
      </w:pPr>
      <w:r w:rsidRPr="005D1A07">
        <w:rPr>
          <w:b/>
          <w:szCs w:val="24"/>
        </w:rPr>
        <w:t>DAY 1 (4 Hours)</w:t>
      </w:r>
    </w:p>
    <w:p w14:paraId="7FFAF37A" w14:textId="77777777" w:rsidR="000209C6" w:rsidRPr="005D1A07" w:rsidRDefault="000209C6" w:rsidP="000209C6">
      <w:pPr>
        <w:keepNext/>
        <w:spacing w:after="120"/>
        <w:rPr>
          <w:szCs w:val="24"/>
        </w:rPr>
      </w:pPr>
      <w:r w:rsidRPr="005D1A07">
        <w:rPr>
          <w:szCs w:val="24"/>
        </w:rPr>
        <w:t>Safety - (L)</w:t>
      </w:r>
    </w:p>
    <w:p w14:paraId="595B9CB5" w14:textId="77777777" w:rsidR="000209C6" w:rsidRPr="005D1A07" w:rsidRDefault="000209C6" w:rsidP="000209C6">
      <w:pPr>
        <w:keepNext/>
        <w:spacing w:after="120"/>
        <w:rPr>
          <w:szCs w:val="24"/>
        </w:rPr>
      </w:pPr>
      <w:r w:rsidRPr="005D1A07">
        <w:rPr>
          <w:szCs w:val="24"/>
        </w:rPr>
        <w:t>Introduction to transceivers - (L)</w:t>
      </w:r>
    </w:p>
    <w:p w14:paraId="2A97C2AB" w14:textId="77777777" w:rsidR="000209C6" w:rsidRPr="005D1A07" w:rsidRDefault="000209C6" w:rsidP="000209C6">
      <w:pPr>
        <w:keepNext/>
        <w:spacing w:after="120"/>
        <w:rPr>
          <w:szCs w:val="24"/>
        </w:rPr>
      </w:pPr>
      <w:r w:rsidRPr="005D1A07">
        <w:rPr>
          <w:szCs w:val="24"/>
        </w:rPr>
        <w:t>Review of Maintenance Manual - (L)</w:t>
      </w:r>
    </w:p>
    <w:p w14:paraId="1B13D7B7" w14:textId="77777777" w:rsidR="000209C6" w:rsidRPr="005D1A07" w:rsidRDefault="000209C6" w:rsidP="000209C6">
      <w:pPr>
        <w:keepNext/>
        <w:spacing w:after="120"/>
        <w:rPr>
          <w:szCs w:val="24"/>
        </w:rPr>
      </w:pPr>
      <w:r w:rsidRPr="005D1A07">
        <w:rPr>
          <w:szCs w:val="24"/>
        </w:rPr>
        <w:t>Review of Operations Manual - (L)</w:t>
      </w:r>
    </w:p>
    <w:p w14:paraId="634746CB" w14:textId="77777777" w:rsidR="000209C6" w:rsidRPr="005D1A07" w:rsidRDefault="000209C6" w:rsidP="000209C6">
      <w:pPr>
        <w:pStyle w:val="Header"/>
        <w:tabs>
          <w:tab w:val="clear" w:pos="4320"/>
          <w:tab w:val="clear" w:pos="8640"/>
        </w:tabs>
        <w:spacing w:after="120"/>
        <w:rPr>
          <w:szCs w:val="24"/>
        </w:rPr>
      </w:pPr>
      <w:r w:rsidRPr="005D1A07">
        <w:rPr>
          <w:szCs w:val="24"/>
        </w:rPr>
        <w:t>Question and answer session</w:t>
      </w:r>
    </w:p>
    <w:p w14:paraId="4073C63E" w14:textId="77777777" w:rsidR="000209C6" w:rsidRPr="005D1A07" w:rsidRDefault="000209C6" w:rsidP="000209C6">
      <w:pPr>
        <w:keepNext/>
        <w:spacing w:after="120"/>
        <w:jc w:val="center"/>
        <w:rPr>
          <w:b/>
          <w:szCs w:val="24"/>
        </w:rPr>
      </w:pPr>
      <w:r w:rsidRPr="005D1A07">
        <w:rPr>
          <w:b/>
          <w:szCs w:val="24"/>
        </w:rPr>
        <w:lastRenderedPageBreak/>
        <w:t>FIBER-OPTIC CABLE SYSTEM</w:t>
      </w:r>
    </w:p>
    <w:p w14:paraId="348912F7" w14:textId="77777777" w:rsidR="000209C6" w:rsidRPr="005D1A07" w:rsidRDefault="000209C6" w:rsidP="000209C6">
      <w:pPr>
        <w:keepNext/>
        <w:spacing w:after="120"/>
        <w:rPr>
          <w:b/>
          <w:szCs w:val="24"/>
        </w:rPr>
      </w:pPr>
      <w:r w:rsidRPr="005D1A07">
        <w:rPr>
          <w:b/>
          <w:szCs w:val="24"/>
        </w:rPr>
        <w:t>DAY 1 (8 Hours)</w:t>
      </w:r>
    </w:p>
    <w:p w14:paraId="09A94A6D" w14:textId="77777777" w:rsidR="000209C6" w:rsidRPr="005D1A07" w:rsidRDefault="000209C6" w:rsidP="000209C6">
      <w:pPr>
        <w:keepNext/>
        <w:spacing w:after="120"/>
        <w:rPr>
          <w:szCs w:val="24"/>
        </w:rPr>
      </w:pPr>
      <w:r w:rsidRPr="005D1A07">
        <w:rPr>
          <w:szCs w:val="24"/>
        </w:rPr>
        <w:t>Safety - (L)</w:t>
      </w:r>
    </w:p>
    <w:p w14:paraId="3E98F005" w14:textId="77777777" w:rsidR="000209C6" w:rsidRPr="005D1A07" w:rsidRDefault="000209C6" w:rsidP="000209C6">
      <w:pPr>
        <w:keepNext/>
        <w:spacing w:after="120"/>
        <w:rPr>
          <w:szCs w:val="24"/>
        </w:rPr>
      </w:pPr>
      <w:r w:rsidRPr="005D1A07">
        <w:rPr>
          <w:szCs w:val="24"/>
        </w:rPr>
        <w:t xml:space="preserve">Introduction to fiber optics, theory, and </w:t>
      </w:r>
      <w:proofErr w:type="gramStart"/>
      <w:r w:rsidRPr="005D1A07">
        <w:rPr>
          <w:szCs w:val="24"/>
        </w:rPr>
        <w:t>principals</w:t>
      </w:r>
      <w:proofErr w:type="gramEnd"/>
      <w:r w:rsidRPr="005D1A07">
        <w:rPr>
          <w:szCs w:val="24"/>
        </w:rPr>
        <w:t xml:space="preserve"> - (L)</w:t>
      </w:r>
    </w:p>
    <w:p w14:paraId="0C3CC10B" w14:textId="77777777" w:rsidR="000209C6" w:rsidRPr="005D1A07" w:rsidRDefault="000209C6" w:rsidP="000209C6">
      <w:pPr>
        <w:keepNext/>
        <w:spacing w:after="120"/>
        <w:rPr>
          <w:szCs w:val="24"/>
        </w:rPr>
      </w:pPr>
      <w:r w:rsidRPr="005D1A07">
        <w:rPr>
          <w:szCs w:val="24"/>
        </w:rPr>
        <w:t xml:space="preserve">Fiber and cable types </w:t>
      </w:r>
      <w:proofErr w:type="gramStart"/>
      <w:r w:rsidRPr="005D1A07">
        <w:rPr>
          <w:szCs w:val="24"/>
        </w:rPr>
        <w:t>-(</w:t>
      </w:r>
      <w:proofErr w:type="gramEnd"/>
      <w:r w:rsidRPr="005D1A07">
        <w:rPr>
          <w:szCs w:val="24"/>
        </w:rPr>
        <w:t>L, H)</w:t>
      </w:r>
    </w:p>
    <w:p w14:paraId="11C67294" w14:textId="77777777" w:rsidR="000209C6" w:rsidRPr="005D1A07" w:rsidRDefault="000209C6" w:rsidP="000209C6">
      <w:pPr>
        <w:keepNext/>
        <w:spacing w:after="120"/>
        <w:rPr>
          <w:szCs w:val="24"/>
        </w:rPr>
      </w:pPr>
      <w:r w:rsidRPr="005D1A07">
        <w:rPr>
          <w:szCs w:val="24"/>
        </w:rPr>
        <w:t xml:space="preserve">National Electrical Code considerations - (L, H) </w:t>
      </w:r>
    </w:p>
    <w:p w14:paraId="0526585C" w14:textId="77777777" w:rsidR="000209C6" w:rsidRPr="005D1A07" w:rsidRDefault="000209C6" w:rsidP="000209C6">
      <w:pPr>
        <w:keepNext/>
        <w:spacing w:after="120"/>
        <w:rPr>
          <w:szCs w:val="24"/>
        </w:rPr>
      </w:pPr>
      <w:r w:rsidRPr="005D1A07">
        <w:rPr>
          <w:szCs w:val="24"/>
        </w:rPr>
        <w:tab/>
        <w:t>plenum and riser type cable</w:t>
      </w:r>
    </w:p>
    <w:p w14:paraId="2B186491" w14:textId="77777777" w:rsidR="000209C6" w:rsidRPr="005D1A07" w:rsidRDefault="000209C6" w:rsidP="000209C6">
      <w:pPr>
        <w:keepNext/>
        <w:spacing w:after="120"/>
        <w:rPr>
          <w:szCs w:val="24"/>
        </w:rPr>
      </w:pPr>
      <w:r w:rsidRPr="005D1A07">
        <w:rPr>
          <w:szCs w:val="24"/>
        </w:rPr>
        <w:tab/>
      </w:r>
      <w:proofErr w:type="spellStart"/>
      <w:proofErr w:type="gramStart"/>
      <w:r w:rsidRPr="005D1A07">
        <w:rPr>
          <w:szCs w:val="24"/>
        </w:rPr>
        <w:t>out door</w:t>
      </w:r>
      <w:proofErr w:type="spellEnd"/>
      <w:proofErr w:type="gramEnd"/>
      <w:r w:rsidRPr="005D1A07">
        <w:rPr>
          <w:szCs w:val="24"/>
        </w:rPr>
        <w:t xml:space="preserve"> cable, etc.</w:t>
      </w:r>
    </w:p>
    <w:p w14:paraId="61D6C96B" w14:textId="77777777" w:rsidR="000209C6" w:rsidRPr="005D1A07" w:rsidRDefault="000209C6" w:rsidP="000209C6">
      <w:pPr>
        <w:keepNext/>
        <w:spacing w:after="120"/>
        <w:rPr>
          <w:szCs w:val="24"/>
        </w:rPr>
      </w:pPr>
      <w:r w:rsidRPr="005D1A07">
        <w:rPr>
          <w:szCs w:val="24"/>
        </w:rPr>
        <w:t xml:space="preserve">Introduction to terminating hardware, end equipment, and applications - (L, D, H) </w:t>
      </w:r>
    </w:p>
    <w:p w14:paraId="07F9F74D" w14:textId="77777777" w:rsidR="000209C6" w:rsidRPr="005D1A07" w:rsidRDefault="000209C6" w:rsidP="000209C6">
      <w:pPr>
        <w:keepNext/>
        <w:spacing w:after="120"/>
        <w:rPr>
          <w:szCs w:val="24"/>
        </w:rPr>
      </w:pPr>
      <w:r w:rsidRPr="005D1A07">
        <w:rPr>
          <w:szCs w:val="24"/>
        </w:rPr>
        <w:tab/>
        <w:t>connectors (ST, SC, etc.)</w:t>
      </w:r>
    </w:p>
    <w:p w14:paraId="1B90E7E4" w14:textId="77777777" w:rsidR="000209C6" w:rsidRPr="005D1A07" w:rsidRDefault="000209C6" w:rsidP="000209C6">
      <w:pPr>
        <w:keepNext/>
        <w:spacing w:after="120"/>
        <w:rPr>
          <w:szCs w:val="24"/>
        </w:rPr>
      </w:pPr>
      <w:r w:rsidRPr="005D1A07">
        <w:rPr>
          <w:szCs w:val="24"/>
        </w:rPr>
        <w:tab/>
        <w:t>splice enclosure, splice trays, and connector panels</w:t>
      </w:r>
    </w:p>
    <w:p w14:paraId="211CE208" w14:textId="77777777" w:rsidR="000209C6" w:rsidRPr="005D1A07" w:rsidRDefault="000209C6" w:rsidP="000209C6">
      <w:pPr>
        <w:keepNext/>
        <w:spacing w:after="120"/>
        <w:rPr>
          <w:szCs w:val="24"/>
        </w:rPr>
      </w:pPr>
      <w:r w:rsidRPr="005D1A07">
        <w:rPr>
          <w:szCs w:val="24"/>
        </w:rPr>
        <w:tab/>
        <w:t>cable placement techniques</w:t>
      </w:r>
    </w:p>
    <w:p w14:paraId="6C181C54" w14:textId="77777777" w:rsidR="000209C6" w:rsidRPr="005D1A07" w:rsidRDefault="000209C6" w:rsidP="000209C6">
      <w:pPr>
        <w:spacing w:after="120"/>
        <w:rPr>
          <w:szCs w:val="24"/>
        </w:rPr>
      </w:pPr>
      <w:r w:rsidRPr="005D1A07">
        <w:rPr>
          <w:szCs w:val="24"/>
        </w:rPr>
        <w:t>Question and answer session</w:t>
      </w:r>
    </w:p>
    <w:p w14:paraId="7403B108" w14:textId="77777777" w:rsidR="000209C6" w:rsidRPr="005D1A07" w:rsidRDefault="000209C6" w:rsidP="000209C6">
      <w:pPr>
        <w:keepNext/>
        <w:spacing w:after="120"/>
        <w:rPr>
          <w:b/>
          <w:szCs w:val="24"/>
        </w:rPr>
      </w:pPr>
      <w:r w:rsidRPr="005D1A07">
        <w:rPr>
          <w:b/>
          <w:szCs w:val="24"/>
        </w:rPr>
        <w:t>DAY 2 (8 Hours)</w:t>
      </w:r>
    </w:p>
    <w:p w14:paraId="4CAB7D1C" w14:textId="77777777" w:rsidR="000209C6" w:rsidRPr="005D1A07" w:rsidRDefault="000209C6" w:rsidP="000209C6">
      <w:pPr>
        <w:keepNext/>
        <w:spacing w:after="120"/>
        <w:rPr>
          <w:szCs w:val="24"/>
        </w:rPr>
      </w:pPr>
      <w:r w:rsidRPr="005D1A07">
        <w:rPr>
          <w:szCs w:val="24"/>
        </w:rPr>
        <w:t>Cable handling and preparation (sheath removal, grip installation, etc.) - (L, D, H)</w:t>
      </w:r>
    </w:p>
    <w:p w14:paraId="69EB8917" w14:textId="77777777" w:rsidR="000209C6" w:rsidRPr="005D1A07" w:rsidRDefault="000209C6" w:rsidP="000209C6">
      <w:pPr>
        <w:keepNext/>
        <w:spacing w:after="120"/>
        <w:rPr>
          <w:szCs w:val="24"/>
        </w:rPr>
      </w:pPr>
      <w:r w:rsidRPr="005D1A07">
        <w:rPr>
          <w:szCs w:val="24"/>
        </w:rPr>
        <w:t>Splicing and terminating methods - (L, D, H)</w:t>
      </w:r>
    </w:p>
    <w:p w14:paraId="0BF7231B" w14:textId="77777777" w:rsidR="000209C6" w:rsidRPr="005D1A07" w:rsidRDefault="000209C6" w:rsidP="000209C6">
      <w:pPr>
        <w:keepNext/>
        <w:spacing w:after="120"/>
        <w:rPr>
          <w:szCs w:val="24"/>
        </w:rPr>
      </w:pPr>
      <w:r w:rsidRPr="005D1A07">
        <w:rPr>
          <w:szCs w:val="24"/>
        </w:rPr>
        <w:tab/>
        <w:t>mechanical splicing using various techniques</w:t>
      </w:r>
    </w:p>
    <w:p w14:paraId="230A7DEE" w14:textId="77777777" w:rsidR="000209C6" w:rsidRPr="005D1A07" w:rsidRDefault="000209C6" w:rsidP="000209C6">
      <w:pPr>
        <w:keepNext/>
        <w:spacing w:after="120"/>
        <w:rPr>
          <w:szCs w:val="24"/>
        </w:rPr>
      </w:pPr>
      <w:r w:rsidRPr="005D1A07">
        <w:rPr>
          <w:szCs w:val="24"/>
        </w:rPr>
        <w:tab/>
        <w:t>fusion splicing</w:t>
      </w:r>
    </w:p>
    <w:p w14:paraId="648DD300" w14:textId="77777777" w:rsidR="000209C6" w:rsidRPr="005D1A07" w:rsidRDefault="000209C6" w:rsidP="000209C6">
      <w:pPr>
        <w:keepNext/>
        <w:spacing w:after="120"/>
        <w:rPr>
          <w:szCs w:val="24"/>
        </w:rPr>
      </w:pPr>
      <w:r w:rsidRPr="005D1A07">
        <w:rPr>
          <w:szCs w:val="24"/>
        </w:rPr>
        <w:tab/>
        <w:t xml:space="preserve">field termination of </w:t>
      </w:r>
      <w:proofErr w:type="gramStart"/>
      <w:r w:rsidRPr="005D1A07">
        <w:rPr>
          <w:szCs w:val="24"/>
        </w:rPr>
        <w:t>connectors</w:t>
      </w:r>
      <w:proofErr w:type="gramEnd"/>
      <w:r w:rsidRPr="005D1A07">
        <w:rPr>
          <w:szCs w:val="24"/>
        </w:rPr>
        <w:t xml:space="preserve"> types</w:t>
      </w:r>
    </w:p>
    <w:p w14:paraId="2FE4820A" w14:textId="77777777" w:rsidR="000209C6" w:rsidRPr="005D1A07" w:rsidRDefault="000209C6" w:rsidP="000209C6">
      <w:pPr>
        <w:keepNext/>
        <w:spacing w:after="120"/>
        <w:rPr>
          <w:szCs w:val="24"/>
        </w:rPr>
      </w:pPr>
      <w:r w:rsidRPr="005D1A07">
        <w:rPr>
          <w:szCs w:val="24"/>
        </w:rPr>
        <w:t>Introduction to cable plant testing procedures - (L, D, H)</w:t>
      </w:r>
    </w:p>
    <w:p w14:paraId="6C5D87B5" w14:textId="77777777" w:rsidR="000209C6" w:rsidRPr="005D1A07" w:rsidRDefault="000209C6" w:rsidP="000209C6">
      <w:pPr>
        <w:keepNext/>
        <w:spacing w:after="120"/>
        <w:rPr>
          <w:szCs w:val="24"/>
        </w:rPr>
      </w:pPr>
      <w:r w:rsidRPr="005D1A07">
        <w:rPr>
          <w:szCs w:val="24"/>
        </w:rPr>
        <w:tab/>
        <w:t>proper usage of optical light generator and power meter</w:t>
      </w:r>
    </w:p>
    <w:p w14:paraId="5B2C0EEF" w14:textId="77777777" w:rsidR="000209C6" w:rsidRPr="005D1A07" w:rsidRDefault="000209C6" w:rsidP="000209C6">
      <w:pPr>
        <w:keepNext/>
        <w:spacing w:after="120"/>
        <w:rPr>
          <w:szCs w:val="24"/>
        </w:rPr>
      </w:pPr>
      <w:r w:rsidRPr="005D1A07">
        <w:rPr>
          <w:szCs w:val="24"/>
        </w:rPr>
        <w:tab/>
        <w:t xml:space="preserve">optical time domain reflectometer usage </w:t>
      </w:r>
    </w:p>
    <w:p w14:paraId="4445BB1E" w14:textId="77777777" w:rsidR="000209C6" w:rsidRPr="005D1A07" w:rsidRDefault="000209C6" w:rsidP="000209C6">
      <w:pPr>
        <w:keepNext/>
        <w:spacing w:after="120"/>
        <w:rPr>
          <w:szCs w:val="24"/>
        </w:rPr>
      </w:pPr>
      <w:r w:rsidRPr="005D1A07">
        <w:rPr>
          <w:szCs w:val="24"/>
        </w:rPr>
        <w:t>Class project (build working system using cables/connectors made by attendees) - (L, D, H)</w:t>
      </w:r>
    </w:p>
    <w:p w14:paraId="42285500" w14:textId="77777777" w:rsidR="000209C6" w:rsidRPr="005D1A07" w:rsidRDefault="000209C6" w:rsidP="000209C6">
      <w:pPr>
        <w:pStyle w:val="Header"/>
        <w:tabs>
          <w:tab w:val="clear" w:pos="4320"/>
          <w:tab w:val="clear" w:pos="8640"/>
        </w:tabs>
        <w:spacing w:after="120"/>
        <w:rPr>
          <w:szCs w:val="24"/>
        </w:rPr>
      </w:pPr>
      <w:r w:rsidRPr="005D1A07">
        <w:rPr>
          <w:szCs w:val="24"/>
        </w:rPr>
        <w:t>Question and answer session</w:t>
      </w:r>
    </w:p>
    <w:p w14:paraId="2051B872" w14:textId="77777777" w:rsidR="000209C6" w:rsidRPr="005D1A07" w:rsidRDefault="000209C6" w:rsidP="000209C6">
      <w:pPr>
        <w:keepNext/>
        <w:spacing w:after="120"/>
        <w:rPr>
          <w:szCs w:val="24"/>
        </w:rPr>
      </w:pPr>
      <w:r w:rsidRPr="005D1A07">
        <w:rPr>
          <w:b/>
          <w:szCs w:val="24"/>
        </w:rPr>
        <w:t>DAY 3 (4 Hours)</w:t>
      </w:r>
    </w:p>
    <w:p w14:paraId="7A1D9FEA" w14:textId="77777777" w:rsidR="000209C6" w:rsidRPr="005D1A07" w:rsidRDefault="000209C6" w:rsidP="000209C6">
      <w:pPr>
        <w:keepNext/>
        <w:spacing w:after="120"/>
        <w:rPr>
          <w:szCs w:val="24"/>
        </w:rPr>
      </w:pPr>
      <w:r w:rsidRPr="005D1A07">
        <w:rPr>
          <w:szCs w:val="24"/>
        </w:rPr>
        <w:t>Class project -- Testing and troubleshooting -- (L, D, H)</w:t>
      </w:r>
    </w:p>
    <w:p w14:paraId="5D8CBE2E" w14:textId="77777777" w:rsidR="000209C6" w:rsidRPr="005D1A07" w:rsidRDefault="000209C6" w:rsidP="000209C6">
      <w:pPr>
        <w:keepNext/>
        <w:spacing w:after="120"/>
        <w:rPr>
          <w:szCs w:val="24"/>
        </w:rPr>
      </w:pPr>
      <w:r w:rsidRPr="005D1A07">
        <w:rPr>
          <w:szCs w:val="24"/>
        </w:rPr>
        <w:t>Cable system maintenance and restoration -- (L)</w:t>
      </w:r>
    </w:p>
    <w:p w14:paraId="7B68D362" w14:textId="77777777" w:rsidR="000209C6" w:rsidRPr="005D1A07" w:rsidRDefault="000209C6" w:rsidP="000209C6">
      <w:pPr>
        <w:pStyle w:val="Header"/>
        <w:tabs>
          <w:tab w:val="clear" w:pos="4320"/>
          <w:tab w:val="clear" w:pos="8640"/>
        </w:tabs>
        <w:spacing w:after="120"/>
        <w:rPr>
          <w:szCs w:val="24"/>
        </w:rPr>
      </w:pPr>
      <w:r w:rsidRPr="005D1A07">
        <w:rPr>
          <w:szCs w:val="24"/>
        </w:rPr>
        <w:t>Question and answer session</w:t>
      </w:r>
    </w:p>
    <w:p w14:paraId="7F824D49" w14:textId="77777777" w:rsidR="000209C6" w:rsidRPr="005D1A07" w:rsidRDefault="000209C6">
      <w:pPr>
        <w:pStyle w:val="Heading2"/>
        <w:numPr>
          <w:ilvl w:val="1"/>
          <w:numId w:val="12"/>
        </w:numPr>
        <w:tabs>
          <w:tab w:val="clear" w:pos="720"/>
          <w:tab w:val="num" w:pos="1080"/>
        </w:tabs>
        <w:jc w:val="left"/>
        <w:rPr>
          <w:szCs w:val="24"/>
        </w:rPr>
      </w:pPr>
      <w:bookmarkStart w:id="579" w:name="_Toc481393054"/>
      <w:bookmarkStart w:id="580" w:name="_Toc122000825"/>
      <w:bookmarkStart w:id="581" w:name="_Toc210202281"/>
      <w:r w:rsidRPr="005D1A07">
        <w:rPr>
          <w:szCs w:val="24"/>
        </w:rPr>
        <w:t>MEASUREMENT</w:t>
      </w:r>
      <w:bookmarkEnd w:id="579"/>
      <w:r w:rsidRPr="005D1A07">
        <w:rPr>
          <w:szCs w:val="24"/>
        </w:rPr>
        <w:t xml:space="preserve"> AND PAYMENT</w:t>
      </w:r>
      <w:bookmarkEnd w:id="580"/>
      <w:bookmarkEnd w:id="581"/>
    </w:p>
    <w:p w14:paraId="44DBDEEF" w14:textId="77777777" w:rsidR="000209C6" w:rsidRPr="005D1A07" w:rsidRDefault="000209C6" w:rsidP="000209C6">
      <w:pPr>
        <w:pStyle w:val="BodyTextIndent2"/>
        <w:spacing w:before="0"/>
        <w:jc w:val="left"/>
        <w:rPr>
          <w:szCs w:val="24"/>
        </w:rPr>
      </w:pPr>
      <w:r w:rsidRPr="005D1A07">
        <w:rPr>
          <w:szCs w:val="24"/>
        </w:rPr>
        <w:t>Lump sum for fiber-optic training with training packages completed and accepted.</w:t>
      </w:r>
    </w:p>
    <w:p w14:paraId="42044294" w14:textId="77777777" w:rsidR="000209C6" w:rsidRPr="005D1A07" w:rsidRDefault="000209C6" w:rsidP="000209C6">
      <w:pPr>
        <w:pStyle w:val="BodyTextIndent2"/>
        <w:keepNext/>
        <w:spacing w:before="0"/>
        <w:jc w:val="left"/>
        <w:rPr>
          <w:szCs w:val="24"/>
        </w:rPr>
      </w:pPr>
      <w:bookmarkStart w:id="582" w:name="_Toc481393056"/>
      <w:r w:rsidRPr="005D1A07">
        <w:rPr>
          <w:szCs w:val="24"/>
        </w:rPr>
        <w:t>Payment will be made under:</w:t>
      </w:r>
    </w:p>
    <w:p w14:paraId="387AF3BE" w14:textId="77777777" w:rsidR="000209C6" w:rsidRPr="005D1A07" w:rsidRDefault="000209C6" w:rsidP="000209C6">
      <w:pPr>
        <w:tabs>
          <w:tab w:val="left" w:leader="dot" w:pos="8640"/>
        </w:tabs>
        <w:suppressAutoHyphens/>
        <w:spacing w:after="120"/>
        <w:jc w:val="both"/>
        <w:rPr>
          <w:szCs w:val="24"/>
        </w:rPr>
      </w:pPr>
      <w:bookmarkStart w:id="583" w:name="_Toc70477424"/>
      <w:bookmarkEnd w:id="582"/>
      <w:r w:rsidRPr="005D1A07">
        <w:rPr>
          <w:szCs w:val="24"/>
        </w:rPr>
        <w:t>Fiber-optic Training</w:t>
      </w:r>
      <w:r w:rsidRPr="005D1A07">
        <w:rPr>
          <w:szCs w:val="24"/>
        </w:rPr>
        <w:tab/>
        <w:t>Lump Sum</w:t>
      </w:r>
    </w:p>
    <w:p w14:paraId="5FE5A0E7" w14:textId="77777777" w:rsidR="000209C6" w:rsidRPr="005D1A07" w:rsidRDefault="000209C6" w:rsidP="000209C6">
      <w:pPr>
        <w:tabs>
          <w:tab w:val="left" w:leader="dot" w:pos="8640"/>
        </w:tabs>
        <w:suppressAutoHyphens/>
        <w:spacing w:after="120"/>
        <w:jc w:val="both"/>
        <w:rPr>
          <w:szCs w:val="24"/>
        </w:rPr>
      </w:pPr>
    </w:p>
    <w:p w14:paraId="2F80B8B9" w14:textId="77777777" w:rsidR="000209C6" w:rsidRPr="005D1A07" w:rsidRDefault="000209C6" w:rsidP="000209C6">
      <w:pPr>
        <w:spacing w:after="120"/>
        <w:rPr>
          <w:szCs w:val="24"/>
        </w:rPr>
      </w:pPr>
      <w:bookmarkStart w:id="584" w:name="_Toc304270359"/>
      <w:bookmarkStart w:id="585" w:name="_Toc171931339"/>
      <w:bookmarkEnd w:id="583"/>
    </w:p>
    <w:p w14:paraId="783B6E0A" w14:textId="77777777" w:rsidR="000209C6" w:rsidRPr="005D1A07" w:rsidRDefault="000209C6">
      <w:pPr>
        <w:pStyle w:val="Heading1"/>
        <w:numPr>
          <w:ilvl w:val="0"/>
          <w:numId w:val="12"/>
        </w:numPr>
        <w:spacing w:before="0"/>
        <w:rPr>
          <w:szCs w:val="24"/>
        </w:rPr>
      </w:pPr>
      <w:bookmarkStart w:id="586" w:name="_Toc210202282"/>
      <w:bookmarkStart w:id="587" w:name="_Toc122000831"/>
      <w:r w:rsidRPr="005D1A07">
        <w:rPr>
          <w:caps w:val="0"/>
          <w:szCs w:val="24"/>
        </w:rPr>
        <w:t>SOLAR POWER, 900 MHZ SPREAD SPECTRUM RADIO</w:t>
      </w:r>
      <w:bookmarkEnd w:id="584"/>
      <w:bookmarkEnd w:id="586"/>
      <w:r w:rsidRPr="005D1A07">
        <w:rPr>
          <w:caps w:val="0"/>
          <w:szCs w:val="24"/>
        </w:rPr>
        <w:t xml:space="preserve"> </w:t>
      </w:r>
      <w:bookmarkEnd w:id="587"/>
    </w:p>
    <w:p w14:paraId="1AF977DC" w14:textId="77777777" w:rsidR="000209C6" w:rsidRPr="005D1A07" w:rsidRDefault="000209C6">
      <w:pPr>
        <w:pStyle w:val="Heading2"/>
        <w:numPr>
          <w:ilvl w:val="1"/>
          <w:numId w:val="12"/>
        </w:numPr>
        <w:tabs>
          <w:tab w:val="clear" w:pos="720"/>
          <w:tab w:val="num" w:pos="1080"/>
        </w:tabs>
        <w:jc w:val="left"/>
        <w:rPr>
          <w:szCs w:val="24"/>
        </w:rPr>
      </w:pPr>
      <w:bookmarkStart w:id="588" w:name="_Toc304270360"/>
      <w:bookmarkStart w:id="589" w:name="_Toc122000832"/>
      <w:bookmarkStart w:id="590" w:name="_Toc210202283"/>
      <w:r w:rsidRPr="005D1A07">
        <w:rPr>
          <w:szCs w:val="24"/>
        </w:rPr>
        <w:t>DESCRIPTION</w:t>
      </w:r>
      <w:bookmarkEnd w:id="588"/>
      <w:bookmarkEnd w:id="589"/>
      <w:bookmarkEnd w:id="590"/>
    </w:p>
    <w:p w14:paraId="6F780112" w14:textId="77777777" w:rsidR="000209C6" w:rsidRPr="005D1A07" w:rsidRDefault="000209C6" w:rsidP="000209C6">
      <w:pPr>
        <w:pStyle w:val="BodyTextIndent2"/>
        <w:spacing w:before="0"/>
        <w:jc w:val="left"/>
        <w:rPr>
          <w:szCs w:val="24"/>
        </w:rPr>
      </w:pPr>
      <w:r w:rsidRPr="005D1A07">
        <w:rPr>
          <w:szCs w:val="24"/>
        </w:rPr>
        <w:t xml:space="preserve">Furnish an operational Solar Power, 900MHz Spread Spectrum Radio System installed in a NEMA Type 3R enclosure for pole mounting.  </w:t>
      </w:r>
    </w:p>
    <w:p w14:paraId="69CDFAAF" w14:textId="77777777" w:rsidR="000209C6" w:rsidRPr="005D1A07" w:rsidRDefault="000209C6" w:rsidP="000209C6">
      <w:pPr>
        <w:pStyle w:val="BodyTextIndent2"/>
        <w:spacing w:before="0"/>
        <w:jc w:val="left"/>
        <w:rPr>
          <w:szCs w:val="24"/>
        </w:rPr>
      </w:pPr>
      <w:r w:rsidRPr="005D1A07">
        <w:rPr>
          <w:szCs w:val="24"/>
        </w:rPr>
        <w:t xml:space="preserve">Furnish material and workmanship conforming to the </w:t>
      </w:r>
      <w:r w:rsidRPr="005D1A07">
        <w:rPr>
          <w:i/>
          <w:szCs w:val="24"/>
        </w:rPr>
        <w:t>National Electrical Code</w:t>
      </w:r>
      <w:r w:rsidRPr="005D1A07">
        <w:rPr>
          <w:szCs w:val="24"/>
        </w:rPr>
        <w:t xml:space="preserve"> (NEC), the </w:t>
      </w:r>
      <w:r w:rsidRPr="005D1A07">
        <w:rPr>
          <w:i/>
          <w:szCs w:val="24"/>
        </w:rPr>
        <w:t>National Electrical Safety Code</w:t>
      </w:r>
      <w:r w:rsidRPr="005D1A07">
        <w:rPr>
          <w:szCs w:val="24"/>
        </w:rPr>
        <w:t xml:space="preserve"> (NESC), Underwriter’s Laboratories (UL) or a third-party listing agency accredited by the North Carolina Department of Insurance, and all local safety codes in effect on the date of advertisement. Comply with all regulations and codes imposed by the owner of affected utility poles.</w:t>
      </w:r>
    </w:p>
    <w:p w14:paraId="1E170230" w14:textId="77777777" w:rsidR="000209C6" w:rsidRPr="005D1A07" w:rsidRDefault="000209C6">
      <w:pPr>
        <w:pStyle w:val="Heading2"/>
        <w:numPr>
          <w:ilvl w:val="1"/>
          <w:numId w:val="12"/>
        </w:numPr>
        <w:tabs>
          <w:tab w:val="left" w:pos="1080"/>
        </w:tabs>
        <w:jc w:val="left"/>
        <w:rPr>
          <w:szCs w:val="24"/>
        </w:rPr>
      </w:pPr>
      <w:bookmarkStart w:id="591" w:name="_Toc304270361"/>
      <w:bookmarkStart w:id="592" w:name="_Toc122000833"/>
      <w:bookmarkStart w:id="593" w:name="_Toc210202284"/>
      <w:r w:rsidRPr="005D1A07">
        <w:rPr>
          <w:szCs w:val="24"/>
        </w:rPr>
        <w:t>MATERIALS</w:t>
      </w:r>
      <w:bookmarkEnd w:id="591"/>
      <w:bookmarkEnd w:id="592"/>
      <w:bookmarkEnd w:id="593"/>
    </w:p>
    <w:p w14:paraId="73BBB384" w14:textId="77777777" w:rsidR="000209C6" w:rsidRPr="005D1A07" w:rsidRDefault="000209C6">
      <w:pPr>
        <w:pStyle w:val="Heading3"/>
        <w:numPr>
          <w:ilvl w:val="2"/>
          <w:numId w:val="12"/>
        </w:numPr>
        <w:tabs>
          <w:tab w:val="num" w:pos="-4770"/>
        </w:tabs>
        <w:spacing w:before="0" w:after="120"/>
        <w:ind w:left="360"/>
        <w:rPr>
          <w:szCs w:val="24"/>
        </w:rPr>
      </w:pPr>
      <w:bookmarkStart w:id="594" w:name="_Toc304270362"/>
      <w:bookmarkStart w:id="595" w:name="_Toc210202285"/>
      <w:r w:rsidRPr="005D1A07">
        <w:rPr>
          <w:szCs w:val="24"/>
        </w:rPr>
        <w:t>900MHz Wireless Radio System:</w:t>
      </w:r>
      <w:bookmarkEnd w:id="594"/>
      <w:bookmarkEnd w:id="595"/>
    </w:p>
    <w:p w14:paraId="02E2C51E" w14:textId="7FF6FD9F" w:rsidR="000209C6" w:rsidRPr="005D1A07" w:rsidRDefault="000209C6" w:rsidP="000209C6">
      <w:pPr>
        <w:pStyle w:val="BodyTextIndent2"/>
        <w:spacing w:before="0"/>
        <w:jc w:val="left"/>
        <w:rPr>
          <w:szCs w:val="24"/>
        </w:rPr>
      </w:pPr>
      <w:r w:rsidRPr="005D1A07">
        <w:rPr>
          <w:szCs w:val="24"/>
        </w:rPr>
        <w:t xml:space="preserve">Furnish a 900 MHz Radio that complies with Section 1098 of the </w:t>
      </w:r>
      <w:r w:rsidR="00FE2357">
        <w:rPr>
          <w:szCs w:val="24"/>
        </w:rPr>
        <w:t>2024</w:t>
      </w:r>
      <w:r w:rsidR="00FE2357" w:rsidRPr="005D1A07">
        <w:rPr>
          <w:szCs w:val="24"/>
        </w:rPr>
        <w:t xml:space="preserve"> </w:t>
      </w:r>
      <w:r w:rsidRPr="005D1A07">
        <w:rPr>
          <w:szCs w:val="24"/>
        </w:rPr>
        <w:t>Standard Specifications for Roads and Structures.</w:t>
      </w:r>
    </w:p>
    <w:p w14:paraId="50B0D49B" w14:textId="77777777" w:rsidR="000209C6" w:rsidRPr="005D1A07" w:rsidRDefault="000209C6">
      <w:pPr>
        <w:pStyle w:val="Heading3"/>
        <w:numPr>
          <w:ilvl w:val="2"/>
          <w:numId w:val="12"/>
        </w:numPr>
        <w:tabs>
          <w:tab w:val="num" w:pos="-2520"/>
        </w:tabs>
        <w:spacing w:before="0" w:after="120"/>
        <w:ind w:left="360"/>
        <w:rPr>
          <w:szCs w:val="24"/>
        </w:rPr>
      </w:pPr>
      <w:bookmarkStart w:id="596" w:name="_Toc304270363"/>
      <w:bookmarkStart w:id="597" w:name="_Toc210202286"/>
      <w:r w:rsidRPr="005D1A07">
        <w:rPr>
          <w:szCs w:val="24"/>
        </w:rPr>
        <w:t>Solar Powered Assembly:</w:t>
      </w:r>
      <w:bookmarkEnd w:id="596"/>
      <w:bookmarkEnd w:id="597"/>
    </w:p>
    <w:p w14:paraId="2AD92DCE" w14:textId="77777777" w:rsidR="000209C6" w:rsidRPr="005D1A07" w:rsidRDefault="000209C6" w:rsidP="000209C6">
      <w:pPr>
        <w:pStyle w:val="BodyTextIndent3"/>
        <w:keepNext/>
        <w:spacing w:before="0"/>
        <w:ind w:left="360" w:firstLine="0"/>
        <w:rPr>
          <w:b/>
          <w:sz w:val="24"/>
          <w:szCs w:val="24"/>
        </w:rPr>
      </w:pPr>
      <w:proofErr w:type="gramStart"/>
      <w:r w:rsidRPr="005D1A07">
        <w:rPr>
          <w:b/>
          <w:sz w:val="24"/>
          <w:szCs w:val="24"/>
        </w:rPr>
        <w:t>B.1  General</w:t>
      </w:r>
      <w:proofErr w:type="gramEnd"/>
      <w:r w:rsidRPr="005D1A07">
        <w:rPr>
          <w:b/>
          <w:sz w:val="24"/>
          <w:szCs w:val="24"/>
        </w:rPr>
        <w:t>:</w:t>
      </w:r>
    </w:p>
    <w:p w14:paraId="68BF0D1A" w14:textId="77777777" w:rsidR="000209C6" w:rsidRPr="005D1A07" w:rsidRDefault="000209C6" w:rsidP="000209C6">
      <w:pPr>
        <w:spacing w:after="120"/>
        <w:ind w:firstLine="360"/>
        <w:rPr>
          <w:szCs w:val="24"/>
        </w:rPr>
      </w:pPr>
      <w:r w:rsidRPr="005D1A07">
        <w:rPr>
          <w:szCs w:val="24"/>
        </w:rPr>
        <w:t>Furnish a Solar Power Assembly consisting of the following:</w:t>
      </w:r>
    </w:p>
    <w:p w14:paraId="0466936A" w14:textId="77777777" w:rsidR="000209C6" w:rsidRPr="005D1A07" w:rsidRDefault="000209C6" w:rsidP="000209C6">
      <w:pPr>
        <w:ind w:left="1890"/>
        <w:rPr>
          <w:szCs w:val="24"/>
        </w:rPr>
      </w:pPr>
      <w:r w:rsidRPr="005D1A07">
        <w:rPr>
          <w:szCs w:val="24"/>
        </w:rPr>
        <w:sym w:font="Symbol" w:char="F0B7"/>
      </w:r>
      <w:r w:rsidRPr="005D1A07">
        <w:rPr>
          <w:szCs w:val="24"/>
        </w:rPr>
        <w:t xml:space="preserve">  Solar Array</w:t>
      </w:r>
    </w:p>
    <w:p w14:paraId="6E31EB5F" w14:textId="77777777" w:rsidR="000209C6" w:rsidRPr="005D1A07" w:rsidRDefault="000209C6" w:rsidP="000209C6">
      <w:pPr>
        <w:ind w:left="1890"/>
        <w:rPr>
          <w:szCs w:val="24"/>
        </w:rPr>
      </w:pPr>
      <w:r w:rsidRPr="005D1A07">
        <w:rPr>
          <w:szCs w:val="24"/>
        </w:rPr>
        <w:sym w:font="Symbol" w:char="F0B7"/>
      </w:r>
      <w:r w:rsidRPr="005D1A07">
        <w:rPr>
          <w:szCs w:val="24"/>
        </w:rPr>
        <w:t xml:space="preserve">  Solar Charge Controller</w:t>
      </w:r>
    </w:p>
    <w:p w14:paraId="0C1F9F9D" w14:textId="77777777" w:rsidR="000209C6" w:rsidRPr="005D1A07" w:rsidRDefault="000209C6" w:rsidP="000209C6">
      <w:pPr>
        <w:ind w:left="1890"/>
        <w:rPr>
          <w:szCs w:val="24"/>
        </w:rPr>
      </w:pPr>
      <w:r w:rsidRPr="005D1A07">
        <w:rPr>
          <w:szCs w:val="24"/>
        </w:rPr>
        <w:sym w:font="Symbol" w:char="F0B7"/>
      </w:r>
      <w:r w:rsidRPr="005D1A07">
        <w:rPr>
          <w:szCs w:val="24"/>
        </w:rPr>
        <w:t xml:space="preserve">  Load Controller </w:t>
      </w:r>
    </w:p>
    <w:p w14:paraId="343B0681" w14:textId="77777777" w:rsidR="000209C6" w:rsidRPr="005D1A07" w:rsidRDefault="000209C6" w:rsidP="000209C6">
      <w:pPr>
        <w:ind w:left="1890"/>
        <w:rPr>
          <w:szCs w:val="24"/>
        </w:rPr>
      </w:pPr>
      <w:r w:rsidRPr="005D1A07">
        <w:rPr>
          <w:szCs w:val="24"/>
        </w:rPr>
        <w:sym w:font="Symbol" w:char="F0B7"/>
      </w:r>
      <w:r w:rsidRPr="005D1A07">
        <w:rPr>
          <w:szCs w:val="24"/>
        </w:rPr>
        <w:t xml:space="preserve">  Battery(</w:t>
      </w:r>
      <w:proofErr w:type="spellStart"/>
      <w:r w:rsidRPr="005D1A07">
        <w:rPr>
          <w:szCs w:val="24"/>
        </w:rPr>
        <w:t>ies</w:t>
      </w:r>
      <w:proofErr w:type="spellEnd"/>
      <w:r w:rsidRPr="005D1A07">
        <w:rPr>
          <w:szCs w:val="24"/>
        </w:rPr>
        <w:t>)</w:t>
      </w:r>
    </w:p>
    <w:p w14:paraId="57754CBE" w14:textId="77777777" w:rsidR="000209C6" w:rsidRPr="005D1A07" w:rsidRDefault="000209C6" w:rsidP="000209C6">
      <w:pPr>
        <w:spacing w:after="120"/>
        <w:ind w:left="1890"/>
        <w:rPr>
          <w:szCs w:val="24"/>
        </w:rPr>
      </w:pPr>
      <w:r w:rsidRPr="005D1A07">
        <w:rPr>
          <w:szCs w:val="24"/>
        </w:rPr>
        <w:sym w:font="Symbol" w:char="F0B7"/>
      </w:r>
      <w:r w:rsidRPr="005D1A07">
        <w:rPr>
          <w:szCs w:val="24"/>
        </w:rPr>
        <w:t xml:space="preserve">  NEMA 3R Equipment Cabinet</w:t>
      </w:r>
    </w:p>
    <w:p w14:paraId="4A0DF29C" w14:textId="77777777" w:rsidR="000209C6" w:rsidRPr="005D1A07" w:rsidRDefault="000209C6" w:rsidP="000209C6">
      <w:pPr>
        <w:spacing w:after="120"/>
        <w:ind w:firstLine="360"/>
        <w:rPr>
          <w:szCs w:val="24"/>
        </w:rPr>
      </w:pPr>
      <w:r w:rsidRPr="005D1A07">
        <w:rPr>
          <w:szCs w:val="24"/>
        </w:rPr>
        <w:t>Ensure that DC disconnects are supplied between the Solar Array and the Solar Charge Controller, and between the Solar Charge Controller and the Battery(</w:t>
      </w:r>
      <w:proofErr w:type="spellStart"/>
      <w:r w:rsidRPr="005D1A07">
        <w:rPr>
          <w:szCs w:val="24"/>
        </w:rPr>
        <w:t>ies</w:t>
      </w:r>
      <w:proofErr w:type="spellEnd"/>
      <w:r w:rsidRPr="005D1A07">
        <w:rPr>
          <w:szCs w:val="24"/>
        </w:rPr>
        <w:t>), and between the Battery(</w:t>
      </w:r>
      <w:proofErr w:type="spellStart"/>
      <w:r w:rsidRPr="005D1A07">
        <w:rPr>
          <w:szCs w:val="24"/>
        </w:rPr>
        <w:t>ies</w:t>
      </w:r>
      <w:proofErr w:type="spellEnd"/>
      <w:r w:rsidRPr="005D1A07">
        <w:rPr>
          <w:szCs w:val="24"/>
        </w:rPr>
        <w:t>) and any other equipment.</w:t>
      </w:r>
    </w:p>
    <w:p w14:paraId="14211F7E" w14:textId="77777777" w:rsidR="000209C6" w:rsidRPr="005D1A07" w:rsidRDefault="000209C6" w:rsidP="000209C6">
      <w:pPr>
        <w:pStyle w:val="BodyTextIndent3"/>
        <w:keepNext/>
        <w:spacing w:before="0"/>
        <w:ind w:left="360" w:firstLine="0"/>
        <w:rPr>
          <w:b/>
          <w:sz w:val="24"/>
          <w:szCs w:val="24"/>
        </w:rPr>
      </w:pPr>
      <w:proofErr w:type="gramStart"/>
      <w:r w:rsidRPr="005D1A07">
        <w:rPr>
          <w:b/>
          <w:sz w:val="24"/>
          <w:szCs w:val="24"/>
        </w:rPr>
        <w:t>B.2  Solar</w:t>
      </w:r>
      <w:proofErr w:type="gramEnd"/>
      <w:r w:rsidRPr="005D1A07">
        <w:rPr>
          <w:b/>
          <w:sz w:val="24"/>
          <w:szCs w:val="24"/>
        </w:rPr>
        <w:t xml:space="preserve"> Power System Design Requirements:</w:t>
      </w:r>
    </w:p>
    <w:p w14:paraId="55C1EFED" w14:textId="77777777" w:rsidR="000209C6" w:rsidRPr="005D1A07" w:rsidRDefault="000209C6" w:rsidP="000209C6">
      <w:pPr>
        <w:pStyle w:val="Text"/>
        <w:tabs>
          <w:tab w:val="clear" w:pos="-3600"/>
          <w:tab w:val="clear" w:pos="0"/>
        </w:tabs>
        <w:rPr>
          <w:szCs w:val="24"/>
        </w:rPr>
      </w:pPr>
      <w:r w:rsidRPr="005D1A07">
        <w:rPr>
          <w:szCs w:val="24"/>
        </w:rPr>
        <w:t>Provide to the Engineer for Approval, a submittal package with Engineering Calculations consisting of, as a minimum, schematic drawing, technical data sheets, and supporting documentation.  Ensure the documentation demonstrates, in theory, that the battery(</w:t>
      </w:r>
      <w:proofErr w:type="spellStart"/>
      <w:r w:rsidRPr="005D1A07">
        <w:rPr>
          <w:szCs w:val="24"/>
        </w:rPr>
        <w:t>ies</w:t>
      </w:r>
      <w:proofErr w:type="spellEnd"/>
      <w:r w:rsidRPr="005D1A07">
        <w:rPr>
          <w:szCs w:val="24"/>
        </w:rPr>
        <w:t xml:space="preserve">) will provide for continuous operation for a minimum of ten (10) consecutive days with no additional </w:t>
      </w:r>
      <w:proofErr w:type="gramStart"/>
      <w:r w:rsidRPr="005D1A07">
        <w:rPr>
          <w:szCs w:val="24"/>
        </w:rPr>
        <w:t>charging</w:t>
      </w:r>
      <w:proofErr w:type="gramEnd"/>
      <w:r w:rsidRPr="005D1A07">
        <w:rPr>
          <w:szCs w:val="24"/>
        </w:rPr>
        <w:t xml:space="preserve"> under the following conditions:</w:t>
      </w:r>
    </w:p>
    <w:p w14:paraId="0C1E380F" w14:textId="77777777" w:rsidR="000209C6" w:rsidRPr="005D1A07" w:rsidRDefault="000209C6">
      <w:pPr>
        <w:numPr>
          <w:ilvl w:val="0"/>
          <w:numId w:val="52"/>
        </w:numPr>
        <w:spacing w:after="120"/>
        <w:rPr>
          <w:szCs w:val="24"/>
        </w:rPr>
      </w:pPr>
      <w:r w:rsidRPr="005D1A07">
        <w:rPr>
          <w:szCs w:val="24"/>
        </w:rPr>
        <w:t>Fully powering the Wireless Repeater Radio operating 24 hours a day with 50% of that time being in a standby (sleep) mode; and 50% of the time being in operational mode.</w:t>
      </w:r>
    </w:p>
    <w:p w14:paraId="7E594C92" w14:textId="77777777" w:rsidR="000209C6" w:rsidRPr="005D1A07" w:rsidRDefault="000209C6" w:rsidP="000209C6">
      <w:pPr>
        <w:tabs>
          <w:tab w:val="left" w:pos="720"/>
          <w:tab w:val="left" w:pos="2448"/>
          <w:tab w:val="left" w:pos="8640"/>
        </w:tabs>
        <w:suppressAutoHyphens/>
        <w:spacing w:after="120"/>
        <w:ind w:firstLine="360"/>
        <w:jc w:val="both"/>
        <w:rPr>
          <w:szCs w:val="24"/>
        </w:rPr>
      </w:pPr>
      <w:r w:rsidRPr="005D1A07">
        <w:rPr>
          <w:szCs w:val="24"/>
        </w:rPr>
        <w:t xml:space="preserve">Provide drawings showing dimension, location of required equipment, cabinet electrical diagrams, part numbers and descriptions of required equipment and accessories to the Engineer. </w:t>
      </w:r>
    </w:p>
    <w:p w14:paraId="42DB74ED" w14:textId="77777777" w:rsidR="000209C6" w:rsidRPr="005D1A07" w:rsidRDefault="000209C6" w:rsidP="000209C6">
      <w:pPr>
        <w:pStyle w:val="BodyTextIndent3"/>
        <w:keepNext/>
        <w:spacing w:before="0"/>
        <w:ind w:left="360" w:firstLine="0"/>
        <w:rPr>
          <w:b/>
          <w:sz w:val="24"/>
          <w:szCs w:val="24"/>
        </w:rPr>
      </w:pPr>
      <w:r w:rsidRPr="005D1A07">
        <w:rPr>
          <w:b/>
          <w:sz w:val="24"/>
          <w:szCs w:val="24"/>
        </w:rPr>
        <w:t>B.3 Solar Array:</w:t>
      </w:r>
    </w:p>
    <w:p w14:paraId="7821738C" w14:textId="77777777" w:rsidR="000209C6" w:rsidRPr="005D1A07" w:rsidRDefault="000209C6" w:rsidP="000209C6">
      <w:pPr>
        <w:pStyle w:val="Heading3Text"/>
        <w:rPr>
          <w:szCs w:val="24"/>
        </w:rPr>
      </w:pPr>
      <w:r w:rsidRPr="005D1A07">
        <w:rPr>
          <w:szCs w:val="24"/>
        </w:rPr>
        <w:t xml:space="preserve">Furnish solar modules with a minimum 20-year factory warranty. The solar array should have a minimum peak output of 80 Watts. Solar modules must be UL listed, FM Class I, Div II, Group C&amp;D </w:t>
      </w:r>
      <w:r w:rsidRPr="005D1A07">
        <w:rPr>
          <w:szCs w:val="24"/>
        </w:rPr>
        <w:lastRenderedPageBreak/>
        <w:t>approved. For the solar array, power wiring should be 10-2, stranded copper, double insulated, sunlight resistant, 600V 90C rated cable.  Ensure the solar array mount is manufactured from an aluminum alloy or stainless steel and is capable of withstanding 140 mph winds.</w:t>
      </w:r>
    </w:p>
    <w:p w14:paraId="365ABEB1" w14:textId="77777777" w:rsidR="000209C6" w:rsidRPr="005D1A07" w:rsidRDefault="000209C6" w:rsidP="000209C6">
      <w:pPr>
        <w:pStyle w:val="BodyTextIndent3"/>
        <w:keepNext/>
        <w:spacing w:before="0"/>
        <w:ind w:left="360" w:firstLine="0"/>
        <w:rPr>
          <w:b/>
          <w:sz w:val="24"/>
          <w:szCs w:val="24"/>
        </w:rPr>
      </w:pPr>
      <w:r w:rsidRPr="005D1A07">
        <w:rPr>
          <w:b/>
          <w:sz w:val="24"/>
          <w:szCs w:val="24"/>
        </w:rPr>
        <w:t>B.4 Solar Charger Controller:</w:t>
      </w:r>
    </w:p>
    <w:p w14:paraId="52525774" w14:textId="77777777" w:rsidR="000209C6" w:rsidRPr="005D1A07" w:rsidRDefault="000209C6" w:rsidP="000209C6">
      <w:pPr>
        <w:pStyle w:val="Heading3Text"/>
        <w:rPr>
          <w:szCs w:val="24"/>
        </w:rPr>
      </w:pPr>
      <w:r w:rsidRPr="005D1A07">
        <w:rPr>
          <w:szCs w:val="24"/>
        </w:rPr>
        <w:t xml:space="preserve">Furnish a Pulse Width Modulation (PWM) solar charge controller that is UL listed, with </w:t>
      </w:r>
      <w:proofErr w:type="gramStart"/>
      <w:r w:rsidRPr="005D1A07">
        <w:rPr>
          <w:szCs w:val="24"/>
        </w:rPr>
        <w:t>a  minimum</w:t>
      </w:r>
      <w:proofErr w:type="gramEnd"/>
      <w:r w:rsidRPr="005D1A07">
        <w:rPr>
          <w:szCs w:val="24"/>
        </w:rPr>
        <w:t xml:space="preserve"> 20A solid state, low voltage </w:t>
      </w:r>
      <w:proofErr w:type="gramStart"/>
      <w:r w:rsidRPr="005D1A07">
        <w:rPr>
          <w:szCs w:val="24"/>
        </w:rPr>
        <w:t>disconnect</w:t>
      </w:r>
      <w:proofErr w:type="gramEnd"/>
      <w:r w:rsidRPr="005D1A07">
        <w:rPr>
          <w:szCs w:val="24"/>
        </w:rPr>
        <w:t>. The solar charge controller must be sealed with internal temperature compensation, lightning protection, reverse polarity protection, and LED indicators. Furnish controllers with the capability of 3 functions</w:t>
      </w:r>
      <w:proofErr w:type="gramStart"/>
      <w:r w:rsidRPr="005D1A07">
        <w:rPr>
          <w:szCs w:val="24"/>
        </w:rPr>
        <w:t>:  battery</w:t>
      </w:r>
      <w:proofErr w:type="gramEnd"/>
      <w:r w:rsidRPr="005D1A07">
        <w:rPr>
          <w:szCs w:val="24"/>
        </w:rPr>
        <w:t xml:space="preserve"> charging, load control, and diversion regulation.  Controllers must be furnished with fully adjustable DIP switches and RS-232 communications port to adjust the unit’s operational modes.  Ensure the solar charge controller is listed as </w:t>
      </w:r>
      <w:proofErr w:type="gramStart"/>
      <w:r w:rsidRPr="005D1A07">
        <w:rPr>
          <w:szCs w:val="24"/>
        </w:rPr>
        <w:t>a FM</w:t>
      </w:r>
      <w:proofErr w:type="gramEnd"/>
      <w:r w:rsidRPr="005D1A07">
        <w:rPr>
          <w:szCs w:val="24"/>
        </w:rPr>
        <w:t xml:space="preserve"> Class I, Div. II, Groups ABCD device and has the CE mark.</w:t>
      </w:r>
    </w:p>
    <w:p w14:paraId="3BF1DE19" w14:textId="77777777" w:rsidR="000209C6" w:rsidRPr="005D1A07" w:rsidRDefault="000209C6" w:rsidP="000209C6">
      <w:pPr>
        <w:pStyle w:val="BodyTextIndent3"/>
        <w:keepNext/>
        <w:spacing w:before="0"/>
        <w:ind w:left="360" w:firstLine="0"/>
        <w:rPr>
          <w:b/>
          <w:sz w:val="24"/>
          <w:szCs w:val="24"/>
        </w:rPr>
      </w:pPr>
      <w:r w:rsidRPr="005D1A07">
        <w:rPr>
          <w:b/>
          <w:sz w:val="24"/>
          <w:szCs w:val="24"/>
        </w:rPr>
        <w:t>B.5 Load Controller:</w:t>
      </w:r>
    </w:p>
    <w:p w14:paraId="48E24092" w14:textId="77777777" w:rsidR="000209C6" w:rsidRPr="005D1A07" w:rsidRDefault="000209C6" w:rsidP="000209C6">
      <w:pPr>
        <w:pStyle w:val="Heading3Text"/>
        <w:rPr>
          <w:szCs w:val="24"/>
        </w:rPr>
      </w:pPr>
      <w:r w:rsidRPr="005D1A07">
        <w:rPr>
          <w:szCs w:val="24"/>
        </w:rPr>
        <w:t>Furnish a load controller that is identical to the solar charger controller provided as part of the solar power assembly.  Configure the load controller to regulate the voltage of the assembly according to the manufacturer’s recommendation.</w:t>
      </w:r>
    </w:p>
    <w:p w14:paraId="2AD3F290" w14:textId="77777777" w:rsidR="000209C6" w:rsidRPr="005D1A07" w:rsidRDefault="000209C6" w:rsidP="000209C6">
      <w:pPr>
        <w:pStyle w:val="BodyTextIndent3"/>
        <w:keepNext/>
        <w:spacing w:before="0"/>
        <w:ind w:left="360" w:firstLine="0"/>
        <w:rPr>
          <w:b/>
          <w:sz w:val="24"/>
          <w:szCs w:val="24"/>
        </w:rPr>
      </w:pPr>
      <w:r w:rsidRPr="005D1A07">
        <w:rPr>
          <w:b/>
          <w:sz w:val="24"/>
          <w:szCs w:val="24"/>
        </w:rPr>
        <w:t>B.6 Batteries:</w:t>
      </w:r>
    </w:p>
    <w:p w14:paraId="200D49C4" w14:textId="77777777" w:rsidR="000209C6" w:rsidRPr="005D1A07" w:rsidRDefault="000209C6" w:rsidP="000209C6">
      <w:pPr>
        <w:pStyle w:val="Heading3Text"/>
        <w:rPr>
          <w:szCs w:val="24"/>
        </w:rPr>
      </w:pPr>
      <w:r w:rsidRPr="005D1A07">
        <w:rPr>
          <w:szCs w:val="24"/>
        </w:rPr>
        <w:t>Provide a 12V gel electrolyte, non-spillable, maintenance free battery. The battery(</w:t>
      </w:r>
      <w:proofErr w:type="spellStart"/>
      <w:r w:rsidRPr="005D1A07">
        <w:rPr>
          <w:szCs w:val="24"/>
        </w:rPr>
        <w:t>ies</w:t>
      </w:r>
      <w:proofErr w:type="spellEnd"/>
      <w:r w:rsidRPr="005D1A07">
        <w:rPr>
          <w:szCs w:val="24"/>
        </w:rPr>
        <w:t>) should be able to provide power for 10 days without being charged by the Solar Array.  Furnish battery(</w:t>
      </w:r>
      <w:proofErr w:type="spellStart"/>
      <w:r w:rsidRPr="005D1A07">
        <w:rPr>
          <w:szCs w:val="24"/>
        </w:rPr>
        <w:t>ies</w:t>
      </w:r>
      <w:proofErr w:type="spellEnd"/>
      <w:r w:rsidRPr="005D1A07">
        <w:rPr>
          <w:szCs w:val="24"/>
        </w:rPr>
        <w:t>) with a minimum operating temperature of -76</w:t>
      </w:r>
      <w:r w:rsidRPr="005D1A07">
        <w:rPr>
          <w:szCs w:val="24"/>
        </w:rPr>
        <w:sym w:font="Symbol" w:char="F0B0"/>
      </w:r>
      <w:r w:rsidRPr="005D1A07">
        <w:rPr>
          <w:szCs w:val="24"/>
        </w:rPr>
        <w:t xml:space="preserve"> F to 140</w:t>
      </w:r>
      <w:r w:rsidRPr="005D1A07">
        <w:rPr>
          <w:szCs w:val="24"/>
        </w:rPr>
        <w:sym w:font="Symbol" w:char="F0B0"/>
      </w:r>
      <w:r w:rsidRPr="005D1A07">
        <w:rPr>
          <w:szCs w:val="24"/>
        </w:rPr>
        <w:t>F.</w:t>
      </w:r>
    </w:p>
    <w:p w14:paraId="38D3BAAC" w14:textId="77777777" w:rsidR="000209C6" w:rsidRPr="005D1A07" w:rsidRDefault="000209C6" w:rsidP="000209C6">
      <w:pPr>
        <w:pStyle w:val="BodyTextIndent3"/>
        <w:keepNext/>
        <w:spacing w:before="0"/>
        <w:ind w:left="360" w:firstLine="0"/>
        <w:rPr>
          <w:b/>
          <w:sz w:val="24"/>
          <w:szCs w:val="24"/>
        </w:rPr>
      </w:pPr>
      <w:r w:rsidRPr="005D1A07">
        <w:rPr>
          <w:b/>
          <w:sz w:val="24"/>
          <w:szCs w:val="24"/>
        </w:rPr>
        <w:t>B.7 NEMA 3R Equipment Cabinet:</w:t>
      </w:r>
    </w:p>
    <w:p w14:paraId="2DAD237D" w14:textId="77777777" w:rsidR="000209C6" w:rsidRPr="005D1A07" w:rsidRDefault="000209C6" w:rsidP="000209C6">
      <w:pPr>
        <w:spacing w:after="120"/>
        <w:ind w:firstLine="720"/>
        <w:rPr>
          <w:szCs w:val="24"/>
        </w:rPr>
      </w:pPr>
      <w:r w:rsidRPr="005D1A07">
        <w:rPr>
          <w:szCs w:val="24"/>
        </w:rPr>
        <w:t>Provide a NEMA 3R type Equipment Cabinet enclosure that is of a pole mount design, with compartments to house the battery(</w:t>
      </w:r>
      <w:proofErr w:type="spellStart"/>
      <w:r w:rsidRPr="005D1A07">
        <w:rPr>
          <w:szCs w:val="24"/>
        </w:rPr>
        <w:t>ies</w:t>
      </w:r>
      <w:proofErr w:type="spellEnd"/>
      <w:r w:rsidRPr="005D1A07">
        <w:rPr>
          <w:szCs w:val="24"/>
        </w:rPr>
        <w:t xml:space="preserve">) and electronic components separately.  Ensure that the equipment installed inside the cabinet does not occupy more than 60% of the total cabinet volume. </w:t>
      </w:r>
    </w:p>
    <w:p w14:paraId="6637456E" w14:textId="77777777" w:rsidR="000209C6" w:rsidRPr="005D1A07" w:rsidRDefault="000209C6" w:rsidP="000209C6">
      <w:pPr>
        <w:spacing w:after="120"/>
        <w:ind w:firstLine="576"/>
        <w:rPr>
          <w:szCs w:val="24"/>
        </w:rPr>
      </w:pPr>
      <w:r w:rsidRPr="005D1A07">
        <w:rPr>
          <w:szCs w:val="24"/>
        </w:rPr>
        <w:t>Ensure that the battery compartment and the electronic equipment compartments are ventilated with a screen and louvered vents.  Equip vents with standard-size, replaceable furnace type vent filters.  Size the filter tray to adequately house and secure the filter in place.  Ensure there are no obstructions on the interior face of the door to interfere with easy removal and replacement of filter.</w:t>
      </w:r>
    </w:p>
    <w:p w14:paraId="716F70B0" w14:textId="77777777" w:rsidR="000209C6" w:rsidRPr="005D1A07" w:rsidRDefault="000209C6" w:rsidP="000209C6">
      <w:pPr>
        <w:spacing w:after="120"/>
        <w:ind w:firstLine="720"/>
        <w:rPr>
          <w:szCs w:val="24"/>
        </w:rPr>
      </w:pPr>
      <w:r w:rsidRPr="005D1A07">
        <w:rPr>
          <w:szCs w:val="24"/>
        </w:rPr>
        <w:t xml:space="preserve">Provide an enclosure that is fabricated with unpainted, natural, aluminum that complies with Section 7 of NEMA TS-2-1998.  Ensure the equipment cabinet enclosure shell is fitted with one (1) Corbin Number 2 Key, lifting handles, exhaust ports.  Provide all necessary hardware to mount the enclosure securely to the pole.   Provide hardware that is stainless steel or a </w:t>
      </w:r>
      <w:proofErr w:type="gramStart"/>
      <w:r w:rsidRPr="005D1A07">
        <w:rPr>
          <w:szCs w:val="24"/>
        </w:rPr>
        <w:t>Department</w:t>
      </w:r>
      <w:proofErr w:type="gramEnd"/>
      <w:r w:rsidRPr="005D1A07">
        <w:rPr>
          <w:szCs w:val="24"/>
        </w:rPr>
        <w:t xml:space="preserve"> approved non-corrosive alternate including the hinges and lifting handle. </w:t>
      </w:r>
    </w:p>
    <w:p w14:paraId="5B430712" w14:textId="77777777" w:rsidR="000209C6" w:rsidRPr="005D1A07" w:rsidRDefault="000209C6" w:rsidP="000209C6">
      <w:pPr>
        <w:spacing w:after="120"/>
        <w:ind w:firstLine="720"/>
        <w:rPr>
          <w:szCs w:val="24"/>
        </w:rPr>
      </w:pPr>
      <w:r w:rsidRPr="005D1A07">
        <w:rPr>
          <w:szCs w:val="24"/>
        </w:rPr>
        <w:t xml:space="preserve">Provide roof with slope (from front to back) at a minimum ratio of 1” drop per 2 feet. Ensure roof is </w:t>
      </w:r>
      <w:proofErr w:type="gramStart"/>
      <w:r w:rsidRPr="005D1A07">
        <w:rPr>
          <w:szCs w:val="24"/>
        </w:rPr>
        <w:t>flush</w:t>
      </w:r>
      <w:proofErr w:type="gramEnd"/>
      <w:r w:rsidRPr="005D1A07">
        <w:rPr>
          <w:szCs w:val="24"/>
        </w:rPr>
        <w:t xml:space="preserve"> with </w:t>
      </w:r>
      <w:proofErr w:type="gramStart"/>
      <w:r w:rsidRPr="005D1A07">
        <w:rPr>
          <w:szCs w:val="24"/>
        </w:rPr>
        <w:t>front of the</w:t>
      </w:r>
      <w:proofErr w:type="gramEnd"/>
      <w:r w:rsidRPr="005D1A07">
        <w:rPr>
          <w:szCs w:val="24"/>
        </w:rPr>
        <w:t xml:space="preserve"> door. Ensure each exterior cabinet </w:t>
      </w:r>
      <w:proofErr w:type="gramStart"/>
      <w:r w:rsidRPr="005D1A07">
        <w:rPr>
          <w:szCs w:val="24"/>
        </w:rPr>
        <w:t>plane</w:t>
      </w:r>
      <w:proofErr w:type="gramEnd"/>
      <w:r w:rsidRPr="005D1A07">
        <w:rPr>
          <w:szCs w:val="24"/>
        </w:rPr>
        <w:t xml:space="preserve"> surface is constructed of a single sheet of seamless aluminum.  </w:t>
      </w:r>
    </w:p>
    <w:p w14:paraId="3573368D" w14:textId="77777777" w:rsidR="000209C6" w:rsidRPr="005D1A07" w:rsidRDefault="000209C6" w:rsidP="000209C6">
      <w:pPr>
        <w:spacing w:after="120"/>
        <w:ind w:firstLine="576"/>
        <w:rPr>
          <w:szCs w:val="24"/>
        </w:rPr>
      </w:pPr>
      <w:r w:rsidRPr="005D1A07">
        <w:rPr>
          <w:szCs w:val="24"/>
        </w:rPr>
        <w:t xml:space="preserve">Provide a handle and </w:t>
      </w:r>
      <w:proofErr w:type="gramStart"/>
      <w:r w:rsidRPr="005D1A07">
        <w:rPr>
          <w:szCs w:val="24"/>
        </w:rPr>
        <w:t>three point</w:t>
      </w:r>
      <w:proofErr w:type="gramEnd"/>
      <w:r w:rsidRPr="005D1A07">
        <w:rPr>
          <w:szCs w:val="24"/>
        </w:rPr>
        <w:t xml:space="preserve"> latching mechanism designed to be disassembled using hand tools. Provide a shaft connecting the latching plate to the door handle by passing through the door within a bushing, bearing, or equivalent device. Provide a latching plate at least 1/8 inch thick and that mates securely with the lock bolt. Provide a lock bolt with a flat end (no bevel) and that has at least 1/4 </w:t>
      </w:r>
      <w:proofErr w:type="gramStart"/>
      <w:r w:rsidRPr="005D1A07">
        <w:rPr>
          <w:szCs w:val="24"/>
        </w:rPr>
        <w:t>inch of length</w:t>
      </w:r>
      <w:proofErr w:type="gramEnd"/>
      <w:r w:rsidRPr="005D1A07">
        <w:rPr>
          <w:szCs w:val="24"/>
        </w:rPr>
        <w:t xml:space="preserve"> in contact with the latching plate.</w:t>
      </w:r>
    </w:p>
    <w:p w14:paraId="2000801D" w14:textId="77777777" w:rsidR="000209C6" w:rsidRPr="005D1A07" w:rsidRDefault="000209C6" w:rsidP="000209C6">
      <w:pPr>
        <w:spacing w:after="120"/>
        <w:ind w:firstLine="576"/>
        <w:rPr>
          <w:szCs w:val="24"/>
        </w:rPr>
      </w:pPr>
      <w:r w:rsidRPr="005D1A07">
        <w:rPr>
          <w:szCs w:val="24"/>
        </w:rPr>
        <w:lastRenderedPageBreak/>
        <w:t>Ensure that the handle and lock are positioned so that the lock does not lie in the path of the rotating handle as the door is unlatched and that the handle points down in the latched position.</w:t>
      </w:r>
    </w:p>
    <w:p w14:paraId="4E3F978D" w14:textId="77777777" w:rsidR="000209C6" w:rsidRPr="005D1A07" w:rsidRDefault="000209C6" w:rsidP="000209C6">
      <w:pPr>
        <w:spacing w:after="120"/>
        <w:ind w:firstLine="576"/>
        <w:rPr>
          <w:szCs w:val="24"/>
        </w:rPr>
      </w:pPr>
      <w:r w:rsidRPr="005D1A07">
        <w:rPr>
          <w:szCs w:val="24"/>
        </w:rPr>
        <w:t xml:space="preserve">Provide a main door opening that encompasses the </w:t>
      </w:r>
      <w:proofErr w:type="gramStart"/>
      <w:r w:rsidRPr="005D1A07">
        <w:rPr>
          <w:szCs w:val="24"/>
        </w:rPr>
        <w:t>full frontal</w:t>
      </w:r>
      <w:proofErr w:type="gramEnd"/>
      <w:r w:rsidRPr="005D1A07">
        <w:rPr>
          <w:szCs w:val="24"/>
        </w:rPr>
        <w:t xml:space="preserve"> area of the cabinet shell. Ensure that the cabinet shell is sturdy and does not exhibit noticeable flexing, bending or distortion under normal conditions, except that a minor amount of flexing is permitted in the main door when the cabinet is open. In such case, the flexing must not result in permanent deformation of the door.</w:t>
      </w:r>
    </w:p>
    <w:p w14:paraId="78A5CCD8" w14:textId="77777777" w:rsidR="000209C6" w:rsidRPr="005D1A07" w:rsidRDefault="000209C6" w:rsidP="000209C6">
      <w:pPr>
        <w:spacing w:after="120"/>
        <w:ind w:firstLine="576"/>
        <w:rPr>
          <w:szCs w:val="24"/>
        </w:rPr>
      </w:pPr>
      <w:r w:rsidRPr="005D1A07">
        <w:rPr>
          <w:szCs w:val="24"/>
        </w:rPr>
        <w:t>A police panel door is not required for these cabinets.</w:t>
      </w:r>
    </w:p>
    <w:p w14:paraId="0BB06565" w14:textId="77777777" w:rsidR="000209C6" w:rsidRPr="005D1A07" w:rsidRDefault="000209C6" w:rsidP="000209C6">
      <w:pPr>
        <w:spacing w:after="120"/>
        <w:ind w:firstLine="576"/>
        <w:rPr>
          <w:szCs w:val="24"/>
        </w:rPr>
      </w:pPr>
      <w:r w:rsidRPr="005D1A07">
        <w:rPr>
          <w:szCs w:val="24"/>
        </w:rPr>
        <w:t xml:space="preserve"> Equipment in the equipment cabinet enclosure will be shelf mounted. Provide one equipment shelf in the cabinet that extends the practical width of the cabinet. Ensure that the shelf can be moved up and down within the cabinet. Do not locate permanently mounted equipment in such a way that will restrict access to terminals. Ensure all components are arranged for easy access during servicing.  When modular in construction, provide guides and positive connection devices to ensure proper pin alignment and connection. </w:t>
      </w:r>
    </w:p>
    <w:p w14:paraId="092E8EF7" w14:textId="77777777" w:rsidR="000209C6" w:rsidRPr="005D1A07" w:rsidRDefault="000209C6" w:rsidP="000209C6">
      <w:pPr>
        <w:spacing w:after="120"/>
        <w:ind w:firstLine="576"/>
        <w:rPr>
          <w:szCs w:val="24"/>
        </w:rPr>
      </w:pPr>
      <w:r w:rsidRPr="005D1A07">
        <w:rPr>
          <w:szCs w:val="24"/>
        </w:rPr>
        <w:t xml:space="preserve">Arrange equipment and terminals within the cabinet so that they will not interfere with the entrance, tracing and connection of conductors or other cables.   Ensure all incoming and outgoing conductors are connected to terminal blocks.  Ensure all field terminals are readily accessible without having to remove equipment to gain access.  Ensure terminals are not located on the underside of shelf or at any other place where they are not readily visible or where they may present a hazard to personnel who might inadvertently touch them.  </w:t>
      </w:r>
    </w:p>
    <w:p w14:paraId="5A2F40D7" w14:textId="77777777" w:rsidR="000209C6" w:rsidRPr="005D1A07" w:rsidRDefault="000209C6" w:rsidP="000209C6">
      <w:pPr>
        <w:spacing w:after="120"/>
        <w:ind w:firstLine="576"/>
        <w:rPr>
          <w:szCs w:val="24"/>
        </w:rPr>
      </w:pPr>
      <w:r w:rsidRPr="005D1A07">
        <w:rPr>
          <w:szCs w:val="24"/>
        </w:rPr>
        <w:t xml:space="preserve">Provide terminal blocks that are made of electrical grade thermoplastic or thermosetting plastic.  Ensure each terminal block is of closed back design and has recessed-screw terminals with molded barriers between terminals.  Ensure each terminal consists of two terminal screws with removable shorting bar between them.  Ensure all terminal blocks and terminals are labeled with their intended functions.  Provide labels that are visible and easy to read when the terminal blocks are wired. </w:t>
      </w:r>
    </w:p>
    <w:p w14:paraId="61D77143" w14:textId="77777777" w:rsidR="000209C6" w:rsidRPr="005D1A07" w:rsidRDefault="000209C6">
      <w:pPr>
        <w:pStyle w:val="Heading2"/>
        <w:numPr>
          <w:ilvl w:val="1"/>
          <w:numId w:val="12"/>
        </w:numPr>
        <w:rPr>
          <w:szCs w:val="24"/>
        </w:rPr>
      </w:pPr>
      <w:bookmarkStart w:id="598" w:name="_Toc304270364"/>
      <w:bookmarkStart w:id="599" w:name="_Toc122000834"/>
      <w:bookmarkStart w:id="600" w:name="_Toc210202287"/>
      <w:r w:rsidRPr="005D1A07">
        <w:rPr>
          <w:szCs w:val="24"/>
        </w:rPr>
        <w:t>CONSTRUCTION METHODS</w:t>
      </w:r>
      <w:bookmarkEnd w:id="598"/>
      <w:bookmarkEnd w:id="599"/>
      <w:bookmarkEnd w:id="600"/>
    </w:p>
    <w:p w14:paraId="21210C88" w14:textId="77777777" w:rsidR="000209C6" w:rsidRPr="005D1A07" w:rsidRDefault="000209C6">
      <w:pPr>
        <w:pStyle w:val="Heading3"/>
        <w:numPr>
          <w:ilvl w:val="2"/>
          <w:numId w:val="12"/>
        </w:numPr>
        <w:tabs>
          <w:tab w:val="num" w:pos="-2610"/>
        </w:tabs>
        <w:spacing w:before="0" w:after="120"/>
        <w:ind w:left="360"/>
        <w:rPr>
          <w:szCs w:val="24"/>
        </w:rPr>
      </w:pPr>
      <w:bookmarkStart w:id="601" w:name="_Toc304270365"/>
      <w:bookmarkStart w:id="602" w:name="_Toc210202288"/>
      <w:r w:rsidRPr="005D1A07">
        <w:rPr>
          <w:szCs w:val="24"/>
        </w:rPr>
        <w:t>Antenna Mounting:</w:t>
      </w:r>
      <w:bookmarkEnd w:id="601"/>
      <w:bookmarkEnd w:id="602"/>
    </w:p>
    <w:p w14:paraId="0BEA742F" w14:textId="77777777" w:rsidR="000209C6" w:rsidRPr="005D1A07" w:rsidRDefault="000209C6" w:rsidP="000209C6">
      <w:pPr>
        <w:spacing w:after="120"/>
        <w:ind w:firstLine="360"/>
        <w:rPr>
          <w:szCs w:val="24"/>
        </w:rPr>
      </w:pPr>
      <w:r w:rsidRPr="005D1A07">
        <w:rPr>
          <w:szCs w:val="24"/>
        </w:rPr>
        <w:t>The Engineer will approve final locations of any solar powered radio systems. Install the antenna, antenna mounting hardware, coaxial cable, power divider, antenna splitter cable and additional antenna at locations where it is determined that a dual antenna configuration is necessary to accommodate communications in multiple directions.</w:t>
      </w:r>
    </w:p>
    <w:p w14:paraId="3C77DA15" w14:textId="77777777" w:rsidR="000209C6" w:rsidRPr="005D1A07" w:rsidRDefault="000209C6" w:rsidP="000209C6">
      <w:pPr>
        <w:spacing w:after="120"/>
        <w:ind w:firstLine="360"/>
        <w:rPr>
          <w:szCs w:val="24"/>
        </w:rPr>
      </w:pPr>
      <w:r w:rsidRPr="005D1A07">
        <w:rPr>
          <w:szCs w:val="24"/>
        </w:rPr>
        <w:t xml:space="preserve">Install antenna in accordance with the antenna manufacturer’s recommendations. Secure the antenna mounting hardware to the pole and route the coaxial cable such that no strain is placed on the N-Type Male coaxial connectors. </w:t>
      </w:r>
    </w:p>
    <w:p w14:paraId="5CF63B82" w14:textId="77777777" w:rsidR="000209C6" w:rsidRPr="005D1A07" w:rsidRDefault="000209C6" w:rsidP="000209C6">
      <w:pPr>
        <w:pStyle w:val="Text"/>
        <w:tabs>
          <w:tab w:val="clear" w:pos="-3600"/>
          <w:tab w:val="clear" w:pos="0"/>
        </w:tabs>
        <w:rPr>
          <w:szCs w:val="24"/>
        </w:rPr>
      </w:pPr>
      <w:r w:rsidRPr="005D1A07">
        <w:rPr>
          <w:szCs w:val="24"/>
        </w:rPr>
        <w:t xml:space="preserve">Install the coaxial cable shield grounding system by removing the outer jacket of the coaxial cable without damaging the cable shield. Install the shield grounding system following the cable manufacturer’s recommendations. Install and weatherproof the connection using the appropriate weatherproofing materials and following the manufacturer’s recommendations. On wood poles, secure the #6 AWG grounding </w:t>
      </w:r>
      <w:proofErr w:type="gramStart"/>
      <w:r w:rsidRPr="005D1A07">
        <w:rPr>
          <w:szCs w:val="24"/>
        </w:rPr>
        <w:t>lead</w:t>
      </w:r>
      <w:proofErr w:type="gramEnd"/>
      <w:r w:rsidRPr="005D1A07">
        <w:rPr>
          <w:szCs w:val="24"/>
        </w:rPr>
        <w:t xml:space="preserve"> cable to the pole ground using split bolt or compression type fitting or an Engineer approved method. On metal poles, secure the #6 AWG grounding </w:t>
      </w:r>
      <w:proofErr w:type="gramStart"/>
      <w:r w:rsidRPr="005D1A07">
        <w:rPr>
          <w:szCs w:val="24"/>
        </w:rPr>
        <w:t>lead</w:t>
      </w:r>
      <w:proofErr w:type="gramEnd"/>
      <w:r w:rsidRPr="005D1A07">
        <w:rPr>
          <w:szCs w:val="24"/>
        </w:rPr>
        <w:t xml:space="preserve"> cable to the pole using an Engineer approved method. </w:t>
      </w:r>
    </w:p>
    <w:p w14:paraId="6D55C8EF" w14:textId="77777777" w:rsidR="000209C6" w:rsidRPr="005D1A07" w:rsidRDefault="000209C6" w:rsidP="000209C6">
      <w:pPr>
        <w:spacing w:after="120"/>
        <w:ind w:firstLine="360"/>
        <w:rPr>
          <w:szCs w:val="24"/>
        </w:rPr>
      </w:pPr>
      <w:r w:rsidRPr="005D1A07">
        <w:rPr>
          <w:szCs w:val="24"/>
        </w:rPr>
        <w:lastRenderedPageBreak/>
        <w:t xml:space="preserve">Install the coaxial cable in a </w:t>
      </w:r>
      <w:proofErr w:type="gramStart"/>
      <w:r w:rsidRPr="005D1A07">
        <w:rPr>
          <w:szCs w:val="24"/>
        </w:rPr>
        <w:t>2 inch</w:t>
      </w:r>
      <w:proofErr w:type="gramEnd"/>
      <w:r w:rsidRPr="005D1A07">
        <w:rPr>
          <w:szCs w:val="24"/>
        </w:rPr>
        <w:t xml:space="preserve"> riser with </w:t>
      </w:r>
      <w:proofErr w:type="spellStart"/>
      <w:r w:rsidRPr="005D1A07">
        <w:rPr>
          <w:szCs w:val="24"/>
        </w:rPr>
        <w:t>weatherhead</w:t>
      </w:r>
      <w:proofErr w:type="spellEnd"/>
      <w:r w:rsidRPr="005D1A07">
        <w:rPr>
          <w:szCs w:val="24"/>
        </w:rPr>
        <w:t xml:space="preserve"> for connecting into the equipment cabinet.  Do not exceed the 1-inch bend radius of the coaxial cable as it traverses from the cabinet to the antenna assembly. Connect the lightning arrestor to the coaxial cable in the equipment cabinet. Properly ground and secure the </w:t>
      </w:r>
      <w:proofErr w:type="gramStart"/>
      <w:r w:rsidRPr="005D1A07">
        <w:rPr>
          <w:szCs w:val="24"/>
        </w:rPr>
        <w:t>arrestor</w:t>
      </w:r>
      <w:proofErr w:type="gramEnd"/>
      <w:r w:rsidRPr="005D1A07">
        <w:rPr>
          <w:szCs w:val="24"/>
        </w:rPr>
        <w:t xml:space="preserve"> in the cabinet. Permanently label all cables entering the cabinet. </w:t>
      </w:r>
    </w:p>
    <w:p w14:paraId="0F0A6972" w14:textId="77777777" w:rsidR="000209C6" w:rsidRPr="005D1A07" w:rsidRDefault="000209C6" w:rsidP="000209C6">
      <w:pPr>
        <w:spacing w:after="120"/>
        <w:ind w:firstLine="360"/>
        <w:rPr>
          <w:szCs w:val="24"/>
        </w:rPr>
      </w:pPr>
      <w:r w:rsidRPr="005D1A07">
        <w:rPr>
          <w:szCs w:val="24"/>
        </w:rPr>
        <w:t>Place a copy of all manufacturer equipment specifications and instruction and maintenance manuals in the equipment cabinet.</w:t>
      </w:r>
    </w:p>
    <w:p w14:paraId="1D7BEE31" w14:textId="77777777" w:rsidR="000209C6" w:rsidRPr="005D1A07" w:rsidRDefault="000209C6">
      <w:pPr>
        <w:pStyle w:val="Heading3"/>
        <w:numPr>
          <w:ilvl w:val="2"/>
          <w:numId w:val="12"/>
        </w:numPr>
        <w:tabs>
          <w:tab w:val="num" w:pos="-2610"/>
        </w:tabs>
        <w:spacing w:before="0" w:after="120"/>
        <w:ind w:left="360"/>
        <w:rPr>
          <w:szCs w:val="24"/>
        </w:rPr>
      </w:pPr>
      <w:bookmarkStart w:id="603" w:name="_Toc304270366"/>
      <w:bookmarkStart w:id="604" w:name="_Toc210202289"/>
      <w:r w:rsidRPr="005D1A07">
        <w:rPr>
          <w:szCs w:val="24"/>
        </w:rPr>
        <w:t>Solar Power Assembly:</w:t>
      </w:r>
      <w:bookmarkEnd w:id="603"/>
      <w:bookmarkEnd w:id="604"/>
    </w:p>
    <w:p w14:paraId="366D94FC" w14:textId="77777777" w:rsidR="000209C6" w:rsidRPr="005D1A07" w:rsidRDefault="000209C6" w:rsidP="000209C6">
      <w:pPr>
        <w:tabs>
          <w:tab w:val="left" w:pos="720"/>
          <w:tab w:val="left" w:pos="2448"/>
          <w:tab w:val="left" w:pos="8640"/>
        </w:tabs>
        <w:suppressAutoHyphens/>
        <w:spacing w:after="120"/>
        <w:ind w:firstLine="360"/>
        <w:jc w:val="both"/>
        <w:rPr>
          <w:szCs w:val="24"/>
        </w:rPr>
      </w:pPr>
      <w:r w:rsidRPr="005D1A07">
        <w:rPr>
          <w:szCs w:val="24"/>
        </w:rPr>
        <w:t xml:space="preserve">Do not obstruct the sight distance of vehicles when locating and installing the equipment cabinet. Mount equipment cabinet so that the height to the middle of the cabinet is 4 feet above grade.  Secure the cabinet to the pole using ¾” stainless steel straps or a method approved by the Engineer. </w:t>
      </w:r>
    </w:p>
    <w:p w14:paraId="24F95074" w14:textId="77777777" w:rsidR="000209C6" w:rsidRPr="005D1A07" w:rsidRDefault="000209C6" w:rsidP="000209C6">
      <w:pPr>
        <w:tabs>
          <w:tab w:val="left" w:pos="720"/>
          <w:tab w:val="left" w:pos="2448"/>
          <w:tab w:val="left" w:pos="8640"/>
        </w:tabs>
        <w:suppressAutoHyphens/>
        <w:spacing w:after="120"/>
        <w:ind w:firstLine="360"/>
        <w:jc w:val="both"/>
        <w:rPr>
          <w:szCs w:val="24"/>
        </w:rPr>
      </w:pPr>
      <w:r w:rsidRPr="005D1A07">
        <w:rPr>
          <w:szCs w:val="24"/>
        </w:rPr>
        <w:t>Ensure that the equipment cabinet along with solar array(s) and its mounting hardware are capable of surviving sustains winds of 140 MPH.  Ensure the solar array(s) does not obstruct the view of traffic and that the array(s) are arranged for optimal sunlight exposure for charging of the battery(</w:t>
      </w:r>
      <w:proofErr w:type="spellStart"/>
      <w:r w:rsidRPr="005D1A07">
        <w:rPr>
          <w:szCs w:val="24"/>
        </w:rPr>
        <w:t>ies</w:t>
      </w:r>
      <w:proofErr w:type="spellEnd"/>
      <w:r w:rsidRPr="005D1A07">
        <w:rPr>
          <w:szCs w:val="24"/>
        </w:rPr>
        <w:t>). Mount the array(s) at a minimum height of 25 feet above ground level.</w:t>
      </w:r>
    </w:p>
    <w:p w14:paraId="0B9041DE" w14:textId="77777777" w:rsidR="000209C6" w:rsidRPr="005D1A07" w:rsidRDefault="000209C6" w:rsidP="000209C6">
      <w:pPr>
        <w:pStyle w:val="Heading3Text"/>
        <w:rPr>
          <w:szCs w:val="24"/>
          <w:u w:val="single"/>
        </w:rPr>
      </w:pPr>
      <w:r w:rsidRPr="005D1A07">
        <w:rPr>
          <w:szCs w:val="24"/>
        </w:rPr>
        <w:t xml:space="preserve">Run field wiring from the solar power array(s) to the equipment cabinet through 1 inch riser with </w:t>
      </w:r>
      <w:proofErr w:type="spellStart"/>
      <w:r w:rsidRPr="005D1A07">
        <w:rPr>
          <w:szCs w:val="24"/>
        </w:rPr>
        <w:t>weatherhead</w:t>
      </w:r>
      <w:proofErr w:type="spellEnd"/>
      <w:r w:rsidRPr="005D1A07">
        <w:rPr>
          <w:szCs w:val="24"/>
        </w:rPr>
        <w:t xml:space="preserve"> and make connections inside the equipment cabinets as required.  Install separate DC disconnects between the solar array and the solar charger controller and between the solar charger controller and the battery(</w:t>
      </w:r>
      <w:proofErr w:type="spellStart"/>
      <w:r w:rsidRPr="005D1A07">
        <w:rPr>
          <w:szCs w:val="24"/>
        </w:rPr>
        <w:t>ies</w:t>
      </w:r>
      <w:proofErr w:type="spellEnd"/>
      <w:r w:rsidRPr="005D1A07">
        <w:rPr>
          <w:szCs w:val="24"/>
        </w:rPr>
        <w:t>), and between the battery(</w:t>
      </w:r>
      <w:proofErr w:type="spellStart"/>
      <w:r w:rsidRPr="005D1A07">
        <w:rPr>
          <w:szCs w:val="24"/>
        </w:rPr>
        <w:t>ies</w:t>
      </w:r>
      <w:proofErr w:type="spellEnd"/>
      <w:r w:rsidRPr="005D1A07">
        <w:rPr>
          <w:szCs w:val="24"/>
        </w:rPr>
        <w:t xml:space="preserve">) and any other equipment.  Ensure the DC disconnect allows personnel working on the system to safely isolate critical items from each other while performing maintenance and trouble shooting.  Ensure that all </w:t>
      </w:r>
      <w:proofErr w:type="gramStart"/>
      <w:r w:rsidRPr="005D1A07">
        <w:rPr>
          <w:szCs w:val="24"/>
        </w:rPr>
        <w:t>wiring</w:t>
      </w:r>
      <w:proofErr w:type="gramEnd"/>
      <w:r w:rsidRPr="005D1A07">
        <w:rPr>
          <w:szCs w:val="24"/>
        </w:rPr>
        <w:t xml:space="preserve"> including grounding of the solar photovoltaic </w:t>
      </w:r>
      <w:proofErr w:type="gramStart"/>
      <w:r w:rsidRPr="005D1A07">
        <w:rPr>
          <w:szCs w:val="24"/>
        </w:rPr>
        <w:t>system</w:t>
      </w:r>
      <w:proofErr w:type="gramEnd"/>
      <w:r w:rsidRPr="005D1A07">
        <w:rPr>
          <w:szCs w:val="24"/>
        </w:rPr>
        <w:t xml:space="preserve"> meets the requirements of Article 690 of the National Electric Code (NEC) and these project special provisions.  </w:t>
      </w:r>
    </w:p>
    <w:p w14:paraId="383B9F51" w14:textId="77777777" w:rsidR="000209C6" w:rsidRPr="005D1A07" w:rsidRDefault="000209C6" w:rsidP="000209C6">
      <w:pPr>
        <w:pStyle w:val="Heading3Text"/>
        <w:rPr>
          <w:szCs w:val="24"/>
        </w:rPr>
      </w:pPr>
      <w:r w:rsidRPr="005D1A07">
        <w:rPr>
          <w:szCs w:val="24"/>
        </w:rPr>
        <w:t xml:space="preserve">To protect against high voltage power surges, furnish and install one grounding electrode at the equipment cabinet. </w:t>
      </w:r>
    </w:p>
    <w:p w14:paraId="625BACB5" w14:textId="77777777" w:rsidR="000209C6" w:rsidRPr="005D1A07" w:rsidRDefault="000209C6" w:rsidP="000209C6">
      <w:pPr>
        <w:pStyle w:val="BodyTextIndent2"/>
        <w:tabs>
          <w:tab w:val="clear" w:pos="-3600"/>
          <w:tab w:val="clear" w:pos="0"/>
          <w:tab w:val="left" w:pos="720"/>
          <w:tab w:val="left" w:pos="2448"/>
          <w:tab w:val="left" w:pos="8640"/>
        </w:tabs>
        <w:suppressAutoHyphens/>
        <w:spacing w:before="0"/>
        <w:rPr>
          <w:szCs w:val="24"/>
        </w:rPr>
      </w:pPr>
      <w:r w:rsidRPr="005D1A07">
        <w:rPr>
          <w:szCs w:val="24"/>
        </w:rPr>
        <w:t xml:space="preserve">Terminate all wires using spade connectors under binding screws on terminal blocks.  Label all terminal blocks and terminals for easy identification.  Label all wires and harnesses for easy identification.  Neatly secure all wiring and harness inside the cabinet in a method approved by the Engineer. </w:t>
      </w:r>
    </w:p>
    <w:p w14:paraId="71FD8420" w14:textId="77777777" w:rsidR="000209C6" w:rsidRPr="005D1A07" w:rsidRDefault="000209C6" w:rsidP="000209C6">
      <w:pPr>
        <w:spacing w:after="120"/>
        <w:ind w:firstLine="720"/>
        <w:rPr>
          <w:szCs w:val="24"/>
        </w:rPr>
      </w:pPr>
      <w:r w:rsidRPr="005D1A07">
        <w:rPr>
          <w:szCs w:val="24"/>
        </w:rPr>
        <w:t>Provide and leave all data interface cables, installation manuals, and specifications and materials used to program any equipment in the Equipment Cabinet.   Program all equipment for operation.</w:t>
      </w:r>
    </w:p>
    <w:p w14:paraId="25C2C0CE" w14:textId="77777777" w:rsidR="000209C6" w:rsidRPr="005D1A07" w:rsidRDefault="000209C6">
      <w:pPr>
        <w:pStyle w:val="Heading2"/>
        <w:numPr>
          <w:ilvl w:val="1"/>
          <w:numId w:val="12"/>
        </w:numPr>
        <w:tabs>
          <w:tab w:val="clear" w:pos="720"/>
          <w:tab w:val="num" w:pos="1080"/>
        </w:tabs>
        <w:jc w:val="left"/>
        <w:rPr>
          <w:szCs w:val="24"/>
        </w:rPr>
      </w:pPr>
      <w:bookmarkStart w:id="605" w:name="_Toc304270368"/>
      <w:bookmarkStart w:id="606" w:name="_Toc122000835"/>
      <w:bookmarkStart w:id="607" w:name="_Toc210202290"/>
      <w:r w:rsidRPr="005D1A07">
        <w:rPr>
          <w:szCs w:val="24"/>
        </w:rPr>
        <w:t>MEASURMENT AND PAYMENT</w:t>
      </w:r>
      <w:bookmarkEnd w:id="605"/>
      <w:bookmarkEnd w:id="606"/>
      <w:bookmarkEnd w:id="607"/>
    </w:p>
    <w:p w14:paraId="3B6B5802" w14:textId="77777777" w:rsidR="000209C6" w:rsidRPr="005D1A07" w:rsidRDefault="000209C6" w:rsidP="000209C6">
      <w:pPr>
        <w:spacing w:after="120"/>
        <w:ind w:firstLine="360"/>
        <w:rPr>
          <w:szCs w:val="24"/>
        </w:rPr>
      </w:pPr>
      <w:r w:rsidRPr="005D1A07">
        <w:rPr>
          <w:szCs w:val="24"/>
        </w:rPr>
        <w:t xml:space="preserve">Actual number of Solar Power, 900MHz Spread Spectrum Radio Systems furnished, installed and accepted. </w:t>
      </w:r>
    </w:p>
    <w:p w14:paraId="201C0EE8" w14:textId="77777777" w:rsidR="000209C6" w:rsidRPr="005D1A07" w:rsidRDefault="000209C6" w:rsidP="000209C6">
      <w:pPr>
        <w:spacing w:after="120"/>
        <w:ind w:firstLine="360"/>
        <w:rPr>
          <w:szCs w:val="24"/>
        </w:rPr>
      </w:pPr>
      <w:r w:rsidRPr="005D1A07">
        <w:rPr>
          <w:szCs w:val="24"/>
        </w:rPr>
        <w:t xml:space="preserve">This item includes the appropriate sized Solar Power Assembly (Solar Array, Solar Charger Controller, Battery,  NEMA 3R equipment cabinet), 1 inch riser with </w:t>
      </w:r>
      <w:proofErr w:type="spellStart"/>
      <w:r w:rsidRPr="005D1A07">
        <w:rPr>
          <w:szCs w:val="24"/>
        </w:rPr>
        <w:t>weatherhead</w:t>
      </w:r>
      <w:proofErr w:type="spellEnd"/>
      <w:r w:rsidRPr="005D1A07">
        <w:rPr>
          <w:szCs w:val="24"/>
        </w:rPr>
        <w:t xml:space="preserve">, 2 inch riser with </w:t>
      </w:r>
      <w:proofErr w:type="spellStart"/>
      <w:r w:rsidRPr="005D1A07">
        <w:rPr>
          <w:szCs w:val="24"/>
        </w:rPr>
        <w:t>weatherhead</w:t>
      </w:r>
      <w:proofErr w:type="spellEnd"/>
      <w:r w:rsidRPr="005D1A07">
        <w:rPr>
          <w:szCs w:val="24"/>
        </w:rPr>
        <w:t xml:space="preserve">, antenna(s), radio, data interface cable/serial cable, coaxial cable, lightning arrestor, radio frequency signal jumper,  coaxial cable power divider (Splitter),  coaxial cable connectors, coaxial cable shield grounding system with weatherproofing, labeling and any integration, installation materials and configuration software necessary to complete this work, including the Solar Power System Design Calculations and warranties, will be incidental. </w:t>
      </w:r>
    </w:p>
    <w:p w14:paraId="6F74AD60" w14:textId="77777777" w:rsidR="000209C6" w:rsidRPr="005D1A07" w:rsidRDefault="000209C6" w:rsidP="000209C6">
      <w:pPr>
        <w:pStyle w:val="BodyText2"/>
        <w:keepNext/>
        <w:widowControl w:val="0"/>
        <w:spacing w:before="0"/>
        <w:ind w:firstLine="360"/>
        <w:rPr>
          <w:szCs w:val="24"/>
        </w:rPr>
      </w:pPr>
    </w:p>
    <w:p w14:paraId="6A2C2692" w14:textId="77777777" w:rsidR="000209C6" w:rsidRPr="005D1A07" w:rsidRDefault="000209C6" w:rsidP="000209C6">
      <w:pPr>
        <w:pStyle w:val="BodyText2"/>
        <w:keepNext/>
        <w:widowControl w:val="0"/>
        <w:spacing w:before="0"/>
        <w:ind w:firstLine="360"/>
        <w:rPr>
          <w:szCs w:val="24"/>
        </w:rPr>
      </w:pPr>
      <w:r w:rsidRPr="005D1A07">
        <w:rPr>
          <w:szCs w:val="24"/>
        </w:rPr>
        <w:t>Payment will be made under:</w:t>
      </w:r>
    </w:p>
    <w:p w14:paraId="3AD0A20E" w14:textId="77777777" w:rsidR="000209C6" w:rsidRPr="005D1A07" w:rsidRDefault="000209C6" w:rsidP="000209C6">
      <w:pPr>
        <w:tabs>
          <w:tab w:val="right" w:leader="dot" w:pos="9315"/>
        </w:tabs>
        <w:suppressAutoHyphens/>
        <w:spacing w:after="120"/>
        <w:jc w:val="both"/>
        <w:rPr>
          <w:szCs w:val="24"/>
        </w:rPr>
      </w:pPr>
      <w:r w:rsidRPr="005D1A07">
        <w:rPr>
          <w:szCs w:val="24"/>
        </w:rPr>
        <w:t xml:space="preserve">Solar Power, 900MHz Spread Spectrum Radio </w:t>
      </w:r>
      <w:r w:rsidRPr="005D1A07">
        <w:rPr>
          <w:szCs w:val="24"/>
        </w:rPr>
        <w:tab/>
        <w:t>Each</w:t>
      </w:r>
      <w:bookmarkEnd w:id="585"/>
    </w:p>
    <w:p w14:paraId="70E5C5F4" w14:textId="77777777" w:rsidR="000209C6" w:rsidRPr="005D1A07" w:rsidRDefault="000209C6">
      <w:pPr>
        <w:pStyle w:val="Heading1"/>
        <w:numPr>
          <w:ilvl w:val="0"/>
          <w:numId w:val="12"/>
        </w:numPr>
        <w:spacing w:before="100" w:beforeAutospacing="1" w:after="0"/>
      </w:pPr>
      <w:bookmarkStart w:id="608" w:name="_Toc210034069"/>
      <w:bookmarkStart w:id="609" w:name="_Ref347757510"/>
      <w:bookmarkStart w:id="610" w:name="_Ref347847763"/>
      <w:bookmarkStart w:id="611" w:name="_Toc42585355"/>
      <w:bookmarkStart w:id="612" w:name="_Toc122000836"/>
      <w:bookmarkStart w:id="613" w:name="_Toc210202291"/>
      <w:bookmarkStart w:id="614" w:name="_Toc184542535"/>
      <w:r w:rsidRPr="005D1A07">
        <w:rPr>
          <w:caps w:val="0"/>
        </w:rPr>
        <w:t>DIGITAL CCTV CAMERA ASSEMBLY</w:t>
      </w:r>
      <w:bookmarkEnd w:id="608"/>
      <w:bookmarkEnd w:id="609"/>
      <w:bookmarkEnd w:id="610"/>
      <w:bookmarkEnd w:id="611"/>
      <w:bookmarkEnd w:id="612"/>
      <w:bookmarkEnd w:id="613"/>
    </w:p>
    <w:p w14:paraId="39E81DCC" w14:textId="1DD58BEB" w:rsidR="000209C6" w:rsidRPr="005D1A07" w:rsidRDefault="000209C6">
      <w:pPr>
        <w:pStyle w:val="StyleHeading2notusedSmallcaps1"/>
        <w:numPr>
          <w:ilvl w:val="1"/>
          <w:numId w:val="12"/>
        </w:numPr>
      </w:pPr>
      <w:bookmarkStart w:id="615" w:name="_Toc184542545"/>
      <w:bookmarkStart w:id="616" w:name="_Toc280018368"/>
      <w:bookmarkStart w:id="617" w:name="_Toc42585356"/>
      <w:bookmarkStart w:id="618" w:name="_Toc122000837"/>
      <w:bookmarkStart w:id="619" w:name="_Toc210202292"/>
      <w:r w:rsidRPr="005D1A07">
        <w:t>Description</w:t>
      </w:r>
      <w:bookmarkEnd w:id="615"/>
      <w:bookmarkEnd w:id="616"/>
      <w:bookmarkEnd w:id="617"/>
      <w:bookmarkEnd w:id="618"/>
      <w:bookmarkEnd w:id="619"/>
    </w:p>
    <w:p w14:paraId="18CBF434" w14:textId="77777777" w:rsidR="000209C6" w:rsidRPr="005D1A07" w:rsidRDefault="000209C6" w:rsidP="000209C6">
      <w:pPr>
        <w:tabs>
          <w:tab w:val="left" w:pos="-3600"/>
          <w:tab w:val="left" w:pos="450"/>
        </w:tabs>
        <w:spacing w:after="120"/>
        <w:jc w:val="both"/>
      </w:pPr>
      <w:r w:rsidRPr="005D1A07">
        <w:tab/>
        <w:t>Furnish and install a Digital CCTV Camera Assembly as described in these Project Special Provisions. All new CCTV cameras shall be fully compatible with the video management software currently in use by the Region and the Statewide Traffic Operations Center (STOC). Provide a Pelco Spectra Enhanced low light 30X minimum zoom, Axis Dome Network Camera low light 30X minimum zoom or an approved equivalent that meets the requirements of these Project Special Provisions.</w:t>
      </w:r>
    </w:p>
    <w:p w14:paraId="6364213E" w14:textId="4015C28E" w:rsidR="000209C6" w:rsidRPr="005D1A07" w:rsidRDefault="000209C6">
      <w:pPr>
        <w:pStyle w:val="StyleHeading2notusedSmallcaps1"/>
        <w:numPr>
          <w:ilvl w:val="1"/>
          <w:numId w:val="12"/>
        </w:numPr>
      </w:pPr>
      <w:bookmarkStart w:id="620" w:name="_Toc184542546"/>
      <w:bookmarkStart w:id="621" w:name="_Toc280018369"/>
      <w:bookmarkStart w:id="622" w:name="_Toc122000838"/>
      <w:bookmarkStart w:id="623" w:name="_Toc210202293"/>
      <w:bookmarkStart w:id="624" w:name="_Toc70828493"/>
      <w:r w:rsidRPr="005D1A07">
        <w:t>Material</w:t>
      </w:r>
      <w:bookmarkEnd w:id="620"/>
      <w:bookmarkEnd w:id="621"/>
      <w:r w:rsidRPr="005D1A07">
        <w:t>s</w:t>
      </w:r>
      <w:bookmarkEnd w:id="622"/>
      <w:bookmarkEnd w:id="623"/>
    </w:p>
    <w:p w14:paraId="135C23C3" w14:textId="77777777" w:rsidR="000209C6" w:rsidRPr="005D1A07" w:rsidRDefault="000209C6" w:rsidP="000F4FC8">
      <w:pPr>
        <w:pStyle w:val="Heading3"/>
        <w:numPr>
          <w:ilvl w:val="2"/>
          <w:numId w:val="74"/>
        </w:numPr>
        <w:spacing w:before="0" w:after="0"/>
      </w:pPr>
      <w:bookmarkStart w:id="625" w:name="_Toc184542547"/>
      <w:bookmarkStart w:id="626" w:name="_Toc280018370"/>
      <w:bookmarkStart w:id="627" w:name="_Toc42585357"/>
      <w:bookmarkStart w:id="628" w:name="_Toc210202294"/>
      <w:r w:rsidRPr="005D1A07">
        <w:t>General</w:t>
      </w:r>
      <w:bookmarkEnd w:id="624"/>
      <w:bookmarkEnd w:id="625"/>
      <w:bookmarkEnd w:id="626"/>
      <w:bookmarkEnd w:id="627"/>
      <w:bookmarkEnd w:id="628"/>
    </w:p>
    <w:p w14:paraId="50D4BA51" w14:textId="77777777" w:rsidR="000209C6" w:rsidRPr="005D1A07" w:rsidRDefault="000209C6" w:rsidP="000209C6">
      <w:pPr>
        <w:pStyle w:val="Heading3Text"/>
        <w:tabs>
          <w:tab w:val="left" w:pos="450"/>
        </w:tabs>
        <w:ind w:firstLine="0"/>
      </w:pPr>
      <w:r w:rsidRPr="005D1A07">
        <w:tab/>
        <w:t>Furnish and install new CCTV camera assembly at the locations shown on the Plans and as approved by the Engineer.  Each assembly consists of the following:</w:t>
      </w:r>
    </w:p>
    <w:p w14:paraId="0BFCA466" w14:textId="77777777" w:rsidR="000209C6" w:rsidRPr="005D1A07" w:rsidRDefault="000209C6" w:rsidP="000F4FC8">
      <w:pPr>
        <w:numPr>
          <w:ilvl w:val="0"/>
          <w:numId w:val="85"/>
        </w:numPr>
      </w:pPr>
      <w:r w:rsidRPr="005D1A07">
        <w:t>One dome CCTV color digital signal processing camera unit with zoom lens, filter, control circuit, and accessories in a single enclosed unit</w:t>
      </w:r>
    </w:p>
    <w:p w14:paraId="763B90E7" w14:textId="77777777" w:rsidR="000209C6" w:rsidRPr="005D1A07" w:rsidRDefault="000209C6" w:rsidP="000F4FC8">
      <w:pPr>
        <w:numPr>
          <w:ilvl w:val="0"/>
          <w:numId w:val="85"/>
        </w:numPr>
      </w:pPr>
      <w:r w:rsidRPr="005D1A07">
        <w:t>A NEMA-rated enclosure constructed of aluminum with a clear acrylic dome or approved equal Camera Unit housing.</w:t>
      </w:r>
    </w:p>
    <w:p w14:paraId="6632E26E" w14:textId="77777777" w:rsidR="000209C6" w:rsidRPr="005D1A07" w:rsidRDefault="000209C6" w:rsidP="000F4FC8">
      <w:pPr>
        <w:numPr>
          <w:ilvl w:val="0"/>
          <w:numId w:val="85"/>
        </w:numPr>
      </w:pPr>
      <w:r w:rsidRPr="005D1A07">
        <w:t>Motorized pan, tilt, and zoom</w:t>
      </w:r>
    </w:p>
    <w:p w14:paraId="4925812F" w14:textId="77777777" w:rsidR="000209C6" w:rsidRPr="005D1A07" w:rsidRDefault="000209C6" w:rsidP="000F4FC8">
      <w:pPr>
        <w:numPr>
          <w:ilvl w:val="0"/>
          <w:numId w:val="85"/>
        </w:numPr>
      </w:pPr>
      <w:r w:rsidRPr="005D1A07">
        <w:t>Built-in video encoder capable of H.264/MPEG-4 compression for video-over IP transmission</w:t>
      </w:r>
    </w:p>
    <w:p w14:paraId="3ED9BF24" w14:textId="77777777" w:rsidR="000209C6" w:rsidRPr="005D1A07" w:rsidRDefault="000209C6" w:rsidP="000F4FC8">
      <w:pPr>
        <w:numPr>
          <w:ilvl w:val="0"/>
          <w:numId w:val="85"/>
        </w:numPr>
      </w:pPr>
      <w:r w:rsidRPr="005D1A07">
        <w:t>Pole-mount camera attachment assembly</w:t>
      </w:r>
    </w:p>
    <w:p w14:paraId="4286A477" w14:textId="77777777" w:rsidR="000209C6" w:rsidRPr="005D1A07" w:rsidRDefault="000209C6" w:rsidP="000F4FC8">
      <w:pPr>
        <w:numPr>
          <w:ilvl w:val="0"/>
          <w:numId w:val="85"/>
        </w:numPr>
      </w:pPr>
      <w:r w:rsidRPr="005D1A07">
        <w:t xml:space="preserve">A lightning </w:t>
      </w:r>
      <w:proofErr w:type="gramStart"/>
      <w:r w:rsidRPr="005D1A07">
        <w:t>arrestor</w:t>
      </w:r>
      <w:proofErr w:type="gramEnd"/>
      <w:r w:rsidRPr="005D1A07">
        <w:t xml:space="preserve"> installed in-line between the CCTV camera and the equipment cabinet components.</w:t>
      </w:r>
    </w:p>
    <w:p w14:paraId="426041A5" w14:textId="77777777" w:rsidR="000209C6" w:rsidRPr="005D1A07" w:rsidRDefault="000209C6" w:rsidP="000F4FC8">
      <w:pPr>
        <w:numPr>
          <w:ilvl w:val="0"/>
          <w:numId w:val="85"/>
        </w:numPr>
      </w:pPr>
      <w:r w:rsidRPr="005D1A07">
        <w:t xml:space="preserve">All necessary </w:t>
      </w:r>
      <w:proofErr w:type="gramStart"/>
      <w:r w:rsidRPr="005D1A07">
        <w:t>cable</w:t>
      </w:r>
      <w:proofErr w:type="gramEnd"/>
      <w:r w:rsidRPr="005D1A07">
        <w:t>, connectors and incidental hardware to make a complete and operable system</w:t>
      </w:r>
      <w:bookmarkStart w:id="629" w:name="_Hlk14419911"/>
      <w:r w:rsidRPr="005D1A07">
        <w:t>.</w:t>
      </w:r>
    </w:p>
    <w:bookmarkEnd w:id="629"/>
    <w:p w14:paraId="01C33DAC" w14:textId="77777777" w:rsidR="000209C6" w:rsidRPr="005D1A07" w:rsidRDefault="000209C6" w:rsidP="000209C6">
      <w:pPr>
        <w:ind w:left="720"/>
      </w:pPr>
    </w:p>
    <w:p w14:paraId="3A21A416" w14:textId="77777777" w:rsidR="000209C6" w:rsidRPr="005D1A07" w:rsidRDefault="000209C6" w:rsidP="000F4FC8">
      <w:pPr>
        <w:pStyle w:val="Heading3"/>
        <w:numPr>
          <w:ilvl w:val="2"/>
          <w:numId w:val="75"/>
        </w:numPr>
        <w:spacing w:before="0" w:after="0"/>
      </w:pPr>
      <w:bookmarkStart w:id="630" w:name="_Toc70828494"/>
      <w:bookmarkStart w:id="631" w:name="_Toc184542548"/>
      <w:bookmarkStart w:id="632" w:name="_Toc280018371"/>
      <w:bookmarkStart w:id="633" w:name="_Toc42585358"/>
      <w:bookmarkStart w:id="634" w:name="_Toc210202295"/>
      <w:r w:rsidRPr="005D1A07">
        <w:t>Camera and Lens</w:t>
      </w:r>
      <w:bookmarkEnd w:id="630"/>
      <w:bookmarkEnd w:id="631"/>
      <w:bookmarkEnd w:id="632"/>
      <w:bookmarkEnd w:id="633"/>
      <w:bookmarkEnd w:id="634"/>
    </w:p>
    <w:p w14:paraId="37A0A71A" w14:textId="77777777" w:rsidR="000209C6" w:rsidRPr="005D1A07" w:rsidRDefault="000209C6" w:rsidP="000F4FC8">
      <w:pPr>
        <w:pStyle w:val="Heading4"/>
        <w:numPr>
          <w:ilvl w:val="3"/>
          <w:numId w:val="75"/>
        </w:numPr>
        <w:spacing w:before="120" w:after="120"/>
      </w:pPr>
      <w:r w:rsidRPr="005D1A07">
        <w:t>Cameras</w:t>
      </w:r>
    </w:p>
    <w:p w14:paraId="29376963" w14:textId="77777777" w:rsidR="000209C6" w:rsidRPr="005D1A07" w:rsidRDefault="000209C6" w:rsidP="000209C6">
      <w:pPr>
        <w:tabs>
          <w:tab w:val="left" w:pos="-3600"/>
          <w:tab w:val="left" w:pos="0"/>
          <w:tab w:val="left" w:pos="450"/>
        </w:tabs>
        <w:rPr>
          <w:szCs w:val="24"/>
        </w:rPr>
      </w:pPr>
      <w:r w:rsidRPr="005D1A07">
        <w:rPr>
          <w:szCs w:val="24"/>
        </w:rPr>
        <w:tab/>
        <w:t>Furnish a new CCTV camera that utilizes charged-coupled device (CCD) technology or</w:t>
      </w:r>
      <w:r w:rsidRPr="005D1A07">
        <w:t xml:space="preserve"> Complementary Metal-Oxide-Semiconductor (CMOS) technology.  The camera must meet the following minimum requirements:</w:t>
      </w:r>
    </w:p>
    <w:p w14:paraId="4DD2C5BE" w14:textId="77777777" w:rsidR="000209C6" w:rsidRPr="005D1A07" w:rsidRDefault="000209C6" w:rsidP="000F4FC8">
      <w:pPr>
        <w:widowControl w:val="0"/>
        <w:numPr>
          <w:ilvl w:val="1"/>
          <w:numId w:val="86"/>
        </w:numPr>
        <w:tabs>
          <w:tab w:val="left" w:pos="940"/>
          <w:tab w:val="left" w:pos="941"/>
        </w:tabs>
        <w:autoSpaceDE w:val="0"/>
        <w:autoSpaceDN w:val="0"/>
        <w:rPr>
          <w:szCs w:val="24"/>
        </w:rPr>
      </w:pPr>
      <w:r w:rsidRPr="005D1A07">
        <w:rPr>
          <w:szCs w:val="24"/>
        </w:rPr>
        <w:t>Video Resolution: Minimum 1920x1080 (HDTV</w:t>
      </w:r>
      <w:r w:rsidRPr="005D1A07">
        <w:rPr>
          <w:spacing w:val="-1"/>
          <w:szCs w:val="24"/>
        </w:rPr>
        <w:t xml:space="preserve"> </w:t>
      </w:r>
      <w:r w:rsidRPr="005D1A07">
        <w:rPr>
          <w:szCs w:val="24"/>
        </w:rPr>
        <w:t>1080p)</w:t>
      </w:r>
    </w:p>
    <w:p w14:paraId="29F8EE81" w14:textId="77777777" w:rsidR="000209C6" w:rsidRPr="005D1A07" w:rsidRDefault="000209C6" w:rsidP="000F4FC8">
      <w:pPr>
        <w:widowControl w:val="0"/>
        <w:numPr>
          <w:ilvl w:val="1"/>
          <w:numId w:val="86"/>
        </w:numPr>
        <w:tabs>
          <w:tab w:val="left" w:pos="940"/>
          <w:tab w:val="left" w:pos="941"/>
        </w:tabs>
        <w:autoSpaceDE w:val="0"/>
        <w:autoSpaceDN w:val="0"/>
        <w:rPr>
          <w:szCs w:val="24"/>
        </w:rPr>
      </w:pPr>
      <w:r w:rsidRPr="005D1A07">
        <w:rPr>
          <w:szCs w:val="24"/>
        </w:rPr>
        <w:t>Aspect Ratio:</w:t>
      </w:r>
      <w:r w:rsidRPr="005D1A07">
        <w:rPr>
          <w:spacing w:val="-1"/>
          <w:szCs w:val="24"/>
        </w:rPr>
        <w:t xml:space="preserve"> </w:t>
      </w:r>
      <w:r w:rsidRPr="005D1A07">
        <w:rPr>
          <w:szCs w:val="24"/>
        </w:rPr>
        <w:t>16:9</w:t>
      </w:r>
    </w:p>
    <w:p w14:paraId="4DE29498" w14:textId="77777777" w:rsidR="000209C6" w:rsidRPr="005D1A07" w:rsidRDefault="000209C6" w:rsidP="000F4FC8">
      <w:pPr>
        <w:widowControl w:val="0"/>
        <w:numPr>
          <w:ilvl w:val="1"/>
          <w:numId w:val="86"/>
        </w:numPr>
        <w:tabs>
          <w:tab w:val="left" w:pos="940"/>
          <w:tab w:val="left" w:pos="941"/>
        </w:tabs>
        <w:autoSpaceDE w:val="0"/>
        <w:autoSpaceDN w:val="0"/>
        <w:ind w:right="530"/>
        <w:rPr>
          <w:szCs w:val="24"/>
        </w:rPr>
      </w:pPr>
      <w:r w:rsidRPr="005D1A07">
        <w:rPr>
          <w:szCs w:val="24"/>
        </w:rPr>
        <w:t>Overexposure protection: The camera shall have built-in circuitry or a protection device</w:t>
      </w:r>
      <w:r w:rsidRPr="005D1A07">
        <w:rPr>
          <w:spacing w:val="-15"/>
          <w:szCs w:val="24"/>
        </w:rPr>
        <w:t xml:space="preserve"> </w:t>
      </w:r>
      <w:r w:rsidRPr="005D1A07">
        <w:rPr>
          <w:szCs w:val="24"/>
        </w:rPr>
        <w:t>to prevent any damage to the camera when pointed at strong light sources, including the</w:t>
      </w:r>
      <w:r w:rsidRPr="005D1A07">
        <w:rPr>
          <w:spacing w:val="-14"/>
          <w:szCs w:val="24"/>
        </w:rPr>
        <w:t xml:space="preserve"> </w:t>
      </w:r>
      <w:r w:rsidRPr="005D1A07">
        <w:rPr>
          <w:szCs w:val="24"/>
        </w:rPr>
        <w:t>sun</w:t>
      </w:r>
    </w:p>
    <w:p w14:paraId="086B5ADF" w14:textId="77777777" w:rsidR="000209C6" w:rsidRPr="005D1A07" w:rsidRDefault="000209C6" w:rsidP="000F4FC8">
      <w:pPr>
        <w:widowControl w:val="0"/>
        <w:numPr>
          <w:ilvl w:val="1"/>
          <w:numId w:val="86"/>
        </w:numPr>
        <w:tabs>
          <w:tab w:val="left" w:pos="940"/>
          <w:tab w:val="left" w:pos="941"/>
        </w:tabs>
        <w:autoSpaceDE w:val="0"/>
        <w:autoSpaceDN w:val="0"/>
        <w:rPr>
          <w:szCs w:val="24"/>
        </w:rPr>
      </w:pPr>
      <w:r w:rsidRPr="005D1A07">
        <w:rPr>
          <w:szCs w:val="24"/>
        </w:rPr>
        <w:t>Low light condition</w:t>
      </w:r>
      <w:r w:rsidRPr="005D1A07">
        <w:rPr>
          <w:spacing w:val="-1"/>
          <w:szCs w:val="24"/>
        </w:rPr>
        <w:t xml:space="preserve"> </w:t>
      </w:r>
      <w:r w:rsidRPr="005D1A07">
        <w:rPr>
          <w:szCs w:val="24"/>
        </w:rPr>
        <w:t>imaging</w:t>
      </w:r>
    </w:p>
    <w:p w14:paraId="1989D3B6" w14:textId="77777777" w:rsidR="000209C6" w:rsidRPr="005D1A07" w:rsidRDefault="000209C6" w:rsidP="000F4FC8">
      <w:pPr>
        <w:widowControl w:val="0"/>
        <w:numPr>
          <w:ilvl w:val="1"/>
          <w:numId w:val="86"/>
        </w:numPr>
        <w:tabs>
          <w:tab w:val="left" w:pos="940"/>
          <w:tab w:val="left" w:pos="941"/>
        </w:tabs>
        <w:autoSpaceDE w:val="0"/>
        <w:autoSpaceDN w:val="0"/>
        <w:rPr>
          <w:szCs w:val="24"/>
        </w:rPr>
      </w:pPr>
      <w:r w:rsidRPr="005D1A07">
        <w:rPr>
          <w:szCs w:val="24"/>
        </w:rPr>
        <w:t>Wide Dynamic Range (WDR)</w:t>
      </w:r>
      <w:r w:rsidRPr="005D1A07">
        <w:rPr>
          <w:spacing w:val="-3"/>
          <w:szCs w:val="24"/>
        </w:rPr>
        <w:t xml:space="preserve"> </w:t>
      </w:r>
      <w:r w:rsidRPr="005D1A07">
        <w:rPr>
          <w:szCs w:val="24"/>
        </w:rPr>
        <w:t>operation</w:t>
      </w:r>
    </w:p>
    <w:p w14:paraId="578BB785" w14:textId="77777777" w:rsidR="000209C6" w:rsidRPr="005D1A07" w:rsidRDefault="000209C6" w:rsidP="000F4FC8">
      <w:pPr>
        <w:widowControl w:val="0"/>
        <w:numPr>
          <w:ilvl w:val="1"/>
          <w:numId w:val="86"/>
        </w:numPr>
        <w:tabs>
          <w:tab w:val="left" w:pos="940"/>
          <w:tab w:val="left" w:pos="941"/>
        </w:tabs>
        <w:autoSpaceDE w:val="0"/>
        <w:autoSpaceDN w:val="0"/>
        <w:rPr>
          <w:szCs w:val="24"/>
        </w:rPr>
      </w:pPr>
      <w:r w:rsidRPr="005D1A07">
        <w:rPr>
          <w:szCs w:val="24"/>
        </w:rPr>
        <w:t>Electronic Image</w:t>
      </w:r>
      <w:r w:rsidRPr="005D1A07">
        <w:rPr>
          <w:spacing w:val="-3"/>
          <w:szCs w:val="24"/>
        </w:rPr>
        <w:t xml:space="preserve"> </w:t>
      </w:r>
      <w:r w:rsidRPr="005D1A07">
        <w:rPr>
          <w:szCs w:val="24"/>
        </w:rPr>
        <w:t>Stabilization (EIS)</w:t>
      </w:r>
    </w:p>
    <w:p w14:paraId="260C5152" w14:textId="77777777" w:rsidR="000209C6" w:rsidRPr="005D1A07" w:rsidRDefault="000209C6" w:rsidP="000F4FC8">
      <w:pPr>
        <w:widowControl w:val="0"/>
        <w:numPr>
          <w:ilvl w:val="1"/>
          <w:numId w:val="86"/>
        </w:numPr>
        <w:tabs>
          <w:tab w:val="left" w:pos="940"/>
          <w:tab w:val="left" w:pos="941"/>
        </w:tabs>
        <w:autoSpaceDE w:val="0"/>
        <w:autoSpaceDN w:val="0"/>
        <w:rPr>
          <w:szCs w:val="24"/>
        </w:rPr>
      </w:pPr>
      <w:r w:rsidRPr="005D1A07">
        <w:rPr>
          <w:szCs w:val="24"/>
        </w:rPr>
        <w:lastRenderedPageBreak/>
        <w:t>Automatic focus with manual</w:t>
      </w:r>
      <w:r w:rsidRPr="005D1A07">
        <w:rPr>
          <w:spacing w:val="-1"/>
          <w:szCs w:val="24"/>
        </w:rPr>
        <w:t xml:space="preserve"> </w:t>
      </w:r>
      <w:r w:rsidRPr="005D1A07">
        <w:rPr>
          <w:szCs w:val="24"/>
        </w:rPr>
        <w:t>override</w:t>
      </w:r>
    </w:p>
    <w:p w14:paraId="41986EC3" w14:textId="77777777" w:rsidR="000209C6" w:rsidRPr="005D1A07" w:rsidRDefault="000209C6" w:rsidP="000F4FC8">
      <w:pPr>
        <w:pStyle w:val="Heading4"/>
        <w:numPr>
          <w:ilvl w:val="3"/>
          <w:numId w:val="75"/>
        </w:numPr>
        <w:spacing w:before="120" w:after="120"/>
      </w:pPr>
      <w:r w:rsidRPr="005D1A07">
        <w:t>Zoom Lens</w:t>
      </w:r>
    </w:p>
    <w:p w14:paraId="0FDDFC9E" w14:textId="77777777" w:rsidR="000209C6" w:rsidRPr="005D1A07" w:rsidRDefault="000209C6" w:rsidP="000209C6">
      <w:pPr>
        <w:tabs>
          <w:tab w:val="left" w:pos="-3600"/>
          <w:tab w:val="left" w:pos="0"/>
          <w:tab w:val="left" w:pos="450"/>
        </w:tabs>
        <w:spacing w:after="120"/>
      </w:pPr>
      <w:bookmarkStart w:id="635" w:name="_Toc70828495"/>
      <w:bookmarkStart w:id="636" w:name="_Toc184542549"/>
      <w:bookmarkStart w:id="637" w:name="_Toc280018372"/>
      <w:r w:rsidRPr="005D1A07">
        <w:tab/>
        <w:t>Furnish each camera with a motorized zoom lens that is a high-performance integrated dome system or approved equivalent with automatic iris control with manual override and neutral density spot filter. Furnish lenses that meet the following optical specifications:</w:t>
      </w:r>
    </w:p>
    <w:p w14:paraId="523101B4" w14:textId="77777777" w:rsidR="000209C6" w:rsidRPr="005D1A07" w:rsidRDefault="000209C6" w:rsidP="000F4FC8">
      <w:pPr>
        <w:widowControl w:val="0"/>
        <w:numPr>
          <w:ilvl w:val="1"/>
          <w:numId w:val="87"/>
        </w:numPr>
        <w:tabs>
          <w:tab w:val="left" w:pos="1171"/>
        </w:tabs>
        <w:autoSpaceDE w:val="0"/>
        <w:autoSpaceDN w:val="0"/>
        <w:ind w:hanging="230"/>
        <w:rPr>
          <w:szCs w:val="24"/>
        </w:rPr>
      </w:pPr>
      <w:r w:rsidRPr="005D1A07">
        <w:rPr>
          <w:szCs w:val="24"/>
        </w:rPr>
        <w:t>30X minimum optical zoom, and 12X minimum digital zoom</w:t>
      </w:r>
    </w:p>
    <w:p w14:paraId="3D1B3B18" w14:textId="77777777" w:rsidR="000209C6" w:rsidRPr="005D1A07" w:rsidRDefault="000209C6" w:rsidP="000F4FC8">
      <w:pPr>
        <w:widowControl w:val="0"/>
        <w:numPr>
          <w:ilvl w:val="1"/>
          <w:numId w:val="87"/>
        </w:numPr>
        <w:tabs>
          <w:tab w:val="left" w:pos="1171"/>
        </w:tabs>
        <w:autoSpaceDE w:val="0"/>
        <w:autoSpaceDN w:val="0"/>
        <w:ind w:hanging="230"/>
        <w:rPr>
          <w:szCs w:val="24"/>
        </w:rPr>
      </w:pPr>
      <w:r w:rsidRPr="005D1A07">
        <w:rPr>
          <w:szCs w:val="24"/>
        </w:rPr>
        <w:t>Preset positioning: minimum of 128 presets</w:t>
      </w:r>
    </w:p>
    <w:p w14:paraId="58B6E65A" w14:textId="77777777" w:rsidR="000209C6" w:rsidRPr="005D1A07" w:rsidRDefault="000209C6" w:rsidP="000209C6">
      <w:pPr>
        <w:widowControl w:val="0"/>
        <w:tabs>
          <w:tab w:val="left" w:pos="1171"/>
        </w:tabs>
        <w:autoSpaceDE w:val="0"/>
        <w:autoSpaceDN w:val="0"/>
        <w:ind w:left="1170"/>
        <w:rPr>
          <w:szCs w:val="24"/>
        </w:rPr>
      </w:pPr>
    </w:p>
    <w:p w14:paraId="7BAFF457" w14:textId="77777777" w:rsidR="000209C6" w:rsidRPr="005D1A07" w:rsidRDefault="000209C6" w:rsidP="000209C6">
      <w:pPr>
        <w:tabs>
          <w:tab w:val="left" w:pos="-3600"/>
          <w:tab w:val="left" w:pos="0"/>
          <w:tab w:val="left" w:pos="450"/>
        </w:tabs>
        <w:spacing w:after="120"/>
      </w:pPr>
      <w:r w:rsidRPr="005D1A07">
        <w:tab/>
        <w:t>The lens must be capable of both automatic and remote manual control iris and focus override operation. The lens must be equipped for remote control of zoom and focus, including automatic movement to any of the preset zoom and focus positions. Mechanical or electrical means must be provided to protect the motors from overrunning in extreme positions. The operating voltages of the lens must be compatible with the outputs of the camera control.</w:t>
      </w:r>
    </w:p>
    <w:p w14:paraId="283DB228" w14:textId="77777777" w:rsidR="000209C6" w:rsidRPr="005D1A07" w:rsidRDefault="000209C6" w:rsidP="000F4FC8">
      <w:pPr>
        <w:pStyle w:val="Heading4"/>
        <w:numPr>
          <w:ilvl w:val="3"/>
          <w:numId w:val="75"/>
        </w:numPr>
        <w:spacing w:before="120" w:after="120"/>
      </w:pPr>
      <w:r w:rsidRPr="005D1A07">
        <w:t>Communication Standards:</w:t>
      </w:r>
    </w:p>
    <w:p w14:paraId="61E86871" w14:textId="77777777" w:rsidR="000209C6" w:rsidRPr="005D1A07" w:rsidRDefault="000209C6" w:rsidP="000209C6">
      <w:pPr>
        <w:tabs>
          <w:tab w:val="left" w:pos="-3600"/>
          <w:tab w:val="left" w:pos="0"/>
          <w:tab w:val="left" w:pos="450"/>
        </w:tabs>
        <w:spacing w:after="120"/>
      </w:pPr>
      <w:r w:rsidRPr="005D1A07">
        <w:tab/>
        <w:t>The CCTV camera shall support the appropriate NTCIP 1205 communication protocol (version 1.08 or higher), ONVIF Profile G protocol, or approved equal.</w:t>
      </w:r>
    </w:p>
    <w:p w14:paraId="2BFBB4EF" w14:textId="77777777" w:rsidR="000209C6" w:rsidRPr="005D1A07" w:rsidRDefault="000209C6" w:rsidP="000F4FC8">
      <w:pPr>
        <w:pStyle w:val="Heading4"/>
        <w:numPr>
          <w:ilvl w:val="3"/>
          <w:numId w:val="75"/>
        </w:numPr>
        <w:spacing w:before="120" w:after="120"/>
      </w:pPr>
      <w:r w:rsidRPr="005D1A07">
        <w:t>Networking Standards:</w:t>
      </w:r>
    </w:p>
    <w:p w14:paraId="7258EE4B" w14:textId="77777777" w:rsidR="000209C6" w:rsidRPr="005D1A07" w:rsidRDefault="000209C6" w:rsidP="000F4FC8">
      <w:pPr>
        <w:widowControl w:val="0"/>
        <w:numPr>
          <w:ilvl w:val="2"/>
          <w:numId w:val="88"/>
        </w:numPr>
        <w:tabs>
          <w:tab w:val="left" w:pos="940"/>
          <w:tab w:val="left" w:pos="941"/>
        </w:tabs>
        <w:autoSpaceDE w:val="0"/>
        <w:autoSpaceDN w:val="0"/>
        <w:rPr>
          <w:szCs w:val="24"/>
        </w:rPr>
      </w:pPr>
      <w:r w:rsidRPr="005D1A07">
        <w:rPr>
          <w:szCs w:val="24"/>
        </w:rPr>
        <w:t>Network Connection: Minimum 10/100 Mbps</w:t>
      </w:r>
      <w:r w:rsidRPr="005D1A07">
        <w:rPr>
          <w:spacing w:val="-2"/>
          <w:szCs w:val="24"/>
        </w:rPr>
        <w:t xml:space="preserve"> </w:t>
      </w:r>
      <w:r w:rsidRPr="005D1A07">
        <w:rPr>
          <w:szCs w:val="24"/>
        </w:rPr>
        <w:t>auto-negotiate</w:t>
      </w:r>
    </w:p>
    <w:p w14:paraId="58BA994C" w14:textId="77777777" w:rsidR="000209C6" w:rsidRPr="005D1A07" w:rsidRDefault="000209C6" w:rsidP="000F4FC8">
      <w:pPr>
        <w:widowControl w:val="0"/>
        <w:numPr>
          <w:ilvl w:val="2"/>
          <w:numId w:val="88"/>
        </w:numPr>
        <w:tabs>
          <w:tab w:val="left" w:pos="940"/>
          <w:tab w:val="left" w:pos="941"/>
        </w:tabs>
        <w:autoSpaceDE w:val="0"/>
        <w:autoSpaceDN w:val="0"/>
        <w:rPr>
          <w:szCs w:val="24"/>
        </w:rPr>
      </w:pPr>
      <w:r w:rsidRPr="005D1A07">
        <w:rPr>
          <w:szCs w:val="24"/>
        </w:rPr>
        <w:t>Frame Rate: 30 to 60</w:t>
      </w:r>
      <w:r w:rsidRPr="005D1A07">
        <w:rPr>
          <w:spacing w:val="-1"/>
          <w:szCs w:val="24"/>
        </w:rPr>
        <w:t xml:space="preserve"> </w:t>
      </w:r>
      <w:r w:rsidRPr="005D1A07">
        <w:rPr>
          <w:szCs w:val="24"/>
        </w:rPr>
        <w:t>fps</w:t>
      </w:r>
    </w:p>
    <w:p w14:paraId="0997E1BD" w14:textId="77777777" w:rsidR="000209C6" w:rsidRPr="005D1A07" w:rsidRDefault="000209C6" w:rsidP="000F4FC8">
      <w:pPr>
        <w:widowControl w:val="0"/>
        <w:numPr>
          <w:ilvl w:val="2"/>
          <w:numId w:val="88"/>
        </w:numPr>
        <w:tabs>
          <w:tab w:val="left" w:pos="940"/>
          <w:tab w:val="left" w:pos="941"/>
        </w:tabs>
        <w:autoSpaceDE w:val="0"/>
        <w:autoSpaceDN w:val="0"/>
        <w:rPr>
          <w:szCs w:val="24"/>
        </w:rPr>
      </w:pPr>
      <w:r w:rsidRPr="005D1A07">
        <w:rPr>
          <w:szCs w:val="24"/>
        </w:rPr>
        <w:t>Data Rate:</w:t>
      </w:r>
      <w:r w:rsidRPr="005D1A07">
        <w:rPr>
          <w:spacing w:val="-1"/>
          <w:szCs w:val="24"/>
        </w:rPr>
        <w:t xml:space="preserve"> </w:t>
      </w:r>
      <w:r w:rsidRPr="005D1A07">
        <w:rPr>
          <w:szCs w:val="24"/>
        </w:rPr>
        <w:t>scalable</w:t>
      </w:r>
    </w:p>
    <w:p w14:paraId="22BBBD12" w14:textId="77777777" w:rsidR="000209C6" w:rsidRPr="005D1A07" w:rsidRDefault="000209C6" w:rsidP="000F4FC8">
      <w:pPr>
        <w:widowControl w:val="0"/>
        <w:numPr>
          <w:ilvl w:val="2"/>
          <w:numId w:val="88"/>
        </w:numPr>
        <w:tabs>
          <w:tab w:val="left" w:pos="940"/>
          <w:tab w:val="left" w:pos="941"/>
        </w:tabs>
        <w:autoSpaceDE w:val="0"/>
        <w:autoSpaceDN w:val="0"/>
        <w:rPr>
          <w:szCs w:val="24"/>
        </w:rPr>
      </w:pPr>
      <w:r w:rsidRPr="005D1A07">
        <w:rPr>
          <w:szCs w:val="24"/>
        </w:rPr>
        <w:t>Built-in Web</w:t>
      </w:r>
      <w:r w:rsidRPr="005D1A07">
        <w:rPr>
          <w:spacing w:val="-1"/>
          <w:szCs w:val="24"/>
        </w:rPr>
        <w:t xml:space="preserve"> </w:t>
      </w:r>
      <w:r w:rsidRPr="005D1A07">
        <w:rPr>
          <w:szCs w:val="24"/>
        </w:rPr>
        <w:t>Server</w:t>
      </w:r>
    </w:p>
    <w:p w14:paraId="175111DD" w14:textId="77777777" w:rsidR="000209C6" w:rsidRPr="005D1A07" w:rsidRDefault="000209C6" w:rsidP="000F4FC8">
      <w:pPr>
        <w:widowControl w:val="0"/>
        <w:numPr>
          <w:ilvl w:val="2"/>
          <w:numId w:val="88"/>
        </w:numPr>
        <w:tabs>
          <w:tab w:val="left" w:pos="940"/>
          <w:tab w:val="left" w:pos="941"/>
        </w:tabs>
        <w:autoSpaceDE w:val="0"/>
        <w:autoSpaceDN w:val="0"/>
        <w:rPr>
          <w:szCs w:val="24"/>
        </w:rPr>
      </w:pPr>
      <w:r w:rsidRPr="005D1A07">
        <w:rPr>
          <w:szCs w:val="24"/>
        </w:rPr>
        <w:t>Unicast &amp; multicast</w:t>
      </w:r>
      <w:r w:rsidRPr="005D1A07">
        <w:rPr>
          <w:spacing w:val="-3"/>
          <w:szCs w:val="24"/>
        </w:rPr>
        <w:t xml:space="preserve"> </w:t>
      </w:r>
      <w:r w:rsidRPr="005D1A07">
        <w:rPr>
          <w:szCs w:val="24"/>
        </w:rPr>
        <w:t>support</w:t>
      </w:r>
    </w:p>
    <w:p w14:paraId="1C271937" w14:textId="77777777" w:rsidR="000209C6" w:rsidRPr="005D1A07" w:rsidRDefault="000209C6" w:rsidP="000F4FC8">
      <w:pPr>
        <w:widowControl w:val="0"/>
        <w:numPr>
          <w:ilvl w:val="2"/>
          <w:numId w:val="88"/>
        </w:numPr>
        <w:tabs>
          <w:tab w:val="left" w:pos="940"/>
          <w:tab w:val="left" w:pos="941"/>
        </w:tabs>
        <w:autoSpaceDE w:val="0"/>
        <w:autoSpaceDN w:val="0"/>
        <w:rPr>
          <w:szCs w:val="24"/>
        </w:rPr>
      </w:pPr>
      <w:r w:rsidRPr="005D1A07">
        <w:rPr>
          <w:szCs w:val="24"/>
        </w:rPr>
        <w:t>Two simultaneous video streams (Dual H.264 and</w:t>
      </w:r>
      <w:r w:rsidRPr="005D1A07">
        <w:rPr>
          <w:spacing w:val="1"/>
          <w:szCs w:val="24"/>
        </w:rPr>
        <w:t xml:space="preserve"> </w:t>
      </w:r>
      <w:r w:rsidRPr="005D1A07">
        <w:rPr>
          <w:szCs w:val="24"/>
        </w:rPr>
        <w:t>MJPEG):</w:t>
      </w:r>
    </w:p>
    <w:p w14:paraId="22FF02DD" w14:textId="77777777" w:rsidR="000209C6" w:rsidRPr="005D1A07" w:rsidRDefault="000209C6" w:rsidP="000F4FC8">
      <w:pPr>
        <w:widowControl w:val="0"/>
        <w:numPr>
          <w:ilvl w:val="3"/>
          <w:numId w:val="88"/>
        </w:numPr>
        <w:tabs>
          <w:tab w:val="left" w:pos="1661"/>
        </w:tabs>
        <w:autoSpaceDE w:val="0"/>
        <w:autoSpaceDN w:val="0"/>
        <w:rPr>
          <w:szCs w:val="24"/>
        </w:rPr>
      </w:pPr>
      <w:r w:rsidRPr="005D1A07">
        <w:rPr>
          <w:szCs w:val="24"/>
        </w:rPr>
        <w:t>Video 1: H.264 (Main Profile, at</w:t>
      </w:r>
      <w:r w:rsidRPr="005D1A07">
        <w:rPr>
          <w:spacing w:val="-1"/>
          <w:szCs w:val="24"/>
        </w:rPr>
        <w:t xml:space="preserve"> </w:t>
      </w:r>
      <w:r w:rsidRPr="005D1A07">
        <w:rPr>
          <w:szCs w:val="24"/>
        </w:rPr>
        <w:t>minimum)</w:t>
      </w:r>
    </w:p>
    <w:p w14:paraId="2C1D8E63" w14:textId="77777777" w:rsidR="000209C6" w:rsidRPr="005D1A07" w:rsidRDefault="000209C6" w:rsidP="000F4FC8">
      <w:pPr>
        <w:widowControl w:val="0"/>
        <w:numPr>
          <w:ilvl w:val="3"/>
          <w:numId w:val="88"/>
        </w:numPr>
        <w:tabs>
          <w:tab w:val="left" w:pos="1661"/>
        </w:tabs>
        <w:autoSpaceDE w:val="0"/>
        <w:autoSpaceDN w:val="0"/>
        <w:rPr>
          <w:szCs w:val="24"/>
        </w:rPr>
      </w:pPr>
      <w:r w:rsidRPr="005D1A07">
        <w:rPr>
          <w:szCs w:val="24"/>
        </w:rPr>
        <w:t>Video 2: H.264 or</w:t>
      </w:r>
      <w:r w:rsidRPr="005D1A07">
        <w:rPr>
          <w:spacing w:val="-2"/>
          <w:szCs w:val="24"/>
        </w:rPr>
        <w:t xml:space="preserve"> </w:t>
      </w:r>
      <w:r w:rsidRPr="005D1A07">
        <w:rPr>
          <w:szCs w:val="24"/>
        </w:rPr>
        <w:t>MJPEG</w:t>
      </w:r>
    </w:p>
    <w:p w14:paraId="04EC24FD" w14:textId="77777777" w:rsidR="000209C6" w:rsidRPr="005D1A07" w:rsidRDefault="000209C6" w:rsidP="000F4FC8">
      <w:pPr>
        <w:widowControl w:val="0"/>
        <w:numPr>
          <w:ilvl w:val="2"/>
          <w:numId w:val="88"/>
        </w:numPr>
        <w:tabs>
          <w:tab w:val="left" w:pos="940"/>
        </w:tabs>
        <w:autoSpaceDE w:val="0"/>
        <w:autoSpaceDN w:val="0"/>
        <w:ind w:left="3060" w:right="411" w:hanging="2840"/>
        <w:rPr>
          <w:szCs w:val="24"/>
        </w:rPr>
      </w:pPr>
      <w:r w:rsidRPr="005D1A07">
        <w:rPr>
          <w:szCs w:val="24"/>
        </w:rPr>
        <w:t xml:space="preserve">Supported Protocols: DNS, IGMPv2, NTP, RTSP, RTP, TCP, UDP, DHCP, </w:t>
      </w:r>
      <w:proofErr w:type="gramStart"/>
      <w:r w:rsidRPr="005D1A07">
        <w:rPr>
          <w:szCs w:val="24"/>
        </w:rPr>
        <w:t xml:space="preserve">HTTP,   </w:t>
      </w:r>
      <w:proofErr w:type="gramEnd"/>
      <w:r w:rsidRPr="005D1A07">
        <w:rPr>
          <w:szCs w:val="24"/>
        </w:rPr>
        <w:t xml:space="preserve"> IPv4, IP6 </w:t>
      </w:r>
    </w:p>
    <w:p w14:paraId="7253BA26" w14:textId="77777777" w:rsidR="000209C6" w:rsidRPr="005D1A07" w:rsidRDefault="000209C6" w:rsidP="000F4FC8">
      <w:pPr>
        <w:widowControl w:val="0"/>
        <w:numPr>
          <w:ilvl w:val="2"/>
          <w:numId w:val="88"/>
        </w:numPr>
        <w:tabs>
          <w:tab w:val="left" w:pos="940"/>
          <w:tab w:val="left" w:pos="941"/>
        </w:tabs>
        <w:autoSpaceDE w:val="0"/>
        <w:autoSpaceDN w:val="0"/>
        <w:ind w:right="411"/>
        <w:rPr>
          <w:szCs w:val="24"/>
        </w:rPr>
      </w:pPr>
      <w:r w:rsidRPr="005D1A07">
        <w:rPr>
          <w:szCs w:val="24"/>
        </w:rPr>
        <w:t xml:space="preserve">130 </w:t>
      </w:r>
      <w:proofErr w:type="spellStart"/>
      <w:r w:rsidRPr="005D1A07">
        <w:rPr>
          <w:szCs w:val="24"/>
        </w:rPr>
        <w:t>db</w:t>
      </w:r>
      <w:proofErr w:type="spellEnd"/>
      <w:r w:rsidRPr="005D1A07">
        <w:rPr>
          <w:szCs w:val="24"/>
        </w:rPr>
        <w:t xml:space="preserve"> Wide Dynamic Range (WDR)</w:t>
      </w:r>
    </w:p>
    <w:p w14:paraId="11194582" w14:textId="77777777" w:rsidR="000209C6" w:rsidRPr="005D1A07" w:rsidRDefault="000209C6" w:rsidP="000209C6">
      <w:pPr>
        <w:widowControl w:val="0"/>
        <w:tabs>
          <w:tab w:val="left" w:pos="940"/>
          <w:tab w:val="left" w:pos="941"/>
        </w:tabs>
        <w:autoSpaceDE w:val="0"/>
        <w:autoSpaceDN w:val="0"/>
        <w:ind w:left="580" w:right="411"/>
        <w:rPr>
          <w:szCs w:val="24"/>
        </w:rPr>
      </w:pPr>
    </w:p>
    <w:p w14:paraId="118C4FE4" w14:textId="77777777" w:rsidR="000209C6" w:rsidRPr="005D1A07" w:rsidRDefault="000209C6" w:rsidP="000209C6">
      <w:pPr>
        <w:tabs>
          <w:tab w:val="left" w:pos="-3600"/>
          <w:tab w:val="left" w:pos="0"/>
          <w:tab w:val="left" w:pos="450"/>
        </w:tabs>
        <w:spacing w:after="120"/>
        <w:ind w:left="580"/>
      </w:pPr>
      <w:r w:rsidRPr="005D1A07">
        <w:t>The video camera shall allow for the simultaneous encoding and transmission of the two digital video streams, one in H.264 format (high-resolution) and one in H.264 or MJPEG format (low- resolution).</w:t>
      </w:r>
    </w:p>
    <w:p w14:paraId="4EE19221" w14:textId="77777777" w:rsidR="000209C6" w:rsidRPr="005D1A07" w:rsidRDefault="000209C6" w:rsidP="000209C6">
      <w:pPr>
        <w:tabs>
          <w:tab w:val="left" w:pos="-3600"/>
          <w:tab w:val="left" w:pos="0"/>
          <w:tab w:val="left" w:pos="450"/>
        </w:tabs>
        <w:spacing w:after="120"/>
      </w:pPr>
      <w:r w:rsidRPr="005D1A07">
        <w:tab/>
        <w:t>Initially use UDP/IP for video transport and TCP/IP for camera control transport unless otherwise approved by the Engineer.</w:t>
      </w:r>
    </w:p>
    <w:p w14:paraId="3EAFCD96" w14:textId="77777777" w:rsidR="000209C6" w:rsidRPr="005D1A07" w:rsidRDefault="000209C6" w:rsidP="000209C6">
      <w:pPr>
        <w:tabs>
          <w:tab w:val="left" w:pos="-3600"/>
          <w:tab w:val="left" w:pos="0"/>
          <w:tab w:val="left" w:pos="450"/>
        </w:tabs>
        <w:spacing w:after="120"/>
      </w:pPr>
      <w:r w:rsidRPr="005D1A07">
        <w:tab/>
        <w:t>The 10/100BaseTX port shall support half-duplex or full-duplex and provide auto negotiation and shall be initially configured for full-duplex.</w:t>
      </w:r>
    </w:p>
    <w:p w14:paraId="796EC5E9" w14:textId="77777777" w:rsidR="000209C6" w:rsidRPr="005D1A07" w:rsidRDefault="000209C6" w:rsidP="000209C6">
      <w:pPr>
        <w:tabs>
          <w:tab w:val="left" w:pos="-3600"/>
          <w:tab w:val="left" w:pos="0"/>
        </w:tabs>
        <w:spacing w:after="120"/>
        <w:ind w:firstLine="360"/>
      </w:pPr>
      <w:r w:rsidRPr="005D1A07">
        <w:t xml:space="preserve">The camera unit shall be remotely manageable using standard network applications via web browser interface administration. Telnet or SNMP monitors </w:t>
      </w:r>
      <w:proofErr w:type="gramStart"/>
      <w:r w:rsidRPr="005D1A07">
        <w:t>shall</w:t>
      </w:r>
      <w:proofErr w:type="gramEnd"/>
      <w:r w:rsidRPr="005D1A07">
        <w:t xml:space="preserve"> be provided.</w:t>
      </w:r>
    </w:p>
    <w:p w14:paraId="29AB745B" w14:textId="77777777" w:rsidR="000209C6" w:rsidRPr="005D1A07" w:rsidRDefault="000209C6" w:rsidP="000F4FC8">
      <w:pPr>
        <w:pStyle w:val="Heading3"/>
        <w:numPr>
          <w:ilvl w:val="2"/>
          <w:numId w:val="75"/>
        </w:numPr>
        <w:spacing w:before="0" w:after="0"/>
      </w:pPr>
      <w:bookmarkStart w:id="638" w:name="_Toc42585359"/>
      <w:bookmarkStart w:id="639" w:name="_Toc210202296"/>
      <w:r w:rsidRPr="005D1A07">
        <w:t>Camera Housing</w:t>
      </w:r>
      <w:bookmarkEnd w:id="635"/>
      <w:bookmarkEnd w:id="636"/>
      <w:bookmarkEnd w:id="637"/>
      <w:bookmarkEnd w:id="638"/>
      <w:bookmarkEnd w:id="639"/>
    </w:p>
    <w:p w14:paraId="319B9283" w14:textId="77777777" w:rsidR="000209C6" w:rsidRPr="005D1A07" w:rsidRDefault="000209C6" w:rsidP="000209C6">
      <w:pPr>
        <w:pStyle w:val="Heading3Text"/>
        <w:tabs>
          <w:tab w:val="left" w:pos="450"/>
        </w:tabs>
        <w:ind w:firstLine="0"/>
        <w:jc w:val="left"/>
      </w:pPr>
      <w:r w:rsidRPr="005D1A07">
        <w:tab/>
        <w:t xml:space="preserve">Furnish new dome style enclosure for the CCTV assembly.  Equip each housing with mounting assembly for attachment to the CCTV camera pole.  The enclosures must be equipped with a sunshield and be fabricated from corrosion resistant aluminum and finished in a neutral color of </w:t>
      </w:r>
      <w:r w:rsidRPr="005D1A07">
        <w:lastRenderedPageBreak/>
        <w:t xml:space="preserve">weather resistant enamel.  The enclosure must meet or exceed NEMA 4X ratings.  The viewing area of the enclosure must be tempered glass.  The pendant must meet NEMA Type 4X, IP66 rating and use 1-1/2-inch NPT thread. The sustained operating temperature must be -50 to 60C (-58 to 144F), condensing temperature 10 to 100% Relative Humidity (RH). </w:t>
      </w:r>
    </w:p>
    <w:p w14:paraId="3850820F" w14:textId="77777777" w:rsidR="000209C6" w:rsidRPr="005D1A07" w:rsidRDefault="000209C6" w:rsidP="000F4FC8">
      <w:pPr>
        <w:pStyle w:val="Heading3"/>
        <w:numPr>
          <w:ilvl w:val="2"/>
          <w:numId w:val="75"/>
        </w:numPr>
        <w:spacing w:before="0" w:after="0"/>
      </w:pPr>
      <w:bookmarkStart w:id="640" w:name="_Toc70828496"/>
      <w:bookmarkStart w:id="641" w:name="_Toc184542550"/>
      <w:bookmarkStart w:id="642" w:name="_Toc280018373"/>
      <w:bookmarkStart w:id="643" w:name="_Toc42585360"/>
      <w:bookmarkStart w:id="644" w:name="_Toc210202297"/>
      <w:r w:rsidRPr="005D1A07">
        <w:t>Pan and Tilt Unit</w:t>
      </w:r>
      <w:bookmarkEnd w:id="640"/>
      <w:bookmarkEnd w:id="641"/>
      <w:bookmarkEnd w:id="642"/>
      <w:bookmarkEnd w:id="643"/>
      <w:bookmarkEnd w:id="644"/>
    </w:p>
    <w:p w14:paraId="039A4475" w14:textId="77777777" w:rsidR="000209C6" w:rsidRPr="005D1A07" w:rsidRDefault="000209C6" w:rsidP="000209C6">
      <w:pPr>
        <w:pStyle w:val="Heading3Text"/>
        <w:tabs>
          <w:tab w:val="left" w:pos="450"/>
        </w:tabs>
        <w:ind w:firstLine="0"/>
        <w:jc w:val="left"/>
      </w:pPr>
      <w:r w:rsidRPr="005D1A07">
        <w:tab/>
        <w:t>Equip each new dome style assembly with a pan and tilt unit.  The pan and tilt unit must be integral to the high-performance integrated dome system.  The pan and tilt unit must be rated for outdoor operation, provide dynamic braking for instantaneous stopping, prevent drift, and have minimum backlash.  The pan and tilt units must meet or exceed the following specifications:</w:t>
      </w:r>
    </w:p>
    <w:p w14:paraId="5040E929" w14:textId="77777777" w:rsidR="000209C6" w:rsidRPr="005D1A07" w:rsidRDefault="000209C6" w:rsidP="000F4FC8">
      <w:pPr>
        <w:widowControl w:val="0"/>
        <w:numPr>
          <w:ilvl w:val="1"/>
          <w:numId w:val="86"/>
        </w:numPr>
        <w:tabs>
          <w:tab w:val="left" w:pos="1171"/>
        </w:tabs>
        <w:autoSpaceDE w:val="0"/>
        <w:autoSpaceDN w:val="0"/>
        <w:ind w:left="1170" w:hanging="230"/>
        <w:rPr>
          <w:szCs w:val="24"/>
        </w:rPr>
      </w:pPr>
      <w:r w:rsidRPr="005D1A07">
        <w:rPr>
          <w:szCs w:val="24"/>
        </w:rPr>
        <w:t>Pan: continuous 360</w:t>
      </w:r>
      <w:r w:rsidRPr="005D1A07">
        <w:rPr>
          <w:spacing w:val="-1"/>
          <w:szCs w:val="24"/>
        </w:rPr>
        <w:t xml:space="preserve"> </w:t>
      </w:r>
      <w:r w:rsidRPr="005D1A07">
        <w:rPr>
          <w:szCs w:val="24"/>
        </w:rPr>
        <w:t>Degrees rotation</w:t>
      </w:r>
    </w:p>
    <w:p w14:paraId="653DAD9F" w14:textId="77777777" w:rsidR="000209C6" w:rsidRPr="005D1A07" w:rsidRDefault="000209C6" w:rsidP="000F4FC8">
      <w:pPr>
        <w:widowControl w:val="0"/>
        <w:numPr>
          <w:ilvl w:val="1"/>
          <w:numId w:val="86"/>
        </w:numPr>
        <w:tabs>
          <w:tab w:val="left" w:pos="1171"/>
        </w:tabs>
        <w:autoSpaceDE w:val="0"/>
        <w:autoSpaceDN w:val="0"/>
        <w:ind w:left="1170" w:hanging="230"/>
        <w:rPr>
          <w:szCs w:val="24"/>
        </w:rPr>
      </w:pPr>
      <w:r w:rsidRPr="005D1A07">
        <w:rPr>
          <w:szCs w:val="24"/>
        </w:rPr>
        <w:t>Tilt: up/down +2 to -90 degrees</w:t>
      </w:r>
      <w:r w:rsidRPr="005D1A07">
        <w:rPr>
          <w:spacing w:val="-1"/>
          <w:szCs w:val="24"/>
        </w:rPr>
        <w:t xml:space="preserve"> </w:t>
      </w:r>
      <w:r w:rsidRPr="005D1A07">
        <w:rPr>
          <w:szCs w:val="24"/>
        </w:rPr>
        <w:t>minimum</w:t>
      </w:r>
    </w:p>
    <w:p w14:paraId="0A3AA3E7" w14:textId="77777777" w:rsidR="000209C6" w:rsidRPr="005D1A07" w:rsidRDefault="000209C6" w:rsidP="000F4FC8">
      <w:pPr>
        <w:widowControl w:val="0"/>
        <w:numPr>
          <w:ilvl w:val="1"/>
          <w:numId w:val="86"/>
        </w:numPr>
        <w:tabs>
          <w:tab w:val="left" w:pos="1171"/>
        </w:tabs>
        <w:autoSpaceDE w:val="0"/>
        <w:autoSpaceDN w:val="0"/>
        <w:ind w:left="1170" w:hanging="230"/>
        <w:rPr>
          <w:szCs w:val="24"/>
        </w:rPr>
      </w:pPr>
      <w:r w:rsidRPr="005D1A07">
        <w:rPr>
          <w:szCs w:val="24"/>
        </w:rPr>
        <w:t>Motors: Two-phase induction type, continuous duty, instantaneous</w:t>
      </w:r>
      <w:r w:rsidRPr="005D1A07">
        <w:rPr>
          <w:spacing w:val="-2"/>
          <w:szCs w:val="24"/>
        </w:rPr>
        <w:t xml:space="preserve"> </w:t>
      </w:r>
      <w:r w:rsidRPr="005D1A07">
        <w:rPr>
          <w:szCs w:val="24"/>
        </w:rPr>
        <w:t>reversing</w:t>
      </w:r>
    </w:p>
    <w:p w14:paraId="06AE810E" w14:textId="77777777" w:rsidR="000209C6" w:rsidRPr="005D1A07" w:rsidRDefault="000209C6" w:rsidP="000F4FC8">
      <w:pPr>
        <w:widowControl w:val="0"/>
        <w:numPr>
          <w:ilvl w:val="1"/>
          <w:numId w:val="86"/>
        </w:numPr>
        <w:tabs>
          <w:tab w:val="left" w:pos="1171"/>
        </w:tabs>
        <w:autoSpaceDE w:val="0"/>
        <w:autoSpaceDN w:val="0"/>
        <w:ind w:left="1170" w:hanging="180"/>
        <w:rPr>
          <w:szCs w:val="24"/>
        </w:rPr>
      </w:pPr>
      <w:r w:rsidRPr="005D1A07">
        <w:rPr>
          <w:szCs w:val="24"/>
        </w:rPr>
        <w:t>Preset Positioning: minimum of 128 presets</w:t>
      </w:r>
    </w:p>
    <w:p w14:paraId="6F99A909" w14:textId="77777777" w:rsidR="000209C6" w:rsidRPr="005D1A07" w:rsidRDefault="000209C6" w:rsidP="000F4FC8">
      <w:pPr>
        <w:widowControl w:val="0"/>
        <w:numPr>
          <w:ilvl w:val="1"/>
          <w:numId w:val="86"/>
        </w:numPr>
        <w:tabs>
          <w:tab w:val="left" w:pos="1171"/>
        </w:tabs>
        <w:autoSpaceDE w:val="0"/>
        <w:autoSpaceDN w:val="0"/>
        <w:ind w:left="1170" w:hanging="180"/>
        <w:rPr>
          <w:szCs w:val="24"/>
        </w:rPr>
      </w:pPr>
      <w:r w:rsidRPr="005D1A07">
        <w:rPr>
          <w:szCs w:val="24"/>
        </w:rPr>
        <w:t>Low latency for improved Pan and Tilt Control</w:t>
      </w:r>
    </w:p>
    <w:p w14:paraId="74F6ABE3" w14:textId="77777777" w:rsidR="000209C6" w:rsidRPr="005D1A07" w:rsidRDefault="000209C6" w:rsidP="000F4FC8">
      <w:pPr>
        <w:widowControl w:val="0"/>
        <w:numPr>
          <w:ilvl w:val="1"/>
          <w:numId w:val="86"/>
        </w:numPr>
        <w:tabs>
          <w:tab w:val="left" w:pos="1171"/>
        </w:tabs>
        <w:autoSpaceDE w:val="0"/>
        <w:autoSpaceDN w:val="0"/>
        <w:ind w:left="1170" w:hanging="180"/>
        <w:rPr>
          <w:szCs w:val="24"/>
        </w:rPr>
      </w:pPr>
      <w:r w:rsidRPr="005D1A07">
        <w:rPr>
          <w:szCs w:val="24"/>
        </w:rPr>
        <w:t>FCC, Class A; UL/</w:t>
      </w:r>
      <w:proofErr w:type="spellStart"/>
      <w:r w:rsidRPr="005D1A07">
        <w:rPr>
          <w:szCs w:val="24"/>
        </w:rPr>
        <w:t>cUL</w:t>
      </w:r>
      <w:proofErr w:type="spellEnd"/>
      <w:r w:rsidRPr="005D1A07">
        <w:rPr>
          <w:szCs w:val="24"/>
        </w:rPr>
        <w:t xml:space="preserve"> Listed</w:t>
      </w:r>
    </w:p>
    <w:p w14:paraId="362D19C7" w14:textId="77777777" w:rsidR="000209C6" w:rsidRPr="005D1A07" w:rsidRDefault="000209C6" w:rsidP="000209C6">
      <w:pPr>
        <w:widowControl w:val="0"/>
        <w:tabs>
          <w:tab w:val="left" w:pos="1171"/>
        </w:tabs>
        <w:autoSpaceDE w:val="0"/>
        <w:autoSpaceDN w:val="0"/>
        <w:ind w:left="1170"/>
        <w:rPr>
          <w:szCs w:val="24"/>
        </w:rPr>
      </w:pPr>
    </w:p>
    <w:p w14:paraId="7B42B9F0" w14:textId="77777777" w:rsidR="000209C6" w:rsidRPr="005D1A07" w:rsidRDefault="000209C6" w:rsidP="000F4FC8">
      <w:pPr>
        <w:pStyle w:val="Heading3"/>
        <w:numPr>
          <w:ilvl w:val="2"/>
          <w:numId w:val="75"/>
        </w:numPr>
        <w:spacing w:before="0" w:after="120"/>
      </w:pPr>
      <w:bookmarkStart w:id="645" w:name="_Toc10471447"/>
      <w:bookmarkStart w:id="646" w:name="_Toc410747324"/>
      <w:bookmarkStart w:id="647" w:name="_Toc382395904"/>
      <w:bookmarkStart w:id="648" w:name="_Toc356222149"/>
      <w:bookmarkStart w:id="649" w:name="_Toc280018377"/>
      <w:bookmarkStart w:id="650" w:name="_Toc13039133"/>
      <w:bookmarkStart w:id="651" w:name="_Toc42585361"/>
      <w:bookmarkStart w:id="652" w:name="_Toc210202298"/>
      <w:r w:rsidRPr="005D1A07">
        <w:t>Video Ethernet Encoder</w:t>
      </w:r>
      <w:bookmarkEnd w:id="645"/>
      <w:bookmarkEnd w:id="646"/>
      <w:bookmarkEnd w:id="647"/>
      <w:bookmarkEnd w:id="648"/>
      <w:bookmarkEnd w:id="649"/>
      <w:bookmarkEnd w:id="650"/>
      <w:bookmarkEnd w:id="651"/>
      <w:bookmarkEnd w:id="652"/>
    </w:p>
    <w:p w14:paraId="49E41370" w14:textId="77777777" w:rsidR="000209C6" w:rsidRPr="005D1A07" w:rsidRDefault="000209C6" w:rsidP="000209C6">
      <w:pPr>
        <w:tabs>
          <w:tab w:val="left" w:pos="450"/>
        </w:tabs>
      </w:pPr>
      <w:r w:rsidRPr="005D1A07">
        <w:tab/>
        <w:t xml:space="preserve">Furnish cameras with a built-in digital video Ethernet encoder to allow video-over-IP transmission. The encoder units must be built into </w:t>
      </w:r>
      <w:proofErr w:type="gramStart"/>
      <w:r w:rsidRPr="005D1A07">
        <w:t>the camera</w:t>
      </w:r>
      <w:proofErr w:type="gramEnd"/>
      <w:r w:rsidRPr="005D1A07">
        <w:t xml:space="preserve"> housing and require no additional equipment to transmit encoded video over IP networks.  </w:t>
      </w:r>
      <w:r w:rsidRPr="005D1A07">
        <w:br/>
      </w:r>
    </w:p>
    <w:p w14:paraId="4DCA9537" w14:textId="77777777" w:rsidR="000209C6" w:rsidRPr="005D1A07" w:rsidRDefault="000209C6" w:rsidP="000209C6">
      <w:pPr>
        <w:ind w:firstLine="360"/>
      </w:pPr>
      <w:r w:rsidRPr="005D1A07">
        <w:t>Encoders must have the following minimum features:</w:t>
      </w:r>
    </w:p>
    <w:p w14:paraId="6FCB3D8A" w14:textId="77777777" w:rsidR="000209C6" w:rsidRPr="005D1A07" w:rsidRDefault="000209C6" w:rsidP="000F4FC8">
      <w:pPr>
        <w:numPr>
          <w:ilvl w:val="0"/>
          <w:numId w:val="84"/>
        </w:numPr>
        <w:ind w:left="990" w:hanging="270"/>
      </w:pPr>
      <w:r w:rsidRPr="005D1A07">
        <w:t>Network Interface:</w:t>
      </w:r>
      <w:r w:rsidRPr="005D1A07">
        <w:tab/>
        <w:t>Ethernet 10/100Base-TX (RJ-45 connector)</w:t>
      </w:r>
    </w:p>
    <w:p w14:paraId="6304B9D0" w14:textId="77777777" w:rsidR="000209C6" w:rsidRPr="005D1A07" w:rsidRDefault="000209C6" w:rsidP="000F4FC8">
      <w:pPr>
        <w:numPr>
          <w:ilvl w:val="0"/>
          <w:numId w:val="84"/>
        </w:numPr>
        <w:ind w:left="990" w:hanging="270"/>
      </w:pPr>
      <w:r w:rsidRPr="005D1A07">
        <w:t xml:space="preserve">Protocols: IPv4, Ipv6, HTTP, </w:t>
      </w:r>
      <w:proofErr w:type="spellStart"/>
      <w:r w:rsidRPr="005D1A07">
        <w:t>UpnP</w:t>
      </w:r>
      <w:proofErr w:type="spellEnd"/>
      <w:r w:rsidRPr="005D1A07">
        <w:t>, DNS, NTP, RTP, RTSP, TCP, UDP, IGMP, and DHCP</w:t>
      </w:r>
    </w:p>
    <w:p w14:paraId="475942F1" w14:textId="77777777" w:rsidR="000209C6" w:rsidRPr="005D1A07" w:rsidRDefault="000209C6" w:rsidP="000F4FC8">
      <w:pPr>
        <w:numPr>
          <w:ilvl w:val="0"/>
          <w:numId w:val="84"/>
        </w:numPr>
        <w:ind w:left="990" w:hanging="270"/>
      </w:pPr>
      <w:r w:rsidRPr="005D1A07">
        <w:t>Security: SSL, SSH, 802.1x, HTTPS encryption with password-controlled browser interface</w:t>
      </w:r>
    </w:p>
    <w:p w14:paraId="466A0459" w14:textId="77777777" w:rsidR="000209C6" w:rsidRPr="005D1A07" w:rsidRDefault="000209C6" w:rsidP="000F4FC8">
      <w:pPr>
        <w:numPr>
          <w:ilvl w:val="0"/>
          <w:numId w:val="84"/>
        </w:numPr>
        <w:ind w:left="990" w:hanging="270"/>
      </w:pPr>
      <w:r w:rsidRPr="005D1A07">
        <w:t>Video Streams: Minimum 2 simultaneous streams, user configurable</w:t>
      </w:r>
    </w:p>
    <w:p w14:paraId="6C359A47" w14:textId="77777777" w:rsidR="000209C6" w:rsidRPr="005D1A07" w:rsidRDefault="000209C6" w:rsidP="000F4FC8">
      <w:pPr>
        <w:numPr>
          <w:ilvl w:val="0"/>
          <w:numId w:val="84"/>
        </w:numPr>
        <w:ind w:left="990" w:hanging="270"/>
      </w:pPr>
      <w:r w:rsidRPr="005D1A07">
        <w:t>Compression: H.264 (MPEG-4 Part 10/AVC)</w:t>
      </w:r>
    </w:p>
    <w:p w14:paraId="5F6C8EBA" w14:textId="77777777" w:rsidR="000209C6" w:rsidRPr="005D1A07" w:rsidRDefault="000209C6" w:rsidP="000F4FC8">
      <w:pPr>
        <w:numPr>
          <w:ilvl w:val="0"/>
          <w:numId w:val="84"/>
        </w:numPr>
        <w:ind w:left="990" w:hanging="270"/>
      </w:pPr>
      <w:r w:rsidRPr="005D1A07">
        <w:t>Resolution</w:t>
      </w:r>
      <w:r w:rsidRPr="005D1A07">
        <w:tab/>
        <w:t>Scalable: NTSC-compatible 320x176 to 1920x1080 (HDTV 1080p</w:t>
      </w:r>
    </w:p>
    <w:p w14:paraId="62AC5600" w14:textId="77777777" w:rsidR="000209C6" w:rsidRPr="005D1A07" w:rsidRDefault="000209C6" w:rsidP="000F4FC8">
      <w:pPr>
        <w:numPr>
          <w:ilvl w:val="0"/>
          <w:numId w:val="84"/>
        </w:numPr>
        <w:ind w:left="990" w:hanging="270"/>
      </w:pPr>
      <w:r w:rsidRPr="005D1A07">
        <w:t>Aspect Ratio: 16:9</w:t>
      </w:r>
    </w:p>
    <w:p w14:paraId="086C3570" w14:textId="77777777" w:rsidR="000209C6" w:rsidRPr="005D1A07" w:rsidRDefault="000209C6" w:rsidP="000F4FC8">
      <w:pPr>
        <w:numPr>
          <w:ilvl w:val="0"/>
          <w:numId w:val="84"/>
        </w:numPr>
        <w:ind w:left="990" w:hanging="270"/>
      </w:pPr>
      <w:r w:rsidRPr="005D1A07">
        <w:t>Frame Rate: 1-30 FPS programmable (full motion)</w:t>
      </w:r>
    </w:p>
    <w:p w14:paraId="3A4AD1B2" w14:textId="77777777" w:rsidR="000209C6" w:rsidRPr="005D1A07" w:rsidRDefault="000209C6" w:rsidP="000F4FC8">
      <w:pPr>
        <w:numPr>
          <w:ilvl w:val="0"/>
          <w:numId w:val="84"/>
        </w:numPr>
        <w:ind w:left="990" w:hanging="270"/>
      </w:pPr>
      <w:r w:rsidRPr="005D1A07">
        <w:t>Bandwidth: 30 kbps – 6 Mbps, configurable depending on resolution</w:t>
      </w:r>
    </w:p>
    <w:p w14:paraId="635B627E" w14:textId="77777777" w:rsidR="000209C6" w:rsidRPr="005D1A07" w:rsidRDefault="000209C6" w:rsidP="000F4FC8">
      <w:pPr>
        <w:numPr>
          <w:ilvl w:val="0"/>
          <w:numId w:val="84"/>
        </w:numPr>
        <w:ind w:left="990" w:hanging="270"/>
      </w:pPr>
      <w:r w:rsidRPr="005D1A07">
        <w:t>Edge Storage: SD/SDHC/SDXC slot supporting up to 64GB memory card</w:t>
      </w:r>
    </w:p>
    <w:p w14:paraId="43DE6AE4" w14:textId="77777777" w:rsidR="000209C6" w:rsidRPr="005D1A07" w:rsidRDefault="000209C6" w:rsidP="000209C6">
      <w:pPr>
        <w:widowControl w:val="0"/>
        <w:tabs>
          <w:tab w:val="left" w:pos="1171"/>
        </w:tabs>
        <w:autoSpaceDE w:val="0"/>
        <w:autoSpaceDN w:val="0"/>
        <w:rPr>
          <w:szCs w:val="24"/>
        </w:rPr>
      </w:pPr>
    </w:p>
    <w:p w14:paraId="46B794FA" w14:textId="77777777" w:rsidR="000209C6" w:rsidRPr="005D1A07" w:rsidRDefault="000209C6" w:rsidP="000F4FC8">
      <w:pPr>
        <w:pStyle w:val="Heading3"/>
        <w:numPr>
          <w:ilvl w:val="2"/>
          <w:numId w:val="75"/>
        </w:numPr>
        <w:spacing w:before="0" w:after="0"/>
      </w:pPr>
      <w:bookmarkStart w:id="653" w:name="_Toc70828497"/>
      <w:bookmarkStart w:id="654" w:name="_Toc184542551"/>
      <w:bookmarkStart w:id="655" w:name="_Toc280018374"/>
      <w:bookmarkStart w:id="656" w:name="_Toc42585362"/>
      <w:bookmarkStart w:id="657" w:name="_Toc210202299"/>
      <w:r w:rsidRPr="005D1A07">
        <w:t>Control Receiver/Driver</w:t>
      </w:r>
      <w:bookmarkEnd w:id="653"/>
      <w:bookmarkEnd w:id="654"/>
      <w:bookmarkEnd w:id="655"/>
      <w:bookmarkEnd w:id="656"/>
      <w:bookmarkEnd w:id="657"/>
    </w:p>
    <w:p w14:paraId="0BDB2718" w14:textId="77777777" w:rsidR="000209C6" w:rsidRPr="005D1A07" w:rsidRDefault="000209C6" w:rsidP="000209C6">
      <w:pPr>
        <w:pStyle w:val="Heading3Text"/>
        <w:tabs>
          <w:tab w:val="left" w:pos="450"/>
        </w:tabs>
        <w:ind w:firstLine="0"/>
      </w:pPr>
      <w:r w:rsidRPr="005D1A07">
        <w:tab/>
        <w:t>Provide each new camera unit with a control receiver/driver that is integral to the CCTV dome assembly.  The control receiver/driver will receive serial asynchronous data initiated from a camera control unit, decode the command data, perform error checking, and drive the pan/tilt unit, camera controls, and motorized lens.  As a minimum, the control receiver/drivers must provide the following functions:</w:t>
      </w:r>
    </w:p>
    <w:p w14:paraId="71778940" w14:textId="77777777" w:rsidR="000209C6" w:rsidRPr="005D1A07" w:rsidRDefault="000209C6" w:rsidP="000F4FC8">
      <w:pPr>
        <w:pStyle w:val="Header"/>
        <w:numPr>
          <w:ilvl w:val="0"/>
          <w:numId w:val="89"/>
        </w:numPr>
        <w:tabs>
          <w:tab w:val="clear" w:pos="4320"/>
          <w:tab w:val="clear" w:pos="8640"/>
        </w:tabs>
        <w:jc w:val="both"/>
      </w:pPr>
      <w:r w:rsidRPr="005D1A07">
        <w:t>Zoom in/out</w:t>
      </w:r>
    </w:p>
    <w:p w14:paraId="11D94BAC" w14:textId="77777777" w:rsidR="000209C6" w:rsidRPr="005D1A07" w:rsidRDefault="000209C6" w:rsidP="000F4FC8">
      <w:pPr>
        <w:numPr>
          <w:ilvl w:val="0"/>
          <w:numId w:val="89"/>
        </w:numPr>
        <w:jc w:val="both"/>
      </w:pPr>
      <w:r w:rsidRPr="005D1A07">
        <w:t>Automatic focus with manual override</w:t>
      </w:r>
    </w:p>
    <w:p w14:paraId="5838BCDB" w14:textId="77777777" w:rsidR="000209C6" w:rsidRPr="005D1A07" w:rsidRDefault="000209C6" w:rsidP="000F4FC8">
      <w:pPr>
        <w:numPr>
          <w:ilvl w:val="0"/>
          <w:numId w:val="89"/>
        </w:numPr>
        <w:jc w:val="both"/>
      </w:pPr>
      <w:r w:rsidRPr="005D1A07">
        <w:t>Tilt up/down</w:t>
      </w:r>
    </w:p>
    <w:p w14:paraId="13B20051" w14:textId="77777777" w:rsidR="000209C6" w:rsidRPr="005D1A07" w:rsidRDefault="000209C6" w:rsidP="000F4FC8">
      <w:pPr>
        <w:numPr>
          <w:ilvl w:val="0"/>
          <w:numId w:val="89"/>
        </w:numPr>
        <w:jc w:val="both"/>
      </w:pPr>
      <w:r w:rsidRPr="005D1A07">
        <w:lastRenderedPageBreak/>
        <w:t>Automatic iris with manual override</w:t>
      </w:r>
    </w:p>
    <w:p w14:paraId="2EC2E657" w14:textId="77777777" w:rsidR="000209C6" w:rsidRPr="005D1A07" w:rsidRDefault="000209C6" w:rsidP="000F4FC8">
      <w:pPr>
        <w:numPr>
          <w:ilvl w:val="0"/>
          <w:numId w:val="89"/>
        </w:numPr>
        <w:jc w:val="both"/>
      </w:pPr>
      <w:r w:rsidRPr="005D1A07">
        <w:t>Pan right/left</w:t>
      </w:r>
    </w:p>
    <w:p w14:paraId="060B52F4" w14:textId="77777777" w:rsidR="000209C6" w:rsidRPr="005D1A07" w:rsidRDefault="000209C6" w:rsidP="000F4FC8">
      <w:pPr>
        <w:numPr>
          <w:ilvl w:val="0"/>
          <w:numId w:val="89"/>
        </w:numPr>
      </w:pPr>
      <w:r w:rsidRPr="005D1A07">
        <w:t>Minimum 128 preset positions for pan, tilt, and zoom, 16 Preset Tours, 256 Dome Presets</w:t>
      </w:r>
    </w:p>
    <w:p w14:paraId="7B7A08B8" w14:textId="77777777" w:rsidR="000209C6" w:rsidRPr="005D1A07" w:rsidRDefault="000209C6" w:rsidP="000F4FC8">
      <w:pPr>
        <w:numPr>
          <w:ilvl w:val="0"/>
          <w:numId w:val="89"/>
        </w:numPr>
      </w:pPr>
      <w:r w:rsidRPr="005D1A07">
        <w:t>Up to 32 Window Blanks.</w:t>
      </w:r>
    </w:p>
    <w:p w14:paraId="13AD6FE3" w14:textId="77777777" w:rsidR="000209C6" w:rsidRPr="005D1A07" w:rsidRDefault="000209C6" w:rsidP="000209C6">
      <w:pPr>
        <w:ind w:left="720"/>
      </w:pPr>
    </w:p>
    <w:p w14:paraId="7FAA0072" w14:textId="77777777" w:rsidR="000209C6" w:rsidRPr="005D1A07" w:rsidRDefault="000209C6" w:rsidP="000209C6">
      <w:pPr>
        <w:pStyle w:val="Heading3Text"/>
        <w:tabs>
          <w:tab w:val="left" w:pos="450"/>
        </w:tabs>
        <w:ind w:firstLine="0"/>
      </w:pPr>
      <w:r w:rsidRPr="005D1A07">
        <w:tab/>
        <w:t>In addition, each control receiver/driver must accept status information from the pan/tilt unit and motorized lens for preset positioning of those components.  The control receiver/driver will relay pan, tilt, zoom, and focus positions from the field to the remote camera control unit.  The control receiver/driver must accept “</w:t>
      </w:r>
      <w:proofErr w:type="spellStart"/>
      <w:r w:rsidRPr="005D1A07">
        <w:t>goto</w:t>
      </w:r>
      <w:proofErr w:type="spellEnd"/>
      <w:r w:rsidRPr="005D1A07">
        <w:t xml:space="preserve">” preset commands from the camera control unit, decode the command data, perform error checking, and drive the pan/tilt and motorized zoom lens to the correct preset position.  The preset commands from the camera control unit will consist of unique values for the desired </w:t>
      </w:r>
      <w:proofErr w:type="gramStart"/>
      <w:r w:rsidRPr="005D1A07">
        <w:t>pan</w:t>
      </w:r>
      <w:proofErr w:type="gramEnd"/>
      <w:r w:rsidRPr="005D1A07">
        <w:t>, tilt, zoom, and focus positions.</w:t>
      </w:r>
    </w:p>
    <w:p w14:paraId="37E02354" w14:textId="77777777" w:rsidR="000209C6" w:rsidRPr="005D1A07" w:rsidRDefault="000209C6" w:rsidP="000F4FC8">
      <w:pPr>
        <w:pStyle w:val="Heading3"/>
        <w:numPr>
          <w:ilvl w:val="2"/>
          <w:numId w:val="75"/>
        </w:numPr>
        <w:spacing w:before="0" w:after="120"/>
      </w:pPr>
      <w:bookmarkStart w:id="658" w:name="_Toc42585363"/>
      <w:bookmarkStart w:id="659" w:name="_Toc210202300"/>
      <w:r w:rsidRPr="005D1A07">
        <w:t>Electrical</w:t>
      </w:r>
      <w:bookmarkEnd w:id="658"/>
      <w:bookmarkEnd w:id="659"/>
    </w:p>
    <w:p w14:paraId="2CB8288E" w14:textId="77777777" w:rsidR="000209C6" w:rsidRPr="005D1A07" w:rsidRDefault="000209C6" w:rsidP="000209C6">
      <w:pPr>
        <w:tabs>
          <w:tab w:val="left" w:pos="450"/>
        </w:tabs>
      </w:pPr>
      <w:r w:rsidRPr="005D1A07">
        <w:rPr>
          <w:lang w:eastAsia="x-none"/>
        </w:rPr>
        <w:tab/>
        <w:t xml:space="preserve">The camera assembly </w:t>
      </w:r>
      <w:r w:rsidRPr="005D1A07">
        <w:t>shall support Power-over-Ethernet (PoE) in compliance with IEEE 802.3. Provide any external power injector that is required for PoE with each CCTV assembly.</w:t>
      </w:r>
    </w:p>
    <w:p w14:paraId="2FF89DAA" w14:textId="77777777" w:rsidR="000209C6" w:rsidRPr="005D1A07" w:rsidRDefault="000209C6" w:rsidP="000209C6">
      <w:pPr>
        <w:ind w:left="360"/>
        <w:rPr>
          <w:lang w:eastAsia="x-none"/>
        </w:rPr>
      </w:pPr>
    </w:p>
    <w:p w14:paraId="6FC54092" w14:textId="77777777" w:rsidR="000209C6" w:rsidRPr="005D1A07" w:rsidRDefault="000209C6" w:rsidP="000F4FC8">
      <w:pPr>
        <w:pStyle w:val="Heading3"/>
        <w:numPr>
          <w:ilvl w:val="2"/>
          <w:numId w:val="75"/>
        </w:numPr>
        <w:spacing w:before="0" w:after="0"/>
      </w:pPr>
      <w:bookmarkStart w:id="660" w:name="_Toc70828498"/>
      <w:bookmarkStart w:id="661" w:name="_Toc184542552"/>
      <w:bookmarkStart w:id="662" w:name="_Toc280018375"/>
      <w:bookmarkStart w:id="663" w:name="_Toc42585364"/>
      <w:bookmarkStart w:id="664" w:name="_Toc210202301"/>
      <w:r w:rsidRPr="005D1A07">
        <w:t>CCTV Camera Attachment to Pole</w:t>
      </w:r>
      <w:bookmarkEnd w:id="660"/>
      <w:bookmarkEnd w:id="661"/>
      <w:bookmarkEnd w:id="662"/>
      <w:bookmarkEnd w:id="663"/>
      <w:bookmarkEnd w:id="664"/>
    </w:p>
    <w:p w14:paraId="7D4B1B9E" w14:textId="77777777" w:rsidR="000209C6" w:rsidRPr="005D1A07" w:rsidRDefault="000209C6" w:rsidP="000209C6">
      <w:pPr>
        <w:tabs>
          <w:tab w:val="left" w:pos="-3600"/>
          <w:tab w:val="left" w:pos="0"/>
          <w:tab w:val="left" w:pos="450"/>
        </w:tabs>
        <w:spacing w:after="120"/>
      </w:pPr>
      <w:r w:rsidRPr="005D1A07">
        <w:tab/>
        <w:t>Furnish and install an attachment assembly for the CCTV camera unit. Use stainless steel banding approved by the Engineer.</w:t>
      </w:r>
    </w:p>
    <w:p w14:paraId="456F82E5" w14:textId="77777777" w:rsidR="000209C6" w:rsidRPr="005D1A07" w:rsidRDefault="000209C6" w:rsidP="000209C6">
      <w:pPr>
        <w:tabs>
          <w:tab w:val="left" w:pos="-3600"/>
          <w:tab w:val="left" w:pos="0"/>
          <w:tab w:val="left" w:pos="450"/>
        </w:tabs>
        <w:spacing w:after="120"/>
      </w:pPr>
      <w:r w:rsidRPr="005D1A07">
        <w:tab/>
        <w:t>Furnish CCTV attachments that allow for the removal and replacement of the CCTV enclosure as well as providing a weatherproof, weather tight, seal that does not allow moisture to enter the enclosure.</w:t>
      </w:r>
    </w:p>
    <w:p w14:paraId="61FD66D4" w14:textId="77777777" w:rsidR="000209C6" w:rsidRPr="005D1A07" w:rsidRDefault="000209C6" w:rsidP="000209C6">
      <w:pPr>
        <w:pStyle w:val="Heading3Text"/>
        <w:tabs>
          <w:tab w:val="left" w:pos="450"/>
        </w:tabs>
        <w:ind w:firstLine="0"/>
        <w:jc w:val="left"/>
      </w:pPr>
      <w:r w:rsidRPr="005D1A07">
        <w:tab/>
        <w:t>Furnish a CCTV Camera Attachment Assembly that can withstand wind loading at the maximum wind speed and gust factor called for in these Special Provisions and can support a minimum camera unit dead load of 45 pounds (20.4 kg).</w:t>
      </w:r>
    </w:p>
    <w:p w14:paraId="515EB279" w14:textId="77777777" w:rsidR="000209C6" w:rsidRPr="005D1A07" w:rsidRDefault="000209C6" w:rsidP="000F4FC8">
      <w:pPr>
        <w:pStyle w:val="Heading3"/>
        <w:numPr>
          <w:ilvl w:val="2"/>
          <w:numId w:val="75"/>
        </w:numPr>
        <w:spacing w:before="0" w:after="0"/>
      </w:pPr>
      <w:bookmarkStart w:id="665" w:name="_Toc42585365"/>
      <w:bookmarkStart w:id="666" w:name="_Toc210202302"/>
      <w:bookmarkStart w:id="667" w:name="_Toc70828499"/>
      <w:bookmarkStart w:id="668" w:name="_Toc184542553"/>
      <w:bookmarkStart w:id="669" w:name="_Toc280018376"/>
      <w:r w:rsidRPr="005D1A07">
        <w:t>Riser</w:t>
      </w:r>
      <w:bookmarkEnd w:id="665"/>
      <w:bookmarkEnd w:id="666"/>
    </w:p>
    <w:p w14:paraId="38F1B588" w14:textId="572F1913" w:rsidR="000209C6" w:rsidRPr="005D1A07" w:rsidRDefault="000209C6" w:rsidP="000209C6">
      <w:pPr>
        <w:tabs>
          <w:tab w:val="left" w:pos="450"/>
        </w:tabs>
        <w:rPr>
          <w:lang w:eastAsia="x-none"/>
        </w:rPr>
      </w:pPr>
      <w:r w:rsidRPr="005D1A07">
        <w:rPr>
          <w:lang w:eastAsia="x-none"/>
        </w:rPr>
        <w:tab/>
      </w:r>
      <w:proofErr w:type="gramStart"/>
      <w:r w:rsidRPr="005D1A07">
        <w:rPr>
          <w:lang w:eastAsia="x-none"/>
        </w:rPr>
        <w:t>Furnish</w:t>
      </w:r>
      <w:proofErr w:type="gramEnd"/>
      <w:r w:rsidRPr="005D1A07">
        <w:rPr>
          <w:lang w:eastAsia="x-none"/>
        </w:rPr>
        <w:t xml:space="preserve"> material </w:t>
      </w:r>
      <w:proofErr w:type="gramStart"/>
      <w:r w:rsidRPr="005D1A07">
        <w:rPr>
          <w:lang w:eastAsia="x-none"/>
        </w:rPr>
        <w:t>meeting</w:t>
      </w:r>
      <w:proofErr w:type="gramEnd"/>
      <w:r w:rsidRPr="005D1A07">
        <w:rPr>
          <w:lang w:eastAsia="x-none"/>
        </w:rPr>
        <w:t xml:space="preserve"> the requirements of Section 1091-3 and 1098-</w:t>
      </w:r>
      <w:r w:rsidR="00710CAA">
        <w:rPr>
          <w:lang w:eastAsia="x-none"/>
        </w:rPr>
        <w:t>5</w:t>
      </w:r>
      <w:r w:rsidRPr="005D1A07">
        <w:rPr>
          <w:lang w:eastAsia="x-none"/>
        </w:rPr>
        <w:t xml:space="preserve"> of the </w:t>
      </w:r>
      <w:r w:rsidR="00FE2357">
        <w:rPr>
          <w:lang w:eastAsia="x-none"/>
        </w:rPr>
        <w:t>2024</w:t>
      </w:r>
      <w:r w:rsidR="00FE2357" w:rsidRPr="005D1A07">
        <w:rPr>
          <w:lang w:eastAsia="x-none"/>
        </w:rPr>
        <w:t xml:space="preserve"> </w:t>
      </w:r>
      <w:r w:rsidRPr="005D1A07">
        <w:rPr>
          <w:lang w:eastAsia="x-none"/>
        </w:rPr>
        <w:t xml:space="preserve">Standard Specifications for Roads and Structures.  Furnish a 1” riser with </w:t>
      </w:r>
      <w:proofErr w:type="spellStart"/>
      <w:r w:rsidRPr="005D1A07">
        <w:rPr>
          <w:lang w:eastAsia="x-none"/>
        </w:rPr>
        <w:t>weatherhead</w:t>
      </w:r>
      <w:proofErr w:type="spellEnd"/>
      <w:r w:rsidRPr="005D1A07">
        <w:rPr>
          <w:lang w:eastAsia="x-none"/>
        </w:rPr>
        <w:t xml:space="preserve"> for instances where the riser is only carrying an Ethernet cable.  For installations where fiber optic cable is routed to the cabinet through a 2” riser with heat shrink tubing the Contractor may elect to install the Ethernet cable in the same riser with the fiber cable.   </w:t>
      </w:r>
    </w:p>
    <w:p w14:paraId="2BCDF9A0" w14:textId="77777777" w:rsidR="000209C6" w:rsidRPr="005D1A07" w:rsidRDefault="000209C6" w:rsidP="000209C6">
      <w:pPr>
        <w:tabs>
          <w:tab w:val="left" w:pos="450"/>
        </w:tabs>
        <w:rPr>
          <w:lang w:eastAsia="x-none"/>
        </w:rPr>
      </w:pPr>
    </w:p>
    <w:p w14:paraId="17EE3316" w14:textId="77777777" w:rsidR="000209C6" w:rsidRPr="005D1A07" w:rsidRDefault="000209C6" w:rsidP="000F4FC8">
      <w:pPr>
        <w:pStyle w:val="Heading3"/>
        <w:numPr>
          <w:ilvl w:val="2"/>
          <w:numId w:val="75"/>
        </w:numPr>
        <w:spacing w:before="0" w:after="0"/>
      </w:pPr>
      <w:bookmarkStart w:id="670" w:name="_Toc42585366"/>
      <w:bookmarkStart w:id="671" w:name="_Toc210202303"/>
      <w:r w:rsidRPr="005D1A07">
        <w:t>Data line Surge Suppression</w:t>
      </w:r>
      <w:bookmarkEnd w:id="667"/>
      <w:bookmarkEnd w:id="668"/>
      <w:bookmarkEnd w:id="669"/>
      <w:bookmarkEnd w:id="670"/>
      <w:bookmarkEnd w:id="671"/>
    </w:p>
    <w:p w14:paraId="282AA32B" w14:textId="77777777" w:rsidR="000209C6" w:rsidRPr="005D1A07" w:rsidRDefault="000209C6" w:rsidP="000209C6">
      <w:pPr>
        <w:tabs>
          <w:tab w:val="left" w:pos="450"/>
        </w:tabs>
        <w:rPr>
          <w:lang w:eastAsia="x-none"/>
        </w:rPr>
      </w:pPr>
      <w:r w:rsidRPr="005D1A07">
        <w:rPr>
          <w:lang w:eastAsia="x-none"/>
        </w:rPr>
        <w:tab/>
      </w:r>
      <w:proofErr w:type="gramStart"/>
      <w:r w:rsidRPr="005D1A07">
        <w:rPr>
          <w:lang w:eastAsia="x-none"/>
        </w:rPr>
        <w:t>Furnish</w:t>
      </w:r>
      <w:proofErr w:type="gramEnd"/>
      <w:r w:rsidRPr="005D1A07">
        <w:rPr>
          <w:lang w:eastAsia="x-none"/>
        </w:rPr>
        <w:t xml:space="preserve"> data line surge protection devices (SPD) shall meet the following minimum requirements:</w:t>
      </w:r>
    </w:p>
    <w:p w14:paraId="06C269BD" w14:textId="77777777" w:rsidR="000209C6" w:rsidRPr="005D1A07" w:rsidRDefault="000209C6" w:rsidP="000F4FC8">
      <w:pPr>
        <w:numPr>
          <w:ilvl w:val="0"/>
          <w:numId w:val="90"/>
        </w:numPr>
        <w:rPr>
          <w:lang w:eastAsia="x-none"/>
        </w:rPr>
      </w:pPr>
      <w:r w:rsidRPr="005D1A07">
        <w:rPr>
          <w:lang w:eastAsia="x-none"/>
        </w:rPr>
        <w:t>UL497B</w:t>
      </w:r>
    </w:p>
    <w:p w14:paraId="6B5F2537" w14:textId="77777777" w:rsidR="000209C6" w:rsidRPr="005D1A07" w:rsidRDefault="000209C6" w:rsidP="000F4FC8">
      <w:pPr>
        <w:numPr>
          <w:ilvl w:val="0"/>
          <w:numId w:val="90"/>
        </w:numPr>
        <w:rPr>
          <w:lang w:eastAsia="x-none"/>
        </w:rPr>
      </w:pPr>
      <w:r w:rsidRPr="005D1A07">
        <w:rPr>
          <w:lang w:eastAsia="x-none"/>
        </w:rPr>
        <w:t>Service Voltage: &lt; 60 V</w:t>
      </w:r>
    </w:p>
    <w:p w14:paraId="3C23999B" w14:textId="77777777" w:rsidR="000209C6" w:rsidRPr="005D1A07" w:rsidRDefault="000209C6" w:rsidP="000F4FC8">
      <w:pPr>
        <w:numPr>
          <w:ilvl w:val="0"/>
          <w:numId w:val="90"/>
        </w:numPr>
        <w:rPr>
          <w:lang w:eastAsia="x-none"/>
        </w:rPr>
      </w:pPr>
      <w:r w:rsidRPr="005D1A07">
        <w:rPr>
          <w:lang w:eastAsia="x-none"/>
        </w:rPr>
        <w:t>Protection Modes: L-G (All), L-L (All)</w:t>
      </w:r>
    </w:p>
    <w:p w14:paraId="3CC89511" w14:textId="77777777" w:rsidR="000209C6" w:rsidRPr="005D1A07" w:rsidRDefault="000209C6" w:rsidP="000F4FC8">
      <w:pPr>
        <w:numPr>
          <w:ilvl w:val="0"/>
          <w:numId w:val="90"/>
        </w:numPr>
        <w:rPr>
          <w:lang w:eastAsia="x-none"/>
        </w:rPr>
      </w:pPr>
      <w:r w:rsidRPr="005D1A07">
        <w:rPr>
          <w:lang w:eastAsia="x-none"/>
        </w:rPr>
        <w:t>Response Time: &lt;5 nanoseconds</w:t>
      </w:r>
    </w:p>
    <w:p w14:paraId="760B8B22" w14:textId="77777777" w:rsidR="000209C6" w:rsidRPr="005D1A07" w:rsidRDefault="000209C6" w:rsidP="000F4FC8">
      <w:pPr>
        <w:numPr>
          <w:ilvl w:val="0"/>
          <w:numId w:val="90"/>
        </w:numPr>
        <w:rPr>
          <w:lang w:eastAsia="x-none"/>
        </w:rPr>
      </w:pPr>
      <w:r w:rsidRPr="005D1A07">
        <w:rPr>
          <w:lang w:eastAsia="x-none"/>
        </w:rPr>
        <w:t>Port Type</w:t>
      </w:r>
      <w:proofErr w:type="gramStart"/>
      <w:r w:rsidRPr="005D1A07">
        <w:rPr>
          <w:lang w:eastAsia="x-none"/>
        </w:rPr>
        <w:t>:  Shielded</w:t>
      </w:r>
      <w:proofErr w:type="gramEnd"/>
      <w:r w:rsidRPr="005D1A07">
        <w:rPr>
          <w:lang w:eastAsia="x-none"/>
        </w:rPr>
        <w:t xml:space="preserve"> RJ-45 IN/Out</w:t>
      </w:r>
    </w:p>
    <w:p w14:paraId="33E58F03" w14:textId="77777777" w:rsidR="000209C6" w:rsidRPr="005D1A07" w:rsidRDefault="000209C6" w:rsidP="000F4FC8">
      <w:pPr>
        <w:numPr>
          <w:ilvl w:val="0"/>
          <w:numId w:val="90"/>
        </w:numPr>
        <w:rPr>
          <w:lang w:eastAsia="x-none"/>
        </w:rPr>
      </w:pPr>
      <w:r w:rsidRPr="005D1A07">
        <w:rPr>
          <w:lang w:eastAsia="x-none"/>
        </w:rPr>
        <w:t>Clamping Level: 75 V</w:t>
      </w:r>
    </w:p>
    <w:p w14:paraId="08AC4314" w14:textId="77777777" w:rsidR="000209C6" w:rsidRPr="005D1A07" w:rsidRDefault="000209C6" w:rsidP="000F4FC8">
      <w:pPr>
        <w:numPr>
          <w:ilvl w:val="0"/>
          <w:numId w:val="90"/>
        </w:numPr>
        <w:rPr>
          <w:lang w:eastAsia="x-none"/>
        </w:rPr>
      </w:pPr>
      <w:r w:rsidRPr="005D1A07">
        <w:rPr>
          <w:lang w:eastAsia="x-none"/>
        </w:rPr>
        <w:t>Surge Current Rating</w:t>
      </w:r>
      <w:proofErr w:type="gramStart"/>
      <w:r w:rsidRPr="005D1A07">
        <w:rPr>
          <w:lang w:eastAsia="x-none"/>
        </w:rPr>
        <w:t>:  20</w:t>
      </w:r>
      <w:proofErr w:type="gramEnd"/>
      <w:r w:rsidRPr="005D1A07">
        <w:rPr>
          <w:lang w:eastAsia="x-none"/>
        </w:rPr>
        <w:t xml:space="preserve"> kA/Pair</w:t>
      </w:r>
    </w:p>
    <w:p w14:paraId="539619B3" w14:textId="77777777" w:rsidR="000209C6" w:rsidRPr="005D1A07" w:rsidRDefault="000209C6" w:rsidP="000F4FC8">
      <w:pPr>
        <w:numPr>
          <w:ilvl w:val="0"/>
          <w:numId w:val="90"/>
        </w:numPr>
        <w:rPr>
          <w:lang w:eastAsia="x-none"/>
        </w:rPr>
      </w:pPr>
      <w:r w:rsidRPr="005D1A07">
        <w:rPr>
          <w:lang w:eastAsia="x-none"/>
        </w:rPr>
        <w:t>Power Handling: 144 Watts</w:t>
      </w:r>
    </w:p>
    <w:p w14:paraId="4064D426" w14:textId="77777777" w:rsidR="000209C6" w:rsidRPr="005D1A07" w:rsidRDefault="000209C6" w:rsidP="000F4FC8">
      <w:pPr>
        <w:numPr>
          <w:ilvl w:val="0"/>
          <w:numId w:val="90"/>
        </w:numPr>
        <w:rPr>
          <w:lang w:eastAsia="x-none"/>
        </w:rPr>
      </w:pPr>
      <w:r w:rsidRPr="005D1A07">
        <w:rPr>
          <w:lang w:eastAsia="x-none"/>
        </w:rPr>
        <w:t>Data Rate</w:t>
      </w:r>
      <w:proofErr w:type="gramStart"/>
      <w:r w:rsidRPr="005D1A07">
        <w:rPr>
          <w:lang w:eastAsia="x-none"/>
        </w:rPr>
        <w:t>:  up</w:t>
      </w:r>
      <w:proofErr w:type="gramEnd"/>
      <w:r w:rsidRPr="005D1A07">
        <w:rPr>
          <w:lang w:eastAsia="x-none"/>
        </w:rPr>
        <w:t xml:space="preserve"> to 10 GbE</w:t>
      </w:r>
    </w:p>
    <w:p w14:paraId="772B93C3" w14:textId="77777777" w:rsidR="000209C6" w:rsidRPr="005D1A07" w:rsidRDefault="000209C6" w:rsidP="000F4FC8">
      <w:pPr>
        <w:numPr>
          <w:ilvl w:val="0"/>
          <w:numId w:val="90"/>
        </w:numPr>
        <w:rPr>
          <w:lang w:eastAsia="x-none"/>
        </w:rPr>
      </w:pPr>
      <w:r w:rsidRPr="005D1A07">
        <w:rPr>
          <w:lang w:eastAsia="x-none"/>
        </w:rPr>
        <w:lastRenderedPageBreak/>
        <w:t>Operating Temperature: -40º F to + 158º F</w:t>
      </w:r>
    </w:p>
    <w:p w14:paraId="5DD09780" w14:textId="77777777" w:rsidR="000209C6" w:rsidRPr="005D1A07" w:rsidRDefault="000209C6" w:rsidP="000F4FC8">
      <w:pPr>
        <w:numPr>
          <w:ilvl w:val="0"/>
          <w:numId w:val="90"/>
        </w:numPr>
        <w:rPr>
          <w:lang w:eastAsia="x-none"/>
        </w:rPr>
      </w:pPr>
      <w:r w:rsidRPr="005D1A07">
        <w:rPr>
          <w:lang w:eastAsia="x-none"/>
        </w:rPr>
        <w:t>Standards Compliance</w:t>
      </w:r>
      <w:proofErr w:type="gramStart"/>
      <w:r w:rsidRPr="005D1A07">
        <w:rPr>
          <w:lang w:eastAsia="x-none"/>
        </w:rPr>
        <w:t>:  Cat</w:t>
      </w:r>
      <w:proofErr w:type="gramEnd"/>
      <w:r w:rsidRPr="005D1A07">
        <w:rPr>
          <w:lang w:eastAsia="x-none"/>
        </w:rPr>
        <w:t>-5e, EIA/TIA 568A and EIA/TIA 568B</w:t>
      </w:r>
    </w:p>
    <w:p w14:paraId="2650E67D" w14:textId="77777777" w:rsidR="000209C6" w:rsidRPr="005D1A07" w:rsidRDefault="000209C6" w:rsidP="000F4FC8">
      <w:pPr>
        <w:numPr>
          <w:ilvl w:val="0"/>
          <w:numId w:val="90"/>
        </w:numPr>
        <w:rPr>
          <w:lang w:eastAsia="x-none"/>
        </w:rPr>
      </w:pPr>
      <w:r w:rsidRPr="005D1A07">
        <w:rPr>
          <w:lang w:eastAsia="x-none"/>
        </w:rPr>
        <w:t>Warranty</w:t>
      </w:r>
      <w:proofErr w:type="gramStart"/>
      <w:r w:rsidRPr="005D1A07">
        <w:rPr>
          <w:lang w:eastAsia="x-none"/>
        </w:rPr>
        <w:t>:  Minimum</w:t>
      </w:r>
      <w:proofErr w:type="gramEnd"/>
      <w:r w:rsidRPr="005D1A07">
        <w:rPr>
          <w:lang w:eastAsia="x-none"/>
        </w:rPr>
        <w:t xml:space="preserve"> of 5-year limited warranty</w:t>
      </w:r>
    </w:p>
    <w:p w14:paraId="08A70CD9" w14:textId="77777777" w:rsidR="000209C6" w:rsidRPr="005D1A07" w:rsidRDefault="000209C6" w:rsidP="000209C6">
      <w:pPr>
        <w:rPr>
          <w:lang w:eastAsia="x-none"/>
        </w:rPr>
      </w:pPr>
    </w:p>
    <w:p w14:paraId="0BA4A698" w14:textId="77777777" w:rsidR="000209C6" w:rsidRPr="005D1A07" w:rsidRDefault="000209C6" w:rsidP="000209C6">
      <w:pPr>
        <w:tabs>
          <w:tab w:val="left" w:pos="450"/>
        </w:tabs>
        <w:rPr>
          <w:lang w:eastAsia="x-none"/>
        </w:rPr>
      </w:pPr>
      <w:r w:rsidRPr="005D1A07">
        <w:rPr>
          <w:lang w:eastAsia="x-none"/>
        </w:rPr>
        <w:tab/>
        <w:t xml:space="preserve">The data line surge protector </w:t>
      </w:r>
      <w:proofErr w:type="gramStart"/>
      <w:r w:rsidRPr="005D1A07">
        <w:rPr>
          <w:lang w:eastAsia="x-none"/>
        </w:rPr>
        <w:t>shall</w:t>
      </w:r>
      <w:proofErr w:type="gramEnd"/>
      <w:r w:rsidRPr="005D1A07">
        <w:rPr>
          <w:lang w:eastAsia="x-none"/>
        </w:rPr>
        <w:t xml:space="preserve"> be designed to operate with Power Over Ethernet (POE) devices.  The SPD </w:t>
      </w:r>
      <w:proofErr w:type="gramStart"/>
      <w:r w:rsidRPr="005D1A07">
        <w:rPr>
          <w:lang w:eastAsia="x-none"/>
        </w:rPr>
        <w:t>shall</w:t>
      </w:r>
      <w:proofErr w:type="gramEnd"/>
      <w:r w:rsidRPr="005D1A07">
        <w:rPr>
          <w:lang w:eastAsia="x-none"/>
        </w:rPr>
        <w:t xml:space="preserve"> be designed such that when used with shielded cabling, a separate earth ground is not required.  It shall be compatible with Cat-5e, Cat 6, and Cat-6A cablings.  </w:t>
      </w:r>
    </w:p>
    <w:p w14:paraId="4697CCD1" w14:textId="77777777" w:rsidR="000209C6" w:rsidRPr="005D1A07" w:rsidRDefault="000209C6" w:rsidP="000209C6">
      <w:pPr>
        <w:rPr>
          <w:lang w:val="x-none" w:eastAsia="x-none"/>
        </w:rPr>
      </w:pPr>
    </w:p>
    <w:p w14:paraId="48993F39" w14:textId="77777777" w:rsidR="000209C6" w:rsidRPr="005D1A07" w:rsidRDefault="000209C6" w:rsidP="000209C6">
      <w:pPr>
        <w:tabs>
          <w:tab w:val="left" w:pos="-3600"/>
          <w:tab w:val="left" w:pos="0"/>
          <w:tab w:val="left" w:pos="450"/>
        </w:tabs>
        <w:spacing w:after="120"/>
      </w:pPr>
      <w:r w:rsidRPr="005D1A07">
        <w:tab/>
        <w:t xml:space="preserve">Protect the electrical and Ethernet cables from the CCTV unit entering the equipment cabinet with surge protection. Provide an integrated unit that accepts unprotected electrical and Ethernet connections and outputs protected electrical and Ethernet connections. </w:t>
      </w:r>
    </w:p>
    <w:p w14:paraId="3A1B4A9E" w14:textId="77777777" w:rsidR="000209C6" w:rsidRPr="005D1A07" w:rsidRDefault="000209C6" w:rsidP="000F4FC8">
      <w:pPr>
        <w:pStyle w:val="Heading3"/>
        <w:numPr>
          <w:ilvl w:val="2"/>
          <w:numId w:val="75"/>
        </w:numPr>
        <w:spacing w:before="0" w:after="120"/>
      </w:pPr>
      <w:bookmarkStart w:id="672" w:name="_Toc42585367"/>
      <w:bookmarkStart w:id="673" w:name="_Toc210202304"/>
      <w:r w:rsidRPr="005D1A07">
        <w:t>POE Injector</w:t>
      </w:r>
      <w:bookmarkEnd w:id="672"/>
      <w:bookmarkEnd w:id="673"/>
    </w:p>
    <w:p w14:paraId="440A723B" w14:textId="77777777" w:rsidR="000209C6" w:rsidRPr="005D1A07" w:rsidRDefault="000209C6" w:rsidP="000209C6">
      <w:pPr>
        <w:tabs>
          <w:tab w:val="left" w:pos="450"/>
        </w:tabs>
        <w:rPr>
          <w:lang w:eastAsia="x-none"/>
        </w:rPr>
      </w:pPr>
      <w:r w:rsidRPr="005D1A07">
        <w:rPr>
          <w:lang w:eastAsia="x-none"/>
        </w:rPr>
        <w:tab/>
        <w:t xml:space="preserve">Furnish POE Injectors </w:t>
      </w:r>
      <w:proofErr w:type="gramStart"/>
      <w:r w:rsidRPr="005D1A07">
        <w:rPr>
          <w:lang w:eastAsia="x-none"/>
        </w:rPr>
        <w:t>meeting</w:t>
      </w:r>
      <w:proofErr w:type="gramEnd"/>
      <w:r w:rsidRPr="005D1A07">
        <w:rPr>
          <w:lang w:eastAsia="x-none"/>
        </w:rPr>
        <w:t xml:space="preserve"> the following minimum performance requirements and that </w:t>
      </w:r>
      <w:proofErr w:type="gramStart"/>
      <w:r w:rsidRPr="005D1A07">
        <w:rPr>
          <w:lang w:eastAsia="x-none"/>
        </w:rPr>
        <w:t>is</w:t>
      </w:r>
      <w:proofErr w:type="gramEnd"/>
      <w:r w:rsidRPr="005D1A07">
        <w:rPr>
          <w:lang w:eastAsia="x-none"/>
        </w:rPr>
        <w:t xml:space="preserve"> compatible with the CCTV Camera and Ethernet Switch provided for the project.</w:t>
      </w:r>
    </w:p>
    <w:p w14:paraId="5FCD0B50" w14:textId="77777777" w:rsidR="000209C6" w:rsidRPr="005D1A07" w:rsidRDefault="000209C6" w:rsidP="000209C6">
      <w:pPr>
        <w:rPr>
          <w:lang w:eastAsia="x-none"/>
        </w:rPr>
      </w:pPr>
    </w:p>
    <w:p w14:paraId="5837D9A6" w14:textId="77777777" w:rsidR="000209C6" w:rsidRPr="005D1A07" w:rsidRDefault="000209C6" w:rsidP="000F4FC8">
      <w:pPr>
        <w:numPr>
          <w:ilvl w:val="0"/>
          <w:numId w:val="91"/>
        </w:numPr>
        <w:rPr>
          <w:lang w:eastAsia="x-none"/>
        </w:rPr>
      </w:pPr>
      <w:r w:rsidRPr="005D1A07">
        <w:rPr>
          <w:lang w:eastAsia="x-none"/>
        </w:rPr>
        <w:t>Working temp/humidity</w:t>
      </w:r>
      <w:proofErr w:type="gramStart"/>
      <w:r w:rsidRPr="005D1A07">
        <w:rPr>
          <w:lang w:eastAsia="x-none"/>
        </w:rPr>
        <w:t>:  14º</w:t>
      </w:r>
      <w:proofErr w:type="gramEnd"/>
      <w:r w:rsidRPr="005D1A07">
        <w:rPr>
          <w:lang w:eastAsia="x-none"/>
        </w:rPr>
        <w:t xml:space="preserve"> F to 131º F/maximum 90%, non-condensing</w:t>
      </w:r>
    </w:p>
    <w:p w14:paraId="71A58A1F" w14:textId="77777777" w:rsidR="000209C6" w:rsidRPr="005D1A07" w:rsidRDefault="000209C6" w:rsidP="000F4FC8">
      <w:pPr>
        <w:numPr>
          <w:ilvl w:val="0"/>
          <w:numId w:val="91"/>
        </w:numPr>
        <w:rPr>
          <w:lang w:eastAsia="x-none"/>
        </w:rPr>
      </w:pPr>
      <w:r w:rsidRPr="005D1A07">
        <w:rPr>
          <w:lang w:eastAsia="x-none"/>
        </w:rPr>
        <w:t>Connectors</w:t>
      </w:r>
      <w:proofErr w:type="gramStart"/>
      <w:r w:rsidRPr="005D1A07">
        <w:rPr>
          <w:lang w:eastAsia="x-none"/>
        </w:rPr>
        <w:t>:  Shielded</w:t>
      </w:r>
      <w:proofErr w:type="gramEnd"/>
      <w:r w:rsidRPr="005D1A07">
        <w:rPr>
          <w:lang w:eastAsia="x-none"/>
        </w:rPr>
        <w:t xml:space="preserve"> RJ-45, EIA 568A and EIA 568B</w:t>
      </w:r>
    </w:p>
    <w:p w14:paraId="76B0B8C6" w14:textId="77777777" w:rsidR="000209C6" w:rsidRPr="005D1A07" w:rsidRDefault="000209C6" w:rsidP="000F4FC8">
      <w:pPr>
        <w:numPr>
          <w:ilvl w:val="0"/>
          <w:numId w:val="91"/>
        </w:numPr>
        <w:rPr>
          <w:lang w:eastAsia="x-none"/>
        </w:rPr>
      </w:pPr>
      <w:r w:rsidRPr="005D1A07">
        <w:rPr>
          <w:lang w:eastAsia="x-none"/>
        </w:rPr>
        <w:t>Input Power: 100 to 240 VAC, 50 to 60 Hz</w:t>
      </w:r>
    </w:p>
    <w:p w14:paraId="74AD8B52" w14:textId="77777777" w:rsidR="000209C6" w:rsidRPr="005D1A07" w:rsidRDefault="000209C6" w:rsidP="000F4FC8">
      <w:pPr>
        <w:numPr>
          <w:ilvl w:val="0"/>
          <w:numId w:val="91"/>
        </w:numPr>
        <w:rPr>
          <w:lang w:eastAsia="x-none"/>
        </w:rPr>
      </w:pPr>
      <w:r w:rsidRPr="005D1A07">
        <w:rPr>
          <w:lang w:eastAsia="x-none"/>
        </w:rPr>
        <w:t>Pass Through Data Rates</w:t>
      </w:r>
      <w:proofErr w:type="gramStart"/>
      <w:r w:rsidRPr="005D1A07">
        <w:rPr>
          <w:lang w:eastAsia="x-none"/>
        </w:rPr>
        <w:t>:  10</w:t>
      </w:r>
      <w:proofErr w:type="gramEnd"/>
      <w:r w:rsidRPr="005D1A07">
        <w:rPr>
          <w:lang w:eastAsia="x-none"/>
        </w:rPr>
        <w:t>/100/1000 Mbps</w:t>
      </w:r>
    </w:p>
    <w:p w14:paraId="40C6D1AF" w14:textId="77777777" w:rsidR="000209C6" w:rsidRPr="005D1A07" w:rsidRDefault="000209C6" w:rsidP="000F4FC8">
      <w:pPr>
        <w:numPr>
          <w:ilvl w:val="0"/>
          <w:numId w:val="91"/>
        </w:numPr>
        <w:rPr>
          <w:lang w:eastAsia="x-none"/>
        </w:rPr>
      </w:pPr>
      <w:r w:rsidRPr="005D1A07">
        <w:rPr>
          <w:lang w:eastAsia="x-none"/>
        </w:rPr>
        <w:t>Regulatory: IEEE 802.3at (POE)</w:t>
      </w:r>
    </w:p>
    <w:p w14:paraId="2666FB05" w14:textId="77777777" w:rsidR="000209C6" w:rsidRPr="005D1A07" w:rsidRDefault="000209C6" w:rsidP="000F4FC8">
      <w:pPr>
        <w:numPr>
          <w:ilvl w:val="0"/>
          <w:numId w:val="91"/>
        </w:numPr>
        <w:rPr>
          <w:lang w:eastAsia="x-none"/>
        </w:rPr>
      </w:pPr>
      <w:r w:rsidRPr="005D1A07">
        <w:rPr>
          <w:lang w:eastAsia="x-none"/>
        </w:rPr>
        <w:t>Number of Ports: 1 In and 1 Out</w:t>
      </w:r>
    </w:p>
    <w:p w14:paraId="57B8BD7D" w14:textId="77777777" w:rsidR="000209C6" w:rsidRPr="005D1A07" w:rsidRDefault="000209C6" w:rsidP="000F4FC8">
      <w:pPr>
        <w:numPr>
          <w:ilvl w:val="0"/>
          <w:numId w:val="91"/>
        </w:numPr>
        <w:rPr>
          <w:lang w:eastAsia="x-none"/>
        </w:rPr>
      </w:pPr>
      <w:r w:rsidRPr="005D1A07">
        <w:rPr>
          <w:lang w:eastAsia="x-none"/>
        </w:rPr>
        <w:t>Safety Approvals</w:t>
      </w:r>
      <w:proofErr w:type="gramStart"/>
      <w:r w:rsidRPr="005D1A07">
        <w:rPr>
          <w:lang w:eastAsia="x-none"/>
        </w:rPr>
        <w:t>:  UL</w:t>
      </w:r>
      <w:proofErr w:type="gramEnd"/>
      <w:r w:rsidRPr="005D1A07">
        <w:rPr>
          <w:lang w:eastAsia="x-none"/>
        </w:rPr>
        <w:t xml:space="preserve"> Listed</w:t>
      </w:r>
    </w:p>
    <w:p w14:paraId="654A59F8" w14:textId="77777777" w:rsidR="000209C6" w:rsidRPr="005D1A07" w:rsidRDefault="000209C6" w:rsidP="000209C6">
      <w:pPr>
        <w:rPr>
          <w:lang w:eastAsia="x-none"/>
        </w:rPr>
      </w:pPr>
    </w:p>
    <w:p w14:paraId="706A7F12" w14:textId="77777777" w:rsidR="000209C6" w:rsidRPr="005D1A07" w:rsidRDefault="000209C6" w:rsidP="000209C6">
      <w:pPr>
        <w:tabs>
          <w:tab w:val="left" w:pos="450"/>
        </w:tabs>
        <w:rPr>
          <w:lang w:eastAsia="x-none"/>
        </w:rPr>
      </w:pPr>
      <w:r w:rsidRPr="005D1A07">
        <w:rPr>
          <w:lang w:eastAsia="x-none"/>
        </w:rPr>
        <w:tab/>
        <w:t>Ensure the POE Injector is designed for Plug-and-Play installation, requiring no configurations and supports automatic detection and protection of non-standard Ethernet Terminal configurations.</w:t>
      </w:r>
    </w:p>
    <w:p w14:paraId="4099B8AB" w14:textId="77777777" w:rsidR="000209C6" w:rsidRPr="005D1A07" w:rsidRDefault="000209C6" w:rsidP="000209C6">
      <w:pPr>
        <w:rPr>
          <w:lang w:val="x-none" w:eastAsia="x-none"/>
        </w:rPr>
      </w:pPr>
    </w:p>
    <w:p w14:paraId="644E5DF2" w14:textId="0A3576A8" w:rsidR="000209C6" w:rsidRPr="005D1A07" w:rsidRDefault="000209C6">
      <w:pPr>
        <w:pStyle w:val="StyleHeading2notusedSmallcaps1"/>
        <w:numPr>
          <w:ilvl w:val="1"/>
          <w:numId w:val="12"/>
        </w:numPr>
      </w:pPr>
      <w:bookmarkStart w:id="674" w:name="_Toc42585368"/>
      <w:bookmarkStart w:id="675" w:name="_Toc122000839"/>
      <w:bookmarkStart w:id="676" w:name="_Toc210202305"/>
      <w:bookmarkStart w:id="677" w:name="_Toc177797214"/>
      <w:bookmarkStart w:id="678" w:name="_Toc180856195"/>
      <w:bookmarkStart w:id="679" w:name="_Toc184638279"/>
      <w:bookmarkStart w:id="680" w:name="_Toc185821774"/>
      <w:r w:rsidRPr="005D1A07">
        <w:t>Construction Methods</w:t>
      </w:r>
      <w:bookmarkEnd w:id="674"/>
      <w:bookmarkEnd w:id="675"/>
      <w:bookmarkEnd w:id="676"/>
    </w:p>
    <w:p w14:paraId="2D770759" w14:textId="77777777" w:rsidR="000209C6" w:rsidRPr="005D1A07" w:rsidRDefault="000209C6" w:rsidP="000F4FC8">
      <w:pPr>
        <w:pStyle w:val="Heading3"/>
        <w:numPr>
          <w:ilvl w:val="2"/>
          <w:numId w:val="83"/>
        </w:numPr>
        <w:spacing w:before="0" w:after="120"/>
      </w:pPr>
      <w:bookmarkStart w:id="681" w:name="_Toc70828503"/>
      <w:bookmarkStart w:id="682" w:name="_Toc184542555"/>
      <w:bookmarkStart w:id="683" w:name="_Toc280018380"/>
      <w:bookmarkStart w:id="684" w:name="_Toc42585369"/>
      <w:bookmarkStart w:id="685" w:name="_Toc210202306"/>
      <w:r w:rsidRPr="005D1A07">
        <w:t>General</w:t>
      </w:r>
      <w:bookmarkEnd w:id="681"/>
      <w:bookmarkEnd w:id="682"/>
      <w:bookmarkEnd w:id="683"/>
      <w:bookmarkEnd w:id="684"/>
      <w:bookmarkEnd w:id="685"/>
    </w:p>
    <w:p w14:paraId="4A61B387" w14:textId="77777777" w:rsidR="000209C6" w:rsidRPr="005D1A07" w:rsidRDefault="000209C6" w:rsidP="000209C6">
      <w:pPr>
        <w:tabs>
          <w:tab w:val="left" w:pos="-3600"/>
          <w:tab w:val="left" w:pos="0"/>
          <w:tab w:val="left" w:pos="450"/>
        </w:tabs>
        <w:spacing w:after="120"/>
      </w:pPr>
      <w:r w:rsidRPr="005D1A07">
        <w:tab/>
        <w:t xml:space="preserve">Obtain approval of the camera locations and orientation from the Engineer prior to installing the CCTV camera assembly.  </w:t>
      </w:r>
    </w:p>
    <w:p w14:paraId="213125DA" w14:textId="77777777" w:rsidR="000209C6" w:rsidRPr="005D1A07" w:rsidRDefault="000209C6" w:rsidP="000209C6">
      <w:pPr>
        <w:tabs>
          <w:tab w:val="left" w:pos="-3600"/>
          <w:tab w:val="left" w:pos="0"/>
          <w:tab w:val="left" w:pos="450"/>
        </w:tabs>
        <w:spacing w:after="120"/>
      </w:pPr>
      <w:r w:rsidRPr="005D1A07">
        <w:tab/>
        <w:t xml:space="preserve">Mount CCTV camera units at a height to adequately see traffic in all directions and as approved by the Engineer.  The maximum attachment height is 45 feet above ground level unless specified elsewhere or directed by the Engineer.  </w:t>
      </w:r>
    </w:p>
    <w:p w14:paraId="7585CD92" w14:textId="77777777" w:rsidR="000209C6" w:rsidRPr="005D1A07" w:rsidRDefault="000209C6" w:rsidP="000209C6">
      <w:pPr>
        <w:tabs>
          <w:tab w:val="left" w:pos="-3600"/>
          <w:tab w:val="left" w:pos="0"/>
          <w:tab w:val="left" w:pos="450"/>
        </w:tabs>
        <w:spacing w:after="120"/>
      </w:pPr>
      <w:r w:rsidRPr="005D1A07">
        <w:tab/>
        <w:t xml:space="preserve">Mount the CCTV camera units such that a minimum 5 feet of clearance is maintained between the camera and the top of the pole to ensure adequate lightning protection is provided by the air terminal. </w:t>
      </w:r>
    </w:p>
    <w:p w14:paraId="292C4EC7" w14:textId="77777777" w:rsidR="000209C6" w:rsidRPr="005D1A07" w:rsidRDefault="000209C6" w:rsidP="000209C6">
      <w:pPr>
        <w:tabs>
          <w:tab w:val="left" w:pos="-3600"/>
          <w:tab w:val="left" w:pos="0"/>
          <w:tab w:val="left" w:pos="450"/>
        </w:tabs>
        <w:spacing w:after="120"/>
      </w:pPr>
      <w:r w:rsidRPr="005D1A07">
        <w:tab/>
        <w:t xml:space="preserve">Mount CCTV cameras on the side of poles nearest intended field of view.  Avoid occluding the view with the pole.  </w:t>
      </w:r>
    </w:p>
    <w:p w14:paraId="23D70222" w14:textId="77777777" w:rsidR="000209C6" w:rsidRPr="005D1A07" w:rsidRDefault="000209C6" w:rsidP="000209C6">
      <w:pPr>
        <w:tabs>
          <w:tab w:val="left" w:pos="-3600"/>
          <w:tab w:val="left" w:pos="0"/>
          <w:tab w:val="left" w:pos="450"/>
        </w:tabs>
        <w:spacing w:after="120"/>
      </w:pPr>
      <w:r w:rsidRPr="005D1A07">
        <w:tab/>
        <w:t xml:space="preserve">Install the data line surge protection device and POE Injector in accordance with the manufacturer’s recommendations. </w:t>
      </w:r>
    </w:p>
    <w:p w14:paraId="0A79A407" w14:textId="01CE362C" w:rsidR="000209C6" w:rsidRPr="005D1A07" w:rsidRDefault="000209C6" w:rsidP="000209C6">
      <w:pPr>
        <w:tabs>
          <w:tab w:val="left" w:pos="-3600"/>
          <w:tab w:val="left" w:pos="0"/>
          <w:tab w:val="left" w:pos="450"/>
        </w:tabs>
        <w:spacing w:after="120"/>
      </w:pPr>
      <w:r w:rsidRPr="005D1A07">
        <w:tab/>
        <w:t xml:space="preserve">Install the riser in accordance with Section 1722 of the </w:t>
      </w:r>
      <w:r w:rsidR="00956F22">
        <w:t>2024</w:t>
      </w:r>
      <w:r w:rsidR="00956F22" w:rsidRPr="005D1A07">
        <w:t xml:space="preserve"> </w:t>
      </w:r>
      <w:r w:rsidRPr="005D1A07">
        <w:t>Standard Specifications for Roads and Structures.  Install the Ethernet cable in the riser from the field cabinet to the CCTV camera.</w:t>
      </w:r>
    </w:p>
    <w:p w14:paraId="77965391" w14:textId="77777777" w:rsidR="000209C6" w:rsidRPr="005D1A07" w:rsidRDefault="000209C6" w:rsidP="000F4FC8">
      <w:pPr>
        <w:pStyle w:val="Heading3"/>
        <w:numPr>
          <w:ilvl w:val="2"/>
          <w:numId w:val="75"/>
        </w:numPr>
        <w:spacing w:before="0" w:after="120"/>
      </w:pPr>
      <w:bookmarkStart w:id="686" w:name="_Toc280018383"/>
      <w:bookmarkStart w:id="687" w:name="_Toc42585370"/>
      <w:bookmarkStart w:id="688" w:name="_Toc210202307"/>
      <w:bookmarkStart w:id="689" w:name="_Toc280018381"/>
      <w:r w:rsidRPr="005D1A07">
        <w:lastRenderedPageBreak/>
        <w:t>Electrical and Mechanical Requirements</w:t>
      </w:r>
      <w:bookmarkEnd w:id="686"/>
      <w:bookmarkEnd w:id="687"/>
      <w:bookmarkEnd w:id="688"/>
    </w:p>
    <w:p w14:paraId="5D10D643" w14:textId="77777777" w:rsidR="000209C6" w:rsidRPr="005D1A07" w:rsidRDefault="000209C6" w:rsidP="000209C6">
      <w:pPr>
        <w:pStyle w:val="Heading3Text"/>
        <w:tabs>
          <w:tab w:val="left" w:pos="450"/>
        </w:tabs>
        <w:ind w:firstLine="0"/>
        <w:rPr>
          <w:b/>
          <w:bCs/>
        </w:rPr>
      </w:pPr>
      <w:r w:rsidRPr="005D1A07">
        <w:tab/>
        <w:t xml:space="preserve">Install an “Air Terminal and Lightning Protections System” in accordance with the Air Terminal and Lightning Protection System Project Special Provisions for the CCTV Camera Assembly. Ground all equipment as called for in the Standard Specifications, these Special Provisions, and the Plans. </w:t>
      </w:r>
      <w:r w:rsidRPr="005D1A07">
        <w:rPr>
          <w:b/>
          <w:bCs/>
        </w:rPr>
        <w:t>Do not install lightning protection when installing a CCTV camera assembly on a signal pole.</w:t>
      </w:r>
    </w:p>
    <w:p w14:paraId="69F8BA74" w14:textId="77777777" w:rsidR="000209C6" w:rsidRPr="005D1A07" w:rsidRDefault="000209C6" w:rsidP="000209C6">
      <w:pPr>
        <w:pStyle w:val="Heading3Text"/>
        <w:ind w:firstLine="0"/>
      </w:pPr>
      <w:r w:rsidRPr="005D1A07">
        <w:t>Install surge protectors on all ungrounded conductors entering the CCTV enclosure.</w:t>
      </w:r>
    </w:p>
    <w:p w14:paraId="0615E67C" w14:textId="77777777" w:rsidR="000209C6" w:rsidRPr="005D1A07" w:rsidRDefault="000209C6" w:rsidP="000F4FC8">
      <w:pPr>
        <w:pStyle w:val="Heading3"/>
        <w:numPr>
          <w:ilvl w:val="2"/>
          <w:numId w:val="75"/>
        </w:numPr>
        <w:spacing w:before="0" w:after="120"/>
      </w:pPr>
      <w:bookmarkStart w:id="690" w:name="_Toc355610912"/>
      <w:bookmarkStart w:id="691" w:name="_Toc22560148"/>
      <w:r w:rsidRPr="005D1A07">
        <w:t xml:space="preserve"> </w:t>
      </w:r>
      <w:bookmarkStart w:id="692" w:name="_Toc42585371"/>
      <w:bookmarkStart w:id="693" w:name="_Toc210202308"/>
      <w:r w:rsidRPr="005D1A07">
        <w:t>General Test Procedure</w:t>
      </w:r>
      <w:bookmarkEnd w:id="690"/>
      <w:bookmarkEnd w:id="691"/>
      <w:bookmarkEnd w:id="692"/>
      <w:bookmarkEnd w:id="693"/>
    </w:p>
    <w:p w14:paraId="1137DD92" w14:textId="77777777" w:rsidR="000209C6" w:rsidRPr="005D1A07" w:rsidRDefault="000209C6" w:rsidP="000209C6">
      <w:pPr>
        <w:pStyle w:val="StyleHeading3TextLeft2"/>
        <w:tabs>
          <w:tab w:val="left" w:pos="450"/>
        </w:tabs>
        <w:ind w:firstLine="0"/>
      </w:pPr>
      <w:r w:rsidRPr="005D1A07">
        <w:tab/>
        <w:t>Test the CCTV Camera and its components in a series of functional tests and ensure the results of each test meet the specified requirements.  These tests should not damage the equipment.  The Engineer will reject equipment that fails to fulfill the requirements of any test.  Resubmit rejected equipment after correcting non</w:t>
      </w:r>
      <w:r w:rsidRPr="005D1A07">
        <w:noBreakHyphen/>
        <w:t>conformities and re-testing; completely document all diagnoses and corrective actions.  Modify all equipment furnished under this contract, without additional cost to the Department, to incorporate all design changes necessary to pass the required tests.</w:t>
      </w:r>
    </w:p>
    <w:p w14:paraId="273BD832" w14:textId="77777777" w:rsidR="000209C6" w:rsidRPr="005D1A07" w:rsidRDefault="000209C6" w:rsidP="000209C6">
      <w:pPr>
        <w:pStyle w:val="StyleHeading3TextLeft2"/>
        <w:tabs>
          <w:tab w:val="left" w:pos="360"/>
          <w:tab w:val="left" w:pos="450"/>
        </w:tabs>
        <w:ind w:firstLine="0"/>
      </w:pPr>
      <w:r w:rsidRPr="005D1A07">
        <w:tab/>
      </w:r>
      <w:r w:rsidRPr="005D1A07">
        <w:tab/>
        <w:t>Provide 4 copies of all test procedures and requirements to the Engineer for review and approval at least 30 days prior to the testing start date.</w:t>
      </w:r>
    </w:p>
    <w:p w14:paraId="3DE1CBCF" w14:textId="77777777" w:rsidR="000209C6" w:rsidRPr="005D1A07" w:rsidRDefault="000209C6" w:rsidP="000209C6">
      <w:pPr>
        <w:pStyle w:val="StyleHeading3TextLeft2"/>
      </w:pPr>
      <w:r w:rsidRPr="005D1A07">
        <w:t>Only use approved procedures for the tests.  Include the following in the test procedures:</w:t>
      </w:r>
    </w:p>
    <w:p w14:paraId="1A548F48" w14:textId="77777777" w:rsidR="000209C6" w:rsidRPr="005D1A07" w:rsidRDefault="000209C6" w:rsidP="000F4FC8">
      <w:pPr>
        <w:pStyle w:val="BulletAList-1Indent"/>
        <w:numPr>
          <w:ilvl w:val="0"/>
          <w:numId w:val="81"/>
        </w:numPr>
        <w:jc w:val="left"/>
      </w:pPr>
      <w:r w:rsidRPr="005D1A07">
        <w:t>A step</w:t>
      </w:r>
      <w:r w:rsidRPr="005D1A07">
        <w:noBreakHyphen/>
        <w:t>by</w:t>
      </w:r>
      <w:r w:rsidRPr="005D1A07">
        <w:noBreakHyphen/>
        <w:t>step outline of the test sequence that demonstrates the testing of every function of the equipment or system tested</w:t>
      </w:r>
    </w:p>
    <w:p w14:paraId="390970C8" w14:textId="77777777" w:rsidR="000209C6" w:rsidRPr="005D1A07" w:rsidRDefault="000209C6" w:rsidP="000F4FC8">
      <w:pPr>
        <w:pStyle w:val="BulletAList-1Indent"/>
        <w:numPr>
          <w:ilvl w:val="0"/>
          <w:numId w:val="81"/>
        </w:numPr>
        <w:jc w:val="left"/>
      </w:pPr>
      <w:r w:rsidRPr="005D1A07">
        <w:t>A description of the expected nominal operation, output, and test results, and the pass / fail criteria</w:t>
      </w:r>
    </w:p>
    <w:p w14:paraId="3A388844" w14:textId="77777777" w:rsidR="000209C6" w:rsidRPr="005D1A07" w:rsidRDefault="000209C6" w:rsidP="000F4FC8">
      <w:pPr>
        <w:pStyle w:val="BulletAList-1Indent"/>
        <w:numPr>
          <w:ilvl w:val="0"/>
          <w:numId w:val="81"/>
        </w:numPr>
        <w:jc w:val="left"/>
      </w:pPr>
      <w:r w:rsidRPr="005D1A07">
        <w:t>An estimate of the test duration and a proposed test schedule</w:t>
      </w:r>
    </w:p>
    <w:p w14:paraId="25D069DA" w14:textId="77777777" w:rsidR="000209C6" w:rsidRPr="005D1A07" w:rsidRDefault="000209C6" w:rsidP="000F4FC8">
      <w:pPr>
        <w:pStyle w:val="BulletAList-1Indent"/>
        <w:numPr>
          <w:ilvl w:val="0"/>
          <w:numId w:val="81"/>
        </w:numPr>
        <w:jc w:val="left"/>
      </w:pPr>
      <w:r w:rsidRPr="005D1A07">
        <w:t>A data form to record all data and quantitative results obtained during the test</w:t>
      </w:r>
    </w:p>
    <w:p w14:paraId="47799F2B" w14:textId="77777777" w:rsidR="000209C6" w:rsidRPr="005D1A07" w:rsidRDefault="000209C6" w:rsidP="000F4FC8">
      <w:pPr>
        <w:pStyle w:val="BulletAList-1Indent"/>
        <w:numPr>
          <w:ilvl w:val="0"/>
          <w:numId w:val="81"/>
        </w:numPr>
        <w:jc w:val="left"/>
      </w:pPr>
      <w:r w:rsidRPr="005D1A07">
        <w:t>A description of any special equipment, setup, manpower, or conditions required by the test</w:t>
      </w:r>
    </w:p>
    <w:p w14:paraId="1FDC1FB2" w14:textId="77777777" w:rsidR="000209C6" w:rsidRPr="005D1A07" w:rsidRDefault="000209C6" w:rsidP="000209C6">
      <w:pPr>
        <w:pStyle w:val="StyleHeading3TextLeft2"/>
        <w:tabs>
          <w:tab w:val="left" w:pos="450"/>
        </w:tabs>
        <w:ind w:firstLine="0"/>
      </w:pPr>
      <w:r w:rsidRPr="005D1A07">
        <w:tab/>
        <w:t xml:space="preserve">Provide all necessary test equipment and technical support.  Use test equipment </w:t>
      </w:r>
      <w:proofErr w:type="gramStart"/>
      <w:r w:rsidRPr="005D1A07">
        <w:t>calibrated</w:t>
      </w:r>
      <w:proofErr w:type="gramEnd"/>
      <w:r w:rsidRPr="005D1A07">
        <w:t xml:space="preserve"> to National Institute of Standards and Technology (NIST) standards.  Provide calibration documentation upon request.</w:t>
      </w:r>
    </w:p>
    <w:p w14:paraId="5AB8B8CB" w14:textId="77777777" w:rsidR="000209C6" w:rsidRPr="005D1A07" w:rsidRDefault="000209C6" w:rsidP="000209C6">
      <w:pPr>
        <w:pStyle w:val="StyleHeading3TextLeft2"/>
        <w:tabs>
          <w:tab w:val="left" w:pos="450"/>
        </w:tabs>
        <w:ind w:firstLine="0"/>
      </w:pPr>
      <w:r w:rsidRPr="005D1A07">
        <w:tab/>
        <w:t xml:space="preserve">Conform to these testing requirements and the requirements of these specifications.  It is the Contractor’s responsibility to ensure the system functions properly even after the Engineer accepts the CCTV test results.  </w:t>
      </w:r>
    </w:p>
    <w:p w14:paraId="7B96285F" w14:textId="77777777" w:rsidR="000209C6" w:rsidRPr="005D1A07" w:rsidRDefault="000209C6" w:rsidP="000209C6">
      <w:pPr>
        <w:pStyle w:val="StyleHeading3TextLeft2"/>
        <w:tabs>
          <w:tab w:val="left" w:pos="450"/>
        </w:tabs>
        <w:ind w:firstLine="0"/>
      </w:pPr>
      <w:r w:rsidRPr="005D1A07">
        <w:tab/>
        <w:t>Provide 4 copies of the quantitative test results and data forms containing all data taken, highlighting any non</w:t>
      </w:r>
      <w:r w:rsidRPr="005D1A07">
        <w:noBreakHyphen/>
        <w:t>conforming results and remedies taken, to the Engineer for approval.  An authorized representative of the manufacturer must sign the test results and data forms.</w:t>
      </w:r>
    </w:p>
    <w:p w14:paraId="4A97C28A" w14:textId="77777777" w:rsidR="000209C6" w:rsidRPr="005D1A07" w:rsidRDefault="000209C6" w:rsidP="000209C6">
      <w:pPr>
        <w:pStyle w:val="Heading3"/>
        <w:numPr>
          <w:ilvl w:val="0"/>
          <w:numId w:val="11"/>
        </w:numPr>
        <w:ind w:left="90" w:firstLine="0"/>
      </w:pPr>
      <w:bookmarkStart w:id="694" w:name="_Toc355610918"/>
      <w:bookmarkStart w:id="695" w:name="_Toc22560149"/>
      <w:r w:rsidRPr="005D1A07">
        <w:t xml:space="preserve"> </w:t>
      </w:r>
      <w:bookmarkStart w:id="696" w:name="_Toc42585372"/>
      <w:bookmarkStart w:id="697" w:name="_Toc210202309"/>
      <w:r w:rsidRPr="005D1A07">
        <w:t>Compatibility Tests</w:t>
      </w:r>
      <w:bookmarkEnd w:id="694"/>
      <w:bookmarkEnd w:id="695"/>
      <w:bookmarkEnd w:id="696"/>
      <w:bookmarkEnd w:id="697"/>
    </w:p>
    <w:p w14:paraId="3B0F160E" w14:textId="77777777" w:rsidR="000209C6" w:rsidRPr="005D1A07" w:rsidRDefault="000209C6" w:rsidP="000F4FC8">
      <w:pPr>
        <w:pStyle w:val="Heading4"/>
        <w:numPr>
          <w:ilvl w:val="3"/>
          <w:numId w:val="124"/>
        </w:numPr>
      </w:pPr>
      <w:bookmarkStart w:id="698" w:name="_Toc355610920"/>
      <w:bookmarkStart w:id="699" w:name="_Toc22560150"/>
      <w:bookmarkStart w:id="700" w:name="_Toc42585373"/>
      <w:r w:rsidRPr="005D1A07">
        <w:t>CCTV System</w:t>
      </w:r>
      <w:bookmarkEnd w:id="698"/>
      <w:bookmarkEnd w:id="699"/>
      <w:bookmarkEnd w:id="700"/>
    </w:p>
    <w:p w14:paraId="4CCDDC78" w14:textId="77777777" w:rsidR="000209C6" w:rsidRPr="005D1A07" w:rsidRDefault="000209C6" w:rsidP="000209C6">
      <w:pPr>
        <w:pStyle w:val="Heading2Text"/>
        <w:tabs>
          <w:tab w:val="left" w:pos="450"/>
        </w:tabs>
        <w:ind w:firstLine="0"/>
        <w:jc w:val="left"/>
      </w:pPr>
      <w:bookmarkStart w:id="701" w:name="OLE_LINK15"/>
      <w:bookmarkStart w:id="702" w:name="OLE_LINK16"/>
      <w:r w:rsidRPr="005D1A07">
        <w:tab/>
        <w:t>Compatibility Tests are applicable to CCTV cameras that the Contractor wishes to furnish but are of a different manufacturer or model series than the existing units installed in the Region. If required, the Compatibility Test shall be completed and accepted by the Engineer prior to approval of the material submittal.</w:t>
      </w:r>
    </w:p>
    <w:p w14:paraId="108FC914" w14:textId="77777777" w:rsidR="000209C6" w:rsidRPr="005D1A07" w:rsidRDefault="000209C6" w:rsidP="000209C6">
      <w:pPr>
        <w:pStyle w:val="Heading2Text"/>
        <w:tabs>
          <w:tab w:val="left" w:pos="450"/>
        </w:tabs>
        <w:ind w:firstLine="0"/>
        <w:jc w:val="left"/>
      </w:pPr>
      <w:r w:rsidRPr="005D1A07">
        <w:lastRenderedPageBreak/>
        <w:tab/>
        <w:t>The Compatibility Test shall be performed in a laboratory environment at a facility chosen by the Engineer based on the type of unit being tested. Provide notice to the Engineer with the material submitted that a Compatibility Test is requested. The notice shall include a detailed test plan that will show compatibility with existing equipment. The notice shall be given a minimum of 15 calendar days prior to the beginning of the Compatibility Test.</w:t>
      </w:r>
    </w:p>
    <w:p w14:paraId="7721C3CD" w14:textId="77777777" w:rsidR="000209C6" w:rsidRPr="005D1A07" w:rsidRDefault="000209C6" w:rsidP="000209C6">
      <w:pPr>
        <w:pStyle w:val="Heading2Text"/>
        <w:tabs>
          <w:tab w:val="left" w:pos="450"/>
        </w:tabs>
        <w:ind w:firstLine="0"/>
        <w:jc w:val="left"/>
      </w:pPr>
      <w:bookmarkStart w:id="703" w:name="OLE_LINK19"/>
      <w:bookmarkStart w:id="704" w:name="OLE_LINK20"/>
      <w:r w:rsidRPr="005D1A07">
        <w:tab/>
        <w:t>The Contractor shall provide, install, and integrate a full-functioning unit to be tested. The Department will provide access to existing equipment to facilitate these testing procedures. The Engineer will determine if the Compatibility Test was acceptable for each proposed device.</w:t>
      </w:r>
      <w:bookmarkEnd w:id="701"/>
      <w:bookmarkEnd w:id="702"/>
      <w:bookmarkEnd w:id="703"/>
      <w:bookmarkEnd w:id="704"/>
      <w:r w:rsidRPr="005D1A07">
        <w:t xml:space="preserve"> To prove compatibility the Contractor is responsible for configuring the proposed equipment at the applicable Traffic Operations Center (TOC) with the accompaniment of an approved TOC employee.</w:t>
      </w:r>
    </w:p>
    <w:p w14:paraId="656190DF" w14:textId="77777777" w:rsidR="000209C6" w:rsidRPr="005D1A07" w:rsidRDefault="000209C6" w:rsidP="000209C6">
      <w:pPr>
        <w:pStyle w:val="Heading3"/>
        <w:numPr>
          <w:ilvl w:val="0"/>
          <w:numId w:val="11"/>
        </w:numPr>
        <w:ind w:left="90" w:firstLine="0"/>
      </w:pPr>
      <w:bookmarkStart w:id="705" w:name="_Toc355610923"/>
      <w:bookmarkStart w:id="706" w:name="_Toc22560151"/>
      <w:r w:rsidRPr="005D1A07">
        <w:t xml:space="preserve"> </w:t>
      </w:r>
      <w:bookmarkStart w:id="707" w:name="_Toc42585374"/>
      <w:bookmarkStart w:id="708" w:name="_Toc210202310"/>
      <w:r w:rsidRPr="005D1A07">
        <w:t>Operational Field Test (On-Site Commissioning)</w:t>
      </w:r>
      <w:bookmarkEnd w:id="705"/>
      <w:bookmarkEnd w:id="706"/>
      <w:bookmarkEnd w:id="707"/>
      <w:bookmarkEnd w:id="708"/>
    </w:p>
    <w:p w14:paraId="6AFFAF86" w14:textId="77777777" w:rsidR="000209C6" w:rsidRPr="005D1A07" w:rsidRDefault="000209C6" w:rsidP="000F4FC8">
      <w:pPr>
        <w:pStyle w:val="Heading4"/>
        <w:numPr>
          <w:ilvl w:val="3"/>
          <w:numId w:val="125"/>
        </w:numPr>
      </w:pPr>
      <w:bookmarkStart w:id="709" w:name="_Toc355610925"/>
      <w:bookmarkStart w:id="710" w:name="_Toc22560152"/>
      <w:bookmarkStart w:id="711" w:name="_Toc42585375"/>
      <w:r w:rsidRPr="005D1A07">
        <w:t>CCTV System</w:t>
      </w:r>
      <w:bookmarkEnd w:id="709"/>
      <w:bookmarkEnd w:id="710"/>
      <w:bookmarkEnd w:id="711"/>
    </w:p>
    <w:p w14:paraId="6DFD92D3" w14:textId="77777777" w:rsidR="000209C6" w:rsidRPr="005D1A07" w:rsidRDefault="000209C6" w:rsidP="000209C6">
      <w:pPr>
        <w:pStyle w:val="StyleHeading3TextLeft2"/>
        <w:tabs>
          <w:tab w:val="left" w:pos="450"/>
        </w:tabs>
        <w:ind w:firstLine="0"/>
      </w:pPr>
      <w:r w:rsidRPr="005D1A07">
        <w:tab/>
        <w:t>Final CCTV locations must be field verified and approved by the Engineer. Perform the following local operational field tests at the camera assembly field site in accordance with the test plans and in the presence of the Engineer. The Contractor is responsible for providing a laptop for camera control and positioning during the test. After completing the installation of the camera assemblies, including the camera hardware, power supply, and connecting cables, the contractor shall:</w:t>
      </w:r>
    </w:p>
    <w:p w14:paraId="33F69F44" w14:textId="77777777" w:rsidR="000209C6" w:rsidRPr="005D1A07" w:rsidRDefault="000209C6" w:rsidP="000209C6">
      <w:pPr>
        <w:pStyle w:val="Heading3"/>
        <w:numPr>
          <w:ilvl w:val="0"/>
          <w:numId w:val="11"/>
        </w:numPr>
        <w:ind w:left="90" w:firstLine="0"/>
      </w:pPr>
      <w:bookmarkStart w:id="712" w:name="_Toc210202311"/>
      <w:r w:rsidRPr="005D1A07">
        <w:t>Local Field Testing</w:t>
      </w:r>
      <w:bookmarkEnd w:id="712"/>
    </w:p>
    <w:p w14:paraId="1748BBDD" w14:textId="77777777" w:rsidR="000209C6" w:rsidRPr="005D1A07" w:rsidRDefault="000209C6" w:rsidP="000209C6">
      <w:pPr>
        <w:pStyle w:val="BulletList-DoubleIndent"/>
        <w:numPr>
          <w:ilvl w:val="0"/>
          <w:numId w:val="0"/>
        </w:numPr>
        <w:ind w:left="1080" w:hanging="360"/>
        <w:jc w:val="left"/>
      </w:pPr>
      <w:r w:rsidRPr="005D1A07">
        <w:t xml:space="preserve">Furnish all equipment and labor necessary to test the installed camera and perform the following tests before any connections are made. </w:t>
      </w:r>
    </w:p>
    <w:p w14:paraId="5C5BBDB0" w14:textId="77777777" w:rsidR="000209C6" w:rsidRPr="005D1A07" w:rsidRDefault="000209C6">
      <w:pPr>
        <w:pStyle w:val="BulletList-DoubleIndent"/>
        <w:tabs>
          <w:tab w:val="clear" w:pos="1080"/>
          <w:tab w:val="num" w:pos="1170"/>
        </w:tabs>
        <w:spacing w:after="0"/>
        <w:ind w:left="1170"/>
        <w:jc w:val="left"/>
      </w:pPr>
      <w:r w:rsidRPr="005D1A07">
        <w:t xml:space="preserve">Verify that physical construction has been completed. </w:t>
      </w:r>
    </w:p>
    <w:p w14:paraId="4688EFD0" w14:textId="77777777" w:rsidR="000209C6" w:rsidRPr="005D1A07" w:rsidRDefault="000209C6">
      <w:pPr>
        <w:pStyle w:val="BulletList-DoubleIndent"/>
        <w:tabs>
          <w:tab w:val="clear" w:pos="1080"/>
          <w:tab w:val="num" w:pos="1170"/>
        </w:tabs>
        <w:spacing w:after="0"/>
        <w:ind w:left="1170"/>
        <w:jc w:val="left"/>
      </w:pPr>
      <w:r w:rsidRPr="005D1A07">
        <w:t>Inspect the quality and tightness of ground and surge protector connections.</w:t>
      </w:r>
    </w:p>
    <w:p w14:paraId="0E64E777" w14:textId="77777777" w:rsidR="000209C6" w:rsidRPr="005D1A07" w:rsidRDefault="000209C6">
      <w:pPr>
        <w:pStyle w:val="BulletList-DoubleIndent"/>
        <w:tabs>
          <w:tab w:val="clear" w:pos="1080"/>
          <w:tab w:val="num" w:pos="1170"/>
        </w:tabs>
        <w:spacing w:after="0"/>
        <w:ind w:left="1170"/>
        <w:jc w:val="left"/>
      </w:pPr>
      <w:r w:rsidRPr="005D1A07">
        <w:t>Check the power supply voltages and outputs, check connection of devices to power source.</w:t>
      </w:r>
    </w:p>
    <w:p w14:paraId="50107F18" w14:textId="77777777" w:rsidR="000209C6" w:rsidRPr="005D1A07" w:rsidRDefault="000209C6">
      <w:pPr>
        <w:pStyle w:val="BulletList-DoubleIndent"/>
        <w:tabs>
          <w:tab w:val="clear" w:pos="1080"/>
        </w:tabs>
        <w:spacing w:after="0"/>
        <w:ind w:left="1170"/>
      </w:pPr>
      <w:r w:rsidRPr="005D1A07">
        <w:t>Verify installation of specified cables and connection between the camera, PTZ, camera control receiver, and control cabinet.</w:t>
      </w:r>
    </w:p>
    <w:p w14:paraId="23E8A4C5" w14:textId="77777777" w:rsidR="000209C6" w:rsidRPr="005D1A07" w:rsidRDefault="000209C6">
      <w:pPr>
        <w:pStyle w:val="BulletList-DoubleIndent"/>
        <w:tabs>
          <w:tab w:val="clear" w:pos="1080"/>
        </w:tabs>
        <w:spacing w:after="0"/>
        <w:ind w:left="1170"/>
      </w:pPr>
      <w:r w:rsidRPr="005D1A07">
        <w:t>Make sure cabinet wiring is neat and labeled properly; check wiring for any wear and tear; check for exposed or loose wires.</w:t>
      </w:r>
    </w:p>
    <w:p w14:paraId="2F05E65F" w14:textId="77777777" w:rsidR="000209C6" w:rsidRPr="005D1A07" w:rsidRDefault="000209C6">
      <w:pPr>
        <w:pStyle w:val="BulletList-DoubleIndent"/>
        <w:tabs>
          <w:tab w:val="clear" w:pos="1080"/>
          <w:tab w:val="num" w:pos="1170"/>
        </w:tabs>
        <w:spacing w:after="0"/>
        <w:ind w:left="1170"/>
        <w:jc w:val="left"/>
      </w:pPr>
      <w:r w:rsidRPr="005D1A07">
        <w:t>Perform the CCTV assembly manufacturer’s initial power-on test in accordance with the manufacturer’s recommendation.</w:t>
      </w:r>
    </w:p>
    <w:p w14:paraId="106384F6" w14:textId="77777777" w:rsidR="000209C6" w:rsidRPr="005D1A07" w:rsidRDefault="000209C6">
      <w:pPr>
        <w:pStyle w:val="BulletList-DoubleIndent"/>
        <w:tabs>
          <w:tab w:val="clear" w:pos="1080"/>
          <w:tab w:val="num" w:pos="1170"/>
        </w:tabs>
        <w:spacing w:after="0"/>
        <w:ind w:left="1170"/>
        <w:jc w:val="left"/>
      </w:pPr>
      <w:r w:rsidRPr="005D1A07">
        <w:t>Set the camera control address.</w:t>
      </w:r>
    </w:p>
    <w:p w14:paraId="54F0788E" w14:textId="77777777" w:rsidR="000209C6" w:rsidRPr="005D1A07" w:rsidRDefault="000209C6">
      <w:pPr>
        <w:pStyle w:val="BulletList-DoubleIndent"/>
        <w:tabs>
          <w:tab w:val="clear" w:pos="1080"/>
          <w:tab w:val="num" w:pos="1170"/>
        </w:tabs>
        <w:spacing w:after="0"/>
        <w:ind w:left="1170"/>
        <w:jc w:val="left"/>
      </w:pPr>
      <w:r w:rsidRPr="005D1A07">
        <w:t>Exercise the pan, tilt, zoom, and focus operations along with preset positioning, and power on/off functions.</w:t>
      </w:r>
    </w:p>
    <w:p w14:paraId="284DB95A" w14:textId="77777777" w:rsidR="000209C6" w:rsidRPr="005D1A07" w:rsidRDefault="000209C6">
      <w:pPr>
        <w:pStyle w:val="BulletList-DoubleIndent"/>
        <w:tabs>
          <w:tab w:val="clear" w:pos="1080"/>
          <w:tab w:val="num" w:pos="1170"/>
        </w:tabs>
        <w:spacing w:after="0"/>
        <w:ind w:left="1170"/>
        <w:jc w:val="left"/>
      </w:pPr>
      <w:r w:rsidRPr="005D1A07">
        <w:t>Demonstrate the pan, tilt and zoom speeds and movement operation meet all applicable standards, specifications, and requirements.</w:t>
      </w:r>
    </w:p>
    <w:p w14:paraId="48CC7C66" w14:textId="77777777" w:rsidR="000209C6" w:rsidRPr="005D1A07" w:rsidRDefault="000209C6">
      <w:pPr>
        <w:pStyle w:val="BulletList-DoubleIndent"/>
        <w:tabs>
          <w:tab w:val="clear" w:pos="1080"/>
          <w:tab w:val="num" w:pos="1170"/>
        </w:tabs>
        <w:spacing w:after="0"/>
        <w:ind w:left="1170"/>
        <w:jc w:val="left"/>
      </w:pPr>
      <w:r w:rsidRPr="005D1A07">
        <w:t>Define, test and/or change presets.</w:t>
      </w:r>
    </w:p>
    <w:p w14:paraId="67CD3290" w14:textId="77777777" w:rsidR="000209C6" w:rsidRPr="005D1A07" w:rsidRDefault="000209C6">
      <w:pPr>
        <w:pStyle w:val="BulletList-DoubleIndent"/>
        <w:tabs>
          <w:tab w:val="clear" w:pos="1080"/>
          <w:tab w:val="num" w:pos="1170"/>
        </w:tabs>
        <w:spacing w:after="0"/>
        <w:ind w:left="1170"/>
        <w:jc w:val="left"/>
      </w:pPr>
      <w:r w:rsidRPr="005D1A07">
        <w:t>Ensure camera field of view is adjusted properly and there are no objects obstructing the view.</w:t>
      </w:r>
    </w:p>
    <w:p w14:paraId="4619B287" w14:textId="77777777" w:rsidR="000209C6" w:rsidRPr="005D1A07" w:rsidRDefault="000209C6">
      <w:pPr>
        <w:pStyle w:val="BulletList-DoubleIndent"/>
        <w:tabs>
          <w:tab w:val="clear" w:pos="1080"/>
          <w:tab w:val="num" w:pos="1170"/>
        </w:tabs>
        <w:spacing w:after="0"/>
        <w:ind w:left="1170"/>
        <w:jc w:val="left"/>
      </w:pPr>
      <w:r w:rsidRPr="005D1A07">
        <w:t xml:space="preserve">Ensure camera lens </w:t>
      </w:r>
      <w:proofErr w:type="gramStart"/>
      <w:r w:rsidRPr="005D1A07">
        <w:t>is</w:t>
      </w:r>
      <w:proofErr w:type="gramEnd"/>
      <w:r w:rsidRPr="005D1A07">
        <w:t xml:space="preserve"> dust-free.</w:t>
      </w:r>
    </w:p>
    <w:p w14:paraId="62E2B451" w14:textId="77777777" w:rsidR="000209C6" w:rsidRPr="005D1A07" w:rsidRDefault="000209C6">
      <w:pPr>
        <w:pStyle w:val="BulletList-DoubleIndent"/>
        <w:tabs>
          <w:tab w:val="clear" w:pos="1080"/>
          <w:tab w:val="num" w:pos="1170"/>
        </w:tabs>
        <w:spacing w:after="0"/>
        <w:ind w:left="1170"/>
        <w:jc w:val="left"/>
      </w:pPr>
      <w:r w:rsidRPr="005D1A07">
        <w:t>Ensure risers are bonded and conduits entering cabinets are sealed properly.</w:t>
      </w:r>
    </w:p>
    <w:p w14:paraId="2E2C6802" w14:textId="77777777" w:rsidR="000209C6" w:rsidRPr="005D1A07" w:rsidRDefault="000209C6">
      <w:pPr>
        <w:pStyle w:val="BulletList-DoubleIndent"/>
        <w:tabs>
          <w:tab w:val="clear" w:pos="1080"/>
          <w:tab w:val="num" w:pos="1170"/>
        </w:tabs>
        <w:ind w:left="1170"/>
        <w:jc w:val="left"/>
      </w:pPr>
      <w:r w:rsidRPr="005D1A07">
        <w:t xml:space="preserve">Lightning </w:t>
      </w:r>
      <w:proofErr w:type="gramStart"/>
      <w:r w:rsidRPr="005D1A07">
        <w:t>arrestor</w:t>
      </w:r>
      <w:proofErr w:type="gramEnd"/>
      <w:r w:rsidRPr="005D1A07">
        <w:t xml:space="preserve"> bonded correctly.</w:t>
      </w:r>
    </w:p>
    <w:p w14:paraId="789EF3BC" w14:textId="77777777" w:rsidR="000209C6" w:rsidRPr="005D1A07" w:rsidRDefault="000209C6" w:rsidP="000209C6">
      <w:pPr>
        <w:pStyle w:val="Heading3"/>
        <w:numPr>
          <w:ilvl w:val="0"/>
          <w:numId w:val="11"/>
        </w:numPr>
        <w:ind w:left="90" w:firstLine="0"/>
      </w:pPr>
      <w:bookmarkStart w:id="713" w:name="_Toc210202312"/>
      <w:r w:rsidRPr="005D1A07">
        <w:lastRenderedPageBreak/>
        <w:t>Central Operations Testing</w:t>
      </w:r>
      <w:bookmarkEnd w:id="713"/>
    </w:p>
    <w:p w14:paraId="04F9596E" w14:textId="77777777" w:rsidR="000209C6" w:rsidRPr="005D1A07" w:rsidRDefault="000209C6">
      <w:pPr>
        <w:pStyle w:val="BulletList-DoubleIndent"/>
        <w:tabs>
          <w:tab w:val="clear" w:pos="1080"/>
          <w:tab w:val="num" w:pos="1170"/>
        </w:tabs>
        <w:ind w:left="1170"/>
        <w:jc w:val="left"/>
      </w:pPr>
      <w:r w:rsidRPr="005D1A07">
        <w:t>Interconnect the CCTV Camera’s communication interface device with one of the following methods as depicted on the plans:</w:t>
      </w:r>
    </w:p>
    <w:p w14:paraId="6CE87440" w14:textId="77777777" w:rsidR="000209C6" w:rsidRPr="005D1A07" w:rsidRDefault="000209C6" w:rsidP="000F4FC8">
      <w:pPr>
        <w:pStyle w:val="BulletList-DoubleIndent"/>
        <w:numPr>
          <w:ilvl w:val="1"/>
          <w:numId w:val="80"/>
        </w:numPr>
        <w:jc w:val="left"/>
      </w:pPr>
      <w:r w:rsidRPr="005D1A07">
        <w:t>communication network’s assigned Ethernet switch and assigned fiber-optic trunk cable and verify a transmit/receive LED is functioning and that the CCTV camera is fully operational at the TOC.</w:t>
      </w:r>
    </w:p>
    <w:p w14:paraId="2CC0AA4C" w14:textId="77777777" w:rsidR="000209C6" w:rsidRPr="005D1A07" w:rsidRDefault="000209C6" w:rsidP="000209C6">
      <w:pPr>
        <w:pStyle w:val="BulletList-DoubleIndent"/>
        <w:numPr>
          <w:ilvl w:val="0"/>
          <w:numId w:val="0"/>
        </w:numPr>
        <w:ind w:left="1800"/>
        <w:jc w:val="left"/>
      </w:pPr>
      <w:r w:rsidRPr="005D1A07">
        <w:t>OR</w:t>
      </w:r>
    </w:p>
    <w:p w14:paraId="7651E093" w14:textId="77777777" w:rsidR="000209C6" w:rsidRPr="005D1A07" w:rsidRDefault="000209C6" w:rsidP="000F4FC8">
      <w:pPr>
        <w:pStyle w:val="BulletList-DoubleIndent"/>
        <w:numPr>
          <w:ilvl w:val="1"/>
          <w:numId w:val="80"/>
        </w:numPr>
        <w:jc w:val="left"/>
      </w:pPr>
      <w:r w:rsidRPr="005D1A07">
        <w:t>to the DOT furnished cellular modem and verify a transmit/receive LED is functioning and that the CCTV camera is fully operational at the TOC.</w:t>
      </w:r>
    </w:p>
    <w:p w14:paraId="3E2165BB" w14:textId="77777777" w:rsidR="000209C6" w:rsidRPr="005D1A07" w:rsidRDefault="000209C6">
      <w:pPr>
        <w:pStyle w:val="BulletList-DoubleIndent"/>
        <w:tabs>
          <w:tab w:val="clear" w:pos="1080"/>
          <w:tab w:val="num" w:pos="1170"/>
        </w:tabs>
        <w:spacing w:after="0"/>
        <w:ind w:left="1170"/>
        <w:jc w:val="left"/>
      </w:pPr>
      <w:r w:rsidRPr="005D1A07">
        <w:t>Exercise the pan, tilt, zoom, and focus operations along with preset positioning, and power on/off functions.</w:t>
      </w:r>
    </w:p>
    <w:p w14:paraId="22489A5E" w14:textId="77777777" w:rsidR="000209C6" w:rsidRPr="005D1A07" w:rsidRDefault="000209C6">
      <w:pPr>
        <w:pStyle w:val="BulletList-DoubleIndent"/>
        <w:tabs>
          <w:tab w:val="clear" w:pos="1080"/>
          <w:tab w:val="num" w:pos="1170"/>
        </w:tabs>
        <w:spacing w:after="0"/>
        <w:ind w:left="1170"/>
        <w:jc w:val="left"/>
      </w:pPr>
      <w:r w:rsidRPr="005D1A07">
        <w:t>Demonstrate the pan, tilt and zoom speeds and movement operation meet all applicable standards, specifications, and requirements.</w:t>
      </w:r>
    </w:p>
    <w:p w14:paraId="5656BD0C" w14:textId="77777777" w:rsidR="000209C6" w:rsidRPr="005D1A07" w:rsidRDefault="000209C6">
      <w:pPr>
        <w:pStyle w:val="BulletList-DoubleIndent"/>
        <w:tabs>
          <w:tab w:val="clear" w:pos="1080"/>
          <w:tab w:val="num" w:pos="1170"/>
        </w:tabs>
        <w:ind w:left="1170"/>
        <w:jc w:val="left"/>
      </w:pPr>
      <w:r w:rsidRPr="005D1A07">
        <w:t>Define, test and/or change presets.</w:t>
      </w:r>
    </w:p>
    <w:p w14:paraId="589F5857" w14:textId="77777777" w:rsidR="000209C6" w:rsidRPr="005D1A07" w:rsidRDefault="000209C6" w:rsidP="000209C6">
      <w:pPr>
        <w:pStyle w:val="BulletList"/>
        <w:numPr>
          <w:ilvl w:val="0"/>
          <w:numId w:val="0"/>
        </w:numPr>
        <w:ind w:left="1080"/>
      </w:pPr>
    </w:p>
    <w:p w14:paraId="740CD96B" w14:textId="77777777" w:rsidR="000209C6" w:rsidRPr="005D1A07" w:rsidRDefault="000209C6" w:rsidP="000209C6">
      <w:pPr>
        <w:spacing w:after="60"/>
        <w:ind w:firstLine="360"/>
        <w:rPr>
          <w:szCs w:val="24"/>
        </w:rPr>
      </w:pPr>
      <w:r w:rsidRPr="005D1A07">
        <w:rPr>
          <w:szCs w:val="24"/>
        </w:rPr>
        <w:t xml:space="preserve">Approval of Operational Field Test results does not relieve the Contractor to conform to the requirements in these Project Special Provisions.  If the CCTV system does not pass these tests, document </w:t>
      </w:r>
      <w:proofErr w:type="gramStart"/>
      <w:r w:rsidRPr="005D1A07">
        <w:rPr>
          <w:szCs w:val="24"/>
        </w:rPr>
        <w:t>a correction</w:t>
      </w:r>
      <w:proofErr w:type="gramEnd"/>
      <w:r w:rsidRPr="005D1A07">
        <w:rPr>
          <w:szCs w:val="24"/>
        </w:rPr>
        <w:t xml:space="preserve"> or substitute a new unit as approved by the Engineer.  Re-test the system until it passes all requirements.</w:t>
      </w:r>
    </w:p>
    <w:p w14:paraId="2BFDD994" w14:textId="74981A4A" w:rsidR="000209C6" w:rsidRPr="005D1A07" w:rsidRDefault="000209C6">
      <w:pPr>
        <w:pStyle w:val="StyleHeading2notusedSmallcaps1"/>
        <w:numPr>
          <w:ilvl w:val="1"/>
          <w:numId w:val="12"/>
        </w:numPr>
      </w:pPr>
      <w:bookmarkStart w:id="714" w:name="_Toc42585376"/>
      <w:bookmarkStart w:id="715" w:name="_Toc122000840"/>
      <w:bookmarkStart w:id="716" w:name="_Toc210202313"/>
      <w:bookmarkEnd w:id="677"/>
      <w:bookmarkEnd w:id="678"/>
      <w:bookmarkEnd w:id="679"/>
      <w:bookmarkEnd w:id="680"/>
      <w:bookmarkEnd w:id="689"/>
      <w:r w:rsidRPr="005D1A07">
        <w:t>Measurement and Payment</w:t>
      </w:r>
      <w:bookmarkEnd w:id="714"/>
      <w:bookmarkEnd w:id="715"/>
      <w:bookmarkEnd w:id="716"/>
    </w:p>
    <w:p w14:paraId="4490D869" w14:textId="77777777" w:rsidR="000209C6" w:rsidRPr="005D1A07" w:rsidRDefault="000209C6" w:rsidP="000209C6">
      <w:pPr>
        <w:spacing w:after="60"/>
        <w:ind w:firstLine="360"/>
        <w:rPr>
          <w:szCs w:val="24"/>
        </w:rPr>
      </w:pPr>
      <w:r w:rsidRPr="005D1A07">
        <w:rPr>
          <w:szCs w:val="24"/>
        </w:rPr>
        <w:t xml:space="preserve">Digital CCTV Camera Assembly will be measured and paid as the actual number of digital CCTV assemblies furnished, installed, integrated, and accepted. No separate measurement will be made for electrical cabling, connectors, CCTV camera attachment assemblies, conduit, </w:t>
      </w:r>
      <w:proofErr w:type="spellStart"/>
      <w:r w:rsidRPr="005D1A07">
        <w:rPr>
          <w:szCs w:val="24"/>
        </w:rPr>
        <w:t>condulets</w:t>
      </w:r>
      <w:proofErr w:type="spellEnd"/>
      <w:r w:rsidRPr="005D1A07">
        <w:rPr>
          <w:szCs w:val="24"/>
        </w:rPr>
        <w:t>, risers, grounding equipment, surge protectors, PoE Injectors, PoE Cable, Air Terminal and Lightning Protection System, compatibility testing, operational testing or any other equipment or labor required to install the digital CCTV assembly.</w:t>
      </w:r>
    </w:p>
    <w:p w14:paraId="03CAFF3A" w14:textId="77777777" w:rsidR="000209C6" w:rsidRPr="005D1A07" w:rsidRDefault="000209C6" w:rsidP="000209C6">
      <w:pPr>
        <w:ind w:right="248" w:firstLine="360"/>
        <w:jc w:val="both"/>
        <w:rPr>
          <w:szCs w:val="24"/>
        </w:rPr>
      </w:pPr>
    </w:p>
    <w:p w14:paraId="1DAE07B3" w14:textId="77777777" w:rsidR="000209C6" w:rsidRPr="005D1A07" w:rsidRDefault="000209C6" w:rsidP="000209C6">
      <w:pPr>
        <w:pStyle w:val="Heading2Text"/>
        <w:jc w:val="left"/>
      </w:pPr>
      <w:r w:rsidRPr="005D1A07">
        <w:t>Payment will be made under:</w:t>
      </w:r>
    </w:p>
    <w:p w14:paraId="386A1746" w14:textId="77777777" w:rsidR="000209C6" w:rsidRPr="005D1A07" w:rsidRDefault="000209C6" w:rsidP="000209C6">
      <w:pPr>
        <w:pStyle w:val="Header"/>
        <w:tabs>
          <w:tab w:val="clear" w:pos="4320"/>
          <w:tab w:val="clear" w:pos="8640"/>
          <w:tab w:val="right" w:leader="dot" w:pos="0"/>
          <w:tab w:val="center" w:leader="dot" w:pos="1008"/>
          <w:tab w:val="left" w:leader="dot" w:pos="9180"/>
        </w:tabs>
        <w:suppressAutoHyphens/>
        <w:spacing w:after="60"/>
        <w:rPr>
          <w:b/>
        </w:rPr>
      </w:pPr>
      <w:r w:rsidRPr="005D1A07">
        <w:rPr>
          <w:szCs w:val="24"/>
        </w:rPr>
        <w:t>Digital CCTV Camera Assembly</w:t>
      </w:r>
      <w:r w:rsidRPr="005D1A07">
        <w:rPr>
          <w:szCs w:val="24"/>
        </w:rPr>
        <w:tab/>
        <w:t>Each</w:t>
      </w:r>
      <w:bookmarkEnd w:id="614"/>
    </w:p>
    <w:p w14:paraId="590BA993" w14:textId="77777777" w:rsidR="000209C6" w:rsidRPr="005D1A07" w:rsidRDefault="000209C6" w:rsidP="000209C6">
      <w:pPr>
        <w:tabs>
          <w:tab w:val="right" w:leader="dot" w:pos="9315"/>
        </w:tabs>
        <w:suppressAutoHyphens/>
        <w:spacing w:after="120"/>
        <w:jc w:val="both"/>
        <w:rPr>
          <w:szCs w:val="24"/>
        </w:rPr>
      </w:pPr>
    </w:p>
    <w:p w14:paraId="2F7561BE" w14:textId="77777777" w:rsidR="000209C6" w:rsidRPr="005D1A07" w:rsidRDefault="000209C6">
      <w:pPr>
        <w:pStyle w:val="Heading1"/>
        <w:numPr>
          <w:ilvl w:val="0"/>
          <w:numId w:val="12"/>
        </w:numPr>
      </w:pPr>
      <w:bookmarkStart w:id="717" w:name="_Toc122000841"/>
      <w:bookmarkStart w:id="718" w:name="_Toc210202314"/>
      <w:bookmarkStart w:id="719" w:name="_Toc207442823"/>
      <w:bookmarkStart w:id="720" w:name="_Toc33435209"/>
      <w:r w:rsidRPr="005D1A07">
        <w:rPr>
          <w:caps w:val="0"/>
        </w:rPr>
        <w:t>CCTV FIELD EQUIPMENT CABINET</w:t>
      </w:r>
      <w:bookmarkEnd w:id="717"/>
      <w:bookmarkEnd w:id="718"/>
    </w:p>
    <w:p w14:paraId="45337ABC" w14:textId="77777777" w:rsidR="000209C6" w:rsidRPr="005D1A07" w:rsidRDefault="000209C6">
      <w:pPr>
        <w:pStyle w:val="StyleHeading2notusedSmallcaps1"/>
        <w:numPr>
          <w:ilvl w:val="1"/>
          <w:numId w:val="12"/>
        </w:numPr>
        <w:tabs>
          <w:tab w:val="clear" w:pos="720"/>
          <w:tab w:val="num" w:pos="360"/>
        </w:tabs>
        <w:ind w:left="360" w:hanging="360"/>
      </w:pPr>
      <w:bookmarkStart w:id="721" w:name="_Toc122000842"/>
      <w:bookmarkStart w:id="722" w:name="_Toc210202315"/>
      <w:r w:rsidRPr="005D1A07">
        <w:t>Description</w:t>
      </w:r>
      <w:bookmarkEnd w:id="721"/>
      <w:bookmarkEnd w:id="722"/>
    </w:p>
    <w:bookmarkEnd w:id="719"/>
    <w:p w14:paraId="62F8476D" w14:textId="77777777" w:rsidR="000209C6" w:rsidRPr="005D1A07" w:rsidRDefault="000209C6" w:rsidP="000209C6">
      <w:pPr>
        <w:ind w:firstLine="360"/>
        <w:rPr>
          <w:szCs w:val="24"/>
        </w:rPr>
      </w:pPr>
      <w:r w:rsidRPr="005D1A07">
        <w:rPr>
          <w:szCs w:val="24"/>
        </w:rPr>
        <w:t xml:space="preserve">For standalone CCTV Camera installations, furnish pole mounted cabinets and all necessary hardware in accordance with the plans and specifications to house CCTV control and transmission equipment.  </w:t>
      </w:r>
    </w:p>
    <w:p w14:paraId="69D90539" w14:textId="77777777" w:rsidR="000209C6" w:rsidRPr="005D1A07" w:rsidRDefault="000209C6" w:rsidP="000209C6">
      <w:pPr>
        <w:rPr>
          <w:szCs w:val="24"/>
        </w:rPr>
      </w:pPr>
      <w:r w:rsidRPr="005D1A07">
        <w:rPr>
          <w:szCs w:val="24"/>
        </w:rPr>
        <w:t xml:space="preserve">   </w:t>
      </w:r>
    </w:p>
    <w:p w14:paraId="45AA59BD" w14:textId="77777777" w:rsidR="000209C6" w:rsidRPr="005D1A07" w:rsidRDefault="000209C6">
      <w:pPr>
        <w:pStyle w:val="StyleHeading2notusedSmallcaps1"/>
        <w:numPr>
          <w:ilvl w:val="1"/>
          <w:numId w:val="12"/>
        </w:numPr>
        <w:tabs>
          <w:tab w:val="clear" w:pos="720"/>
          <w:tab w:val="num" w:pos="360"/>
        </w:tabs>
        <w:ind w:left="360" w:hanging="360"/>
      </w:pPr>
      <w:bookmarkStart w:id="723" w:name="_Toc122000843"/>
      <w:bookmarkStart w:id="724" w:name="_Toc210202316"/>
      <w:r w:rsidRPr="005D1A07">
        <w:lastRenderedPageBreak/>
        <w:t>Materials</w:t>
      </w:r>
      <w:bookmarkEnd w:id="723"/>
      <w:bookmarkEnd w:id="724"/>
    </w:p>
    <w:p w14:paraId="33416F11" w14:textId="77777777" w:rsidR="000209C6" w:rsidRPr="005D1A07" w:rsidRDefault="000209C6" w:rsidP="000F4FC8">
      <w:pPr>
        <w:pStyle w:val="Heading3"/>
        <w:numPr>
          <w:ilvl w:val="2"/>
          <w:numId w:val="110"/>
        </w:numPr>
        <w:spacing w:after="0"/>
        <w:rPr>
          <w:szCs w:val="24"/>
        </w:rPr>
      </w:pPr>
      <w:bookmarkStart w:id="725" w:name="_Toc210202317"/>
      <w:bookmarkStart w:id="726" w:name="_Toc33435212"/>
      <w:r w:rsidRPr="005D1A07">
        <w:rPr>
          <w:szCs w:val="24"/>
        </w:rPr>
        <w:t>CCTV Cabinet</w:t>
      </w:r>
      <w:bookmarkEnd w:id="725"/>
    </w:p>
    <w:p w14:paraId="704EBCFC" w14:textId="77777777" w:rsidR="000209C6" w:rsidRPr="005D1A07" w:rsidRDefault="000209C6" w:rsidP="000209C6">
      <w:pPr>
        <w:ind w:firstLine="360"/>
        <w:rPr>
          <w:szCs w:val="24"/>
        </w:rPr>
      </w:pPr>
      <w:r w:rsidRPr="005D1A07">
        <w:rPr>
          <w:szCs w:val="24"/>
        </w:rPr>
        <w:t xml:space="preserve">Furnish Type 336S style or equivalent pole-mounted cabinet meeting the following minimum requirements: </w:t>
      </w:r>
    </w:p>
    <w:p w14:paraId="17B4F946" w14:textId="77777777" w:rsidR="000209C6" w:rsidRPr="005D1A07" w:rsidRDefault="000209C6" w:rsidP="000F4FC8">
      <w:pPr>
        <w:pStyle w:val="Text"/>
        <w:numPr>
          <w:ilvl w:val="0"/>
          <w:numId w:val="109"/>
        </w:numPr>
        <w:spacing w:after="0"/>
        <w:rPr>
          <w:szCs w:val="24"/>
        </w:rPr>
      </w:pPr>
      <w:r w:rsidRPr="005D1A07">
        <w:rPr>
          <w:szCs w:val="24"/>
        </w:rPr>
        <w:t xml:space="preserve">Single doors on both front and rear of </w:t>
      </w:r>
      <w:proofErr w:type="gramStart"/>
      <w:r w:rsidRPr="005D1A07">
        <w:rPr>
          <w:szCs w:val="24"/>
        </w:rPr>
        <w:t>cabinet;</w:t>
      </w:r>
      <w:proofErr w:type="gramEnd"/>
    </w:p>
    <w:p w14:paraId="14CBB14C" w14:textId="77777777" w:rsidR="000209C6" w:rsidRPr="005D1A07" w:rsidRDefault="000209C6" w:rsidP="000F4FC8">
      <w:pPr>
        <w:pStyle w:val="Text"/>
        <w:numPr>
          <w:ilvl w:val="0"/>
          <w:numId w:val="109"/>
        </w:numPr>
        <w:spacing w:after="0"/>
        <w:rPr>
          <w:szCs w:val="24"/>
        </w:rPr>
      </w:pPr>
      <w:r w:rsidRPr="005D1A07">
        <w:rPr>
          <w:szCs w:val="24"/>
        </w:rPr>
        <w:t xml:space="preserve">Grounding bus </w:t>
      </w:r>
      <w:proofErr w:type="gramStart"/>
      <w:r w:rsidRPr="005D1A07">
        <w:rPr>
          <w:szCs w:val="24"/>
        </w:rPr>
        <w:t>bar;</w:t>
      </w:r>
      <w:proofErr w:type="gramEnd"/>
    </w:p>
    <w:p w14:paraId="655D734B" w14:textId="77777777" w:rsidR="000209C6" w:rsidRPr="005D1A07" w:rsidRDefault="000209C6" w:rsidP="000F4FC8">
      <w:pPr>
        <w:pStyle w:val="Text"/>
        <w:numPr>
          <w:ilvl w:val="0"/>
          <w:numId w:val="109"/>
        </w:numPr>
        <w:spacing w:after="0"/>
        <w:rPr>
          <w:szCs w:val="24"/>
        </w:rPr>
      </w:pPr>
      <w:r w:rsidRPr="005D1A07">
        <w:rPr>
          <w:szCs w:val="24"/>
        </w:rPr>
        <w:t xml:space="preserve">19-inch rack system for </w:t>
      </w:r>
      <w:proofErr w:type="gramStart"/>
      <w:r w:rsidRPr="005D1A07">
        <w:rPr>
          <w:szCs w:val="24"/>
        </w:rPr>
        <w:t>mounting of</w:t>
      </w:r>
      <w:proofErr w:type="gramEnd"/>
      <w:r w:rsidRPr="005D1A07">
        <w:rPr>
          <w:szCs w:val="24"/>
        </w:rPr>
        <w:t xml:space="preserve"> all devices in the </w:t>
      </w:r>
      <w:proofErr w:type="gramStart"/>
      <w:r w:rsidRPr="005D1A07">
        <w:rPr>
          <w:szCs w:val="24"/>
        </w:rPr>
        <w:t>cabinet;</w:t>
      </w:r>
      <w:proofErr w:type="gramEnd"/>
    </w:p>
    <w:p w14:paraId="4D1CF769" w14:textId="77777777" w:rsidR="000209C6" w:rsidRPr="005D1A07" w:rsidRDefault="000209C6" w:rsidP="000F4FC8">
      <w:pPr>
        <w:pStyle w:val="Text"/>
        <w:numPr>
          <w:ilvl w:val="0"/>
          <w:numId w:val="109"/>
        </w:numPr>
        <w:spacing w:after="0"/>
        <w:rPr>
          <w:szCs w:val="24"/>
        </w:rPr>
      </w:pPr>
      <w:r w:rsidRPr="005D1A07">
        <w:rPr>
          <w:szCs w:val="24"/>
        </w:rPr>
        <w:t xml:space="preserve">Pull-out shelf drawer for laptop and maintenance </w:t>
      </w:r>
      <w:proofErr w:type="gramStart"/>
      <w:r w:rsidRPr="005D1A07">
        <w:rPr>
          <w:szCs w:val="24"/>
        </w:rPr>
        <w:t>use;</w:t>
      </w:r>
      <w:proofErr w:type="gramEnd"/>
    </w:p>
    <w:p w14:paraId="6B4C57F3" w14:textId="77777777" w:rsidR="000209C6" w:rsidRPr="005D1A07" w:rsidRDefault="000209C6" w:rsidP="000F4FC8">
      <w:pPr>
        <w:pStyle w:val="Text"/>
        <w:numPr>
          <w:ilvl w:val="0"/>
          <w:numId w:val="109"/>
        </w:numPr>
        <w:spacing w:after="0"/>
        <w:rPr>
          <w:szCs w:val="24"/>
        </w:rPr>
      </w:pPr>
      <w:r w:rsidRPr="005D1A07">
        <w:rPr>
          <w:szCs w:val="24"/>
        </w:rPr>
        <w:t xml:space="preserve">Maintenance access </w:t>
      </w:r>
      <w:proofErr w:type="gramStart"/>
      <w:r w:rsidRPr="005D1A07">
        <w:rPr>
          <w:szCs w:val="24"/>
        </w:rPr>
        <w:t>connections;</w:t>
      </w:r>
      <w:proofErr w:type="gramEnd"/>
    </w:p>
    <w:p w14:paraId="6AD6F930" w14:textId="77777777" w:rsidR="000209C6" w:rsidRPr="005D1A07" w:rsidRDefault="000209C6" w:rsidP="000F4FC8">
      <w:pPr>
        <w:pStyle w:val="Text"/>
        <w:numPr>
          <w:ilvl w:val="0"/>
          <w:numId w:val="109"/>
        </w:numPr>
        <w:spacing w:after="0"/>
        <w:rPr>
          <w:szCs w:val="24"/>
        </w:rPr>
      </w:pPr>
      <w:r w:rsidRPr="005D1A07">
        <w:rPr>
          <w:szCs w:val="24"/>
        </w:rPr>
        <w:t xml:space="preserve">LED </w:t>
      </w:r>
      <w:proofErr w:type="gramStart"/>
      <w:r w:rsidRPr="005D1A07">
        <w:rPr>
          <w:szCs w:val="24"/>
        </w:rPr>
        <w:t>lighting;</w:t>
      </w:r>
      <w:proofErr w:type="gramEnd"/>
    </w:p>
    <w:p w14:paraId="5422A6A4" w14:textId="77777777" w:rsidR="000209C6" w:rsidRPr="005D1A07" w:rsidRDefault="000209C6" w:rsidP="000F4FC8">
      <w:pPr>
        <w:pStyle w:val="Text"/>
        <w:numPr>
          <w:ilvl w:val="0"/>
          <w:numId w:val="109"/>
        </w:numPr>
        <w:spacing w:after="0"/>
        <w:rPr>
          <w:szCs w:val="24"/>
        </w:rPr>
      </w:pPr>
      <w:r w:rsidRPr="005D1A07">
        <w:rPr>
          <w:szCs w:val="24"/>
        </w:rPr>
        <w:t xml:space="preserve">Ventilation </w:t>
      </w:r>
      <w:proofErr w:type="gramStart"/>
      <w:r w:rsidRPr="005D1A07">
        <w:rPr>
          <w:szCs w:val="24"/>
        </w:rPr>
        <w:t>fans;</w:t>
      </w:r>
      <w:proofErr w:type="gramEnd"/>
    </w:p>
    <w:p w14:paraId="505FB353" w14:textId="77777777" w:rsidR="000209C6" w:rsidRPr="005D1A07" w:rsidRDefault="000209C6" w:rsidP="000F4FC8">
      <w:pPr>
        <w:pStyle w:val="Text"/>
        <w:numPr>
          <w:ilvl w:val="0"/>
          <w:numId w:val="109"/>
        </w:numPr>
        <w:spacing w:after="0"/>
        <w:rPr>
          <w:szCs w:val="24"/>
        </w:rPr>
      </w:pPr>
      <w:r w:rsidRPr="005D1A07">
        <w:rPr>
          <w:szCs w:val="24"/>
        </w:rPr>
        <w:t xml:space="preserve">120VAC power </w:t>
      </w:r>
      <w:proofErr w:type="gramStart"/>
      <w:r w:rsidRPr="005D1A07">
        <w:rPr>
          <w:szCs w:val="24"/>
        </w:rPr>
        <w:t>supply;</w:t>
      </w:r>
      <w:proofErr w:type="gramEnd"/>
    </w:p>
    <w:p w14:paraId="026F5784" w14:textId="77777777" w:rsidR="000209C6" w:rsidRPr="005D1A07" w:rsidRDefault="000209C6" w:rsidP="000F4FC8">
      <w:pPr>
        <w:pStyle w:val="Text"/>
        <w:numPr>
          <w:ilvl w:val="0"/>
          <w:numId w:val="109"/>
        </w:numPr>
        <w:spacing w:after="0"/>
        <w:rPr>
          <w:szCs w:val="24"/>
        </w:rPr>
      </w:pPr>
      <w:r w:rsidRPr="005D1A07">
        <w:rPr>
          <w:szCs w:val="24"/>
        </w:rPr>
        <w:t xml:space="preserve">120VAC ground fault circuit interrupter (GFCI)-protected duplex outlets for </w:t>
      </w:r>
      <w:proofErr w:type="gramStart"/>
      <w:r w:rsidRPr="005D1A07">
        <w:rPr>
          <w:szCs w:val="24"/>
        </w:rPr>
        <w:t>tools;</w:t>
      </w:r>
      <w:proofErr w:type="gramEnd"/>
    </w:p>
    <w:p w14:paraId="047D06B3" w14:textId="77777777" w:rsidR="000209C6" w:rsidRPr="005D1A07" w:rsidRDefault="000209C6" w:rsidP="000F4FC8">
      <w:pPr>
        <w:pStyle w:val="Text"/>
        <w:numPr>
          <w:ilvl w:val="0"/>
          <w:numId w:val="109"/>
        </w:numPr>
        <w:spacing w:after="0"/>
        <w:rPr>
          <w:szCs w:val="24"/>
        </w:rPr>
      </w:pPr>
      <w:r w:rsidRPr="005D1A07">
        <w:rPr>
          <w:szCs w:val="24"/>
        </w:rPr>
        <w:t>120VAC surge-protected duplex outlets for equipment.</w:t>
      </w:r>
    </w:p>
    <w:p w14:paraId="4B76A6CB" w14:textId="77777777" w:rsidR="000209C6" w:rsidRPr="005D1A07" w:rsidRDefault="000209C6" w:rsidP="000F4FC8">
      <w:pPr>
        <w:pStyle w:val="Text"/>
        <w:numPr>
          <w:ilvl w:val="0"/>
          <w:numId w:val="109"/>
        </w:numPr>
        <w:spacing w:after="0"/>
        <w:rPr>
          <w:szCs w:val="24"/>
        </w:rPr>
      </w:pPr>
      <w:r w:rsidRPr="005D1A07">
        <w:rPr>
          <w:szCs w:val="24"/>
        </w:rPr>
        <w:t>Lightning and surge protection on incoming and outgoing electrical lines (power and data</w:t>
      </w:r>
      <w:proofErr w:type="gramStart"/>
      <w:r w:rsidRPr="005D1A07">
        <w:rPr>
          <w:szCs w:val="24"/>
        </w:rPr>
        <w:t>);</w:t>
      </w:r>
      <w:proofErr w:type="gramEnd"/>
    </w:p>
    <w:p w14:paraId="21E99933" w14:textId="77777777" w:rsidR="000209C6" w:rsidRPr="005D1A07" w:rsidRDefault="000209C6" w:rsidP="000F4FC8">
      <w:pPr>
        <w:numPr>
          <w:ilvl w:val="0"/>
          <w:numId w:val="109"/>
        </w:numPr>
        <w:rPr>
          <w:szCs w:val="24"/>
        </w:rPr>
      </w:pPr>
      <w:r w:rsidRPr="005D1A07">
        <w:rPr>
          <w:szCs w:val="24"/>
        </w:rPr>
        <w:t>UPS with sufficient capacity to hold hub’s electrical load for 4 hours.</w:t>
      </w:r>
    </w:p>
    <w:p w14:paraId="19A6ED75" w14:textId="77777777" w:rsidR="000209C6" w:rsidRPr="005D1A07" w:rsidRDefault="000209C6" w:rsidP="000F4FC8">
      <w:pPr>
        <w:pStyle w:val="Text"/>
        <w:numPr>
          <w:ilvl w:val="0"/>
          <w:numId w:val="109"/>
        </w:numPr>
        <w:spacing w:after="0"/>
        <w:rPr>
          <w:szCs w:val="24"/>
        </w:rPr>
      </w:pPr>
      <w:r w:rsidRPr="005D1A07">
        <w:rPr>
          <w:szCs w:val="24"/>
        </w:rPr>
        <w:t>Managed Ethernet Edge switch if called for in the plans (paid separately</w:t>
      </w:r>
      <w:proofErr w:type="gramStart"/>
      <w:r w:rsidRPr="005D1A07">
        <w:rPr>
          <w:szCs w:val="24"/>
        </w:rPr>
        <w:t>);</w:t>
      </w:r>
      <w:proofErr w:type="gramEnd"/>
    </w:p>
    <w:p w14:paraId="33F05043" w14:textId="77777777" w:rsidR="000209C6" w:rsidRPr="005D1A07" w:rsidRDefault="000209C6" w:rsidP="000F4FC8">
      <w:pPr>
        <w:numPr>
          <w:ilvl w:val="0"/>
          <w:numId w:val="109"/>
        </w:numPr>
        <w:rPr>
          <w:szCs w:val="24"/>
        </w:rPr>
      </w:pPr>
      <w:r w:rsidRPr="005D1A07">
        <w:rPr>
          <w:szCs w:val="24"/>
        </w:rPr>
        <w:t>Fiber-optic interconnect centers if called for in the plans (paid separately</w:t>
      </w:r>
    </w:p>
    <w:bookmarkEnd w:id="720"/>
    <w:p w14:paraId="2543DB01" w14:textId="77777777" w:rsidR="000209C6" w:rsidRPr="005D1A07" w:rsidRDefault="000209C6" w:rsidP="000209C6">
      <w:pPr>
        <w:rPr>
          <w:szCs w:val="24"/>
        </w:rPr>
      </w:pPr>
    </w:p>
    <w:p w14:paraId="373585D6" w14:textId="77777777" w:rsidR="000209C6" w:rsidRPr="005D1A07" w:rsidRDefault="000209C6" w:rsidP="000209C6">
      <w:pPr>
        <w:ind w:firstLine="360"/>
        <w:rPr>
          <w:szCs w:val="24"/>
        </w:rPr>
      </w:pPr>
      <w:r w:rsidRPr="005D1A07">
        <w:rPr>
          <w:szCs w:val="24"/>
        </w:rPr>
        <w:t xml:space="preserve">Furnish terminal blocks for power for cabinet CCTV and communications devices as needed to accommodate the number of devices in the cabinet. </w:t>
      </w:r>
    </w:p>
    <w:p w14:paraId="1B5C3FBB" w14:textId="77777777" w:rsidR="000209C6" w:rsidRPr="005D1A07" w:rsidRDefault="000209C6" w:rsidP="000209C6">
      <w:pPr>
        <w:rPr>
          <w:szCs w:val="24"/>
        </w:rPr>
      </w:pPr>
    </w:p>
    <w:p w14:paraId="3D05AC5F" w14:textId="77777777" w:rsidR="000209C6" w:rsidRPr="005D1A07" w:rsidRDefault="000209C6" w:rsidP="000209C6">
      <w:pPr>
        <w:ind w:firstLine="360"/>
        <w:rPr>
          <w:szCs w:val="24"/>
        </w:rPr>
      </w:pPr>
      <w:r w:rsidRPr="005D1A07">
        <w:rPr>
          <w:szCs w:val="24"/>
        </w:rPr>
        <w:t xml:space="preserve">Furnish all conduits, shelving, mounting adapters, and other </w:t>
      </w:r>
      <w:proofErr w:type="gramStart"/>
      <w:r w:rsidRPr="005D1A07">
        <w:rPr>
          <w:szCs w:val="24"/>
        </w:rPr>
        <w:t>equipment as</w:t>
      </w:r>
      <w:proofErr w:type="gramEnd"/>
      <w:r w:rsidRPr="005D1A07">
        <w:rPr>
          <w:szCs w:val="24"/>
        </w:rPr>
        <w:t xml:space="preserve"> necessary to route </w:t>
      </w:r>
      <w:proofErr w:type="gramStart"/>
      <w:r w:rsidRPr="005D1A07">
        <w:rPr>
          <w:szCs w:val="24"/>
        </w:rPr>
        <w:t>cabling</w:t>
      </w:r>
      <w:proofErr w:type="gramEnd"/>
      <w:r w:rsidRPr="005D1A07">
        <w:rPr>
          <w:szCs w:val="24"/>
        </w:rPr>
        <w:t>, mount equipment and terminate conduit in the equipment cabinet.</w:t>
      </w:r>
    </w:p>
    <w:p w14:paraId="1DB27E46" w14:textId="77777777" w:rsidR="000209C6" w:rsidRPr="005D1A07" w:rsidRDefault="000209C6" w:rsidP="000209C6">
      <w:pPr>
        <w:rPr>
          <w:lang w:eastAsia="x-none"/>
        </w:rPr>
      </w:pPr>
    </w:p>
    <w:p w14:paraId="63A2FB06" w14:textId="77777777" w:rsidR="000209C6" w:rsidRPr="005D1A07" w:rsidRDefault="000209C6" w:rsidP="000F4FC8">
      <w:pPr>
        <w:pStyle w:val="Heading3"/>
        <w:numPr>
          <w:ilvl w:val="2"/>
          <w:numId w:val="110"/>
        </w:numPr>
        <w:tabs>
          <w:tab w:val="clear" w:pos="446"/>
          <w:tab w:val="num" w:pos="360"/>
        </w:tabs>
        <w:spacing w:after="0"/>
        <w:ind w:left="360" w:hanging="360"/>
        <w:rPr>
          <w:szCs w:val="24"/>
        </w:rPr>
      </w:pPr>
      <w:bookmarkStart w:id="727" w:name="_Toc210202318"/>
      <w:r w:rsidRPr="005D1A07">
        <w:t>Shelf Drawer</w:t>
      </w:r>
      <w:bookmarkEnd w:id="726"/>
      <w:bookmarkEnd w:id="727"/>
    </w:p>
    <w:p w14:paraId="7E850CD6" w14:textId="77777777" w:rsidR="000209C6" w:rsidRPr="005D1A07" w:rsidRDefault="000209C6" w:rsidP="000209C6">
      <w:pPr>
        <w:ind w:firstLine="360"/>
        <w:rPr>
          <w:szCs w:val="24"/>
        </w:rPr>
      </w:pPr>
      <w:r w:rsidRPr="005D1A07">
        <w:rPr>
          <w:szCs w:val="24"/>
        </w:rPr>
        <w:t xml:space="preserve">Provide a pull out, hinged-top drawer, having sliding tracks, with lockout and quick disconnect feature, such as a Vent-Rak Retractable Writing </w:t>
      </w:r>
      <w:proofErr w:type="gramStart"/>
      <w:r w:rsidRPr="005D1A07">
        <w:rPr>
          <w:szCs w:val="24"/>
        </w:rPr>
        <w:t>Shelf, #</w:t>
      </w:r>
      <w:proofErr w:type="gramEnd"/>
      <w:r w:rsidRPr="005D1A07">
        <w:rPr>
          <w:szCs w:val="24"/>
        </w:rPr>
        <w:t xml:space="preserve">D-4090-13 or equivalent in the equipment cabinet.  Furnish a pullout drawer that </w:t>
      </w:r>
      <w:proofErr w:type="gramStart"/>
      <w:r w:rsidRPr="005D1A07">
        <w:rPr>
          <w:szCs w:val="24"/>
        </w:rPr>
        <w:t>extends</w:t>
      </w:r>
      <w:proofErr w:type="gramEnd"/>
      <w:r w:rsidRPr="005D1A07">
        <w:rPr>
          <w:szCs w:val="24"/>
        </w:rPr>
        <w:t xml:space="preserve"> a minimum of 14 inches that is capable of being lifted to gain access to the interior of the drawer.  Minimum interior dimensions of the drawer are to be 1 inch high, 13 inches deep, and 16 inches wide.  Provide drawers capable of supporting a 40-pound device or component when fully extended. </w:t>
      </w:r>
    </w:p>
    <w:p w14:paraId="514A7104" w14:textId="77777777" w:rsidR="000209C6" w:rsidRPr="005D1A07" w:rsidRDefault="000209C6" w:rsidP="000F4FC8">
      <w:pPr>
        <w:pStyle w:val="Heading3"/>
        <w:numPr>
          <w:ilvl w:val="2"/>
          <w:numId w:val="110"/>
        </w:numPr>
        <w:spacing w:after="0"/>
        <w:rPr>
          <w:b w:val="0"/>
          <w:szCs w:val="24"/>
        </w:rPr>
      </w:pPr>
      <w:bookmarkStart w:id="728" w:name="_Toc33435213"/>
      <w:bookmarkStart w:id="729" w:name="_Toc210202319"/>
      <w:bookmarkStart w:id="730" w:name="_Toc207442827"/>
      <w:r w:rsidRPr="005D1A07">
        <w:rPr>
          <w:szCs w:val="24"/>
        </w:rPr>
        <w:t>Cabinet Light</w:t>
      </w:r>
      <w:bookmarkEnd w:id="728"/>
      <w:bookmarkEnd w:id="729"/>
    </w:p>
    <w:bookmarkEnd w:id="730"/>
    <w:p w14:paraId="2FDE8949" w14:textId="77777777" w:rsidR="000209C6" w:rsidRPr="005D1A07" w:rsidRDefault="000209C6" w:rsidP="000209C6">
      <w:pPr>
        <w:ind w:firstLine="360"/>
        <w:rPr>
          <w:szCs w:val="24"/>
        </w:rPr>
      </w:pPr>
      <w:r w:rsidRPr="005D1A07">
        <w:rPr>
          <w:szCs w:val="24"/>
        </w:rPr>
        <w:t>Each cabinet must include two (2) LED lighting fixtures (one front, one back) mounted horizontally inside the top portion of the cabinet.  The fixtures must include a cool white lamp and must be operated by normal power factor UL-listed ballast.  A door-actuated switch must be installed to turn on the applicable cabinet light when the front door or back door is opened.  The lights must be mounted not to interfere with the upper door stay.</w:t>
      </w:r>
    </w:p>
    <w:p w14:paraId="07457F67" w14:textId="77777777" w:rsidR="000209C6" w:rsidRPr="005D1A07" w:rsidRDefault="000209C6" w:rsidP="000209C6">
      <w:pPr>
        <w:rPr>
          <w:szCs w:val="24"/>
        </w:rPr>
      </w:pPr>
    </w:p>
    <w:p w14:paraId="103549A5" w14:textId="77777777" w:rsidR="000209C6" w:rsidRPr="005D1A07" w:rsidRDefault="000209C6" w:rsidP="000F4FC8">
      <w:pPr>
        <w:pStyle w:val="Heading3"/>
        <w:numPr>
          <w:ilvl w:val="2"/>
          <w:numId w:val="110"/>
        </w:numPr>
        <w:spacing w:after="0"/>
        <w:rPr>
          <w:szCs w:val="24"/>
        </w:rPr>
      </w:pPr>
      <w:bookmarkStart w:id="731" w:name="_Toc33435214"/>
      <w:bookmarkStart w:id="732" w:name="_Toc210202320"/>
      <w:r w:rsidRPr="005D1A07">
        <w:rPr>
          <w:szCs w:val="24"/>
        </w:rPr>
        <w:t>Surge Protection for System Equipment</w:t>
      </w:r>
      <w:bookmarkEnd w:id="731"/>
      <w:bookmarkEnd w:id="732"/>
    </w:p>
    <w:p w14:paraId="6756ED65" w14:textId="77777777" w:rsidR="000209C6" w:rsidRPr="005D1A07" w:rsidRDefault="000209C6" w:rsidP="000209C6">
      <w:pPr>
        <w:ind w:firstLine="360"/>
        <w:rPr>
          <w:szCs w:val="24"/>
        </w:rPr>
      </w:pPr>
      <w:r w:rsidRPr="005D1A07">
        <w:rPr>
          <w:szCs w:val="24"/>
        </w:rPr>
        <w:t>Each cabinet must be provided with devices to protect the CCTV and communications equipment from electrical surges and over voltages as described below.</w:t>
      </w:r>
    </w:p>
    <w:p w14:paraId="0CDE2D36" w14:textId="77777777" w:rsidR="000209C6" w:rsidRPr="005D1A07" w:rsidRDefault="000209C6" w:rsidP="000209C6">
      <w:pPr>
        <w:ind w:left="1080"/>
        <w:rPr>
          <w:b/>
          <w:szCs w:val="24"/>
        </w:rPr>
      </w:pPr>
    </w:p>
    <w:p w14:paraId="42792B36" w14:textId="77777777" w:rsidR="000209C6" w:rsidRPr="005D1A07" w:rsidRDefault="000209C6" w:rsidP="000209C6">
      <w:pPr>
        <w:ind w:left="1080"/>
        <w:rPr>
          <w:b/>
          <w:szCs w:val="24"/>
        </w:rPr>
      </w:pPr>
      <w:r w:rsidRPr="005D1A07">
        <w:rPr>
          <w:b/>
          <w:szCs w:val="24"/>
        </w:rPr>
        <w:t>1.</w:t>
      </w:r>
      <w:r w:rsidRPr="005D1A07">
        <w:rPr>
          <w:b/>
          <w:szCs w:val="24"/>
        </w:rPr>
        <w:tab/>
        <w:t xml:space="preserve">Main AC Power Input </w:t>
      </w:r>
    </w:p>
    <w:p w14:paraId="3D7B921B" w14:textId="77777777" w:rsidR="000209C6" w:rsidRPr="005D1A07" w:rsidRDefault="000209C6" w:rsidP="000209C6">
      <w:pPr>
        <w:ind w:firstLine="360"/>
        <w:rPr>
          <w:szCs w:val="24"/>
        </w:rPr>
      </w:pPr>
      <w:r w:rsidRPr="005D1A07">
        <w:rPr>
          <w:szCs w:val="24"/>
        </w:rPr>
        <w:t>Each cabinet must be provided with a hybrid-type, power line surge protection device mounted inside the power distribution assembly.  The protector must be installed between the applied line voltage and earth ground.  The surge protector must be capable of reducing the effect of lighting transient voltages applied to the AC line.  The protector must be mounted inside the Power Distribution Assembly housing facing the rear of the cabinet.  The protector must include the following features and functions:</w:t>
      </w:r>
    </w:p>
    <w:p w14:paraId="48A0E755" w14:textId="77777777" w:rsidR="000209C6" w:rsidRPr="005D1A07" w:rsidRDefault="000209C6" w:rsidP="000209C6">
      <w:pPr>
        <w:ind w:left="720"/>
        <w:rPr>
          <w:szCs w:val="24"/>
        </w:rPr>
      </w:pPr>
      <w:r w:rsidRPr="005D1A07">
        <w:rPr>
          <w:szCs w:val="24"/>
        </w:rPr>
        <w:sym w:font="Symbol" w:char="F0B7"/>
      </w:r>
      <w:r w:rsidRPr="005D1A07">
        <w:rPr>
          <w:szCs w:val="24"/>
        </w:rPr>
        <w:t xml:space="preserve">  Maximum AC line voltage</w:t>
      </w:r>
      <w:proofErr w:type="gramStart"/>
      <w:r w:rsidRPr="005D1A07">
        <w:rPr>
          <w:szCs w:val="24"/>
        </w:rPr>
        <w:t>:  140</w:t>
      </w:r>
      <w:proofErr w:type="gramEnd"/>
      <w:r w:rsidRPr="005D1A07">
        <w:rPr>
          <w:szCs w:val="24"/>
        </w:rPr>
        <w:t xml:space="preserve"> VAC.</w:t>
      </w:r>
    </w:p>
    <w:p w14:paraId="5FD77355" w14:textId="77777777" w:rsidR="000209C6" w:rsidRPr="005D1A07" w:rsidRDefault="000209C6" w:rsidP="000209C6">
      <w:pPr>
        <w:ind w:left="720"/>
        <w:rPr>
          <w:szCs w:val="24"/>
        </w:rPr>
      </w:pPr>
      <w:r w:rsidRPr="005D1A07">
        <w:rPr>
          <w:szCs w:val="24"/>
        </w:rPr>
        <w:sym w:font="Symbol" w:char="F0B7"/>
      </w:r>
      <w:r w:rsidRPr="005D1A07">
        <w:rPr>
          <w:szCs w:val="24"/>
        </w:rPr>
        <w:t xml:space="preserve">  Twenty pulses of peak current, each of which must rise in 8 microseconds and fall in 20 </w:t>
      </w:r>
      <w:r w:rsidRPr="005D1A07">
        <w:rPr>
          <w:szCs w:val="24"/>
        </w:rPr>
        <w:br/>
        <w:t xml:space="preserve">    microseconds to ½ the peak:  20000 Amperes.</w:t>
      </w:r>
    </w:p>
    <w:p w14:paraId="67705A58" w14:textId="77777777" w:rsidR="000209C6" w:rsidRPr="005D1A07" w:rsidRDefault="000209C6" w:rsidP="000209C6">
      <w:pPr>
        <w:ind w:left="720"/>
        <w:rPr>
          <w:szCs w:val="24"/>
        </w:rPr>
      </w:pPr>
      <w:r w:rsidRPr="005D1A07">
        <w:rPr>
          <w:szCs w:val="24"/>
        </w:rPr>
        <w:sym w:font="Symbol" w:char="F0B7"/>
      </w:r>
      <w:r w:rsidRPr="005D1A07">
        <w:rPr>
          <w:szCs w:val="24"/>
        </w:rPr>
        <w:t xml:space="preserve">  The protector must be provided with the following terminals:</w:t>
      </w:r>
    </w:p>
    <w:p w14:paraId="5C46D355" w14:textId="77777777" w:rsidR="000209C6" w:rsidRPr="005D1A07" w:rsidRDefault="000209C6" w:rsidP="000209C6">
      <w:pPr>
        <w:ind w:left="1080"/>
        <w:rPr>
          <w:szCs w:val="24"/>
        </w:rPr>
      </w:pPr>
      <w:proofErr w:type="gramStart"/>
      <w:r w:rsidRPr="005D1A07">
        <w:rPr>
          <w:szCs w:val="24"/>
        </w:rPr>
        <w:t>-  Main</w:t>
      </w:r>
      <w:proofErr w:type="gramEnd"/>
      <w:r w:rsidRPr="005D1A07">
        <w:rPr>
          <w:szCs w:val="24"/>
        </w:rPr>
        <w:t xml:space="preserve"> Line (AC Line first stage terminal).</w:t>
      </w:r>
    </w:p>
    <w:p w14:paraId="24265D44" w14:textId="77777777" w:rsidR="000209C6" w:rsidRPr="005D1A07" w:rsidRDefault="000209C6" w:rsidP="000209C6">
      <w:pPr>
        <w:ind w:left="1080"/>
        <w:rPr>
          <w:szCs w:val="24"/>
        </w:rPr>
      </w:pPr>
      <w:proofErr w:type="gramStart"/>
      <w:r w:rsidRPr="005D1A07">
        <w:rPr>
          <w:szCs w:val="24"/>
        </w:rPr>
        <w:t>-  Main</w:t>
      </w:r>
      <w:proofErr w:type="gramEnd"/>
      <w:r w:rsidRPr="005D1A07">
        <w:rPr>
          <w:szCs w:val="24"/>
        </w:rPr>
        <w:t xml:space="preserve"> Neutral (AC Neutral input terminal).</w:t>
      </w:r>
    </w:p>
    <w:p w14:paraId="6ED4B711" w14:textId="77777777" w:rsidR="000209C6" w:rsidRPr="005D1A07" w:rsidRDefault="000209C6" w:rsidP="000209C6">
      <w:pPr>
        <w:ind w:left="1080"/>
        <w:rPr>
          <w:szCs w:val="24"/>
        </w:rPr>
      </w:pPr>
      <w:proofErr w:type="gramStart"/>
      <w:r w:rsidRPr="005D1A07">
        <w:rPr>
          <w:szCs w:val="24"/>
        </w:rPr>
        <w:t>-  Equipment</w:t>
      </w:r>
      <w:proofErr w:type="gramEnd"/>
      <w:r w:rsidRPr="005D1A07">
        <w:rPr>
          <w:szCs w:val="24"/>
        </w:rPr>
        <w:t xml:space="preserve"> Line Out (AC line second state output terminal, 19 amps).</w:t>
      </w:r>
    </w:p>
    <w:p w14:paraId="717FFE4F" w14:textId="77777777" w:rsidR="000209C6" w:rsidRPr="005D1A07" w:rsidRDefault="000209C6" w:rsidP="000209C6">
      <w:pPr>
        <w:ind w:left="1080"/>
        <w:rPr>
          <w:szCs w:val="24"/>
        </w:rPr>
      </w:pPr>
      <w:proofErr w:type="gramStart"/>
      <w:r w:rsidRPr="005D1A07">
        <w:rPr>
          <w:szCs w:val="24"/>
        </w:rPr>
        <w:t>-  Equipment</w:t>
      </w:r>
      <w:proofErr w:type="gramEnd"/>
      <w:r w:rsidRPr="005D1A07">
        <w:rPr>
          <w:szCs w:val="24"/>
        </w:rPr>
        <w:t xml:space="preserve"> Neutral Out (Neutral terminal to protected equipment).</w:t>
      </w:r>
    </w:p>
    <w:p w14:paraId="564C15B5" w14:textId="77777777" w:rsidR="000209C6" w:rsidRPr="005D1A07" w:rsidRDefault="000209C6" w:rsidP="000209C6">
      <w:pPr>
        <w:ind w:left="1080"/>
        <w:rPr>
          <w:szCs w:val="24"/>
        </w:rPr>
      </w:pPr>
      <w:proofErr w:type="gramStart"/>
      <w:r w:rsidRPr="005D1A07">
        <w:rPr>
          <w:szCs w:val="24"/>
        </w:rPr>
        <w:t>-  GND</w:t>
      </w:r>
      <w:proofErr w:type="gramEnd"/>
      <w:r w:rsidRPr="005D1A07">
        <w:rPr>
          <w:szCs w:val="24"/>
        </w:rPr>
        <w:t xml:space="preserve"> (Earth connection).</w:t>
      </w:r>
    </w:p>
    <w:p w14:paraId="3FE9A815" w14:textId="77777777" w:rsidR="000209C6" w:rsidRPr="005D1A07" w:rsidRDefault="000209C6" w:rsidP="000209C6">
      <w:pPr>
        <w:ind w:left="720"/>
        <w:rPr>
          <w:szCs w:val="24"/>
        </w:rPr>
      </w:pPr>
      <w:r w:rsidRPr="005D1A07">
        <w:rPr>
          <w:szCs w:val="24"/>
        </w:rPr>
        <w:sym w:font="Symbol" w:char="F0B7"/>
      </w:r>
      <w:r w:rsidRPr="005D1A07">
        <w:rPr>
          <w:szCs w:val="24"/>
        </w:rPr>
        <w:t xml:space="preserve">  The Main AC line in and the Equipment Line out terminals must be separated by a 200 </w:t>
      </w:r>
      <w:r w:rsidRPr="005D1A07">
        <w:rPr>
          <w:szCs w:val="24"/>
        </w:rPr>
        <w:br/>
        <w:t xml:space="preserve">    Microhenry (minimum) inductor rated to handle 10 AMP AC Service.</w:t>
      </w:r>
    </w:p>
    <w:p w14:paraId="01E1F39E" w14:textId="77777777" w:rsidR="000209C6" w:rsidRPr="005D1A07" w:rsidRDefault="000209C6" w:rsidP="000209C6">
      <w:pPr>
        <w:ind w:left="720"/>
        <w:rPr>
          <w:szCs w:val="24"/>
        </w:rPr>
      </w:pPr>
      <w:r w:rsidRPr="005D1A07">
        <w:rPr>
          <w:szCs w:val="24"/>
        </w:rPr>
        <w:sym w:font="Symbol" w:char="F0B7"/>
      </w:r>
      <w:r w:rsidRPr="005D1A07">
        <w:rPr>
          <w:szCs w:val="24"/>
        </w:rPr>
        <w:t xml:space="preserve">  The first stage clamp must be between Main Line and Ground terminals.</w:t>
      </w:r>
    </w:p>
    <w:p w14:paraId="544B9A89" w14:textId="77777777" w:rsidR="000209C6" w:rsidRPr="005D1A07" w:rsidRDefault="000209C6" w:rsidP="000209C6">
      <w:pPr>
        <w:ind w:left="720"/>
        <w:rPr>
          <w:szCs w:val="24"/>
        </w:rPr>
      </w:pPr>
      <w:r w:rsidRPr="005D1A07">
        <w:rPr>
          <w:szCs w:val="24"/>
        </w:rPr>
        <w:sym w:font="Symbol" w:char="F0B7"/>
      </w:r>
      <w:r w:rsidRPr="005D1A07">
        <w:rPr>
          <w:szCs w:val="24"/>
        </w:rPr>
        <w:t xml:space="preserve">  The second stage clamp must be between Equipment Line Out and Equipment Neutral.</w:t>
      </w:r>
    </w:p>
    <w:p w14:paraId="73746511" w14:textId="77777777" w:rsidR="000209C6" w:rsidRPr="005D1A07" w:rsidRDefault="000209C6" w:rsidP="000209C6">
      <w:pPr>
        <w:ind w:left="720"/>
        <w:rPr>
          <w:szCs w:val="24"/>
        </w:rPr>
      </w:pPr>
      <w:r w:rsidRPr="005D1A07">
        <w:rPr>
          <w:szCs w:val="24"/>
        </w:rPr>
        <w:sym w:font="Symbol" w:char="F0B7"/>
      </w:r>
      <w:r w:rsidRPr="005D1A07">
        <w:rPr>
          <w:szCs w:val="24"/>
        </w:rPr>
        <w:t xml:space="preserve">  The protector for the first and second stage clamp must have an MOV or similar solid </w:t>
      </w:r>
      <w:r w:rsidRPr="005D1A07">
        <w:rPr>
          <w:szCs w:val="24"/>
        </w:rPr>
        <w:br/>
        <w:t xml:space="preserve">    state device rated at 20 KA and must be of a completely solid-state design (i.e., no gas </w:t>
      </w:r>
      <w:r w:rsidRPr="005D1A07">
        <w:rPr>
          <w:szCs w:val="24"/>
        </w:rPr>
        <w:br/>
        <w:t xml:space="preserve">    discharge tubes allowed).</w:t>
      </w:r>
    </w:p>
    <w:p w14:paraId="53563237" w14:textId="77777777" w:rsidR="000209C6" w:rsidRPr="005D1A07" w:rsidRDefault="000209C6" w:rsidP="000209C6">
      <w:pPr>
        <w:ind w:left="720"/>
        <w:rPr>
          <w:szCs w:val="24"/>
        </w:rPr>
      </w:pPr>
      <w:r w:rsidRPr="005D1A07">
        <w:rPr>
          <w:szCs w:val="24"/>
        </w:rPr>
        <w:sym w:font="Symbol" w:char="F0B7"/>
      </w:r>
      <w:r w:rsidRPr="005D1A07">
        <w:rPr>
          <w:szCs w:val="24"/>
        </w:rPr>
        <w:t xml:space="preserve">  The Main Neutral and Equipment Neutral Out must be </w:t>
      </w:r>
      <w:proofErr w:type="gramStart"/>
      <w:r w:rsidRPr="005D1A07">
        <w:rPr>
          <w:szCs w:val="24"/>
        </w:rPr>
        <w:t>connected together</w:t>
      </w:r>
      <w:proofErr w:type="gramEnd"/>
      <w:r w:rsidRPr="005D1A07">
        <w:rPr>
          <w:szCs w:val="24"/>
        </w:rPr>
        <w:t xml:space="preserve"> internally and </w:t>
      </w:r>
      <w:r w:rsidRPr="005D1A07">
        <w:rPr>
          <w:szCs w:val="24"/>
        </w:rPr>
        <w:br/>
        <w:t xml:space="preserve">    must have an MOV similar solid-state device or gas discharge tube rated at 20 KA </w:t>
      </w:r>
      <w:r w:rsidRPr="005D1A07">
        <w:rPr>
          <w:szCs w:val="24"/>
        </w:rPr>
        <w:br/>
        <w:t xml:space="preserve">    between Main Neutral and Ground terminals.</w:t>
      </w:r>
    </w:p>
    <w:p w14:paraId="2CD13755" w14:textId="77777777" w:rsidR="000209C6" w:rsidRPr="005D1A07" w:rsidRDefault="000209C6" w:rsidP="000209C6">
      <w:pPr>
        <w:ind w:left="720"/>
        <w:rPr>
          <w:szCs w:val="24"/>
        </w:rPr>
      </w:pPr>
      <w:r w:rsidRPr="005D1A07">
        <w:rPr>
          <w:szCs w:val="24"/>
        </w:rPr>
        <w:sym w:font="Symbol" w:char="F0B7"/>
      </w:r>
      <w:r w:rsidRPr="005D1A07">
        <w:rPr>
          <w:szCs w:val="24"/>
        </w:rPr>
        <w:t xml:space="preserve">  Peak Clamp Voltage</w:t>
      </w:r>
      <w:proofErr w:type="gramStart"/>
      <w:r w:rsidRPr="005D1A07">
        <w:rPr>
          <w:szCs w:val="24"/>
        </w:rPr>
        <w:t>:  350</w:t>
      </w:r>
      <w:proofErr w:type="gramEnd"/>
      <w:r w:rsidRPr="005D1A07">
        <w:rPr>
          <w:szCs w:val="24"/>
        </w:rPr>
        <w:t xml:space="preserve"> volts at 20 KA.  (Voltage measured between Equipment Line </w:t>
      </w:r>
      <w:r w:rsidRPr="005D1A07">
        <w:rPr>
          <w:szCs w:val="24"/>
        </w:rPr>
        <w:br/>
        <w:t xml:space="preserve">    Out and Equipment Neutral Out terminals.  </w:t>
      </w:r>
      <w:proofErr w:type="gramStart"/>
      <w:r w:rsidRPr="005D1A07">
        <w:rPr>
          <w:szCs w:val="24"/>
        </w:rPr>
        <w:t>Current</w:t>
      </w:r>
      <w:proofErr w:type="gramEnd"/>
      <w:r w:rsidRPr="005D1A07">
        <w:rPr>
          <w:szCs w:val="24"/>
        </w:rPr>
        <w:t xml:space="preserve"> applied between Main Line and </w:t>
      </w:r>
      <w:r w:rsidRPr="005D1A07">
        <w:rPr>
          <w:szCs w:val="24"/>
        </w:rPr>
        <w:br/>
        <w:t xml:space="preserve">    Ground Terminals with Ground and Main Neutral terminals externally tied together).</w:t>
      </w:r>
    </w:p>
    <w:p w14:paraId="71447910" w14:textId="77777777" w:rsidR="000209C6" w:rsidRPr="005D1A07" w:rsidRDefault="000209C6" w:rsidP="000209C6">
      <w:pPr>
        <w:ind w:left="720"/>
        <w:rPr>
          <w:szCs w:val="24"/>
        </w:rPr>
      </w:pPr>
      <w:r w:rsidRPr="005D1A07">
        <w:rPr>
          <w:szCs w:val="24"/>
        </w:rPr>
        <w:sym w:font="Symbol" w:char="F0B7"/>
      </w:r>
      <w:r w:rsidRPr="005D1A07">
        <w:rPr>
          <w:szCs w:val="24"/>
        </w:rPr>
        <w:t xml:space="preserve">  Voltage must never exceed 350 volts.</w:t>
      </w:r>
    </w:p>
    <w:p w14:paraId="6AE55C10" w14:textId="77777777" w:rsidR="000209C6" w:rsidRPr="005D1A07" w:rsidRDefault="000209C6" w:rsidP="000209C6">
      <w:pPr>
        <w:ind w:left="720"/>
        <w:rPr>
          <w:szCs w:val="24"/>
        </w:rPr>
      </w:pPr>
      <w:r w:rsidRPr="005D1A07">
        <w:rPr>
          <w:szCs w:val="24"/>
        </w:rPr>
        <w:sym w:font="Symbol" w:char="F0B7"/>
      </w:r>
      <w:r w:rsidRPr="005D1A07">
        <w:rPr>
          <w:szCs w:val="24"/>
        </w:rPr>
        <w:t xml:space="preserve">  The Protector must be epoxy-encapsulated in a flame-retardant material.</w:t>
      </w:r>
    </w:p>
    <w:p w14:paraId="7C09B863" w14:textId="77777777" w:rsidR="000209C6" w:rsidRPr="005D1A07" w:rsidRDefault="000209C6" w:rsidP="000209C6">
      <w:pPr>
        <w:ind w:left="720"/>
        <w:rPr>
          <w:szCs w:val="24"/>
        </w:rPr>
      </w:pPr>
      <w:r w:rsidRPr="005D1A07">
        <w:rPr>
          <w:szCs w:val="24"/>
        </w:rPr>
        <w:sym w:font="Symbol" w:char="F0B7"/>
      </w:r>
      <w:r w:rsidRPr="005D1A07">
        <w:rPr>
          <w:szCs w:val="24"/>
        </w:rPr>
        <w:t xml:space="preserve">  Continuous service current: 10 Amps at 120 VAC RMS.</w:t>
      </w:r>
    </w:p>
    <w:p w14:paraId="1BF3A16F" w14:textId="77777777" w:rsidR="000209C6" w:rsidRPr="005D1A07" w:rsidRDefault="000209C6" w:rsidP="000209C6">
      <w:pPr>
        <w:ind w:left="720"/>
        <w:rPr>
          <w:szCs w:val="24"/>
        </w:rPr>
      </w:pPr>
      <w:r w:rsidRPr="005D1A07">
        <w:rPr>
          <w:szCs w:val="24"/>
        </w:rPr>
        <w:sym w:font="Symbol" w:char="F0B7"/>
      </w:r>
      <w:r w:rsidRPr="005D1A07">
        <w:rPr>
          <w:szCs w:val="24"/>
        </w:rPr>
        <w:t xml:space="preserve">  The Equipment Line Out must provide power to cabinet CCTV and communications </w:t>
      </w:r>
      <w:r w:rsidRPr="005D1A07">
        <w:rPr>
          <w:szCs w:val="24"/>
        </w:rPr>
        <w:br/>
        <w:t xml:space="preserve">    equipment.</w:t>
      </w:r>
    </w:p>
    <w:p w14:paraId="6C84CF5A" w14:textId="77777777" w:rsidR="000209C6" w:rsidRPr="005D1A07" w:rsidRDefault="000209C6" w:rsidP="000209C6">
      <w:pPr>
        <w:ind w:left="720"/>
        <w:rPr>
          <w:szCs w:val="24"/>
        </w:rPr>
      </w:pPr>
    </w:p>
    <w:p w14:paraId="3E139A18" w14:textId="77777777" w:rsidR="000209C6" w:rsidRPr="005D1A07" w:rsidRDefault="000209C6" w:rsidP="000209C6">
      <w:pPr>
        <w:ind w:left="1080"/>
        <w:rPr>
          <w:b/>
          <w:szCs w:val="24"/>
        </w:rPr>
      </w:pPr>
      <w:r w:rsidRPr="005D1A07">
        <w:rPr>
          <w:b/>
          <w:szCs w:val="24"/>
        </w:rPr>
        <w:t>2.</w:t>
      </w:r>
      <w:r w:rsidRPr="005D1A07">
        <w:rPr>
          <w:b/>
          <w:szCs w:val="24"/>
        </w:rPr>
        <w:tab/>
        <w:t>Ground Bus</w:t>
      </w:r>
    </w:p>
    <w:p w14:paraId="110B61DD" w14:textId="77777777" w:rsidR="000209C6" w:rsidRPr="005D1A07" w:rsidRDefault="000209C6" w:rsidP="000209C6">
      <w:pPr>
        <w:ind w:firstLine="360"/>
        <w:rPr>
          <w:szCs w:val="24"/>
        </w:rPr>
      </w:pPr>
      <w:r w:rsidRPr="005D1A07">
        <w:rPr>
          <w:szCs w:val="24"/>
        </w:rPr>
        <w:t xml:space="preserve">Provide a neutral bus that is not connected to the earth ground or the logic ground anywhere within the cabinet.  Ensure that the earth ground bus and the neutral ground bus each have ten compression type terminals, each of which can accommodate wires ranging from number 14 through number 4 AWG. </w:t>
      </w:r>
    </w:p>
    <w:p w14:paraId="7CB61846" w14:textId="77777777" w:rsidR="000209C6" w:rsidRPr="005D1A07" w:rsidRDefault="000209C6" w:rsidP="000209C6">
      <w:pPr>
        <w:rPr>
          <w:szCs w:val="24"/>
        </w:rPr>
      </w:pPr>
    </w:p>
    <w:p w14:paraId="70CE3016" w14:textId="77777777" w:rsidR="000209C6" w:rsidRPr="005D1A07" w:rsidRDefault="000209C6" w:rsidP="000209C6">
      <w:pPr>
        <w:keepNext/>
        <w:ind w:left="1080"/>
        <w:rPr>
          <w:b/>
          <w:szCs w:val="24"/>
        </w:rPr>
      </w:pPr>
      <w:r w:rsidRPr="005D1A07">
        <w:rPr>
          <w:b/>
          <w:szCs w:val="24"/>
        </w:rPr>
        <w:t>3.</w:t>
      </w:r>
      <w:r w:rsidRPr="005D1A07">
        <w:rPr>
          <w:b/>
          <w:szCs w:val="24"/>
        </w:rPr>
        <w:tab/>
        <w:t>Uninterruptible Power Supply (UPS)</w:t>
      </w:r>
    </w:p>
    <w:p w14:paraId="3117A32B" w14:textId="77777777" w:rsidR="000209C6" w:rsidRPr="005D1A07" w:rsidRDefault="000209C6" w:rsidP="000209C6">
      <w:pPr>
        <w:ind w:firstLine="360"/>
        <w:rPr>
          <w:szCs w:val="24"/>
        </w:rPr>
      </w:pPr>
      <w:r w:rsidRPr="005D1A07">
        <w:rPr>
          <w:szCs w:val="24"/>
        </w:rPr>
        <w:t>Furnish UPS with external temperature monitoring that will shut off when running on battery power and the maximum operating temperature for the ethernet switch is reached.</w:t>
      </w:r>
    </w:p>
    <w:p w14:paraId="72DB871A" w14:textId="77777777" w:rsidR="000209C6" w:rsidRPr="005D1A07" w:rsidRDefault="000209C6" w:rsidP="000209C6">
      <w:pPr>
        <w:ind w:firstLine="360"/>
        <w:rPr>
          <w:szCs w:val="24"/>
        </w:rPr>
      </w:pPr>
    </w:p>
    <w:p w14:paraId="6ADAF285" w14:textId="77777777" w:rsidR="000209C6" w:rsidRPr="005D1A07" w:rsidRDefault="000209C6" w:rsidP="000209C6">
      <w:pPr>
        <w:ind w:firstLine="360"/>
        <w:rPr>
          <w:szCs w:val="24"/>
        </w:rPr>
      </w:pPr>
      <w:r w:rsidRPr="005D1A07">
        <w:rPr>
          <w:szCs w:val="24"/>
        </w:rPr>
        <w:lastRenderedPageBreak/>
        <w:t>Install UPS with RJ-45 ethernet network monitoring ports that can be disabled via the UPS software/firmware.</w:t>
      </w:r>
    </w:p>
    <w:p w14:paraId="6C96BEBE" w14:textId="77777777" w:rsidR="000209C6" w:rsidRPr="005D1A07" w:rsidRDefault="000209C6" w:rsidP="000209C6">
      <w:pPr>
        <w:ind w:firstLine="360"/>
      </w:pPr>
    </w:p>
    <w:p w14:paraId="6E20648C" w14:textId="77777777" w:rsidR="000209C6" w:rsidRPr="005D1A07" w:rsidRDefault="000209C6" w:rsidP="000209C6">
      <w:pPr>
        <w:ind w:firstLine="360"/>
      </w:pPr>
      <w:r w:rsidRPr="005D1A07">
        <w:rPr>
          <w:szCs w:val="24"/>
        </w:rPr>
        <w:t xml:space="preserve">Contractor is responsible for supplying a UPS and batteries that can adequately power the cabinet load plus an additional 20% for a </w:t>
      </w:r>
      <w:r w:rsidRPr="005D1A07">
        <w:rPr>
          <w:b/>
          <w:bCs/>
          <w:szCs w:val="24"/>
          <w:u w:val="single"/>
        </w:rPr>
        <w:t>minimum</w:t>
      </w:r>
      <w:r w:rsidRPr="005D1A07">
        <w:rPr>
          <w:szCs w:val="24"/>
        </w:rPr>
        <w:t xml:space="preserve"> of 4 hours. Contractor shall request the power requirements for any department supplied equipment prior to submitting UPS for approval. Allow eight (8) weeks for the department to supply equipment power requirements. Provide to the Engineer for Approval, a submittal package with Engineering Calculations consisting of, as a minimum, schematic drawing, technical data sheets, and supporting documentation.  Ensure the documentation demonstrates, in theory, that the battery(</w:t>
      </w:r>
      <w:proofErr w:type="spellStart"/>
      <w:r w:rsidRPr="005D1A07">
        <w:rPr>
          <w:szCs w:val="24"/>
        </w:rPr>
        <w:t>ies</w:t>
      </w:r>
      <w:proofErr w:type="spellEnd"/>
      <w:r w:rsidRPr="005D1A07">
        <w:rPr>
          <w:szCs w:val="24"/>
        </w:rPr>
        <w:t>) will provide for continuous operation for a minimum of four (4) consecutive hours with no additional charging.</w:t>
      </w:r>
    </w:p>
    <w:p w14:paraId="6BBE53DB" w14:textId="77777777" w:rsidR="000209C6" w:rsidRPr="005D1A07" w:rsidRDefault="000209C6" w:rsidP="000209C6">
      <w:pPr>
        <w:ind w:firstLine="360"/>
      </w:pPr>
    </w:p>
    <w:p w14:paraId="7FA3E247" w14:textId="77777777" w:rsidR="000209C6" w:rsidRPr="005D1A07" w:rsidRDefault="000209C6" w:rsidP="000209C6">
      <w:pPr>
        <w:ind w:firstLine="360"/>
      </w:pPr>
      <w:r w:rsidRPr="005D1A07">
        <w:t xml:space="preserve">Furnish and install one rack mounted UPS in each new cabinet that </w:t>
      </w:r>
      <w:proofErr w:type="gramStart"/>
      <w:r w:rsidRPr="005D1A07">
        <w:t>meet</w:t>
      </w:r>
      <w:proofErr w:type="gramEnd"/>
      <w:r w:rsidRPr="005D1A07">
        <w:t xml:space="preserve"> the following </w:t>
      </w:r>
      <w:r w:rsidRPr="005D1A07">
        <w:rPr>
          <w:b/>
          <w:bCs/>
          <w:u w:val="single"/>
        </w:rPr>
        <w:t>minimum</w:t>
      </w:r>
      <w:r w:rsidRPr="005D1A07">
        <w:t xml:space="preserve"> specifications:</w:t>
      </w:r>
    </w:p>
    <w:p w14:paraId="4D2CC962" w14:textId="77777777" w:rsidR="000209C6" w:rsidRPr="005D1A07" w:rsidRDefault="000209C6" w:rsidP="000209C6">
      <w:pPr>
        <w:pStyle w:val="Heading3Text"/>
        <w:rPr>
          <w:b/>
        </w:rPr>
      </w:pPr>
      <w:r w:rsidRPr="005D1A07">
        <w:rPr>
          <w:b/>
        </w:rPr>
        <w:t>Output</w:t>
      </w:r>
    </w:p>
    <w:p w14:paraId="4A369DBA" w14:textId="77777777" w:rsidR="000209C6" w:rsidRPr="005D1A07" w:rsidRDefault="000209C6" w:rsidP="000209C6">
      <w:pPr>
        <w:pStyle w:val="Heading3Text"/>
      </w:pPr>
      <w:r w:rsidRPr="005D1A07">
        <w:t xml:space="preserve">Nominal Output Voltage </w:t>
      </w:r>
      <w:r w:rsidRPr="005D1A07">
        <w:tab/>
      </w:r>
      <w:r w:rsidRPr="005D1A07">
        <w:tab/>
      </w:r>
      <w:r w:rsidRPr="005D1A07">
        <w:tab/>
      </w:r>
      <w:r w:rsidRPr="005D1A07">
        <w:tab/>
      </w:r>
      <w:r w:rsidRPr="005D1A07">
        <w:tab/>
        <w:t xml:space="preserve">120V </w:t>
      </w:r>
    </w:p>
    <w:p w14:paraId="2C4DBC57" w14:textId="77777777" w:rsidR="000209C6" w:rsidRPr="005D1A07" w:rsidRDefault="000209C6" w:rsidP="000209C6">
      <w:pPr>
        <w:pStyle w:val="Heading3Text"/>
      </w:pPr>
      <w:r w:rsidRPr="005D1A07">
        <w:t xml:space="preserve">Output Voltage Distortion </w:t>
      </w:r>
      <w:r w:rsidRPr="005D1A07">
        <w:tab/>
      </w:r>
      <w:r w:rsidRPr="005D1A07">
        <w:tab/>
      </w:r>
      <w:r w:rsidRPr="005D1A07">
        <w:tab/>
      </w:r>
      <w:r w:rsidRPr="005D1A07">
        <w:tab/>
        <w:t xml:space="preserve">Less than 5% at full load </w:t>
      </w:r>
    </w:p>
    <w:p w14:paraId="3D3F324B" w14:textId="77777777" w:rsidR="000209C6" w:rsidRPr="005D1A07" w:rsidRDefault="000209C6" w:rsidP="000209C6">
      <w:pPr>
        <w:pStyle w:val="Heading3Text"/>
      </w:pPr>
      <w:r w:rsidRPr="005D1A07">
        <w:t xml:space="preserve">Output Frequency (sync to mains) </w:t>
      </w:r>
      <w:r w:rsidRPr="005D1A07">
        <w:tab/>
      </w:r>
      <w:r w:rsidRPr="005D1A07">
        <w:tab/>
      </w:r>
      <w:r w:rsidRPr="005D1A07">
        <w:tab/>
        <w:t xml:space="preserve">57 - 63 Hz for 60 Hz nominal </w:t>
      </w:r>
    </w:p>
    <w:p w14:paraId="3C79352C" w14:textId="77777777" w:rsidR="000209C6" w:rsidRPr="005D1A07" w:rsidRDefault="000209C6" w:rsidP="000209C6">
      <w:pPr>
        <w:pStyle w:val="Heading3Text"/>
      </w:pPr>
      <w:r w:rsidRPr="005D1A07">
        <w:t xml:space="preserve">Crest Factor </w:t>
      </w:r>
      <w:r w:rsidRPr="005D1A07">
        <w:tab/>
      </w:r>
      <w:r w:rsidRPr="005D1A07">
        <w:tab/>
      </w:r>
      <w:r w:rsidRPr="005D1A07">
        <w:tab/>
      </w:r>
      <w:r w:rsidRPr="005D1A07">
        <w:tab/>
      </w:r>
      <w:r w:rsidRPr="005D1A07">
        <w:tab/>
      </w:r>
      <w:r w:rsidRPr="005D1A07">
        <w:tab/>
        <w:t xml:space="preserve">up to 5:1 </w:t>
      </w:r>
    </w:p>
    <w:p w14:paraId="10F9AF3B" w14:textId="77777777" w:rsidR="000209C6" w:rsidRPr="005D1A07" w:rsidRDefault="000209C6" w:rsidP="000209C6">
      <w:pPr>
        <w:pStyle w:val="Heading3Text"/>
      </w:pPr>
      <w:r w:rsidRPr="005D1A07">
        <w:t xml:space="preserve">Waveform Type </w:t>
      </w:r>
      <w:r w:rsidRPr="005D1A07">
        <w:tab/>
      </w:r>
      <w:r w:rsidRPr="005D1A07">
        <w:tab/>
      </w:r>
      <w:r w:rsidRPr="005D1A07">
        <w:tab/>
      </w:r>
      <w:r w:rsidRPr="005D1A07">
        <w:tab/>
      </w:r>
      <w:r w:rsidRPr="005D1A07">
        <w:tab/>
      </w:r>
      <w:r w:rsidRPr="005D1A07">
        <w:tab/>
        <w:t xml:space="preserve">Sine wave </w:t>
      </w:r>
      <w:r w:rsidRPr="005D1A07">
        <w:tab/>
      </w:r>
    </w:p>
    <w:p w14:paraId="55C42088" w14:textId="77777777" w:rsidR="000209C6" w:rsidRPr="005D1A07" w:rsidRDefault="000209C6" w:rsidP="000209C6">
      <w:pPr>
        <w:pStyle w:val="Heading3Text"/>
      </w:pPr>
      <w:r w:rsidRPr="005D1A07">
        <w:t>Output Connections</w:t>
      </w:r>
      <w:r w:rsidRPr="005D1A07">
        <w:tab/>
      </w:r>
      <w:r w:rsidRPr="005D1A07">
        <w:tab/>
        <w:t xml:space="preserve"> </w:t>
      </w:r>
      <w:r w:rsidRPr="005D1A07">
        <w:tab/>
      </w:r>
      <w:r w:rsidRPr="005D1A07">
        <w:tab/>
      </w:r>
      <w:r w:rsidRPr="005D1A07">
        <w:tab/>
        <w:t>(4) NEMA 5-15R</w:t>
      </w:r>
    </w:p>
    <w:p w14:paraId="6020E0CA" w14:textId="77777777" w:rsidR="000209C6" w:rsidRPr="005D1A07" w:rsidRDefault="000209C6" w:rsidP="000209C6">
      <w:pPr>
        <w:pStyle w:val="Heading3Text"/>
        <w:rPr>
          <w:b/>
        </w:rPr>
      </w:pPr>
      <w:r w:rsidRPr="005D1A07">
        <w:rPr>
          <w:b/>
        </w:rPr>
        <w:t>Input</w:t>
      </w:r>
    </w:p>
    <w:p w14:paraId="685C87FC" w14:textId="77777777" w:rsidR="000209C6" w:rsidRPr="005D1A07" w:rsidRDefault="000209C6" w:rsidP="000209C6">
      <w:pPr>
        <w:pStyle w:val="Heading3Text"/>
        <w:rPr>
          <w:szCs w:val="24"/>
        </w:rPr>
      </w:pPr>
      <w:r w:rsidRPr="005D1A07">
        <w:rPr>
          <w:szCs w:val="24"/>
        </w:rPr>
        <w:t xml:space="preserve">Nominal Input Voltage </w:t>
      </w:r>
      <w:r w:rsidRPr="005D1A07">
        <w:rPr>
          <w:szCs w:val="24"/>
        </w:rPr>
        <w:tab/>
      </w:r>
      <w:r w:rsidRPr="005D1A07">
        <w:rPr>
          <w:szCs w:val="24"/>
        </w:rPr>
        <w:tab/>
      </w:r>
      <w:r w:rsidRPr="005D1A07">
        <w:rPr>
          <w:szCs w:val="24"/>
        </w:rPr>
        <w:tab/>
      </w:r>
      <w:r w:rsidRPr="005D1A07">
        <w:rPr>
          <w:szCs w:val="24"/>
        </w:rPr>
        <w:tab/>
      </w:r>
      <w:r w:rsidRPr="005D1A07">
        <w:rPr>
          <w:szCs w:val="24"/>
        </w:rPr>
        <w:tab/>
        <w:t xml:space="preserve">120V </w:t>
      </w:r>
    </w:p>
    <w:p w14:paraId="40D9D03F" w14:textId="77777777" w:rsidR="000209C6" w:rsidRPr="005D1A07" w:rsidRDefault="000209C6" w:rsidP="000209C6">
      <w:pPr>
        <w:pStyle w:val="Heading3Text"/>
        <w:rPr>
          <w:szCs w:val="24"/>
        </w:rPr>
      </w:pPr>
      <w:r w:rsidRPr="005D1A07">
        <w:rPr>
          <w:szCs w:val="24"/>
        </w:rPr>
        <w:t xml:space="preserve">Input Frequency </w:t>
      </w:r>
      <w:r w:rsidRPr="005D1A07">
        <w:rPr>
          <w:szCs w:val="24"/>
        </w:rPr>
        <w:tab/>
      </w:r>
      <w:r w:rsidRPr="005D1A07">
        <w:rPr>
          <w:szCs w:val="24"/>
        </w:rPr>
        <w:tab/>
      </w:r>
      <w:r w:rsidRPr="005D1A07">
        <w:rPr>
          <w:szCs w:val="24"/>
        </w:rPr>
        <w:tab/>
      </w:r>
      <w:r w:rsidRPr="005D1A07">
        <w:rPr>
          <w:szCs w:val="24"/>
        </w:rPr>
        <w:tab/>
      </w:r>
      <w:r w:rsidRPr="005D1A07">
        <w:rPr>
          <w:szCs w:val="24"/>
        </w:rPr>
        <w:tab/>
      </w:r>
      <w:r w:rsidRPr="005D1A07">
        <w:rPr>
          <w:szCs w:val="24"/>
        </w:rPr>
        <w:tab/>
        <w:t xml:space="preserve">50/60 Hz +/- 3 Hz (auto sensing) </w:t>
      </w:r>
    </w:p>
    <w:p w14:paraId="7F16EAD5" w14:textId="77777777" w:rsidR="000209C6" w:rsidRPr="005D1A07" w:rsidRDefault="000209C6" w:rsidP="000209C6">
      <w:pPr>
        <w:pStyle w:val="Heading3Text"/>
        <w:rPr>
          <w:szCs w:val="24"/>
        </w:rPr>
      </w:pPr>
      <w:r w:rsidRPr="005D1A07">
        <w:rPr>
          <w:szCs w:val="24"/>
        </w:rPr>
        <w:t xml:space="preserve">Input Connections </w:t>
      </w:r>
      <w:r w:rsidRPr="005D1A07">
        <w:rPr>
          <w:szCs w:val="24"/>
        </w:rPr>
        <w:tab/>
      </w:r>
      <w:r w:rsidRPr="005D1A07">
        <w:rPr>
          <w:szCs w:val="24"/>
        </w:rPr>
        <w:tab/>
      </w:r>
      <w:r w:rsidRPr="005D1A07">
        <w:rPr>
          <w:szCs w:val="24"/>
        </w:rPr>
        <w:tab/>
      </w:r>
      <w:r w:rsidRPr="005D1A07">
        <w:rPr>
          <w:szCs w:val="24"/>
        </w:rPr>
        <w:tab/>
      </w:r>
      <w:r w:rsidRPr="005D1A07">
        <w:rPr>
          <w:szCs w:val="24"/>
        </w:rPr>
        <w:tab/>
        <w:t>NEMA 5-15P</w:t>
      </w:r>
    </w:p>
    <w:p w14:paraId="2D3BE770" w14:textId="77777777" w:rsidR="000209C6" w:rsidRPr="005D1A07" w:rsidRDefault="000209C6" w:rsidP="000209C6">
      <w:pPr>
        <w:pStyle w:val="Heading3Text"/>
        <w:rPr>
          <w:szCs w:val="24"/>
        </w:rPr>
      </w:pPr>
      <w:r w:rsidRPr="005D1A07">
        <w:rPr>
          <w:szCs w:val="24"/>
        </w:rPr>
        <w:t>Input voltage range for main operations</w:t>
      </w:r>
      <w:r w:rsidRPr="005D1A07">
        <w:rPr>
          <w:szCs w:val="24"/>
        </w:rPr>
        <w:tab/>
      </w:r>
      <w:r w:rsidRPr="005D1A07">
        <w:rPr>
          <w:szCs w:val="24"/>
        </w:rPr>
        <w:tab/>
      </w:r>
      <w:r w:rsidRPr="005D1A07">
        <w:rPr>
          <w:szCs w:val="24"/>
        </w:rPr>
        <w:tab/>
        <w:t xml:space="preserve">82 - 144V </w:t>
      </w:r>
    </w:p>
    <w:p w14:paraId="6E2A897A" w14:textId="77777777" w:rsidR="000209C6" w:rsidRPr="005D1A07" w:rsidRDefault="000209C6" w:rsidP="000209C6">
      <w:pPr>
        <w:pStyle w:val="Heading3Text"/>
        <w:rPr>
          <w:szCs w:val="24"/>
        </w:rPr>
      </w:pPr>
      <w:r w:rsidRPr="005D1A07">
        <w:rPr>
          <w:szCs w:val="24"/>
        </w:rPr>
        <w:t xml:space="preserve">Input voltage adjustable range for mains operation </w:t>
      </w:r>
      <w:r w:rsidRPr="005D1A07">
        <w:rPr>
          <w:szCs w:val="24"/>
        </w:rPr>
        <w:tab/>
        <w:t>75 -154 V</w:t>
      </w:r>
    </w:p>
    <w:p w14:paraId="70E90CB2" w14:textId="77777777" w:rsidR="000209C6" w:rsidRPr="005D1A07" w:rsidRDefault="000209C6" w:rsidP="000209C6">
      <w:pPr>
        <w:pStyle w:val="Heading3Text"/>
        <w:rPr>
          <w:b/>
          <w:szCs w:val="24"/>
        </w:rPr>
      </w:pPr>
      <w:r w:rsidRPr="005D1A07">
        <w:rPr>
          <w:b/>
          <w:szCs w:val="24"/>
        </w:rPr>
        <w:t xml:space="preserve">Battery Type </w:t>
      </w:r>
    </w:p>
    <w:p w14:paraId="379900C6" w14:textId="77777777" w:rsidR="000209C6" w:rsidRPr="005D1A07" w:rsidRDefault="000209C6" w:rsidP="000209C6">
      <w:pPr>
        <w:pStyle w:val="Heading3Text"/>
        <w:rPr>
          <w:szCs w:val="24"/>
        </w:rPr>
      </w:pPr>
      <w:r w:rsidRPr="005D1A07">
        <w:rPr>
          <w:szCs w:val="24"/>
        </w:rPr>
        <w:t xml:space="preserve">Maintenance-free sealed Lead-Acid battery with suspended electrolyte, leak-proof. </w:t>
      </w:r>
    </w:p>
    <w:p w14:paraId="03BF8C5E" w14:textId="77777777" w:rsidR="000209C6" w:rsidRPr="005D1A07" w:rsidRDefault="000209C6" w:rsidP="000209C6">
      <w:pPr>
        <w:pStyle w:val="Heading3Text"/>
        <w:rPr>
          <w:szCs w:val="24"/>
        </w:rPr>
      </w:pPr>
      <w:r w:rsidRPr="005D1A07">
        <w:rPr>
          <w:szCs w:val="24"/>
        </w:rPr>
        <w:t xml:space="preserve">Typical recharge time </w:t>
      </w:r>
      <w:r w:rsidRPr="005D1A07">
        <w:rPr>
          <w:szCs w:val="24"/>
        </w:rPr>
        <w:tab/>
      </w:r>
      <w:r w:rsidRPr="005D1A07">
        <w:rPr>
          <w:szCs w:val="24"/>
        </w:rPr>
        <w:tab/>
      </w:r>
      <w:r w:rsidRPr="005D1A07">
        <w:rPr>
          <w:szCs w:val="24"/>
        </w:rPr>
        <w:tab/>
      </w:r>
      <w:r w:rsidRPr="005D1A07">
        <w:rPr>
          <w:szCs w:val="24"/>
        </w:rPr>
        <w:tab/>
      </w:r>
      <w:r w:rsidRPr="005D1A07">
        <w:rPr>
          <w:szCs w:val="24"/>
        </w:rPr>
        <w:tab/>
        <w:t>2 hours</w:t>
      </w:r>
    </w:p>
    <w:p w14:paraId="66789CDB" w14:textId="77777777" w:rsidR="000209C6" w:rsidRPr="005D1A07" w:rsidRDefault="000209C6" w:rsidP="000209C6">
      <w:pPr>
        <w:pStyle w:val="Heading3Text"/>
        <w:rPr>
          <w:b/>
        </w:rPr>
      </w:pPr>
      <w:r w:rsidRPr="005D1A07">
        <w:rPr>
          <w:b/>
        </w:rPr>
        <w:t>Communications &amp; Management</w:t>
      </w:r>
    </w:p>
    <w:p w14:paraId="3C266BEE" w14:textId="77777777" w:rsidR="000209C6" w:rsidRPr="005D1A07" w:rsidRDefault="000209C6" w:rsidP="000209C6">
      <w:pPr>
        <w:pStyle w:val="Heading3Text"/>
        <w:rPr>
          <w:szCs w:val="24"/>
        </w:rPr>
      </w:pPr>
      <w:r w:rsidRPr="005D1A07">
        <w:rPr>
          <w:szCs w:val="24"/>
        </w:rPr>
        <w:t xml:space="preserve">Interface Port(s) </w:t>
      </w:r>
      <w:r w:rsidRPr="005D1A07">
        <w:rPr>
          <w:szCs w:val="24"/>
        </w:rPr>
        <w:tab/>
      </w:r>
      <w:r w:rsidRPr="005D1A07">
        <w:rPr>
          <w:szCs w:val="24"/>
        </w:rPr>
        <w:tab/>
      </w:r>
      <w:r w:rsidRPr="005D1A07">
        <w:rPr>
          <w:szCs w:val="24"/>
        </w:rPr>
        <w:tab/>
      </w:r>
      <w:r w:rsidRPr="005D1A07">
        <w:rPr>
          <w:szCs w:val="24"/>
        </w:rPr>
        <w:tab/>
      </w:r>
      <w:r w:rsidRPr="005D1A07">
        <w:rPr>
          <w:szCs w:val="24"/>
        </w:rPr>
        <w:tab/>
      </w:r>
      <w:r w:rsidRPr="005D1A07">
        <w:rPr>
          <w:szCs w:val="24"/>
        </w:rPr>
        <w:tab/>
        <w:t xml:space="preserve">DB-9 RS-232, </w:t>
      </w:r>
      <w:proofErr w:type="gramStart"/>
      <w:r w:rsidRPr="005D1A07">
        <w:rPr>
          <w:szCs w:val="24"/>
        </w:rPr>
        <w:t>USB,RJ</w:t>
      </w:r>
      <w:proofErr w:type="gramEnd"/>
      <w:r w:rsidRPr="005D1A07">
        <w:rPr>
          <w:szCs w:val="24"/>
        </w:rPr>
        <w:t xml:space="preserve">-45 Ethernet </w:t>
      </w:r>
    </w:p>
    <w:p w14:paraId="2907524B" w14:textId="77777777" w:rsidR="000209C6" w:rsidRPr="005D1A07" w:rsidRDefault="000209C6" w:rsidP="000209C6">
      <w:pPr>
        <w:pStyle w:val="Heading3Text"/>
        <w:rPr>
          <w:szCs w:val="24"/>
        </w:rPr>
      </w:pPr>
      <w:r w:rsidRPr="005D1A07">
        <w:rPr>
          <w:szCs w:val="24"/>
        </w:rPr>
        <w:t xml:space="preserve">Control panel </w:t>
      </w:r>
      <w:r w:rsidRPr="005D1A07">
        <w:rPr>
          <w:szCs w:val="24"/>
        </w:rPr>
        <w:tab/>
      </w:r>
      <w:r w:rsidRPr="005D1A07">
        <w:rPr>
          <w:szCs w:val="24"/>
        </w:rPr>
        <w:tab/>
      </w:r>
      <w:r w:rsidRPr="005D1A07">
        <w:rPr>
          <w:szCs w:val="24"/>
        </w:rPr>
        <w:tab/>
      </w:r>
      <w:r w:rsidRPr="005D1A07">
        <w:rPr>
          <w:szCs w:val="24"/>
        </w:rPr>
        <w:tab/>
      </w:r>
      <w:r w:rsidRPr="005D1A07">
        <w:rPr>
          <w:szCs w:val="24"/>
        </w:rPr>
        <w:tab/>
      </w:r>
      <w:r w:rsidRPr="005D1A07">
        <w:rPr>
          <w:szCs w:val="24"/>
        </w:rPr>
        <w:tab/>
        <w:t xml:space="preserve">LED status display with load and battery </w:t>
      </w:r>
      <w:r w:rsidRPr="005D1A07">
        <w:rPr>
          <w:szCs w:val="24"/>
        </w:rPr>
        <w:tab/>
      </w:r>
      <w:r w:rsidRPr="005D1A07">
        <w:rPr>
          <w:szCs w:val="24"/>
        </w:rPr>
        <w:tab/>
      </w:r>
      <w:r w:rsidRPr="005D1A07">
        <w:rPr>
          <w:szCs w:val="24"/>
        </w:rPr>
        <w:tab/>
      </w:r>
      <w:r w:rsidRPr="005D1A07">
        <w:rPr>
          <w:szCs w:val="24"/>
        </w:rPr>
        <w:tab/>
      </w:r>
      <w:r w:rsidRPr="005D1A07">
        <w:rPr>
          <w:szCs w:val="24"/>
        </w:rPr>
        <w:tab/>
      </w:r>
      <w:r w:rsidRPr="005D1A07">
        <w:rPr>
          <w:szCs w:val="24"/>
        </w:rPr>
        <w:tab/>
      </w:r>
      <w:r w:rsidRPr="005D1A07">
        <w:rPr>
          <w:szCs w:val="24"/>
        </w:rPr>
        <w:tab/>
      </w:r>
      <w:r w:rsidRPr="005D1A07">
        <w:rPr>
          <w:szCs w:val="24"/>
        </w:rPr>
        <w:tab/>
        <w:t xml:space="preserve">bar-graphs </w:t>
      </w:r>
    </w:p>
    <w:p w14:paraId="18ECD001" w14:textId="77777777" w:rsidR="000209C6" w:rsidRPr="005D1A07" w:rsidRDefault="000209C6" w:rsidP="000209C6">
      <w:pPr>
        <w:pStyle w:val="Heading3Text"/>
        <w:rPr>
          <w:b/>
        </w:rPr>
      </w:pPr>
      <w:r w:rsidRPr="005D1A07">
        <w:rPr>
          <w:b/>
        </w:rPr>
        <w:t>Surge Protection and Filtering</w:t>
      </w:r>
    </w:p>
    <w:p w14:paraId="4FF47826" w14:textId="77777777" w:rsidR="000209C6" w:rsidRPr="005D1A07" w:rsidRDefault="000209C6" w:rsidP="000209C6">
      <w:pPr>
        <w:pStyle w:val="Heading3Text"/>
        <w:rPr>
          <w:szCs w:val="24"/>
        </w:rPr>
      </w:pPr>
      <w:r w:rsidRPr="005D1A07">
        <w:rPr>
          <w:szCs w:val="24"/>
        </w:rPr>
        <w:t xml:space="preserve">Surge energy rating </w:t>
      </w:r>
      <w:r w:rsidRPr="005D1A07">
        <w:rPr>
          <w:szCs w:val="24"/>
        </w:rPr>
        <w:tab/>
      </w:r>
      <w:r w:rsidRPr="005D1A07">
        <w:rPr>
          <w:szCs w:val="24"/>
        </w:rPr>
        <w:tab/>
      </w:r>
      <w:r w:rsidRPr="005D1A07">
        <w:rPr>
          <w:szCs w:val="24"/>
        </w:rPr>
        <w:tab/>
      </w:r>
      <w:r w:rsidRPr="005D1A07">
        <w:rPr>
          <w:szCs w:val="24"/>
        </w:rPr>
        <w:tab/>
      </w:r>
      <w:r w:rsidRPr="005D1A07">
        <w:rPr>
          <w:szCs w:val="24"/>
        </w:rPr>
        <w:tab/>
        <w:t xml:space="preserve">480 Joules </w:t>
      </w:r>
    </w:p>
    <w:p w14:paraId="70B23613" w14:textId="77777777" w:rsidR="000209C6" w:rsidRPr="005D1A07" w:rsidRDefault="000209C6" w:rsidP="000209C6">
      <w:pPr>
        <w:pStyle w:val="Heading3Text"/>
        <w:rPr>
          <w:b/>
        </w:rPr>
      </w:pPr>
      <w:r w:rsidRPr="005D1A07">
        <w:rPr>
          <w:b/>
        </w:rPr>
        <w:t>Environmental</w:t>
      </w:r>
    </w:p>
    <w:p w14:paraId="7FD162CC" w14:textId="77777777" w:rsidR="000209C6" w:rsidRPr="005D1A07" w:rsidRDefault="000209C6" w:rsidP="000209C6">
      <w:pPr>
        <w:pStyle w:val="Heading3Text"/>
        <w:rPr>
          <w:szCs w:val="24"/>
        </w:rPr>
      </w:pPr>
      <w:r w:rsidRPr="005D1A07">
        <w:rPr>
          <w:szCs w:val="24"/>
        </w:rPr>
        <w:lastRenderedPageBreak/>
        <w:t xml:space="preserve">Operating Environment </w:t>
      </w:r>
      <w:r w:rsidRPr="005D1A07">
        <w:rPr>
          <w:szCs w:val="24"/>
        </w:rPr>
        <w:tab/>
      </w:r>
      <w:r w:rsidRPr="005D1A07">
        <w:rPr>
          <w:szCs w:val="24"/>
        </w:rPr>
        <w:tab/>
      </w:r>
      <w:r w:rsidRPr="005D1A07">
        <w:rPr>
          <w:szCs w:val="24"/>
        </w:rPr>
        <w:tab/>
      </w:r>
      <w:r w:rsidRPr="005D1A07">
        <w:rPr>
          <w:szCs w:val="24"/>
        </w:rPr>
        <w:tab/>
      </w:r>
      <w:r w:rsidRPr="005D1A07">
        <w:rPr>
          <w:szCs w:val="24"/>
        </w:rPr>
        <w:tab/>
        <w:t xml:space="preserve">-32 - 165 °F </w:t>
      </w:r>
    </w:p>
    <w:p w14:paraId="1EC81B88" w14:textId="77777777" w:rsidR="000209C6" w:rsidRPr="005D1A07" w:rsidRDefault="000209C6" w:rsidP="000209C6">
      <w:pPr>
        <w:pStyle w:val="Heading3Text"/>
        <w:rPr>
          <w:szCs w:val="24"/>
        </w:rPr>
      </w:pPr>
      <w:r w:rsidRPr="005D1A07">
        <w:rPr>
          <w:szCs w:val="24"/>
        </w:rPr>
        <w:t xml:space="preserve">Operating Relative Humidity </w:t>
      </w:r>
      <w:r w:rsidRPr="005D1A07">
        <w:rPr>
          <w:szCs w:val="24"/>
        </w:rPr>
        <w:tab/>
      </w:r>
      <w:r w:rsidRPr="005D1A07">
        <w:rPr>
          <w:szCs w:val="24"/>
        </w:rPr>
        <w:tab/>
      </w:r>
      <w:r w:rsidRPr="005D1A07">
        <w:rPr>
          <w:szCs w:val="24"/>
        </w:rPr>
        <w:tab/>
      </w:r>
      <w:r w:rsidRPr="005D1A07">
        <w:rPr>
          <w:szCs w:val="24"/>
        </w:rPr>
        <w:tab/>
        <w:t xml:space="preserve">0 - 95% </w:t>
      </w:r>
    </w:p>
    <w:p w14:paraId="7DD4E7C6" w14:textId="77777777" w:rsidR="000209C6" w:rsidRPr="005D1A07" w:rsidRDefault="000209C6" w:rsidP="000209C6"/>
    <w:p w14:paraId="6BCCA00C" w14:textId="77777777" w:rsidR="000209C6" w:rsidRPr="005D1A07" w:rsidRDefault="000209C6" w:rsidP="000209C6">
      <w:pPr>
        <w:pStyle w:val="Heading3Text"/>
        <w:keepNext/>
        <w:rPr>
          <w:b/>
        </w:rPr>
      </w:pPr>
      <w:r w:rsidRPr="005D1A07">
        <w:rPr>
          <w:b/>
        </w:rPr>
        <w:t>Conformance</w:t>
      </w:r>
    </w:p>
    <w:p w14:paraId="2424D5C9" w14:textId="77777777" w:rsidR="000209C6" w:rsidRPr="005D1A07" w:rsidRDefault="000209C6" w:rsidP="000209C6">
      <w:pPr>
        <w:pStyle w:val="Heading3Text"/>
        <w:rPr>
          <w:szCs w:val="24"/>
        </w:rPr>
      </w:pPr>
      <w:r w:rsidRPr="005D1A07">
        <w:rPr>
          <w:szCs w:val="24"/>
        </w:rPr>
        <w:t xml:space="preserve">Regulatory Approvals </w:t>
      </w:r>
      <w:r w:rsidRPr="005D1A07">
        <w:rPr>
          <w:szCs w:val="24"/>
        </w:rPr>
        <w:tab/>
      </w:r>
      <w:r w:rsidRPr="005D1A07">
        <w:rPr>
          <w:szCs w:val="24"/>
        </w:rPr>
        <w:tab/>
      </w:r>
      <w:r w:rsidRPr="005D1A07">
        <w:rPr>
          <w:szCs w:val="24"/>
        </w:rPr>
        <w:tab/>
      </w:r>
      <w:r w:rsidRPr="005D1A07">
        <w:rPr>
          <w:szCs w:val="24"/>
        </w:rPr>
        <w:tab/>
      </w:r>
      <w:r w:rsidRPr="005D1A07">
        <w:rPr>
          <w:szCs w:val="24"/>
        </w:rPr>
        <w:tab/>
        <w:t xml:space="preserve">FCC Part 15 Class A, UL 1778 </w:t>
      </w:r>
    </w:p>
    <w:p w14:paraId="342A4960" w14:textId="596AE320" w:rsidR="000209C6" w:rsidRPr="005D1A07" w:rsidRDefault="000209C6">
      <w:pPr>
        <w:pStyle w:val="StyleHeading2notusedSmallcaps1"/>
        <w:numPr>
          <w:ilvl w:val="1"/>
          <w:numId w:val="12"/>
        </w:numPr>
        <w:tabs>
          <w:tab w:val="clear" w:pos="720"/>
          <w:tab w:val="num" w:pos="360"/>
        </w:tabs>
        <w:ind w:left="360" w:hanging="360"/>
      </w:pPr>
      <w:bookmarkStart w:id="733" w:name="_Toc33435215"/>
      <w:bookmarkStart w:id="734" w:name="_Toc122000844"/>
      <w:bookmarkStart w:id="735" w:name="_Toc210202321"/>
      <w:r w:rsidRPr="005D1A07">
        <w:t>Construction Methods</w:t>
      </w:r>
      <w:bookmarkEnd w:id="733"/>
      <w:bookmarkEnd w:id="734"/>
      <w:bookmarkEnd w:id="735"/>
    </w:p>
    <w:p w14:paraId="554DBB0B" w14:textId="77777777" w:rsidR="000209C6" w:rsidRPr="005D1A07" w:rsidRDefault="000209C6">
      <w:pPr>
        <w:pStyle w:val="Heading3"/>
        <w:numPr>
          <w:ilvl w:val="2"/>
          <w:numId w:val="12"/>
        </w:numPr>
        <w:tabs>
          <w:tab w:val="num" w:pos="360"/>
        </w:tabs>
        <w:spacing w:after="0"/>
        <w:ind w:left="360"/>
        <w:rPr>
          <w:szCs w:val="24"/>
        </w:rPr>
      </w:pPr>
      <w:bookmarkStart w:id="736" w:name="_Toc33435216"/>
      <w:bookmarkStart w:id="737" w:name="_Toc210202322"/>
      <w:r w:rsidRPr="005D1A07">
        <w:t>General</w:t>
      </w:r>
      <w:bookmarkEnd w:id="736"/>
      <w:bookmarkEnd w:id="737"/>
    </w:p>
    <w:p w14:paraId="220D86AA" w14:textId="77777777" w:rsidR="000209C6" w:rsidRPr="005D1A07" w:rsidRDefault="000209C6" w:rsidP="000209C6">
      <w:pPr>
        <w:ind w:firstLine="360"/>
        <w:rPr>
          <w:szCs w:val="24"/>
        </w:rPr>
      </w:pPr>
      <w:r w:rsidRPr="005D1A07">
        <w:rPr>
          <w:szCs w:val="24"/>
        </w:rPr>
        <w:t>For each field equipment cabinet installation, use stainless steel banding or other methods approved by the Engineer to fasten the cabinet to the pole.  Install field equipment cabinets so that the height to the middle of the enclosure is 4 feet from ground level.  No risers shall enter the top or sides of the equipment cabinet.</w:t>
      </w:r>
    </w:p>
    <w:p w14:paraId="7BF3F049" w14:textId="77777777" w:rsidR="000209C6" w:rsidRPr="005D1A07" w:rsidRDefault="000209C6" w:rsidP="000209C6">
      <w:pPr>
        <w:rPr>
          <w:szCs w:val="24"/>
        </w:rPr>
      </w:pPr>
    </w:p>
    <w:p w14:paraId="58561A21" w14:textId="77777777" w:rsidR="000209C6" w:rsidRPr="005D1A07" w:rsidRDefault="000209C6" w:rsidP="000209C6">
      <w:pPr>
        <w:ind w:firstLine="360"/>
        <w:rPr>
          <w:szCs w:val="24"/>
        </w:rPr>
      </w:pPr>
      <w:r w:rsidRPr="005D1A07">
        <w:rPr>
          <w:szCs w:val="24"/>
        </w:rPr>
        <w:t xml:space="preserve">Install all conduits, </w:t>
      </w:r>
      <w:proofErr w:type="spellStart"/>
      <w:r w:rsidRPr="005D1A07">
        <w:rPr>
          <w:szCs w:val="24"/>
        </w:rPr>
        <w:t>condulets</w:t>
      </w:r>
      <w:proofErr w:type="spellEnd"/>
      <w:r w:rsidRPr="005D1A07">
        <w:rPr>
          <w:szCs w:val="24"/>
        </w:rPr>
        <w:t xml:space="preserve">, and attachments to equipment cabinets in a manner that preserves the minimum bending radius of cables and creates waterproof connections and seals. </w:t>
      </w:r>
    </w:p>
    <w:p w14:paraId="7A353655" w14:textId="77777777" w:rsidR="000209C6" w:rsidRPr="005D1A07" w:rsidRDefault="000209C6" w:rsidP="000209C6">
      <w:pPr>
        <w:rPr>
          <w:szCs w:val="24"/>
        </w:rPr>
      </w:pPr>
    </w:p>
    <w:p w14:paraId="66724C9E" w14:textId="77777777" w:rsidR="000209C6" w:rsidRPr="005D1A07" w:rsidRDefault="000209C6" w:rsidP="000209C6">
      <w:pPr>
        <w:ind w:firstLine="360"/>
        <w:rPr>
          <w:szCs w:val="24"/>
        </w:rPr>
      </w:pPr>
      <w:r w:rsidRPr="005D1A07">
        <w:rPr>
          <w:szCs w:val="24"/>
        </w:rPr>
        <w:t>Install a UPS in each cabinet and power all CCTV and communications equipment from the UPS.</w:t>
      </w:r>
    </w:p>
    <w:p w14:paraId="49F23F69" w14:textId="77777777" w:rsidR="000209C6" w:rsidRPr="005D1A07" w:rsidRDefault="000209C6" w:rsidP="000209C6">
      <w:pPr>
        <w:rPr>
          <w:szCs w:val="24"/>
        </w:rPr>
      </w:pPr>
    </w:p>
    <w:p w14:paraId="6D777C34" w14:textId="2F47328C" w:rsidR="000209C6" w:rsidRPr="005D1A07" w:rsidRDefault="000209C6">
      <w:pPr>
        <w:pStyle w:val="StyleHeading2notusedSmallcaps1"/>
        <w:numPr>
          <w:ilvl w:val="1"/>
          <w:numId w:val="12"/>
        </w:numPr>
        <w:tabs>
          <w:tab w:val="clear" w:pos="720"/>
          <w:tab w:val="num" w:pos="360"/>
        </w:tabs>
        <w:ind w:left="360" w:hanging="360"/>
      </w:pPr>
      <w:bookmarkStart w:id="738" w:name="_Toc33435217"/>
      <w:bookmarkStart w:id="739" w:name="_Toc122000845"/>
      <w:bookmarkStart w:id="740" w:name="_Toc210202323"/>
      <w:r w:rsidRPr="005D1A07">
        <w:t>Measurement and Payment</w:t>
      </w:r>
      <w:bookmarkEnd w:id="738"/>
      <w:bookmarkEnd w:id="739"/>
      <w:bookmarkEnd w:id="740"/>
    </w:p>
    <w:p w14:paraId="1BE4C7A9" w14:textId="77777777" w:rsidR="000209C6" w:rsidRPr="005D1A07" w:rsidRDefault="000209C6" w:rsidP="000209C6">
      <w:pPr>
        <w:ind w:firstLine="360"/>
        <w:rPr>
          <w:szCs w:val="24"/>
        </w:rPr>
      </w:pPr>
      <w:r w:rsidRPr="005D1A07">
        <w:rPr>
          <w:i/>
          <w:szCs w:val="24"/>
        </w:rPr>
        <w:t>Field equipment cabinet</w:t>
      </w:r>
      <w:r w:rsidRPr="005D1A07">
        <w:rPr>
          <w:szCs w:val="24"/>
        </w:rPr>
        <w:t xml:space="preserve"> will be measured and paid as the actual number of CCTV equipment cabinets furnished, installed and accepted.  </w:t>
      </w:r>
    </w:p>
    <w:p w14:paraId="32CC601C" w14:textId="77777777" w:rsidR="000209C6" w:rsidRPr="005D1A07" w:rsidRDefault="000209C6" w:rsidP="000209C6">
      <w:pPr>
        <w:rPr>
          <w:szCs w:val="24"/>
        </w:rPr>
      </w:pPr>
    </w:p>
    <w:p w14:paraId="658FD11C" w14:textId="77777777" w:rsidR="000209C6" w:rsidRPr="005D1A07" w:rsidRDefault="000209C6" w:rsidP="000209C6">
      <w:pPr>
        <w:ind w:firstLine="360"/>
        <w:rPr>
          <w:szCs w:val="24"/>
        </w:rPr>
      </w:pPr>
      <w:r w:rsidRPr="005D1A07">
        <w:rPr>
          <w:szCs w:val="24"/>
        </w:rPr>
        <w:t xml:space="preserve">No payment will be made for the UPS, cabling, connectors, cabinet attachment assemblies, conduit, </w:t>
      </w:r>
      <w:proofErr w:type="spellStart"/>
      <w:r w:rsidRPr="005D1A07">
        <w:rPr>
          <w:szCs w:val="24"/>
        </w:rPr>
        <w:t>condulets</w:t>
      </w:r>
      <w:proofErr w:type="spellEnd"/>
      <w:r w:rsidRPr="005D1A07">
        <w:rPr>
          <w:szCs w:val="24"/>
        </w:rPr>
        <w:t>, risers, grounding equipment, surge protectors, or any other equipment or labor required to install the field equipment cabinet and integrate the cabinets with the CCTV equipment.</w:t>
      </w:r>
    </w:p>
    <w:p w14:paraId="59560F30" w14:textId="77777777" w:rsidR="000209C6" w:rsidRPr="005D1A07" w:rsidRDefault="000209C6" w:rsidP="000209C6">
      <w:pPr>
        <w:rPr>
          <w:szCs w:val="24"/>
        </w:rPr>
      </w:pPr>
    </w:p>
    <w:p w14:paraId="5591937B" w14:textId="77777777" w:rsidR="000209C6" w:rsidRPr="005D1A07" w:rsidRDefault="000209C6" w:rsidP="000209C6">
      <w:pPr>
        <w:tabs>
          <w:tab w:val="left" w:pos="360"/>
        </w:tabs>
        <w:rPr>
          <w:szCs w:val="24"/>
        </w:rPr>
      </w:pPr>
      <w:r w:rsidRPr="005D1A07">
        <w:rPr>
          <w:szCs w:val="24"/>
        </w:rPr>
        <w:tab/>
        <w:t>Payment will be made under:</w:t>
      </w:r>
    </w:p>
    <w:p w14:paraId="4CD3B6DD" w14:textId="77777777" w:rsidR="000209C6" w:rsidRPr="005D1A07" w:rsidRDefault="000209C6" w:rsidP="000209C6">
      <w:pPr>
        <w:tabs>
          <w:tab w:val="left" w:pos="360"/>
        </w:tabs>
        <w:rPr>
          <w:szCs w:val="24"/>
        </w:rPr>
      </w:pPr>
    </w:p>
    <w:p w14:paraId="711B2CAD" w14:textId="77777777" w:rsidR="000209C6" w:rsidRPr="005D1A07" w:rsidRDefault="000209C6" w:rsidP="000209C6">
      <w:pPr>
        <w:tabs>
          <w:tab w:val="left" w:pos="360"/>
          <w:tab w:val="left" w:pos="7560"/>
        </w:tabs>
        <w:rPr>
          <w:b/>
          <w:szCs w:val="24"/>
        </w:rPr>
      </w:pPr>
      <w:r w:rsidRPr="005D1A07">
        <w:rPr>
          <w:b/>
          <w:szCs w:val="24"/>
        </w:rPr>
        <w:t>Pay Item</w:t>
      </w:r>
      <w:r w:rsidRPr="005D1A07">
        <w:rPr>
          <w:b/>
          <w:szCs w:val="24"/>
        </w:rPr>
        <w:tab/>
        <w:t>Pay Unit</w:t>
      </w:r>
    </w:p>
    <w:p w14:paraId="3A8DD45F" w14:textId="77777777" w:rsidR="000209C6" w:rsidRPr="005D1A07" w:rsidRDefault="000209C6" w:rsidP="000209C6">
      <w:pPr>
        <w:pStyle w:val="Payment"/>
        <w:tabs>
          <w:tab w:val="clear" w:pos="8640"/>
          <w:tab w:val="right" w:leader="dot" w:pos="8460"/>
        </w:tabs>
        <w:ind w:left="0"/>
        <w:rPr>
          <w:b w:val="0"/>
          <w:szCs w:val="24"/>
        </w:rPr>
      </w:pPr>
      <w:r w:rsidRPr="005D1A07">
        <w:rPr>
          <w:b w:val="0"/>
          <w:szCs w:val="24"/>
        </w:rPr>
        <w:t>Field Equipment Cabinet</w:t>
      </w:r>
      <w:r w:rsidRPr="005D1A07">
        <w:rPr>
          <w:b w:val="0"/>
          <w:szCs w:val="24"/>
        </w:rPr>
        <w:tab/>
        <w:t>.Each</w:t>
      </w:r>
    </w:p>
    <w:p w14:paraId="6E190D29" w14:textId="77777777" w:rsidR="000209C6" w:rsidRPr="005D1A07" w:rsidRDefault="000209C6" w:rsidP="000209C6">
      <w:pPr>
        <w:pStyle w:val="Header"/>
        <w:tabs>
          <w:tab w:val="clear" w:pos="4320"/>
          <w:tab w:val="clear" w:pos="8640"/>
          <w:tab w:val="right" w:leader="dot" w:pos="0"/>
          <w:tab w:val="center" w:leader="dot" w:pos="1008"/>
          <w:tab w:val="left" w:leader="dot" w:pos="9180"/>
        </w:tabs>
        <w:suppressAutoHyphens/>
        <w:spacing w:after="60"/>
        <w:rPr>
          <w:szCs w:val="24"/>
        </w:rPr>
      </w:pPr>
    </w:p>
    <w:p w14:paraId="6ABBE2EE" w14:textId="77777777" w:rsidR="000209C6" w:rsidRPr="005D1A07" w:rsidRDefault="000209C6">
      <w:pPr>
        <w:pStyle w:val="Heading1"/>
        <w:numPr>
          <w:ilvl w:val="0"/>
          <w:numId w:val="12"/>
        </w:numPr>
        <w:spacing w:before="120" w:after="240"/>
      </w:pPr>
      <w:bookmarkStart w:id="741" w:name="_Toc33435152"/>
      <w:bookmarkStart w:id="742" w:name="_Toc122000846"/>
      <w:bookmarkStart w:id="743" w:name="_Toc210202324"/>
      <w:r w:rsidRPr="005D1A07">
        <w:rPr>
          <w:caps w:val="0"/>
        </w:rPr>
        <w:t>CCTV WOOD POLE</w:t>
      </w:r>
      <w:bookmarkEnd w:id="741"/>
      <w:bookmarkEnd w:id="742"/>
      <w:bookmarkEnd w:id="743"/>
    </w:p>
    <w:p w14:paraId="44FDAB6A" w14:textId="2B439604" w:rsidR="000209C6" w:rsidRPr="005D1A07" w:rsidRDefault="000209C6">
      <w:pPr>
        <w:pStyle w:val="StyleHeading2notusedSmallcaps1"/>
        <w:numPr>
          <w:ilvl w:val="1"/>
          <w:numId w:val="12"/>
        </w:numPr>
      </w:pPr>
      <w:bookmarkStart w:id="744" w:name="_Toc33435153"/>
      <w:bookmarkStart w:id="745" w:name="_Toc122000847"/>
      <w:bookmarkStart w:id="746" w:name="_Toc210202325"/>
      <w:r w:rsidRPr="005D1A07">
        <w:t>Description</w:t>
      </w:r>
      <w:bookmarkEnd w:id="744"/>
      <w:bookmarkEnd w:id="745"/>
      <w:bookmarkEnd w:id="746"/>
    </w:p>
    <w:p w14:paraId="52A5CB03" w14:textId="5F00F72C" w:rsidR="000209C6" w:rsidRPr="005D1A07" w:rsidRDefault="000209C6" w:rsidP="000209C6">
      <w:pPr>
        <w:spacing w:after="60"/>
        <w:ind w:firstLine="360"/>
        <w:rPr>
          <w:szCs w:val="24"/>
        </w:rPr>
      </w:pPr>
      <w:r w:rsidRPr="005D1A07">
        <w:rPr>
          <w:szCs w:val="24"/>
        </w:rPr>
        <w:t xml:space="preserve">Furnish and install wood poles, grounding systems and all necessary hardware for CCTV camera installations.  Reference applicable Sections of Article 1720 of the </w:t>
      </w:r>
      <w:r w:rsidR="00956F22">
        <w:rPr>
          <w:szCs w:val="24"/>
        </w:rPr>
        <w:t>2024</w:t>
      </w:r>
      <w:r w:rsidR="00956F22" w:rsidRPr="005D1A07">
        <w:rPr>
          <w:szCs w:val="24"/>
        </w:rPr>
        <w:t xml:space="preserve"> </w:t>
      </w:r>
      <w:r w:rsidRPr="005D1A07">
        <w:rPr>
          <w:szCs w:val="24"/>
        </w:rPr>
        <w:t>Standard Specifications for Roads and Structures for Materials and Construction.</w:t>
      </w:r>
    </w:p>
    <w:p w14:paraId="3D6A1333" w14:textId="77777777" w:rsidR="000209C6" w:rsidRPr="005D1A07" w:rsidRDefault="000209C6" w:rsidP="000209C6">
      <w:pPr>
        <w:spacing w:after="60"/>
        <w:ind w:firstLine="360"/>
        <w:rPr>
          <w:szCs w:val="24"/>
        </w:rPr>
      </w:pPr>
      <w:bookmarkStart w:id="747" w:name="_Hlk26876737"/>
      <w:r w:rsidRPr="005D1A07">
        <w:rPr>
          <w:szCs w:val="24"/>
        </w:rPr>
        <w:t>Furnish an air terminal and lightning protection system in accordance with the “Air Terminal &amp; Lightning Protection System” Project Special Provisions.</w:t>
      </w:r>
    </w:p>
    <w:bookmarkEnd w:id="747"/>
    <w:p w14:paraId="296F4E97" w14:textId="43172DE0" w:rsidR="000209C6" w:rsidRPr="005D1A07" w:rsidRDefault="000209C6" w:rsidP="000209C6">
      <w:pPr>
        <w:spacing w:after="60"/>
        <w:ind w:firstLine="360"/>
        <w:rPr>
          <w:szCs w:val="24"/>
        </w:rPr>
      </w:pPr>
      <w:r w:rsidRPr="005D1A07">
        <w:rPr>
          <w:szCs w:val="24"/>
        </w:rPr>
        <w:t xml:space="preserve">Furnish and install wood poles with grounding systems and all necessary hardware in accordance with Section 1720 of the </w:t>
      </w:r>
      <w:r w:rsidR="00956F22">
        <w:rPr>
          <w:szCs w:val="24"/>
        </w:rPr>
        <w:t>2024</w:t>
      </w:r>
      <w:r w:rsidR="00956F22" w:rsidRPr="005D1A07">
        <w:rPr>
          <w:szCs w:val="24"/>
        </w:rPr>
        <w:t xml:space="preserve"> </w:t>
      </w:r>
      <w:r w:rsidRPr="005D1A07">
        <w:rPr>
          <w:szCs w:val="24"/>
        </w:rPr>
        <w:t xml:space="preserve">Standard Specifications for Roads and Structures.  </w:t>
      </w:r>
    </w:p>
    <w:p w14:paraId="2E26C023" w14:textId="5ADEE899" w:rsidR="000209C6" w:rsidRPr="005D1A07" w:rsidRDefault="000209C6">
      <w:pPr>
        <w:pStyle w:val="StyleHeading2notusedSmallcaps1"/>
        <w:numPr>
          <w:ilvl w:val="1"/>
          <w:numId w:val="12"/>
        </w:numPr>
      </w:pPr>
      <w:bookmarkStart w:id="748" w:name="_Toc33435154"/>
      <w:bookmarkStart w:id="749" w:name="_Toc122000848"/>
      <w:bookmarkStart w:id="750" w:name="_Toc210202326"/>
      <w:r w:rsidRPr="005D1A07">
        <w:lastRenderedPageBreak/>
        <w:t>Materials</w:t>
      </w:r>
      <w:bookmarkEnd w:id="748"/>
      <w:bookmarkEnd w:id="749"/>
      <w:bookmarkEnd w:id="750"/>
    </w:p>
    <w:p w14:paraId="1FA5CAEB" w14:textId="6B47C184" w:rsidR="000209C6" w:rsidRPr="005D1A07" w:rsidRDefault="000209C6" w:rsidP="000209C6">
      <w:pPr>
        <w:spacing w:after="60"/>
        <w:ind w:firstLine="360"/>
        <w:rPr>
          <w:szCs w:val="24"/>
        </w:rPr>
      </w:pPr>
      <w:r w:rsidRPr="005D1A07">
        <w:rPr>
          <w:szCs w:val="24"/>
        </w:rPr>
        <w:t xml:space="preserve">Material, equipment, and hardware furnished under this section shall be pre-approved </w:t>
      </w:r>
      <w:proofErr w:type="gramStart"/>
      <w:r w:rsidRPr="005D1A07">
        <w:rPr>
          <w:szCs w:val="24"/>
        </w:rPr>
        <w:t>on</w:t>
      </w:r>
      <w:proofErr w:type="gramEnd"/>
      <w:r w:rsidRPr="005D1A07">
        <w:rPr>
          <w:szCs w:val="24"/>
        </w:rPr>
        <w:t xml:space="preserve"> the Department’s QPL. For Wood poles refer to Sub articles 1082-3(F) Treated Timber and Lumber – Poles and 1082-4(A) – General; 1082-4 (B) – Timber Preservatives; 1082-4(G) – Poles; in the </w:t>
      </w:r>
      <w:r w:rsidR="00956F22">
        <w:rPr>
          <w:szCs w:val="24"/>
        </w:rPr>
        <w:t>2024</w:t>
      </w:r>
      <w:r w:rsidR="00956F22" w:rsidRPr="005D1A07">
        <w:rPr>
          <w:szCs w:val="24"/>
        </w:rPr>
        <w:t xml:space="preserve"> </w:t>
      </w:r>
      <w:r w:rsidRPr="005D1A07">
        <w:rPr>
          <w:szCs w:val="24"/>
        </w:rPr>
        <w:t>Standard Specifications for Roads and Structures.</w:t>
      </w:r>
    </w:p>
    <w:p w14:paraId="366668CC" w14:textId="77777777" w:rsidR="000209C6" w:rsidRPr="005D1A07" w:rsidRDefault="000209C6">
      <w:pPr>
        <w:pStyle w:val="StyleHeading2notusedSmallcaps1"/>
        <w:numPr>
          <w:ilvl w:val="1"/>
          <w:numId w:val="12"/>
        </w:numPr>
      </w:pPr>
      <w:bookmarkStart w:id="751" w:name="_Toc33435155"/>
      <w:bookmarkStart w:id="752" w:name="_Toc122000849"/>
      <w:bookmarkStart w:id="753" w:name="_Toc210202327"/>
      <w:r w:rsidRPr="005D1A07">
        <w:t>CCTV Wood Pole</w:t>
      </w:r>
      <w:bookmarkEnd w:id="751"/>
      <w:bookmarkEnd w:id="752"/>
      <w:bookmarkEnd w:id="753"/>
    </w:p>
    <w:p w14:paraId="11CF2245" w14:textId="77777777" w:rsidR="000209C6" w:rsidRPr="005D1A07" w:rsidRDefault="000209C6" w:rsidP="000209C6">
      <w:pPr>
        <w:ind w:firstLine="360"/>
        <w:rPr>
          <w:szCs w:val="24"/>
        </w:rPr>
      </w:pPr>
      <w:r w:rsidRPr="005D1A07">
        <w:rPr>
          <w:szCs w:val="24"/>
        </w:rPr>
        <w:t xml:space="preserve">Unless otherwise specified in the Plans, furnish Class 3 or better wood poles that are a minimum of 60’ long to permit the CCTV camera to be mounted approximately 45 feet above the ground and a minimum 5 feet from the top of the pole. </w:t>
      </w:r>
    </w:p>
    <w:p w14:paraId="52626178" w14:textId="348E2AEC" w:rsidR="000209C6" w:rsidRPr="005D1A07" w:rsidRDefault="000209C6">
      <w:pPr>
        <w:pStyle w:val="StyleHeading2notusedSmallcaps1"/>
        <w:numPr>
          <w:ilvl w:val="1"/>
          <w:numId w:val="12"/>
        </w:numPr>
      </w:pPr>
      <w:bookmarkStart w:id="754" w:name="_Toc33435156"/>
      <w:bookmarkStart w:id="755" w:name="_Toc122000850"/>
      <w:bookmarkStart w:id="756" w:name="_Toc210202328"/>
      <w:r w:rsidRPr="005D1A07">
        <w:t>Construction Methods</w:t>
      </w:r>
      <w:bookmarkEnd w:id="754"/>
      <w:bookmarkEnd w:id="755"/>
      <w:bookmarkEnd w:id="756"/>
    </w:p>
    <w:p w14:paraId="23421F79" w14:textId="3AD7C84F" w:rsidR="000209C6" w:rsidRPr="005D1A07" w:rsidRDefault="000209C6" w:rsidP="000209C6">
      <w:pPr>
        <w:ind w:firstLine="360"/>
        <w:rPr>
          <w:szCs w:val="24"/>
        </w:rPr>
      </w:pPr>
      <w:r w:rsidRPr="005D1A07">
        <w:rPr>
          <w:szCs w:val="24"/>
        </w:rPr>
        <w:t xml:space="preserve">Mark final pole locations and receive approval from the Engineer before installing poles.  Comply with all requirements of Section 1720-3 of the </w:t>
      </w:r>
      <w:r w:rsidR="00956F22">
        <w:rPr>
          <w:szCs w:val="24"/>
        </w:rPr>
        <w:t>2024</w:t>
      </w:r>
      <w:r w:rsidR="00956F22" w:rsidRPr="005D1A07">
        <w:rPr>
          <w:szCs w:val="24"/>
        </w:rPr>
        <w:t xml:space="preserve"> </w:t>
      </w:r>
      <w:r w:rsidRPr="005D1A07">
        <w:rPr>
          <w:szCs w:val="24"/>
        </w:rPr>
        <w:t>Standard Specifications for Roads and Structures.</w:t>
      </w:r>
    </w:p>
    <w:p w14:paraId="3ABE277E" w14:textId="77777777" w:rsidR="000209C6" w:rsidRPr="005D1A07" w:rsidRDefault="000209C6" w:rsidP="000209C6">
      <w:pPr>
        <w:pStyle w:val="Text"/>
        <w:tabs>
          <w:tab w:val="clear" w:pos="0"/>
          <w:tab w:val="left" w:pos="720"/>
        </w:tabs>
        <w:spacing w:after="60"/>
        <w:ind w:firstLine="0"/>
        <w:rPr>
          <w:szCs w:val="24"/>
        </w:rPr>
      </w:pPr>
      <w:r w:rsidRPr="005D1A07">
        <w:rPr>
          <w:szCs w:val="24"/>
        </w:rPr>
        <w:tab/>
        <w:t>Install the required Air Terminal &amp; Lightning Protection System as described in the Air Terminal &amp; Lighting Protection Specifications and as referenced in the following Typical Details:</w:t>
      </w:r>
    </w:p>
    <w:p w14:paraId="2BFDF201" w14:textId="77777777" w:rsidR="000209C6" w:rsidRPr="005D1A07" w:rsidRDefault="000209C6" w:rsidP="000F4FC8">
      <w:pPr>
        <w:pStyle w:val="ListParagraph"/>
        <w:numPr>
          <w:ilvl w:val="0"/>
          <w:numId w:val="92"/>
        </w:numPr>
        <w:spacing w:after="160" w:line="254" w:lineRule="auto"/>
        <w:rPr>
          <w:szCs w:val="24"/>
        </w:rPr>
      </w:pPr>
      <w:r w:rsidRPr="005D1A07">
        <w:rPr>
          <w:szCs w:val="24"/>
        </w:rPr>
        <w:t>CCTV Camera Installation for Wood Pole with Aerial Electrical Service</w:t>
      </w:r>
    </w:p>
    <w:p w14:paraId="4839D30D" w14:textId="77777777" w:rsidR="000209C6" w:rsidRPr="005D1A07" w:rsidRDefault="000209C6" w:rsidP="000F4FC8">
      <w:pPr>
        <w:pStyle w:val="ListParagraph"/>
        <w:numPr>
          <w:ilvl w:val="0"/>
          <w:numId w:val="92"/>
        </w:numPr>
        <w:spacing w:after="160" w:line="254" w:lineRule="auto"/>
        <w:rPr>
          <w:szCs w:val="24"/>
        </w:rPr>
      </w:pPr>
      <w:r w:rsidRPr="005D1A07">
        <w:rPr>
          <w:szCs w:val="24"/>
        </w:rPr>
        <w:t>CCTV Camera Installation for Wood Pole with Underground Electrical Service</w:t>
      </w:r>
    </w:p>
    <w:p w14:paraId="6D626686" w14:textId="4D116471" w:rsidR="000209C6" w:rsidRPr="005D1A07" w:rsidRDefault="000209C6">
      <w:pPr>
        <w:pStyle w:val="StyleHeading2notusedSmallcaps1"/>
        <w:numPr>
          <w:ilvl w:val="1"/>
          <w:numId w:val="12"/>
        </w:numPr>
      </w:pPr>
      <w:bookmarkStart w:id="757" w:name="_Toc33435157"/>
      <w:bookmarkStart w:id="758" w:name="_Toc122000851"/>
      <w:bookmarkStart w:id="759" w:name="_Toc210202329"/>
      <w:r w:rsidRPr="005D1A07">
        <w:t>Measurement and Payment</w:t>
      </w:r>
      <w:bookmarkEnd w:id="757"/>
      <w:bookmarkEnd w:id="758"/>
      <w:bookmarkEnd w:id="759"/>
    </w:p>
    <w:p w14:paraId="7304037C" w14:textId="77777777" w:rsidR="000209C6" w:rsidRPr="005D1A07" w:rsidRDefault="000209C6" w:rsidP="000209C6">
      <w:pPr>
        <w:ind w:firstLine="360"/>
        <w:rPr>
          <w:szCs w:val="24"/>
        </w:rPr>
      </w:pPr>
      <w:bookmarkStart w:id="760" w:name="_Hlk15035232"/>
      <w:r w:rsidRPr="005D1A07">
        <w:rPr>
          <w:szCs w:val="24"/>
        </w:rPr>
        <w:t xml:space="preserve">CCTV Wood Pole will be measured and paid as the actual number of wood poles for CCTV camera furnished, installed and accepted.  </w:t>
      </w:r>
    </w:p>
    <w:bookmarkEnd w:id="760"/>
    <w:p w14:paraId="7C069FF5" w14:textId="77777777" w:rsidR="000209C6" w:rsidRPr="005D1A07" w:rsidRDefault="000209C6" w:rsidP="000209C6">
      <w:pPr>
        <w:ind w:firstLine="360"/>
        <w:rPr>
          <w:szCs w:val="24"/>
        </w:rPr>
      </w:pPr>
      <w:r w:rsidRPr="005D1A07">
        <w:rPr>
          <w:szCs w:val="24"/>
        </w:rPr>
        <w:t>No measurement will be made for equipment, labor and materials, to install the wood pole as these items of work will be incidental to furnishing and installing CCTV wood poles.</w:t>
      </w:r>
    </w:p>
    <w:p w14:paraId="25337A35" w14:textId="77777777" w:rsidR="000209C6" w:rsidRPr="005D1A07" w:rsidRDefault="000209C6" w:rsidP="000209C6">
      <w:pPr>
        <w:ind w:firstLine="360"/>
        <w:rPr>
          <w:szCs w:val="24"/>
        </w:rPr>
      </w:pPr>
      <w:r w:rsidRPr="005D1A07">
        <w:rPr>
          <w:szCs w:val="24"/>
        </w:rPr>
        <w:t>No measurement will be made for furnishing and installing the “Air Terminal and Lightning Protection System” as this will be considered incidental to the “CCTV Wood Pole” installation.</w:t>
      </w:r>
    </w:p>
    <w:p w14:paraId="42E41500" w14:textId="77777777" w:rsidR="000209C6" w:rsidRPr="005D1A07" w:rsidRDefault="000209C6" w:rsidP="000209C6">
      <w:pPr>
        <w:ind w:firstLine="360"/>
        <w:rPr>
          <w:szCs w:val="24"/>
        </w:rPr>
      </w:pPr>
    </w:p>
    <w:p w14:paraId="4306815C" w14:textId="77777777" w:rsidR="000209C6" w:rsidRPr="005D1A07" w:rsidRDefault="000209C6" w:rsidP="000209C6">
      <w:pPr>
        <w:ind w:firstLine="360"/>
        <w:rPr>
          <w:szCs w:val="24"/>
        </w:rPr>
      </w:pPr>
      <w:r w:rsidRPr="005D1A07">
        <w:rPr>
          <w:szCs w:val="24"/>
        </w:rPr>
        <w:tab/>
        <w:t>Payment will be made under:</w:t>
      </w:r>
    </w:p>
    <w:p w14:paraId="6B9D7086" w14:textId="77777777" w:rsidR="000209C6" w:rsidRPr="005D1A07" w:rsidRDefault="000209C6" w:rsidP="000209C6">
      <w:pPr>
        <w:pStyle w:val="Header"/>
        <w:tabs>
          <w:tab w:val="clear" w:pos="4320"/>
          <w:tab w:val="clear" w:pos="8640"/>
          <w:tab w:val="right" w:leader="dot" w:pos="0"/>
          <w:tab w:val="center" w:leader="dot" w:pos="1008"/>
          <w:tab w:val="left" w:leader="dot" w:pos="9180"/>
        </w:tabs>
        <w:suppressAutoHyphens/>
        <w:spacing w:after="60"/>
        <w:rPr>
          <w:b/>
          <w:szCs w:val="24"/>
        </w:rPr>
      </w:pPr>
      <w:r w:rsidRPr="005D1A07">
        <w:rPr>
          <w:szCs w:val="24"/>
        </w:rPr>
        <w:t>CCTV Wood Pole</w:t>
      </w:r>
      <w:r w:rsidRPr="005D1A07">
        <w:rPr>
          <w:szCs w:val="24"/>
        </w:rPr>
        <w:tab/>
        <w:t>Each</w:t>
      </w:r>
    </w:p>
    <w:p w14:paraId="11F2B72C" w14:textId="77777777" w:rsidR="000209C6" w:rsidRPr="005D1A07" w:rsidRDefault="000209C6" w:rsidP="000209C6">
      <w:pPr>
        <w:tabs>
          <w:tab w:val="right" w:leader="dot" w:pos="9315"/>
        </w:tabs>
        <w:suppressAutoHyphens/>
        <w:spacing w:after="120"/>
        <w:jc w:val="both"/>
        <w:rPr>
          <w:szCs w:val="24"/>
        </w:rPr>
      </w:pPr>
    </w:p>
    <w:p w14:paraId="2769DB71" w14:textId="77777777" w:rsidR="000209C6" w:rsidRPr="005D1A07" w:rsidRDefault="000209C6">
      <w:pPr>
        <w:pStyle w:val="Heading1"/>
        <w:numPr>
          <w:ilvl w:val="0"/>
          <w:numId w:val="12"/>
        </w:numPr>
        <w:spacing w:before="120" w:after="240"/>
      </w:pPr>
      <w:bookmarkStart w:id="761" w:name="_Toc42585193"/>
      <w:bookmarkStart w:id="762" w:name="_Toc122000852"/>
      <w:bookmarkStart w:id="763" w:name="_Toc210202330"/>
      <w:bookmarkStart w:id="764" w:name="_Hlk121475125"/>
      <w:r w:rsidRPr="005D1A07">
        <w:rPr>
          <w:caps w:val="0"/>
        </w:rPr>
        <w:t>AIR TERMINAL &amp; LIGHTNING PROTECTION SYSTEM</w:t>
      </w:r>
      <w:bookmarkEnd w:id="761"/>
      <w:bookmarkEnd w:id="762"/>
      <w:bookmarkEnd w:id="763"/>
    </w:p>
    <w:bookmarkEnd w:id="764"/>
    <w:p w14:paraId="23144A54" w14:textId="77777777" w:rsidR="000209C6" w:rsidRPr="005D1A07" w:rsidRDefault="000209C6">
      <w:pPr>
        <w:pStyle w:val="StyleHeading2notusedSmallcaps1"/>
        <w:numPr>
          <w:ilvl w:val="1"/>
          <w:numId w:val="12"/>
        </w:numPr>
      </w:pPr>
      <w:r w:rsidRPr="005D1A07">
        <w:t xml:space="preserve"> </w:t>
      </w:r>
      <w:bookmarkStart w:id="765" w:name="_Toc42585194"/>
      <w:bookmarkStart w:id="766" w:name="_Toc122000853"/>
      <w:bookmarkStart w:id="767" w:name="_Toc210202331"/>
      <w:r w:rsidRPr="005D1A07">
        <w:t>Description</w:t>
      </w:r>
      <w:bookmarkEnd w:id="765"/>
      <w:bookmarkEnd w:id="766"/>
      <w:bookmarkEnd w:id="767"/>
    </w:p>
    <w:p w14:paraId="5C744EE8" w14:textId="77777777" w:rsidR="000209C6" w:rsidRPr="005D1A07" w:rsidRDefault="000209C6" w:rsidP="000209C6">
      <w:pPr>
        <w:ind w:firstLine="360"/>
        <w:rPr>
          <w:szCs w:val="24"/>
        </w:rPr>
      </w:pPr>
      <w:r w:rsidRPr="005D1A07">
        <w:rPr>
          <w:szCs w:val="24"/>
        </w:rPr>
        <w:t>Furnish an air terminal and lightning protection system that is comprised of items meeting UL 96 and UL 467 product standards for lightning protection and installed to be compliant with the National Fire Protection Association 780 Standards for Lightning Protection Systems.  The lightning protection system shall consist of, as a minimum, an Air Terminal, vertical Air Terminal Base (wood pole) or Air Terminal Rod Clamps (metal pole), 28-Strand bare-copper lightning conductor, 4-point grounding systems (grounding electrodes</w:t>
      </w:r>
      <w:proofErr w:type="gramStart"/>
      <w:r w:rsidRPr="005D1A07">
        <w:rPr>
          <w:szCs w:val="24"/>
        </w:rPr>
        <w:t>), #</w:t>
      </w:r>
      <w:proofErr w:type="gramEnd"/>
      <w:r w:rsidRPr="005D1A07">
        <w:rPr>
          <w:szCs w:val="24"/>
        </w:rPr>
        <w:t xml:space="preserve">4 AWG copper bonding conductors, marker tape and other miscellaneous hardware. </w:t>
      </w:r>
    </w:p>
    <w:p w14:paraId="750404AD" w14:textId="77777777" w:rsidR="000209C6" w:rsidRPr="005D1A07" w:rsidRDefault="000209C6">
      <w:pPr>
        <w:pStyle w:val="Heading2"/>
        <w:numPr>
          <w:ilvl w:val="1"/>
          <w:numId w:val="12"/>
        </w:numPr>
        <w:spacing w:before="120"/>
      </w:pPr>
      <w:r w:rsidRPr="005D1A07">
        <w:t xml:space="preserve"> </w:t>
      </w:r>
      <w:bookmarkStart w:id="768" w:name="_Toc42585195"/>
      <w:bookmarkStart w:id="769" w:name="_Toc122000854"/>
      <w:bookmarkStart w:id="770" w:name="_Toc210202332"/>
      <w:r w:rsidRPr="005D1A07">
        <w:t>Materials</w:t>
      </w:r>
      <w:bookmarkEnd w:id="768"/>
      <w:bookmarkEnd w:id="769"/>
      <w:bookmarkEnd w:id="770"/>
    </w:p>
    <w:p w14:paraId="36345E5A" w14:textId="77777777" w:rsidR="000209C6" w:rsidRPr="005D1A07" w:rsidRDefault="000209C6" w:rsidP="000F4FC8">
      <w:pPr>
        <w:pStyle w:val="Heading3"/>
        <w:keepLines/>
        <w:numPr>
          <w:ilvl w:val="2"/>
          <w:numId w:val="95"/>
        </w:numPr>
        <w:spacing w:before="40" w:after="0" w:line="259" w:lineRule="auto"/>
        <w:rPr>
          <w:b w:val="0"/>
          <w:bCs/>
        </w:rPr>
      </w:pPr>
      <w:bookmarkStart w:id="771" w:name="_Toc42585196"/>
      <w:bookmarkStart w:id="772" w:name="_Toc210202333"/>
      <w:r w:rsidRPr="005D1A07">
        <w:rPr>
          <w:bCs/>
        </w:rPr>
        <w:t>General</w:t>
      </w:r>
      <w:bookmarkEnd w:id="771"/>
      <w:bookmarkEnd w:id="772"/>
    </w:p>
    <w:p w14:paraId="12148621" w14:textId="77777777" w:rsidR="000209C6" w:rsidRPr="005D1A07" w:rsidRDefault="000209C6" w:rsidP="000209C6">
      <w:pPr>
        <w:ind w:firstLine="360"/>
        <w:rPr>
          <w:szCs w:val="24"/>
        </w:rPr>
      </w:pPr>
      <w:r w:rsidRPr="005D1A07">
        <w:rPr>
          <w:szCs w:val="24"/>
        </w:rPr>
        <w:t>Reference the following Typical Details where applicable:</w:t>
      </w:r>
    </w:p>
    <w:p w14:paraId="386A54E3" w14:textId="77777777" w:rsidR="000209C6" w:rsidRPr="005D1A07" w:rsidRDefault="000209C6" w:rsidP="000F4FC8">
      <w:pPr>
        <w:pStyle w:val="ListParagraph"/>
        <w:numPr>
          <w:ilvl w:val="0"/>
          <w:numId w:val="92"/>
        </w:numPr>
        <w:spacing w:after="160" w:line="259" w:lineRule="auto"/>
        <w:rPr>
          <w:szCs w:val="24"/>
        </w:rPr>
      </w:pPr>
      <w:r w:rsidRPr="005D1A07">
        <w:rPr>
          <w:szCs w:val="24"/>
        </w:rPr>
        <w:lastRenderedPageBreak/>
        <w:t>CCTV Camera Installation for Metal Pole with Aerial Electrical Service</w:t>
      </w:r>
    </w:p>
    <w:p w14:paraId="62476B71" w14:textId="77777777" w:rsidR="000209C6" w:rsidRPr="005D1A07" w:rsidRDefault="000209C6" w:rsidP="000F4FC8">
      <w:pPr>
        <w:pStyle w:val="ListParagraph"/>
        <w:numPr>
          <w:ilvl w:val="0"/>
          <w:numId w:val="92"/>
        </w:numPr>
        <w:spacing w:after="160" w:line="259" w:lineRule="auto"/>
        <w:rPr>
          <w:szCs w:val="24"/>
        </w:rPr>
      </w:pPr>
      <w:r w:rsidRPr="005D1A07">
        <w:rPr>
          <w:szCs w:val="24"/>
        </w:rPr>
        <w:t>CCTV Camera Installation for Metal Pole with Underground Electrical Service</w:t>
      </w:r>
    </w:p>
    <w:p w14:paraId="68F1CC3A" w14:textId="77777777" w:rsidR="000209C6" w:rsidRPr="005D1A07" w:rsidRDefault="000209C6" w:rsidP="000F4FC8">
      <w:pPr>
        <w:pStyle w:val="ListParagraph"/>
        <w:numPr>
          <w:ilvl w:val="0"/>
          <w:numId w:val="92"/>
        </w:numPr>
        <w:spacing w:after="160" w:line="259" w:lineRule="auto"/>
        <w:rPr>
          <w:szCs w:val="24"/>
        </w:rPr>
      </w:pPr>
      <w:r w:rsidRPr="005D1A07">
        <w:rPr>
          <w:szCs w:val="24"/>
        </w:rPr>
        <w:t>CCTV Camera Installation for Wood Pole with Aerial Electrical Service</w:t>
      </w:r>
    </w:p>
    <w:p w14:paraId="1F34C8C7" w14:textId="77777777" w:rsidR="000209C6" w:rsidRPr="005D1A07" w:rsidRDefault="000209C6" w:rsidP="000F4FC8">
      <w:pPr>
        <w:pStyle w:val="ListParagraph"/>
        <w:numPr>
          <w:ilvl w:val="0"/>
          <w:numId w:val="92"/>
        </w:numPr>
        <w:spacing w:after="160" w:line="259" w:lineRule="auto"/>
        <w:rPr>
          <w:szCs w:val="24"/>
        </w:rPr>
      </w:pPr>
      <w:r w:rsidRPr="005D1A07">
        <w:rPr>
          <w:szCs w:val="24"/>
        </w:rPr>
        <w:t>CCTV Camera Installation for Wood Pole with Underground Electrical Service</w:t>
      </w:r>
    </w:p>
    <w:p w14:paraId="47074FDC" w14:textId="77777777" w:rsidR="000209C6" w:rsidRPr="005D1A07" w:rsidRDefault="000209C6" w:rsidP="000F4FC8">
      <w:pPr>
        <w:pStyle w:val="Heading3"/>
        <w:keepLines/>
        <w:numPr>
          <w:ilvl w:val="2"/>
          <w:numId w:val="95"/>
        </w:numPr>
        <w:spacing w:before="40" w:after="0" w:line="259" w:lineRule="auto"/>
        <w:ind w:left="90"/>
        <w:rPr>
          <w:b w:val="0"/>
          <w:bCs/>
        </w:rPr>
      </w:pPr>
      <w:bookmarkStart w:id="773" w:name="_Toc42585197"/>
      <w:bookmarkStart w:id="774" w:name="_Toc210202334"/>
      <w:r w:rsidRPr="005D1A07">
        <w:rPr>
          <w:bCs/>
        </w:rPr>
        <w:t>Wood Pole</w:t>
      </w:r>
      <w:bookmarkEnd w:id="773"/>
      <w:bookmarkEnd w:id="774"/>
    </w:p>
    <w:p w14:paraId="7E8F9564" w14:textId="77777777" w:rsidR="000209C6" w:rsidRPr="005D1A07" w:rsidRDefault="000209C6" w:rsidP="000209C6">
      <w:pPr>
        <w:ind w:firstLine="360"/>
        <w:rPr>
          <w:szCs w:val="24"/>
        </w:rPr>
      </w:pPr>
      <w:r w:rsidRPr="005D1A07">
        <w:rPr>
          <w:szCs w:val="24"/>
        </w:rPr>
        <w:t xml:space="preserve">Furnish a UL Listed Class II, copper clad minimum 48” long by ½” diameter air terminal.  Ensure the air terminal has a tapered tip with a rounded point on one end and is threaded on the connection end with standard Unified Coarse (UNC) 13 threads per inch.  </w:t>
      </w:r>
    </w:p>
    <w:p w14:paraId="656321CD" w14:textId="77777777" w:rsidR="000209C6" w:rsidRPr="005D1A07" w:rsidRDefault="000209C6" w:rsidP="000209C6">
      <w:pPr>
        <w:ind w:firstLine="360"/>
        <w:rPr>
          <w:szCs w:val="24"/>
        </w:rPr>
      </w:pPr>
      <w:r w:rsidRPr="005D1A07">
        <w:rPr>
          <w:szCs w:val="24"/>
        </w:rPr>
        <w:t xml:space="preserve">Furnish a copper vertical air terminal base that has internal threading to accept a ½” diameter air terminal with UNC 13 threads per inch.  Provide a base that allows for a minimum ¼” mounting hole to secure the base to the vertical side of a wood pole.  Ensure the air terminal base includes (2) 5/16” cap screws to secure the bare copper lightning conductor. Additionally, provide (2) ½” copper tube straps (conduit clamps) to secure the air terminal and bare copper lightning conductor to the pole. </w:t>
      </w:r>
    </w:p>
    <w:p w14:paraId="271494B5" w14:textId="77777777" w:rsidR="000209C6" w:rsidRPr="005D1A07" w:rsidRDefault="000209C6" w:rsidP="000F4FC8">
      <w:pPr>
        <w:pStyle w:val="Heading3"/>
        <w:keepLines/>
        <w:numPr>
          <w:ilvl w:val="2"/>
          <w:numId w:val="95"/>
        </w:numPr>
        <w:spacing w:before="40" w:after="0" w:line="259" w:lineRule="auto"/>
        <w:ind w:left="90"/>
        <w:rPr>
          <w:b w:val="0"/>
          <w:bCs/>
        </w:rPr>
      </w:pPr>
      <w:bookmarkStart w:id="775" w:name="_Toc42585198"/>
      <w:bookmarkStart w:id="776" w:name="_Toc210202335"/>
      <w:r w:rsidRPr="005D1A07">
        <w:rPr>
          <w:bCs/>
        </w:rPr>
        <w:t>Metal Pole</w:t>
      </w:r>
      <w:bookmarkEnd w:id="775"/>
      <w:bookmarkEnd w:id="776"/>
    </w:p>
    <w:p w14:paraId="5B99B86C" w14:textId="77777777" w:rsidR="000209C6" w:rsidRPr="005D1A07" w:rsidRDefault="000209C6" w:rsidP="000209C6">
      <w:pPr>
        <w:ind w:firstLine="360"/>
        <w:rPr>
          <w:szCs w:val="24"/>
        </w:rPr>
      </w:pPr>
      <w:r w:rsidRPr="005D1A07">
        <w:rPr>
          <w:szCs w:val="24"/>
        </w:rPr>
        <w:t xml:space="preserve">Furnish a UL Listed Class II, stainless steel minimum 48” long by ½” diameter air terminal with a tapered tip with a rounded point on one end.  No threading is required on the opposing end.  </w:t>
      </w:r>
    </w:p>
    <w:p w14:paraId="3344EAD1" w14:textId="77777777" w:rsidR="000209C6" w:rsidRPr="005D1A07" w:rsidRDefault="000209C6" w:rsidP="000209C6">
      <w:pPr>
        <w:ind w:firstLine="360"/>
        <w:rPr>
          <w:szCs w:val="24"/>
        </w:rPr>
      </w:pPr>
      <w:r w:rsidRPr="005D1A07">
        <w:rPr>
          <w:szCs w:val="24"/>
        </w:rPr>
        <w:t xml:space="preserve">Furnish an air terminal rod clamp manufactured out of 304 stainless </w:t>
      </w:r>
      <w:proofErr w:type="gramStart"/>
      <w:r w:rsidRPr="005D1A07">
        <w:rPr>
          <w:szCs w:val="24"/>
        </w:rPr>
        <w:t>steel</w:t>
      </w:r>
      <w:proofErr w:type="gramEnd"/>
      <w:r w:rsidRPr="005D1A07">
        <w:rPr>
          <w:szCs w:val="24"/>
        </w:rPr>
        <w:t xml:space="preserve">.  Ensure the air terminal rod clamp has two horizontal support arms that are 2” wide by 3/16” thick and design to offset the air terminal approximately 8” away from the metal pole.  </w:t>
      </w:r>
      <w:proofErr w:type="gramStart"/>
      <w:r w:rsidRPr="005D1A07">
        <w:rPr>
          <w:szCs w:val="24"/>
        </w:rPr>
        <w:t>Ensure</w:t>
      </w:r>
      <w:proofErr w:type="gramEnd"/>
      <w:r w:rsidRPr="005D1A07">
        <w:rPr>
          <w:szCs w:val="24"/>
        </w:rPr>
        <w:t xml:space="preserve"> the support arms at the point where the air terminal is to be installed has an internal crease to secure the air terminal along with four (4) bolts to provide the clamping action between the two support arms.  Provide two (2) stainless steel banding clamps to secure the air terminal rod clamp’s base plate to the metal pole.</w:t>
      </w:r>
    </w:p>
    <w:p w14:paraId="75F116C2" w14:textId="77777777" w:rsidR="000209C6" w:rsidRPr="005D1A07" w:rsidRDefault="000209C6" w:rsidP="000F4FC8">
      <w:pPr>
        <w:pStyle w:val="Heading3"/>
        <w:keepLines/>
        <w:numPr>
          <w:ilvl w:val="2"/>
          <w:numId w:val="95"/>
        </w:numPr>
        <w:spacing w:before="40" w:after="0" w:line="259" w:lineRule="auto"/>
        <w:ind w:left="90"/>
        <w:rPr>
          <w:b w:val="0"/>
          <w:bCs/>
        </w:rPr>
      </w:pPr>
      <w:bookmarkStart w:id="777" w:name="_Toc42585199"/>
      <w:bookmarkStart w:id="778" w:name="_Toc210202336"/>
      <w:r w:rsidRPr="005D1A07">
        <w:rPr>
          <w:bCs/>
        </w:rPr>
        <w:t>Copper Lightning Conductor and Ground Rods</w:t>
      </w:r>
      <w:bookmarkEnd w:id="777"/>
      <w:bookmarkEnd w:id="778"/>
    </w:p>
    <w:p w14:paraId="3D031194" w14:textId="77777777" w:rsidR="000209C6" w:rsidRPr="005D1A07" w:rsidRDefault="000209C6" w:rsidP="000209C6">
      <w:pPr>
        <w:ind w:firstLine="360"/>
        <w:rPr>
          <w:szCs w:val="24"/>
        </w:rPr>
      </w:pPr>
      <w:r w:rsidRPr="005D1A07">
        <w:rPr>
          <w:szCs w:val="24"/>
        </w:rPr>
        <w:t xml:space="preserve">Furnish a Class II rated copper lightning conductor which consists of 28 strands (minimum) of 15 AWG copper wires to form a rope-lay bare copper lightning conductor.  Furnish 5/8” diameter, 10-foot-long copper-clad steel ground rods with a 10-mil thick copper cladding to serve as an integral part of the 4-point grounding system.  Furnish irreversible mechanical clamps to secure the 28-strand lightning </w:t>
      </w:r>
      <w:proofErr w:type="gramStart"/>
      <w:r w:rsidRPr="005D1A07">
        <w:rPr>
          <w:szCs w:val="24"/>
        </w:rPr>
        <w:t>conductor, #</w:t>
      </w:r>
      <w:proofErr w:type="gramEnd"/>
      <w:r w:rsidRPr="005D1A07">
        <w:rPr>
          <w:szCs w:val="24"/>
        </w:rPr>
        <w:t>4 AWG bare copper ground wires and grounding electrodes together to complete the grounding system.</w:t>
      </w:r>
    </w:p>
    <w:p w14:paraId="39C63368" w14:textId="77777777" w:rsidR="000209C6" w:rsidRPr="005D1A07" w:rsidRDefault="000209C6">
      <w:pPr>
        <w:pStyle w:val="Heading2"/>
        <w:numPr>
          <w:ilvl w:val="1"/>
          <w:numId w:val="12"/>
        </w:numPr>
        <w:spacing w:before="120"/>
      </w:pPr>
      <w:r w:rsidRPr="005D1A07">
        <w:t xml:space="preserve"> </w:t>
      </w:r>
      <w:bookmarkStart w:id="779" w:name="_Toc42585200"/>
      <w:bookmarkStart w:id="780" w:name="_Toc122000855"/>
      <w:bookmarkStart w:id="781" w:name="_Toc210202337"/>
      <w:r w:rsidRPr="005D1A07">
        <w:t>Construction Methods</w:t>
      </w:r>
      <w:bookmarkEnd w:id="779"/>
      <w:bookmarkEnd w:id="780"/>
      <w:bookmarkEnd w:id="781"/>
    </w:p>
    <w:p w14:paraId="03AEF20E" w14:textId="77777777" w:rsidR="000209C6" w:rsidRPr="005D1A07" w:rsidRDefault="000209C6" w:rsidP="000F4FC8">
      <w:pPr>
        <w:pStyle w:val="Heading3"/>
        <w:keepLines/>
        <w:numPr>
          <w:ilvl w:val="2"/>
          <w:numId w:val="93"/>
        </w:numPr>
        <w:spacing w:before="40" w:after="0" w:line="259" w:lineRule="auto"/>
        <w:rPr>
          <w:b w:val="0"/>
          <w:bCs/>
        </w:rPr>
      </w:pPr>
      <w:bookmarkStart w:id="782" w:name="_Toc42585201"/>
      <w:bookmarkStart w:id="783" w:name="_Toc210202338"/>
      <w:r w:rsidRPr="005D1A07">
        <w:rPr>
          <w:bCs/>
        </w:rPr>
        <w:t>Wood Pole</w:t>
      </w:r>
      <w:bookmarkEnd w:id="782"/>
      <w:bookmarkEnd w:id="783"/>
    </w:p>
    <w:p w14:paraId="6988AB52" w14:textId="77777777" w:rsidR="000209C6" w:rsidRPr="005D1A07" w:rsidRDefault="000209C6" w:rsidP="000209C6">
      <w:pPr>
        <w:ind w:firstLine="360"/>
        <w:rPr>
          <w:szCs w:val="24"/>
        </w:rPr>
      </w:pPr>
      <w:r w:rsidRPr="005D1A07">
        <w:rPr>
          <w:szCs w:val="24"/>
        </w:rPr>
        <w:t xml:space="preserve">Install the vertical air terminal base approximately 12” below the top of the wood pole and install the air terminal to the threaded connection on the base.  Install a ½” copper tube strap (conduit clamp) over the air terminal, 6” from the top of the pole.  Additionally, secure the copper lightning conductor under both 5/16” diameter cap screws located on the base.  Install an additional ½” copper tube strap (conduit clamp) over the bare copper lightning conductor, 6” below the air terminal base.  Locate the ¼” mounting hole on the vertical air terminal base and install a ¼” by 3” (minimum) long lag bolt through the base and into the wood pole to support the air terminal assembly. </w:t>
      </w:r>
    </w:p>
    <w:p w14:paraId="3B215762" w14:textId="77777777" w:rsidR="000209C6" w:rsidRPr="005D1A07" w:rsidRDefault="000209C6" w:rsidP="000209C6">
      <w:pPr>
        <w:ind w:firstLine="360"/>
        <w:rPr>
          <w:szCs w:val="24"/>
        </w:rPr>
      </w:pPr>
      <w:r w:rsidRPr="005D1A07">
        <w:rPr>
          <w:szCs w:val="24"/>
        </w:rPr>
        <w:t>Route the bare copper lightning conductor to maintain maximum horizontal separation from any risers that traverse up the pole.  Secure the bare copper lightning conductor to the pole on 24” centers using copper cable clips.  From the bottom of the pole (ground level) install a 2” by 10’ long PVC U-Guard over the bare copper lightning conductor to protect the cable from vandalism.</w:t>
      </w:r>
    </w:p>
    <w:p w14:paraId="09222857" w14:textId="77777777" w:rsidR="000209C6" w:rsidRPr="005D1A07" w:rsidRDefault="000209C6" w:rsidP="000F4FC8">
      <w:pPr>
        <w:pStyle w:val="Heading3"/>
        <w:keepLines/>
        <w:numPr>
          <w:ilvl w:val="2"/>
          <w:numId w:val="93"/>
        </w:numPr>
        <w:spacing w:before="40" w:after="0" w:line="259" w:lineRule="auto"/>
        <w:rPr>
          <w:b w:val="0"/>
          <w:bCs/>
        </w:rPr>
      </w:pPr>
      <w:bookmarkStart w:id="784" w:name="_Toc42585202"/>
      <w:bookmarkStart w:id="785" w:name="_Toc210202339"/>
      <w:r w:rsidRPr="005D1A07">
        <w:rPr>
          <w:bCs/>
        </w:rPr>
        <w:lastRenderedPageBreak/>
        <w:t>Metal Pole</w:t>
      </w:r>
      <w:bookmarkEnd w:id="784"/>
      <w:bookmarkEnd w:id="785"/>
    </w:p>
    <w:p w14:paraId="7E724DFF" w14:textId="77777777" w:rsidR="000209C6" w:rsidRPr="005D1A07" w:rsidRDefault="000209C6" w:rsidP="000209C6">
      <w:pPr>
        <w:ind w:firstLine="360"/>
        <w:rPr>
          <w:szCs w:val="24"/>
        </w:rPr>
      </w:pPr>
      <w:r w:rsidRPr="005D1A07">
        <w:rPr>
          <w:szCs w:val="24"/>
        </w:rPr>
        <w:t>Install two (2) stainless steel air terminal rod clamps to the side of the metal pole structure starting at 6” below the top of the pole with the second air terminal clamp 12” from the top of the pole (approximately 6” of separation between the 2 clamps).  Secure each air terminal rod clamp to the pole structure with two (2) stainless steel banding clamps.  Install the air terminal between the horizontal support arms on each air terminal rod clamp and tighten the bolts to provide a secure connection.</w:t>
      </w:r>
    </w:p>
    <w:p w14:paraId="022718EA" w14:textId="77777777" w:rsidR="000209C6" w:rsidRPr="005D1A07" w:rsidRDefault="000209C6" w:rsidP="000F4FC8">
      <w:pPr>
        <w:pStyle w:val="Heading3"/>
        <w:keepLines/>
        <w:numPr>
          <w:ilvl w:val="2"/>
          <w:numId w:val="93"/>
        </w:numPr>
        <w:spacing w:before="40" w:after="0" w:line="259" w:lineRule="auto"/>
        <w:rPr>
          <w:b w:val="0"/>
          <w:bCs/>
        </w:rPr>
      </w:pPr>
      <w:bookmarkStart w:id="786" w:name="_Toc42585203"/>
      <w:bookmarkStart w:id="787" w:name="_Toc210202340"/>
      <w:r w:rsidRPr="005D1A07">
        <w:rPr>
          <w:bCs/>
        </w:rPr>
        <w:t>Copper Lightning Conductor and Ground Rods</w:t>
      </w:r>
      <w:bookmarkEnd w:id="786"/>
      <w:bookmarkEnd w:id="787"/>
    </w:p>
    <w:p w14:paraId="30F3846D" w14:textId="77777777" w:rsidR="000209C6" w:rsidRPr="005D1A07" w:rsidRDefault="000209C6" w:rsidP="000209C6">
      <w:pPr>
        <w:ind w:firstLine="360"/>
        <w:rPr>
          <w:szCs w:val="24"/>
        </w:rPr>
      </w:pPr>
      <w:r w:rsidRPr="005D1A07">
        <w:rPr>
          <w:szCs w:val="24"/>
        </w:rPr>
        <w:t xml:space="preserve">Install the 4-point grounding system by installing a central grounding electrode that is surrounded by a minimum of three (3) additional grounding electrodes spaced approximately 20 feet away from the central grounding electrode and approximately 120 degrees apart.  Interconnect each grounding electrode using a #4 AWG bare copper conductor back to the central grounding electrode using irreversible mechanical crimps.  Additionally, using an irreversible mechanical crimp, connect the bare copper lightning conductor to the central grounding electrode.  Install each grounding electrode and its corresponding #4 AWG bare copper grounding wire and 28 strand copper lightning conductor such that the wires are 24” below grade.  Install marker tape 12” below grade and above all grounding conductors.  </w:t>
      </w:r>
    </w:p>
    <w:p w14:paraId="092C2504" w14:textId="032C5326" w:rsidR="000209C6" w:rsidRPr="005D1A07" w:rsidRDefault="000209C6" w:rsidP="000209C6">
      <w:pPr>
        <w:ind w:firstLine="360"/>
        <w:rPr>
          <w:szCs w:val="24"/>
        </w:rPr>
      </w:pPr>
      <w:r w:rsidRPr="005D1A07">
        <w:rPr>
          <w:szCs w:val="24"/>
        </w:rPr>
        <w:t xml:space="preserve">In instances where right-of-way does not allow for ground rod spacing as required above, reference the </w:t>
      </w:r>
      <w:r w:rsidR="00956F22">
        <w:rPr>
          <w:szCs w:val="24"/>
        </w:rPr>
        <w:t>2024</w:t>
      </w:r>
      <w:r w:rsidR="00956F22" w:rsidRPr="005D1A07">
        <w:rPr>
          <w:szCs w:val="24"/>
        </w:rPr>
        <w:t xml:space="preserve"> </w:t>
      </w:r>
      <w:r w:rsidRPr="005D1A07">
        <w:rPr>
          <w:szCs w:val="24"/>
        </w:rPr>
        <w:t xml:space="preserve">Roadway Standard Drawings - Section 1700.02 “Electrical Service Grounding” for “Limited Shoulder” or “Restricted Space” installation alternatives. </w:t>
      </w:r>
    </w:p>
    <w:p w14:paraId="7D94C5A5" w14:textId="77777777" w:rsidR="000209C6" w:rsidRPr="005D1A07" w:rsidRDefault="000209C6" w:rsidP="000209C6">
      <w:pPr>
        <w:ind w:firstLine="360"/>
        <w:rPr>
          <w:szCs w:val="24"/>
        </w:rPr>
      </w:pPr>
      <w:r w:rsidRPr="005D1A07">
        <w:rPr>
          <w:szCs w:val="24"/>
        </w:rPr>
        <w:t xml:space="preserve">Prior to connecting the lightning protection system to an electrical service, perform a grounding electrode test on the lightning protection system to obtain a maximum of 20 ohms or less.  Install additional grounding electrodes as </w:t>
      </w:r>
      <w:proofErr w:type="gramStart"/>
      <w:r w:rsidRPr="005D1A07">
        <w:rPr>
          <w:szCs w:val="24"/>
        </w:rPr>
        <w:t>need</w:t>
      </w:r>
      <w:proofErr w:type="gramEnd"/>
      <w:r w:rsidRPr="005D1A07">
        <w:rPr>
          <w:szCs w:val="24"/>
        </w:rPr>
        <w:t xml:space="preserve"> to obtain the 20 ohms or less requirement.  The grounding electrode resistance test shall be verified or witnessed by the Engineer or the Engineer’s designated representative.</w:t>
      </w:r>
    </w:p>
    <w:p w14:paraId="4F6F37D0" w14:textId="77777777" w:rsidR="000209C6" w:rsidRPr="005D1A07" w:rsidRDefault="000209C6" w:rsidP="000209C6">
      <w:pPr>
        <w:ind w:firstLine="360"/>
        <w:rPr>
          <w:szCs w:val="24"/>
        </w:rPr>
      </w:pPr>
      <w:r w:rsidRPr="005D1A07">
        <w:rPr>
          <w:szCs w:val="24"/>
        </w:rPr>
        <w:t>Follow test equipment’s procedures for measuring grounding electrode resistance.  When using clamp-type ground resistance meters, readings of less than one ohm typically indicate a ground loop.  Rework bonding and grounding circuits as necessary to remove ground loop circuits and retest.  If a ground loop cannot be identified and removed to allow the proper use of a clamp-type ground resistance meter, use the three-point test method.  Submit a completed inductive Loop &amp; Grounding Test Form available on the Department’s website.</w:t>
      </w:r>
    </w:p>
    <w:p w14:paraId="78BCFD8D" w14:textId="77777777" w:rsidR="000209C6" w:rsidRPr="005D1A07" w:rsidRDefault="000209C6">
      <w:pPr>
        <w:pStyle w:val="Heading2"/>
        <w:numPr>
          <w:ilvl w:val="1"/>
          <w:numId w:val="12"/>
        </w:numPr>
        <w:spacing w:before="120"/>
      </w:pPr>
      <w:r w:rsidRPr="005D1A07">
        <w:t xml:space="preserve"> </w:t>
      </w:r>
      <w:bookmarkStart w:id="788" w:name="_Toc42585204"/>
      <w:bookmarkStart w:id="789" w:name="_Toc122000856"/>
      <w:bookmarkStart w:id="790" w:name="_Toc210202341"/>
      <w:r w:rsidRPr="005D1A07">
        <w:t>Measurement and Payment</w:t>
      </w:r>
      <w:bookmarkEnd w:id="788"/>
      <w:bookmarkEnd w:id="789"/>
      <w:bookmarkEnd w:id="790"/>
    </w:p>
    <w:p w14:paraId="05580602" w14:textId="77777777" w:rsidR="000209C6" w:rsidRPr="005D1A07" w:rsidRDefault="000209C6" w:rsidP="000209C6">
      <w:pPr>
        <w:ind w:firstLine="360"/>
        <w:rPr>
          <w:szCs w:val="24"/>
        </w:rPr>
      </w:pPr>
      <w:bookmarkStart w:id="791" w:name="_Hlk26876153"/>
      <w:r w:rsidRPr="005D1A07">
        <w:rPr>
          <w:szCs w:val="24"/>
        </w:rPr>
        <w:t>No measurement will be made for furnishing and installing the “Air Terminal and Lightning Protection System” as this will be considered incidental to “CCTV Metal Pole” &amp; “CCTV Wood Pole” installations.</w:t>
      </w:r>
    </w:p>
    <w:bookmarkEnd w:id="791"/>
    <w:p w14:paraId="1CEB30E7" w14:textId="77777777" w:rsidR="000209C6" w:rsidRPr="005D1A07" w:rsidRDefault="000209C6" w:rsidP="000209C6">
      <w:pPr>
        <w:tabs>
          <w:tab w:val="right" w:leader="dot" w:pos="9315"/>
        </w:tabs>
        <w:suppressAutoHyphens/>
        <w:spacing w:after="120"/>
        <w:jc w:val="both"/>
        <w:rPr>
          <w:szCs w:val="24"/>
        </w:rPr>
      </w:pPr>
    </w:p>
    <w:p w14:paraId="05BFCDE9" w14:textId="77777777" w:rsidR="000209C6" w:rsidRPr="005D1A07" w:rsidRDefault="000209C6">
      <w:pPr>
        <w:pStyle w:val="Heading1"/>
        <w:numPr>
          <w:ilvl w:val="0"/>
          <w:numId w:val="12"/>
        </w:numPr>
        <w:spacing w:before="120" w:after="240"/>
      </w:pPr>
      <w:bookmarkStart w:id="792" w:name="_Toc33603098"/>
      <w:bookmarkStart w:id="793" w:name="_Toc122000857"/>
      <w:bookmarkStart w:id="794" w:name="_Toc210202342"/>
      <w:r w:rsidRPr="005D1A07">
        <w:rPr>
          <w:caps w:val="0"/>
        </w:rPr>
        <w:t>CCTV CAMERA LOWERING SYSTEM</w:t>
      </w:r>
      <w:bookmarkEnd w:id="792"/>
      <w:bookmarkEnd w:id="793"/>
      <w:bookmarkEnd w:id="794"/>
    </w:p>
    <w:p w14:paraId="2A4B1BC4" w14:textId="77777777" w:rsidR="000209C6" w:rsidRPr="005D1A07" w:rsidRDefault="000209C6">
      <w:pPr>
        <w:pStyle w:val="StyleHeading2notusedSmallcaps1"/>
        <w:numPr>
          <w:ilvl w:val="1"/>
          <w:numId w:val="12"/>
        </w:numPr>
      </w:pPr>
      <w:r w:rsidRPr="005D1A07">
        <w:t xml:space="preserve"> </w:t>
      </w:r>
      <w:bookmarkStart w:id="795" w:name="_Toc33603099"/>
      <w:bookmarkStart w:id="796" w:name="_Toc122000858"/>
      <w:bookmarkStart w:id="797" w:name="_Toc210202343"/>
      <w:r w:rsidRPr="005D1A07">
        <w:t>Description</w:t>
      </w:r>
      <w:bookmarkEnd w:id="795"/>
      <w:bookmarkEnd w:id="796"/>
      <w:bookmarkEnd w:id="797"/>
    </w:p>
    <w:p w14:paraId="1E7509EB" w14:textId="77777777" w:rsidR="000209C6" w:rsidRPr="005D1A07" w:rsidRDefault="000209C6" w:rsidP="000209C6">
      <w:pPr>
        <w:ind w:firstLine="360"/>
        <w:rPr>
          <w:szCs w:val="24"/>
        </w:rPr>
      </w:pPr>
      <w:r w:rsidRPr="005D1A07">
        <w:rPr>
          <w:szCs w:val="24"/>
        </w:rPr>
        <w:t xml:space="preserve">Provide a CCTV lowering system for a digital CCTV camera as an integral part of the CCTV metal pole. The lowering system will consist of a support arm, camera connection unit, internal lowering system and winch cable, metal frame with winch, and all necessary cabling and wiring for installation.  The camera connection unit serves a dual role as it identifies the mechanical point </w:t>
      </w:r>
      <w:proofErr w:type="gramStart"/>
      <w:r w:rsidRPr="005D1A07">
        <w:rPr>
          <w:szCs w:val="24"/>
        </w:rPr>
        <w:t>were</w:t>
      </w:r>
      <w:proofErr w:type="gramEnd"/>
      <w:r w:rsidRPr="005D1A07">
        <w:rPr>
          <w:szCs w:val="24"/>
        </w:rPr>
        <w:t xml:space="preserve"> the unit attaches and detaches to the support arm to carry the CCTV camera and where PoE cable connections occur.  The camera connection unit is made up of two halves, the upper halve is </w:t>
      </w:r>
      <w:r w:rsidRPr="005D1A07">
        <w:rPr>
          <w:szCs w:val="24"/>
        </w:rPr>
        <w:lastRenderedPageBreak/>
        <w:t>permanently affixed to the support arm and the lower halve is affixed to the CCTV for lowering and raising operations.</w:t>
      </w:r>
    </w:p>
    <w:p w14:paraId="0B0A3C70" w14:textId="77777777" w:rsidR="000209C6" w:rsidRPr="005D1A07" w:rsidRDefault="000209C6" w:rsidP="000209C6">
      <w:pPr>
        <w:ind w:firstLine="360"/>
        <w:rPr>
          <w:szCs w:val="24"/>
        </w:rPr>
      </w:pPr>
      <w:r w:rsidRPr="005D1A07">
        <w:rPr>
          <w:szCs w:val="24"/>
        </w:rPr>
        <w:t>Provide a portable metal frame and winch assembly to facilitate raising and lowering of the CCTV Camera.</w:t>
      </w:r>
    </w:p>
    <w:p w14:paraId="22BD53C7" w14:textId="77777777" w:rsidR="000209C6" w:rsidRPr="005D1A07" w:rsidRDefault="000209C6" w:rsidP="000209C6">
      <w:pPr>
        <w:ind w:firstLine="360"/>
        <w:rPr>
          <w:szCs w:val="24"/>
        </w:rPr>
      </w:pPr>
      <w:r w:rsidRPr="005D1A07">
        <w:rPr>
          <w:szCs w:val="24"/>
        </w:rPr>
        <w:t xml:space="preserve">Ensure that all exposed components of the lowering system (support arm, camera connection unit) are made of corrosion-resistant materials that are powder-coated or galvanized or otherwise protected from the environment by industry-accepted coatings that withstand exposure to the environment.  Ensure the internal components of the camera connection unit (PoE cable interface and locking/latching mechanism) are protected from exposure to external environmental conditions (rain, </w:t>
      </w:r>
      <w:proofErr w:type="gramStart"/>
      <w:r w:rsidRPr="005D1A07">
        <w:rPr>
          <w:szCs w:val="24"/>
        </w:rPr>
        <w:t>snow, ice</w:t>
      </w:r>
      <w:proofErr w:type="gramEnd"/>
      <w:r w:rsidRPr="005D1A07">
        <w:rPr>
          <w:szCs w:val="24"/>
        </w:rPr>
        <w:t xml:space="preserve">, and UV) by an outer covering or shield made of aluminum or other acceptable materials.  </w:t>
      </w:r>
    </w:p>
    <w:p w14:paraId="5443D0E2" w14:textId="77777777" w:rsidR="000209C6" w:rsidRPr="005D1A07" w:rsidRDefault="000209C6">
      <w:pPr>
        <w:pStyle w:val="StyleHeading2notusedSmallcaps1"/>
        <w:numPr>
          <w:ilvl w:val="1"/>
          <w:numId w:val="12"/>
        </w:numPr>
      </w:pPr>
      <w:r w:rsidRPr="005D1A07">
        <w:t xml:space="preserve"> </w:t>
      </w:r>
      <w:bookmarkStart w:id="798" w:name="_Toc33603100"/>
      <w:bookmarkStart w:id="799" w:name="_Toc122000859"/>
      <w:bookmarkStart w:id="800" w:name="_Toc210202344"/>
      <w:r w:rsidRPr="005D1A07">
        <w:t>Materials</w:t>
      </w:r>
      <w:bookmarkEnd w:id="798"/>
      <w:bookmarkEnd w:id="799"/>
      <w:bookmarkEnd w:id="800"/>
    </w:p>
    <w:p w14:paraId="48B154E7" w14:textId="77777777" w:rsidR="000209C6" w:rsidRPr="005D1A07" w:rsidRDefault="000209C6" w:rsidP="000F4FC8">
      <w:pPr>
        <w:pStyle w:val="Heading3"/>
        <w:numPr>
          <w:ilvl w:val="2"/>
          <w:numId w:val="94"/>
        </w:numPr>
        <w:spacing w:before="0" w:after="0"/>
      </w:pPr>
      <w:bookmarkStart w:id="801" w:name="_Toc33603101"/>
      <w:bookmarkStart w:id="802" w:name="_Toc210202345"/>
      <w:r w:rsidRPr="005D1A07">
        <w:t>Winch Cable</w:t>
      </w:r>
      <w:bookmarkEnd w:id="801"/>
      <w:bookmarkEnd w:id="802"/>
    </w:p>
    <w:p w14:paraId="561303D9" w14:textId="77777777" w:rsidR="000209C6" w:rsidRPr="005D1A07" w:rsidRDefault="000209C6" w:rsidP="000209C6">
      <w:pPr>
        <w:ind w:firstLine="360"/>
        <w:rPr>
          <w:szCs w:val="24"/>
        </w:rPr>
      </w:pPr>
      <w:r w:rsidRPr="005D1A07">
        <w:rPr>
          <w:szCs w:val="24"/>
        </w:rPr>
        <w:t xml:space="preserve">The winch cable shall be a minimum diameter of 0.125 inch and constructed of a minimum of 7 strands, 19-gauge, stainless-steel aircraft cable with a minimum breaking strength of 1,740 pounds.  Provide materials as </w:t>
      </w:r>
      <w:proofErr w:type="gramStart"/>
      <w:r w:rsidRPr="005D1A07">
        <w:rPr>
          <w:szCs w:val="24"/>
        </w:rPr>
        <w:t>recommend</w:t>
      </w:r>
      <w:proofErr w:type="gramEnd"/>
      <w:r w:rsidRPr="005D1A07">
        <w:rPr>
          <w:szCs w:val="24"/>
        </w:rPr>
        <w:t xml:space="preserve"> by the Manufacturer to connect one end of the winch cable to the lower halve of the camera connection unit, on the opposite end provide a quick release cable connect loop. </w:t>
      </w:r>
    </w:p>
    <w:p w14:paraId="3287852F" w14:textId="77777777" w:rsidR="000209C6" w:rsidRPr="005D1A07" w:rsidRDefault="000209C6" w:rsidP="000209C6">
      <w:pPr>
        <w:ind w:firstLine="360"/>
        <w:rPr>
          <w:szCs w:val="24"/>
        </w:rPr>
      </w:pPr>
      <w:r w:rsidRPr="005D1A07">
        <w:rPr>
          <w:szCs w:val="24"/>
        </w:rPr>
        <w:t>Ensure the stainless-steel winch cable when installed will not flex and twist and ensure that only the winch cable will be in motion inside the metal pole when the lowering device is operated. Provide a bracket inside the lower position of the pole to secure the loose end of the winch cable when not in use.  Ensure that all other cables remain stable and secure during lowering and raising operations.</w:t>
      </w:r>
    </w:p>
    <w:p w14:paraId="140D1E64" w14:textId="77777777" w:rsidR="000209C6" w:rsidRPr="005D1A07" w:rsidRDefault="000209C6" w:rsidP="000209C6">
      <w:pPr>
        <w:rPr>
          <w:szCs w:val="24"/>
        </w:rPr>
      </w:pPr>
    </w:p>
    <w:p w14:paraId="56538C49" w14:textId="77777777" w:rsidR="000209C6" w:rsidRPr="005D1A07" w:rsidRDefault="000209C6" w:rsidP="000F4FC8">
      <w:pPr>
        <w:pStyle w:val="Heading3"/>
        <w:numPr>
          <w:ilvl w:val="2"/>
          <w:numId w:val="94"/>
        </w:numPr>
        <w:spacing w:before="0" w:after="0"/>
      </w:pPr>
      <w:bookmarkStart w:id="803" w:name="_Toc33603102"/>
      <w:bookmarkStart w:id="804" w:name="_Toc210202346"/>
      <w:r w:rsidRPr="005D1A07">
        <w:t>Camera Connection Unit</w:t>
      </w:r>
      <w:bookmarkEnd w:id="803"/>
      <w:bookmarkEnd w:id="804"/>
    </w:p>
    <w:p w14:paraId="5E39C1EE" w14:textId="77777777" w:rsidR="000209C6" w:rsidRPr="005D1A07" w:rsidRDefault="000209C6" w:rsidP="000209C6">
      <w:pPr>
        <w:rPr>
          <w:szCs w:val="24"/>
          <w:u w:val="single"/>
        </w:rPr>
      </w:pPr>
      <w:r w:rsidRPr="005D1A07">
        <w:rPr>
          <w:szCs w:val="24"/>
        </w:rPr>
        <w:t xml:space="preserve"> </w:t>
      </w:r>
      <w:r w:rsidRPr="005D1A07">
        <w:rPr>
          <w:szCs w:val="24"/>
          <w:u w:val="single"/>
        </w:rPr>
        <w:t>Camera Connection Unit (Electrical):</w:t>
      </w:r>
    </w:p>
    <w:p w14:paraId="68D1B980" w14:textId="77777777" w:rsidR="000209C6" w:rsidRPr="005D1A07" w:rsidRDefault="000209C6" w:rsidP="000209C6">
      <w:pPr>
        <w:ind w:firstLine="360"/>
        <w:rPr>
          <w:szCs w:val="24"/>
        </w:rPr>
      </w:pPr>
      <w:r w:rsidRPr="005D1A07">
        <w:rPr>
          <w:szCs w:val="24"/>
        </w:rPr>
        <w:t xml:space="preserve">Ensure that the camera connection unit makes accommodations for an internal PoE connection between the cabinet and the equipment installed at the support arm. Internal PoE connection shall be terminated with </w:t>
      </w:r>
      <w:proofErr w:type="gramStart"/>
      <w:r w:rsidRPr="005D1A07">
        <w:rPr>
          <w:szCs w:val="24"/>
        </w:rPr>
        <w:t>a RJ45</w:t>
      </w:r>
      <w:proofErr w:type="gramEnd"/>
      <w:r w:rsidRPr="005D1A07">
        <w:rPr>
          <w:szCs w:val="24"/>
        </w:rPr>
        <w:t xml:space="preserve"> connector at the PoE injector in the CCTV cabinet. Ensure the lowering system and its camera wiring connection system are designed so that no degradation in functionality of the cameras overall performance is affected when the CCTV camera is installed and operational.  Ensure that the camera connection unit design ensures proper alignment of the PoE cable conductors when the CCTV Camera is being lifted into place. </w:t>
      </w:r>
    </w:p>
    <w:p w14:paraId="50C64EDF" w14:textId="77777777" w:rsidR="000209C6" w:rsidRPr="005D1A07" w:rsidRDefault="000209C6" w:rsidP="000209C6">
      <w:pPr>
        <w:ind w:firstLine="360"/>
        <w:rPr>
          <w:szCs w:val="24"/>
        </w:rPr>
      </w:pPr>
      <w:r w:rsidRPr="005D1A07">
        <w:rPr>
          <w:szCs w:val="24"/>
        </w:rPr>
        <w:t xml:space="preserve">As an integral part of the camera connection unit, provide molded electrical terminal block halves equipped with modular, self-aligning and self-adjusting female and male socket contacts. The molded electrical terminal block halves must be equipped with sufficient contacts to permit operation of all required functions of the camera. </w:t>
      </w:r>
    </w:p>
    <w:p w14:paraId="62CCA603" w14:textId="77777777" w:rsidR="000209C6" w:rsidRPr="005D1A07" w:rsidRDefault="000209C6" w:rsidP="000209C6">
      <w:pPr>
        <w:ind w:firstLine="360"/>
        <w:rPr>
          <w:szCs w:val="24"/>
        </w:rPr>
      </w:pPr>
      <w:r w:rsidRPr="005D1A07">
        <w:rPr>
          <w:szCs w:val="24"/>
        </w:rPr>
        <w:t xml:space="preserve">The female socket contacts and the male contact halves must be of heavy-duty construction and the connector blocks made of molded synthetic rubber, molded </w:t>
      </w:r>
      <w:proofErr w:type="spellStart"/>
      <w:r w:rsidRPr="005D1A07">
        <w:rPr>
          <w:szCs w:val="24"/>
        </w:rPr>
        <w:t>chlorosulfonated</w:t>
      </w:r>
      <w:proofErr w:type="spellEnd"/>
      <w:r w:rsidRPr="005D1A07">
        <w:rPr>
          <w:szCs w:val="24"/>
        </w:rPr>
        <w:t xml:space="preserve"> polyethylene, polymer body or approved equal. The connector pins shall be made of brass or gold-plated nickel, or gold-plated copper. The current-carrying male and female contacts shall have a minimum diameter of 0.09 inch.</w:t>
      </w:r>
    </w:p>
    <w:p w14:paraId="6009BB99" w14:textId="77777777" w:rsidR="000209C6" w:rsidRPr="005D1A07" w:rsidRDefault="000209C6" w:rsidP="000209C6">
      <w:pPr>
        <w:ind w:firstLine="360"/>
        <w:rPr>
          <w:szCs w:val="24"/>
        </w:rPr>
      </w:pPr>
      <w:r w:rsidRPr="005D1A07">
        <w:rPr>
          <w:szCs w:val="24"/>
        </w:rPr>
        <w:t xml:space="preserve">Provide cored holes in the molded </w:t>
      </w:r>
      <w:proofErr w:type="gramStart"/>
      <w:r w:rsidRPr="005D1A07">
        <w:rPr>
          <w:szCs w:val="24"/>
        </w:rPr>
        <w:t>electrical</w:t>
      </w:r>
      <w:proofErr w:type="gramEnd"/>
      <w:r w:rsidRPr="005D1A07">
        <w:rPr>
          <w:szCs w:val="24"/>
        </w:rPr>
        <w:t xml:space="preserve"> terminal block halves to create moisture-tight seals when mated. All wire leads from both the male and female contacts shall be permanently molded in a body of </w:t>
      </w:r>
      <w:proofErr w:type="spellStart"/>
      <w:r w:rsidRPr="005D1A07">
        <w:rPr>
          <w:szCs w:val="24"/>
        </w:rPr>
        <w:t>chlorosulfonated</w:t>
      </w:r>
      <w:proofErr w:type="spellEnd"/>
      <w:r w:rsidRPr="005D1A07">
        <w:rPr>
          <w:szCs w:val="24"/>
        </w:rPr>
        <w:t xml:space="preserve"> polyethylene, or an approved equivalent. All contacts shall be self-wiping with a shoulder at the base of each male contact so that it recesses in the female block, </w:t>
      </w:r>
      <w:r w:rsidRPr="005D1A07">
        <w:rPr>
          <w:szCs w:val="24"/>
        </w:rPr>
        <w:lastRenderedPageBreak/>
        <w:t xml:space="preserve">thereby giving each contact a rain-tight seal when mated. The molded electrical terminal block halves shall be rated to carry the full amperage load of the camera. Upon request by the Engineer, submit documentation showing pin assignments and verification that the molded electrical terminal block halves are </w:t>
      </w:r>
      <w:proofErr w:type="gramStart"/>
      <w:r w:rsidRPr="005D1A07">
        <w:rPr>
          <w:szCs w:val="24"/>
        </w:rPr>
        <w:t>design</w:t>
      </w:r>
      <w:proofErr w:type="gramEnd"/>
      <w:r w:rsidRPr="005D1A07">
        <w:rPr>
          <w:szCs w:val="24"/>
        </w:rPr>
        <w:t xml:space="preserve"> sufficiently to withstand continuous operation of the camera at full load conditions.</w:t>
      </w:r>
    </w:p>
    <w:p w14:paraId="706EB5BE" w14:textId="77777777" w:rsidR="000209C6" w:rsidRPr="005D1A07" w:rsidRDefault="000209C6" w:rsidP="000209C6">
      <w:pPr>
        <w:rPr>
          <w:szCs w:val="24"/>
        </w:rPr>
      </w:pPr>
    </w:p>
    <w:p w14:paraId="623F4012" w14:textId="77777777" w:rsidR="000209C6" w:rsidRPr="005D1A07" w:rsidRDefault="000209C6" w:rsidP="000209C6">
      <w:pPr>
        <w:rPr>
          <w:szCs w:val="24"/>
          <w:u w:val="single"/>
        </w:rPr>
      </w:pPr>
      <w:r w:rsidRPr="005D1A07">
        <w:rPr>
          <w:szCs w:val="24"/>
          <w:u w:val="single"/>
        </w:rPr>
        <w:t>Camera Connection Unit (Mechanical)</w:t>
      </w:r>
    </w:p>
    <w:p w14:paraId="2F89CABB" w14:textId="77777777" w:rsidR="000209C6" w:rsidRPr="005D1A07" w:rsidRDefault="000209C6" w:rsidP="000209C6">
      <w:pPr>
        <w:ind w:firstLine="360"/>
        <w:rPr>
          <w:szCs w:val="24"/>
        </w:rPr>
      </w:pPr>
      <w:r w:rsidRPr="005D1A07">
        <w:rPr>
          <w:szCs w:val="24"/>
        </w:rPr>
        <w:t>Ensure the camera connection unit has a minimum load capacity of 200 pounds with a 4:1 safety factor. Fixed and movable components of the camera connection unit must have a mechanical locking mechanism which automatically locks and unlocks the physical connections when engaging or disengaging the two halves. Provide a minimum of two mechanical latches for the movable assembly and, when latched, ensure that all weight is removed from the winch cable. Provide the upper halve of the unit with a heavy-duty tracking guide and a means to control the latching operation in the same position each time.</w:t>
      </w:r>
    </w:p>
    <w:p w14:paraId="543339C1" w14:textId="77777777" w:rsidR="000209C6" w:rsidRPr="005D1A07" w:rsidRDefault="000209C6" w:rsidP="000209C6">
      <w:pPr>
        <w:ind w:firstLine="360"/>
        <w:rPr>
          <w:szCs w:val="24"/>
        </w:rPr>
      </w:pPr>
      <w:r w:rsidRPr="005D1A07">
        <w:rPr>
          <w:szCs w:val="24"/>
        </w:rPr>
        <w:t xml:space="preserve">Fabricate the camera connection unit to allow the winch cable to pass through itself at the point where the upper halve connects with the lower halve.  Ensure the assembly provides an internal guide to ensure the lowering cable does not scrub against the molded electrical termination block and cannot come entangled with the mechanical locking mechanisms of the unit.  </w:t>
      </w:r>
    </w:p>
    <w:p w14:paraId="4C3B8870" w14:textId="77777777" w:rsidR="000209C6" w:rsidRPr="005D1A07" w:rsidRDefault="000209C6" w:rsidP="000209C6">
      <w:pPr>
        <w:ind w:firstLine="360"/>
        <w:rPr>
          <w:szCs w:val="24"/>
        </w:rPr>
      </w:pPr>
      <w:r w:rsidRPr="005D1A07">
        <w:rPr>
          <w:szCs w:val="24"/>
        </w:rPr>
        <w:t xml:space="preserve">For </w:t>
      </w:r>
      <w:proofErr w:type="gramStart"/>
      <w:r w:rsidRPr="005D1A07">
        <w:rPr>
          <w:szCs w:val="24"/>
        </w:rPr>
        <w:t>lowering of</w:t>
      </w:r>
      <w:proofErr w:type="gramEnd"/>
      <w:r w:rsidRPr="005D1A07">
        <w:rPr>
          <w:szCs w:val="24"/>
        </w:rPr>
        <w:t xml:space="preserve"> the CCTV Camera design the locking system such that by first tightening the winch cable it will allow the latching arms to re-set into a static state so that when the winch is reversed it will cause the locking arms to release so that the CCTV Camera can be lowered.  For </w:t>
      </w:r>
      <w:proofErr w:type="gramStart"/>
      <w:r w:rsidRPr="005D1A07">
        <w:rPr>
          <w:szCs w:val="24"/>
        </w:rPr>
        <w:t>raising of</w:t>
      </w:r>
      <w:proofErr w:type="gramEnd"/>
      <w:r w:rsidRPr="005D1A07">
        <w:rPr>
          <w:szCs w:val="24"/>
        </w:rPr>
        <w:t xml:space="preserve"> the CCTV Camera design the locking system such that by first tightening the winch cable it will allow the latching arms to re-set into a static state so that when the winch is reversed it will cause the locking arms to engage so that the CCTV Camera will be supported in its operational state.  When the CCTV Camera is in its operational state, ensure that all weight and pulling forces are removed from the winch cable.  Design the unit with a tracking guide pin to align the bottom moving halve with the top stationary halve to ensure proper alignment of the connector pins and mechanical locking features of the unit. </w:t>
      </w:r>
    </w:p>
    <w:p w14:paraId="22EE1D09" w14:textId="77777777" w:rsidR="000209C6" w:rsidRPr="005D1A07" w:rsidRDefault="000209C6" w:rsidP="000209C6">
      <w:pPr>
        <w:ind w:firstLine="360"/>
        <w:rPr>
          <w:szCs w:val="24"/>
        </w:rPr>
      </w:pPr>
      <w:r w:rsidRPr="005D1A07">
        <w:rPr>
          <w:szCs w:val="24"/>
        </w:rPr>
        <w:t xml:space="preserve">Provide a protective shell around the Camera Connection Unit constructed of aluminum or other approved materials. </w:t>
      </w:r>
    </w:p>
    <w:p w14:paraId="23DCAEC6" w14:textId="77777777" w:rsidR="000209C6" w:rsidRPr="005D1A07" w:rsidRDefault="000209C6" w:rsidP="000209C6">
      <w:pPr>
        <w:rPr>
          <w:szCs w:val="24"/>
        </w:rPr>
      </w:pPr>
    </w:p>
    <w:p w14:paraId="6429A6DD" w14:textId="77777777" w:rsidR="000209C6" w:rsidRPr="005D1A07" w:rsidRDefault="000209C6" w:rsidP="000F4FC8">
      <w:pPr>
        <w:pStyle w:val="Heading3"/>
        <w:numPr>
          <w:ilvl w:val="2"/>
          <w:numId w:val="94"/>
        </w:numPr>
        <w:spacing w:before="0" w:after="120"/>
        <w:rPr>
          <w:b w:val="0"/>
          <w:szCs w:val="24"/>
        </w:rPr>
      </w:pPr>
      <w:bookmarkStart w:id="805" w:name="_Toc33603103"/>
      <w:bookmarkStart w:id="806" w:name="_Toc210202347"/>
      <w:r w:rsidRPr="005D1A07">
        <w:rPr>
          <w:szCs w:val="24"/>
        </w:rPr>
        <w:t>Metal Frame and Winch Assembly</w:t>
      </w:r>
      <w:bookmarkEnd w:id="805"/>
      <w:bookmarkEnd w:id="806"/>
    </w:p>
    <w:p w14:paraId="2CF34A52" w14:textId="77777777" w:rsidR="000209C6" w:rsidRPr="005D1A07" w:rsidRDefault="000209C6" w:rsidP="000209C6">
      <w:pPr>
        <w:ind w:firstLine="360"/>
        <w:rPr>
          <w:szCs w:val="24"/>
        </w:rPr>
      </w:pPr>
      <w:r w:rsidRPr="005D1A07">
        <w:rPr>
          <w:szCs w:val="24"/>
        </w:rPr>
        <w:t xml:space="preserve">Provide a portable metal-frame with winch assembly that can be temporarily </w:t>
      </w:r>
      <w:proofErr w:type="gramStart"/>
      <w:r w:rsidRPr="005D1A07">
        <w:rPr>
          <w:szCs w:val="24"/>
        </w:rPr>
        <w:t>fasten</w:t>
      </w:r>
      <w:proofErr w:type="gramEnd"/>
      <w:r w:rsidRPr="005D1A07">
        <w:rPr>
          <w:szCs w:val="24"/>
        </w:rPr>
        <w:t xml:space="preserve"> and secured to the pole structure and connected to the winch cable to facilitate lowering and raising of the CCTV Camera.  Ensure the metal frame and winch’s combined weight is less than 35 pounds.  Provide a quick release cable connector to secure the winch cables to one another.  Ensure the winch is of a design that includes an adjustable safety clutch that incorporates a positive braking mechanism to secure the cable reel during raising and lowering operations to prevent freewheeling and has gearing that reduces the manual effort required to operate the manual lifting handle (handle crank) to raise and lower the load.</w:t>
      </w:r>
    </w:p>
    <w:p w14:paraId="0C77040F" w14:textId="77777777" w:rsidR="000209C6" w:rsidRPr="005D1A07" w:rsidRDefault="000209C6" w:rsidP="000209C6">
      <w:pPr>
        <w:ind w:firstLine="360"/>
        <w:rPr>
          <w:szCs w:val="24"/>
        </w:rPr>
      </w:pPr>
      <w:r w:rsidRPr="005D1A07">
        <w:rPr>
          <w:szCs w:val="24"/>
        </w:rPr>
        <w:t>The physical process of lowering or raising the CCTV Camera shall be accomplished through a handle crank supplied with the lowering unit or via a portable lowering device to operate the winch assembly such as a variable-speed reversible electric drill or a lowering unit with a built-in electrical motor.</w:t>
      </w:r>
    </w:p>
    <w:p w14:paraId="4CE365E0" w14:textId="77777777" w:rsidR="000209C6" w:rsidRPr="005D1A07" w:rsidRDefault="000209C6" w:rsidP="000209C6">
      <w:pPr>
        <w:ind w:firstLine="360"/>
        <w:rPr>
          <w:szCs w:val="24"/>
        </w:rPr>
      </w:pPr>
      <w:r w:rsidRPr="005D1A07">
        <w:rPr>
          <w:szCs w:val="24"/>
        </w:rPr>
        <w:t xml:space="preserve">All lowering equipment shall be manufactured of durable, corrosion resistant materials, powder coated, galvanized, or otherwise protected from the environment by industry-accepted coatings to withstand exposure to corrosive environment. All pulleys installed for the lowering device and </w:t>
      </w:r>
      <w:r w:rsidRPr="005D1A07">
        <w:rPr>
          <w:szCs w:val="24"/>
        </w:rPr>
        <w:lastRenderedPageBreak/>
        <w:t>portable tool must have sealed self-lubricated bearings, oil-tight bronze bearings or sintered bronze bushings.</w:t>
      </w:r>
    </w:p>
    <w:p w14:paraId="4AC82594" w14:textId="77777777" w:rsidR="000209C6" w:rsidRPr="005D1A07" w:rsidRDefault="000209C6" w:rsidP="000209C6">
      <w:pPr>
        <w:ind w:firstLine="360"/>
        <w:rPr>
          <w:szCs w:val="24"/>
        </w:rPr>
      </w:pPr>
    </w:p>
    <w:p w14:paraId="7B568B7C" w14:textId="77777777" w:rsidR="000209C6" w:rsidRPr="005D1A07" w:rsidRDefault="000209C6" w:rsidP="000F4FC8">
      <w:pPr>
        <w:pStyle w:val="Heading3"/>
        <w:numPr>
          <w:ilvl w:val="2"/>
          <w:numId w:val="94"/>
        </w:numPr>
        <w:spacing w:before="0" w:after="120"/>
      </w:pPr>
      <w:bookmarkStart w:id="807" w:name="_Toc33603104"/>
      <w:bookmarkStart w:id="808" w:name="_Toc210202348"/>
      <w:r w:rsidRPr="005D1A07">
        <w:t>Variable Speed Drill</w:t>
      </w:r>
      <w:bookmarkEnd w:id="807"/>
      <w:bookmarkEnd w:id="808"/>
    </w:p>
    <w:p w14:paraId="42320364" w14:textId="77777777" w:rsidR="000209C6" w:rsidRPr="005D1A07" w:rsidRDefault="000209C6" w:rsidP="000209C6">
      <w:pPr>
        <w:ind w:firstLine="360"/>
        <w:rPr>
          <w:szCs w:val="24"/>
        </w:rPr>
      </w:pPr>
      <w:r w:rsidRPr="005D1A07">
        <w:rPr>
          <w:szCs w:val="24"/>
        </w:rPr>
        <w:t>Furnish a half-inch chuck, variable-speed reversible industrial-duty electric drill that matches the manufacturer-recommended revolutions per minute or supply the metal frame with winch with a permanently attached 120 Volt electric motor. If required furnish an adapter to transition from hand crack operation to portable drill operation.</w:t>
      </w:r>
    </w:p>
    <w:p w14:paraId="13B8EA2C" w14:textId="77777777" w:rsidR="000209C6" w:rsidRPr="005D1A07" w:rsidRDefault="000209C6">
      <w:pPr>
        <w:pStyle w:val="StyleHeading2notusedSmallcaps1"/>
        <w:numPr>
          <w:ilvl w:val="1"/>
          <w:numId w:val="12"/>
        </w:numPr>
      </w:pPr>
      <w:r w:rsidRPr="005D1A07">
        <w:t xml:space="preserve"> </w:t>
      </w:r>
      <w:bookmarkStart w:id="809" w:name="_Toc33603105"/>
      <w:bookmarkStart w:id="810" w:name="_Toc122000860"/>
      <w:bookmarkStart w:id="811" w:name="_Toc210202349"/>
      <w:r w:rsidRPr="005D1A07">
        <w:t>Construction Methods</w:t>
      </w:r>
      <w:bookmarkEnd w:id="809"/>
      <w:bookmarkEnd w:id="810"/>
      <w:bookmarkEnd w:id="811"/>
    </w:p>
    <w:p w14:paraId="37FC6177" w14:textId="77777777" w:rsidR="000209C6" w:rsidRPr="005D1A07" w:rsidRDefault="000209C6" w:rsidP="000209C6">
      <w:pPr>
        <w:ind w:firstLine="360"/>
        <w:rPr>
          <w:szCs w:val="24"/>
        </w:rPr>
      </w:pPr>
      <w:r w:rsidRPr="005D1A07">
        <w:rPr>
          <w:szCs w:val="24"/>
        </w:rPr>
        <w:t xml:space="preserve">Assemble the CCTV lowering systems internal components inside the metal pole cavity, consisting of the winch cable, pulleys and other hardware.  Secure the support arm to the metal pole using stainless steel bolts, washers and hardware and tightened to specifications </w:t>
      </w:r>
      <w:proofErr w:type="gramStart"/>
      <w:r w:rsidRPr="005D1A07">
        <w:rPr>
          <w:szCs w:val="24"/>
        </w:rPr>
        <w:t>provide</w:t>
      </w:r>
      <w:proofErr w:type="gramEnd"/>
      <w:r w:rsidRPr="005D1A07">
        <w:rPr>
          <w:szCs w:val="24"/>
        </w:rPr>
        <w:t xml:space="preserve"> by the manufacturer.  Fish the winch cable through the metal pole and out the support arm and </w:t>
      </w:r>
      <w:proofErr w:type="gramStart"/>
      <w:r w:rsidRPr="005D1A07">
        <w:rPr>
          <w:szCs w:val="24"/>
        </w:rPr>
        <w:t>thought</w:t>
      </w:r>
      <w:proofErr w:type="gramEnd"/>
      <w:r w:rsidRPr="005D1A07">
        <w:rPr>
          <w:szCs w:val="24"/>
        </w:rPr>
        <w:t xml:space="preserve"> the upper halve of the connection unit and secure the winch cable to the bottom halve of the connection unit.  Terminate the PoE cable to the molded termination block located in the upper connection unit.  Ensure that the lower halve of the connection unit, with the CCTV Camera attached, aligns with the upper halve of the connection unit.  Ensure the completed assembly aligns correctly and that the power and PoE termination points align correctly, and that the installation will not allow the unit to twist when subject to </w:t>
      </w:r>
      <w:proofErr w:type="gramStart"/>
      <w:r w:rsidRPr="005D1A07">
        <w:rPr>
          <w:szCs w:val="24"/>
        </w:rPr>
        <w:t>sustained</w:t>
      </w:r>
      <w:proofErr w:type="gramEnd"/>
      <w:r w:rsidRPr="005D1A07">
        <w:rPr>
          <w:szCs w:val="24"/>
        </w:rPr>
        <w:t xml:space="preserve"> 140 MPH wind speeds.</w:t>
      </w:r>
    </w:p>
    <w:p w14:paraId="6833F702" w14:textId="77777777" w:rsidR="000209C6" w:rsidRPr="005D1A07" w:rsidRDefault="000209C6" w:rsidP="000209C6">
      <w:pPr>
        <w:ind w:firstLine="360"/>
        <w:rPr>
          <w:szCs w:val="24"/>
        </w:rPr>
      </w:pPr>
      <w:r w:rsidRPr="005D1A07">
        <w:rPr>
          <w:szCs w:val="24"/>
        </w:rPr>
        <w:t xml:space="preserve">Provide 1.25-inch-diameter PVC </w:t>
      </w:r>
      <w:proofErr w:type="gramStart"/>
      <w:r w:rsidRPr="005D1A07">
        <w:rPr>
          <w:szCs w:val="24"/>
        </w:rPr>
        <w:t>conduit</w:t>
      </w:r>
      <w:proofErr w:type="gramEnd"/>
      <w:r w:rsidRPr="005D1A07">
        <w:rPr>
          <w:szCs w:val="24"/>
        </w:rPr>
        <w:t xml:space="preserve"> inside the metal pole cavity and install the power and data cable. Ensure the PoE cable is supported with a strain relief sleeve and routed in such a manner that it will not </w:t>
      </w:r>
      <w:proofErr w:type="gramStart"/>
      <w:r w:rsidRPr="005D1A07">
        <w:rPr>
          <w:szCs w:val="24"/>
        </w:rPr>
        <w:t>come into contact with</w:t>
      </w:r>
      <w:proofErr w:type="gramEnd"/>
      <w:r w:rsidRPr="005D1A07">
        <w:rPr>
          <w:szCs w:val="24"/>
        </w:rPr>
        <w:t xml:space="preserve"> the winch cable and its pully system once installed. </w:t>
      </w:r>
    </w:p>
    <w:p w14:paraId="2C97ED55" w14:textId="77777777" w:rsidR="000209C6" w:rsidRPr="005D1A07" w:rsidRDefault="000209C6">
      <w:pPr>
        <w:pStyle w:val="StyleHeading2notusedSmallcaps1"/>
        <w:numPr>
          <w:ilvl w:val="1"/>
          <w:numId w:val="12"/>
        </w:numPr>
      </w:pPr>
      <w:r w:rsidRPr="005D1A07">
        <w:t xml:space="preserve"> </w:t>
      </w:r>
      <w:bookmarkStart w:id="812" w:name="_Toc33603106"/>
      <w:bookmarkStart w:id="813" w:name="_Toc122000861"/>
      <w:bookmarkStart w:id="814" w:name="_Toc210202350"/>
      <w:r w:rsidRPr="005D1A07">
        <w:t>Measurement and Payment</w:t>
      </w:r>
      <w:bookmarkEnd w:id="812"/>
      <w:bookmarkEnd w:id="813"/>
      <w:bookmarkEnd w:id="814"/>
    </w:p>
    <w:p w14:paraId="5B78950B" w14:textId="77777777" w:rsidR="000209C6" w:rsidRPr="005D1A07" w:rsidRDefault="000209C6" w:rsidP="000209C6">
      <w:pPr>
        <w:ind w:firstLine="360"/>
        <w:rPr>
          <w:szCs w:val="24"/>
        </w:rPr>
      </w:pPr>
      <w:r w:rsidRPr="005D1A07">
        <w:rPr>
          <w:i/>
          <w:szCs w:val="24"/>
        </w:rPr>
        <w:t xml:space="preserve">CCTV Camera Lowering System </w:t>
      </w:r>
      <w:r w:rsidRPr="005D1A07">
        <w:rPr>
          <w:szCs w:val="24"/>
        </w:rPr>
        <w:t xml:space="preserve">will be measured and paid as the actual number of CCTV Camera Lowering Systems furnished, installed, integrated and accepted.  </w:t>
      </w:r>
    </w:p>
    <w:p w14:paraId="3BFAA58E" w14:textId="77777777" w:rsidR="000209C6" w:rsidRPr="005D1A07" w:rsidRDefault="000209C6" w:rsidP="000209C6">
      <w:pPr>
        <w:rPr>
          <w:szCs w:val="24"/>
        </w:rPr>
      </w:pPr>
    </w:p>
    <w:p w14:paraId="19AE1B45" w14:textId="77777777" w:rsidR="000209C6" w:rsidRPr="005D1A07" w:rsidRDefault="000209C6" w:rsidP="000209C6">
      <w:pPr>
        <w:ind w:firstLine="360"/>
        <w:rPr>
          <w:szCs w:val="24"/>
        </w:rPr>
      </w:pPr>
      <w:r w:rsidRPr="005D1A07">
        <w:rPr>
          <w:i/>
          <w:szCs w:val="24"/>
        </w:rPr>
        <w:t xml:space="preserve">Variable Speed Drill </w:t>
      </w:r>
      <w:r w:rsidRPr="005D1A07">
        <w:rPr>
          <w:szCs w:val="24"/>
        </w:rPr>
        <w:t xml:space="preserve">will be measured and paid as the actual number of Variable Speed Drills furnished, installed and accepted.  </w:t>
      </w:r>
    </w:p>
    <w:p w14:paraId="4758E202" w14:textId="77777777" w:rsidR="000209C6" w:rsidRPr="005D1A07" w:rsidRDefault="000209C6" w:rsidP="000209C6">
      <w:pPr>
        <w:rPr>
          <w:szCs w:val="24"/>
        </w:rPr>
      </w:pPr>
    </w:p>
    <w:p w14:paraId="37E34C8E" w14:textId="77777777" w:rsidR="000209C6" w:rsidRPr="005D1A07" w:rsidRDefault="000209C6" w:rsidP="000209C6">
      <w:pPr>
        <w:ind w:firstLine="360"/>
        <w:rPr>
          <w:szCs w:val="24"/>
        </w:rPr>
      </w:pPr>
      <w:r w:rsidRPr="005D1A07">
        <w:rPr>
          <w:szCs w:val="24"/>
        </w:rPr>
        <w:t>No payment will be made for PVC conduits installed inside the CCTV Pole, winch cable, metal frame and winch assembly, camera connection unit, support sleeves, pully and any other hardware as these will be considered incidental to furnishing and installing a CCTV Camera lowering System.</w:t>
      </w:r>
    </w:p>
    <w:p w14:paraId="25FCB7A8" w14:textId="77777777" w:rsidR="000209C6" w:rsidRPr="005D1A07" w:rsidRDefault="000209C6" w:rsidP="000209C6">
      <w:pPr>
        <w:rPr>
          <w:szCs w:val="24"/>
        </w:rPr>
      </w:pPr>
    </w:p>
    <w:p w14:paraId="6B1E7A3A" w14:textId="77777777" w:rsidR="000209C6" w:rsidRPr="005D1A07" w:rsidRDefault="000209C6" w:rsidP="000209C6">
      <w:pPr>
        <w:tabs>
          <w:tab w:val="left" w:pos="360"/>
        </w:tabs>
        <w:rPr>
          <w:szCs w:val="24"/>
        </w:rPr>
      </w:pPr>
      <w:r w:rsidRPr="005D1A07">
        <w:rPr>
          <w:szCs w:val="24"/>
        </w:rPr>
        <w:tab/>
        <w:t>Payment will be made under:</w:t>
      </w:r>
    </w:p>
    <w:p w14:paraId="0B43E6E1" w14:textId="77777777" w:rsidR="000209C6" w:rsidRPr="005D1A07" w:rsidRDefault="000209C6" w:rsidP="000209C6">
      <w:pPr>
        <w:pStyle w:val="Header"/>
        <w:tabs>
          <w:tab w:val="clear" w:pos="4320"/>
          <w:tab w:val="clear" w:pos="8640"/>
          <w:tab w:val="right" w:leader="dot" w:pos="0"/>
          <w:tab w:val="center" w:leader="dot" w:pos="1008"/>
          <w:tab w:val="left" w:leader="dot" w:pos="9180"/>
        </w:tabs>
        <w:suppressAutoHyphens/>
        <w:spacing w:after="60"/>
        <w:rPr>
          <w:szCs w:val="24"/>
        </w:rPr>
      </w:pPr>
      <w:r w:rsidRPr="005D1A07">
        <w:rPr>
          <w:szCs w:val="24"/>
        </w:rPr>
        <w:t>CCTV Camera Lowering System</w:t>
      </w:r>
      <w:r w:rsidRPr="005D1A07">
        <w:rPr>
          <w:szCs w:val="24"/>
        </w:rPr>
        <w:tab/>
        <w:t>Each</w:t>
      </w:r>
    </w:p>
    <w:p w14:paraId="46FCF71E" w14:textId="77777777" w:rsidR="000209C6" w:rsidRPr="005D1A07" w:rsidRDefault="000209C6" w:rsidP="000209C6">
      <w:pPr>
        <w:pStyle w:val="Header"/>
        <w:tabs>
          <w:tab w:val="clear" w:pos="4320"/>
          <w:tab w:val="clear" w:pos="8640"/>
          <w:tab w:val="right" w:leader="dot" w:pos="0"/>
          <w:tab w:val="center" w:leader="dot" w:pos="1008"/>
          <w:tab w:val="left" w:leader="dot" w:pos="9180"/>
        </w:tabs>
        <w:suppressAutoHyphens/>
        <w:spacing w:after="60"/>
        <w:rPr>
          <w:szCs w:val="24"/>
        </w:rPr>
      </w:pPr>
      <w:r w:rsidRPr="005D1A07">
        <w:rPr>
          <w:szCs w:val="24"/>
        </w:rPr>
        <w:t>Variable Speed Drill</w:t>
      </w:r>
      <w:r w:rsidRPr="005D1A07">
        <w:rPr>
          <w:szCs w:val="24"/>
        </w:rPr>
        <w:tab/>
        <w:t>Each</w:t>
      </w:r>
    </w:p>
    <w:p w14:paraId="71A10845" w14:textId="77777777" w:rsidR="000209C6" w:rsidRPr="005D1A07" w:rsidRDefault="000209C6">
      <w:pPr>
        <w:pStyle w:val="Heading1"/>
        <w:numPr>
          <w:ilvl w:val="0"/>
          <w:numId w:val="12"/>
        </w:numPr>
        <w:tabs>
          <w:tab w:val="clear" w:pos="432"/>
          <w:tab w:val="num" w:pos="360"/>
        </w:tabs>
        <w:ind w:left="360" w:hanging="360"/>
      </w:pPr>
      <w:bookmarkStart w:id="815" w:name="_Toc456959347"/>
      <w:bookmarkStart w:id="816" w:name="_Toc41378626"/>
      <w:bookmarkStart w:id="817" w:name="_Toc122000862"/>
      <w:bookmarkStart w:id="818" w:name="_Toc210202351"/>
      <w:r w:rsidRPr="005D1A07">
        <w:t>DYNAMIC MESSAGE SIGN (DMS)</w:t>
      </w:r>
      <w:bookmarkEnd w:id="815"/>
      <w:bookmarkEnd w:id="816"/>
      <w:bookmarkEnd w:id="817"/>
      <w:bookmarkEnd w:id="818"/>
    </w:p>
    <w:p w14:paraId="49C73F1E" w14:textId="77777777" w:rsidR="000209C6" w:rsidRPr="005D1A07" w:rsidRDefault="000209C6">
      <w:pPr>
        <w:pStyle w:val="Heading2"/>
        <w:numPr>
          <w:ilvl w:val="1"/>
          <w:numId w:val="12"/>
        </w:numPr>
        <w:tabs>
          <w:tab w:val="clear" w:pos="720"/>
          <w:tab w:val="num" w:pos="360"/>
          <w:tab w:val="num" w:pos="900"/>
        </w:tabs>
        <w:ind w:left="360" w:hanging="360"/>
      </w:pPr>
      <w:bookmarkStart w:id="819" w:name="_Toc400544565"/>
      <w:bookmarkStart w:id="820" w:name="_Toc456959348"/>
      <w:bookmarkStart w:id="821" w:name="_Toc41378627"/>
      <w:bookmarkStart w:id="822" w:name="_Toc122000863"/>
      <w:bookmarkStart w:id="823" w:name="_Toc210202352"/>
      <w:r w:rsidRPr="005D1A07">
        <w:t>D</w:t>
      </w:r>
      <w:bookmarkEnd w:id="819"/>
      <w:bookmarkEnd w:id="820"/>
      <w:r w:rsidRPr="005D1A07">
        <w:t>ESCRIPTION</w:t>
      </w:r>
      <w:bookmarkEnd w:id="821"/>
      <w:bookmarkEnd w:id="822"/>
      <w:bookmarkEnd w:id="823"/>
    </w:p>
    <w:p w14:paraId="7BCD4C12" w14:textId="77777777" w:rsidR="000209C6" w:rsidRPr="005D1A07" w:rsidRDefault="000209C6" w:rsidP="000209C6">
      <w:pPr>
        <w:spacing w:after="120"/>
        <w:ind w:firstLine="360"/>
        <w:jc w:val="both"/>
        <w:rPr>
          <w:rFonts w:eastAsia="Calibri"/>
          <w:szCs w:val="24"/>
        </w:rPr>
      </w:pPr>
      <w:r w:rsidRPr="005D1A07">
        <w:t>To ensure compatibility with the existing DMS Control Software deployed in the State, furnish NTCIP compliant DMS that are fully compatible with the current control software in use by the Department. (also referred to hereinafter as the “Control Software”). Contact the engineer to inquire about the current version being used.</w:t>
      </w:r>
    </w:p>
    <w:p w14:paraId="0DEC3724" w14:textId="77777777" w:rsidR="000209C6" w:rsidRPr="005D1A07" w:rsidRDefault="000209C6" w:rsidP="000209C6">
      <w:pPr>
        <w:spacing w:after="120"/>
        <w:ind w:firstLine="360"/>
        <w:jc w:val="both"/>
        <w:rPr>
          <w:rFonts w:eastAsia="Calibri"/>
          <w:szCs w:val="24"/>
        </w:rPr>
      </w:pPr>
      <w:r w:rsidRPr="005D1A07">
        <w:rPr>
          <w:rFonts w:eastAsia="Calibri"/>
          <w:szCs w:val="24"/>
        </w:rPr>
        <w:lastRenderedPageBreak/>
        <w:t>Furnish and install DMS compliant with UL standards 48, 50 and 879.</w:t>
      </w:r>
    </w:p>
    <w:p w14:paraId="3A0C296F" w14:textId="77777777" w:rsidR="000209C6" w:rsidRPr="005D1A07" w:rsidRDefault="000209C6" w:rsidP="000209C6">
      <w:pPr>
        <w:spacing w:after="120"/>
        <w:ind w:firstLine="360"/>
        <w:jc w:val="both"/>
        <w:rPr>
          <w:rFonts w:eastAsia="Calibri"/>
          <w:szCs w:val="24"/>
        </w:rPr>
      </w:pPr>
      <w:r w:rsidRPr="005D1A07">
        <w:rPr>
          <w:rFonts w:eastAsia="Calibri"/>
          <w:szCs w:val="24"/>
        </w:rPr>
        <w:t>Furnish, install, test, integrate and make fully operational the new DMS at locations shown in the Project Plans.</w:t>
      </w:r>
    </w:p>
    <w:p w14:paraId="7F9E5A7E" w14:textId="77777777" w:rsidR="000209C6" w:rsidRPr="005D1A07" w:rsidRDefault="000209C6" w:rsidP="000209C6">
      <w:pPr>
        <w:spacing w:after="120"/>
        <w:ind w:firstLine="360"/>
        <w:jc w:val="both"/>
        <w:rPr>
          <w:rFonts w:eastAsia="Calibri"/>
          <w:szCs w:val="24"/>
        </w:rPr>
      </w:pPr>
      <w:r w:rsidRPr="005D1A07">
        <w:rPr>
          <w:rFonts w:eastAsia="Calibri"/>
          <w:szCs w:val="24"/>
        </w:rPr>
        <w:t>Furnish operating Dynamic Message Signs, not limited to, the following types. Dimensions represent DMS sizes commonly used by the Department, other size DMS may be specified in the project plans.</w:t>
      </w:r>
    </w:p>
    <w:tbl>
      <w:tblPr>
        <w:tblStyle w:val="TableGrid"/>
        <w:tblpPr w:leftFromText="180" w:rightFromText="180" w:vertAnchor="text" w:horzAnchor="margin" w:tblpY="96"/>
        <w:tblW w:w="0" w:type="auto"/>
        <w:tblLook w:val="04A0" w:firstRow="1" w:lastRow="0" w:firstColumn="1" w:lastColumn="0" w:noHBand="0" w:noVBand="1"/>
      </w:tblPr>
      <w:tblGrid>
        <w:gridCol w:w="4855"/>
        <w:gridCol w:w="4855"/>
      </w:tblGrid>
      <w:tr w:rsidR="000209C6" w:rsidRPr="005D1A07" w14:paraId="70C608A7" w14:textId="77777777" w:rsidTr="004E43DB">
        <w:tc>
          <w:tcPr>
            <w:tcW w:w="9710" w:type="dxa"/>
            <w:gridSpan w:val="2"/>
          </w:tcPr>
          <w:p w14:paraId="79028570" w14:textId="77777777" w:rsidR="000209C6" w:rsidRPr="005D1A07" w:rsidRDefault="000209C6" w:rsidP="004E43DB">
            <w:pPr>
              <w:pStyle w:val="BulletAList-1Indent"/>
              <w:jc w:val="center"/>
            </w:pPr>
            <w:r w:rsidRPr="005D1A07">
              <w:t>DMS Naming Convention</w:t>
            </w:r>
          </w:p>
        </w:tc>
      </w:tr>
      <w:tr w:rsidR="000209C6" w:rsidRPr="005D1A07" w14:paraId="4CEB1841" w14:textId="77777777" w:rsidTr="004E43DB">
        <w:tc>
          <w:tcPr>
            <w:tcW w:w="4855" w:type="dxa"/>
          </w:tcPr>
          <w:p w14:paraId="7846EF51" w14:textId="77777777" w:rsidR="000209C6" w:rsidRPr="005D1A07" w:rsidRDefault="000209C6" w:rsidP="004E43DB">
            <w:pPr>
              <w:pStyle w:val="BulletAList-1Indent"/>
              <w:jc w:val="center"/>
            </w:pPr>
            <w:r w:rsidRPr="005D1A07">
              <w:t>Type</w:t>
            </w:r>
          </w:p>
        </w:tc>
        <w:tc>
          <w:tcPr>
            <w:tcW w:w="4855" w:type="dxa"/>
          </w:tcPr>
          <w:p w14:paraId="5457F1FB" w14:textId="77777777" w:rsidR="000209C6" w:rsidRPr="005D1A07" w:rsidRDefault="000209C6" w:rsidP="004E43DB">
            <w:pPr>
              <w:pStyle w:val="BulletAList-1Indent"/>
              <w:jc w:val="center"/>
            </w:pPr>
            <w:r w:rsidRPr="005D1A07">
              <w:t>Color</w:t>
            </w:r>
          </w:p>
        </w:tc>
      </w:tr>
      <w:tr w:rsidR="000209C6" w:rsidRPr="005D1A07" w14:paraId="33B3FC85" w14:textId="77777777" w:rsidTr="004E43DB">
        <w:tc>
          <w:tcPr>
            <w:tcW w:w="4855" w:type="dxa"/>
          </w:tcPr>
          <w:p w14:paraId="720E48EE" w14:textId="77777777" w:rsidR="000209C6" w:rsidRPr="005D1A07" w:rsidRDefault="000209C6" w:rsidP="004E43DB">
            <w:pPr>
              <w:pStyle w:val="BulletAList-1Indent"/>
              <w:jc w:val="left"/>
            </w:pPr>
            <w:r w:rsidRPr="005D1A07">
              <w:t>Type 1 – Front Access</w:t>
            </w:r>
          </w:p>
          <w:p w14:paraId="2910D211" w14:textId="77777777" w:rsidR="000209C6" w:rsidRPr="005D1A07" w:rsidRDefault="000209C6" w:rsidP="004E43DB">
            <w:pPr>
              <w:pStyle w:val="BulletAList-1Indent"/>
              <w:jc w:val="left"/>
            </w:pPr>
            <w:r w:rsidRPr="005D1A07">
              <w:t>Type 2 – Walk-in</w:t>
            </w:r>
          </w:p>
          <w:p w14:paraId="0557968B" w14:textId="77777777" w:rsidR="000209C6" w:rsidRPr="005D1A07" w:rsidRDefault="000209C6" w:rsidP="004E43DB">
            <w:pPr>
              <w:pStyle w:val="BulletAList-1Indent"/>
              <w:jc w:val="left"/>
            </w:pPr>
            <w:r w:rsidRPr="005D1A07">
              <w:t>Type 3 – Embedded</w:t>
            </w:r>
          </w:p>
          <w:p w14:paraId="0C370719" w14:textId="77777777" w:rsidR="000209C6" w:rsidRPr="005D1A07" w:rsidRDefault="000209C6" w:rsidP="004E43DB">
            <w:pPr>
              <w:pStyle w:val="BulletAList-1Indent"/>
              <w:jc w:val="left"/>
            </w:pPr>
            <w:r w:rsidRPr="005D1A07">
              <w:t>Type 4 – Lane Control</w:t>
            </w:r>
          </w:p>
        </w:tc>
        <w:tc>
          <w:tcPr>
            <w:tcW w:w="4855" w:type="dxa"/>
          </w:tcPr>
          <w:p w14:paraId="36181131" w14:textId="77777777" w:rsidR="000209C6" w:rsidRPr="005D1A07" w:rsidRDefault="000209C6" w:rsidP="004E43DB">
            <w:pPr>
              <w:pStyle w:val="BulletAList-1Indent"/>
              <w:jc w:val="left"/>
            </w:pPr>
            <w:r w:rsidRPr="005D1A07">
              <w:t>A – Amber – 66mm</w:t>
            </w:r>
          </w:p>
          <w:p w14:paraId="545846BD" w14:textId="77777777" w:rsidR="000209C6" w:rsidRPr="005D1A07" w:rsidRDefault="000209C6" w:rsidP="004E43DB">
            <w:pPr>
              <w:pStyle w:val="BulletAList-1Indent"/>
              <w:jc w:val="left"/>
            </w:pPr>
            <w:r w:rsidRPr="005D1A07">
              <w:t>C – Full Color – 20mm</w:t>
            </w:r>
          </w:p>
          <w:p w14:paraId="599E9481" w14:textId="77777777" w:rsidR="000209C6" w:rsidRPr="005D1A07" w:rsidRDefault="000209C6" w:rsidP="004E43DB">
            <w:pPr>
              <w:pStyle w:val="BulletAList-1Indent"/>
              <w:jc w:val="left"/>
            </w:pPr>
          </w:p>
        </w:tc>
      </w:tr>
    </w:tbl>
    <w:p w14:paraId="1AEB4420" w14:textId="77777777" w:rsidR="000209C6" w:rsidRPr="005D1A07" w:rsidRDefault="000209C6" w:rsidP="000209C6">
      <w:pPr>
        <w:pStyle w:val="BulletAList-1Indent"/>
        <w:ind w:left="720"/>
        <w:jc w:val="left"/>
      </w:pPr>
    </w:p>
    <w:p w14:paraId="4EA12FE1" w14:textId="77777777" w:rsidR="000209C6" w:rsidRPr="005D1A07" w:rsidRDefault="000209C6" w:rsidP="000F4FC8">
      <w:pPr>
        <w:pStyle w:val="BulletAList-1Indent"/>
        <w:numPr>
          <w:ilvl w:val="0"/>
          <w:numId w:val="97"/>
        </w:numPr>
        <w:jc w:val="left"/>
      </w:pPr>
      <w:r w:rsidRPr="005D1A07">
        <w:rPr>
          <w:b/>
        </w:rPr>
        <w:t>DMS Type 1A</w:t>
      </w:r>
      <w:r w:rsidRPr="005D1A07">
        <w:t xml:space="preserve"> – Front Access Amber 66mm – 27 pixels high by 60 pixels wide</w:t>
      </w:r>
    </w:p>
    <w:p w14:paraId="18B6A3AE" w14:textId="77777777" w:rsidR="000209C6" w:rsidRPr="005D1A07" w:rsidRDefault="000209C6" w:rsidP="000F4FC8">
      <w:pPr>
        <w:pStyle w:val="BulletAList-1Indent"/>
        <w:numPr>
          <w:ilvl w:val="1"/>
          <w:numId w:val="97"/>
        </w:numPr>
        <w:jc w:val="left"/>
      </w:pPr>
      <w:r w:rsidRPr="005D1A07">
        <w:t>3 lines, 10 characters per line, using 18” high characters.</w:t>
      </w:r>
    </w:p>
    <w:p w14:paraId="31B214FE" w14:textId="77777777" w:rsidR="000209C6" w:rsidRPr="005D1A07" w:rsidRDefault="000209C6" w:rsidP="000F4FC8">
      <w:pPr>
        <w:pStyle w:val="BulletAList-1Indent"/>
        <w:numPr>
          <w:ilvl w:val="0"/>
          <w:numId w:val="97"/>
        </w:numPr>
        <w:jc w:val="left"/>
      </w:pPr>
      <w:r w:rsidRPr="005D1A07">
        <w:rPr>
          <w:b/>
        </w:rPr>
        <w:t>DMS Type 1C</w:t>
      </w:r>
      <w:r w:rsidRPr="005D1A07">
        <w:t xml:space="preserve"> – Front Access Full Color 20mm – 96 pixels high by 208 pixels wide</w:t>
      </w:r>
    </w:p>
    <w:p w14:paraId="17DC1264" w14:textId="77777777" w:rsidR="000209C6" w:rsidRPr="005D1A07" w:rsidRDefault="000209C6" w:rsidP="000F4FC8">
      <w:pPr>
        <w:pStyle w:val="BulletAList-1Indent"/>
        <w:numPr>
          <w:ilvl w:val="1"/>
          <w:numId w:val="97"/>
        </w:numPr>
        <w:jc w:val="left"/>
      </w:pPr>
      <w:r w:rsidRPr="005D1A07">
        <w:t>3 lines, 11 characters per line, using 18” high characters.</w:t>
      </w:r>
    </w:p>
    <w:p w14:paraId="70BA500E" w14:textId="77777777" w:rsidR="000209C6" w:rsidRPr="005D1A07" w:rsidRDefault="000209C6" w:rsidP="000F4FC8">
      <w:pPr>
        <w:pStyle w:val="BulletAList-1Indent"/>
        <w:numPr>
          <w:ilvl w:val="0"/>
          <w:numId w:val="97"/>
        </w:numPr>
        <w:jc w:val="left"/>
      </w:pPr>
      <w:r w:rsidRPr="005D1A07">
        <w:rPr>
          <w:b/>
        </w:rPr>
        <w:t>DMS Type 2A</w:t>
      </w:r>
      <w:r w:rsidRPr="005D1A07">
        <w:t xml:space="preserve"> – Walk-in Amber 66mm – 27 pixels high by 90 pixels wide</w:t>
      </w:r>
    </w:p>
    <w:p w14:paraId="369E1F19" w14:textId="77777777" w:rsidR="000209C6" w:rsidRPr="005D1A07" w:rsidRDefault="000209C6" w:rsidP="000F4FC8">
      <w:pPr>
        <w:pStyle w:val="BulletAList-1Indent"/>
        <w:numPr>
          <w:ilvl w:val="1"/>
          <w:numId w:val="97"/>
        </w:numPr>
        <w:jc w:val="left"/>
      </w:pPr>
      <w:r w:rsidRPr="005D1A07">
        <w:t>3 lines, 15 characters per line, using 18” high characters.</w:t>
      </w:r>
    </w:p>
    <w:p w14:paraId="6B1BDF37" w14:textId="77777777" w:rsidR="000209C6" w:rsidRPr="005D1A07" w:rsidRDefault="000209C6" w:rsidP="000F4FC8">
      <w:pPr>
        <w:pStyle w:val="BulletAList-1Indent"/>
        <w:numPr>
          <w:ilvl w:val="0"/>
          <w:numId w:val="97"/>
        </w:numPr>
        <w:jc w:val="left"/>
      </w:pPr>
      <w:r w:rsidRPr="005D1A07">
        <w:rPr>
          <w:b/>
        </w:rPr>
        <w:t>DMS Type 2C</w:t>
      </w:r>
      <w:r w:rsidRPr="005D1A07">
        <w:t xml:space="preserve"> – Walk-in Full Color 20mm – 96 pixels high by 288 pixels wide</w:t>
      </w:r>
    </w:p>
    <w:p w14:paraId="274F38B8" w14:textId="77777777" w:rsidR="000209C6" w:rsidRPr="005D1A07" w:rsidRDefault="000209C6" w:rsidP="000F4FC8">
      <w:pPr>
        <w:pStyle w:val="BulletAList-1Indent"/>
        <w:numPr>
          <w:ilvl w:val="1"/>
          <w:numId w:val="97"/>
        </w:numPr>
        <w:jc w:val="left"/>
      </w:pPr>
      <w:r w:rsidRPr="005D1A07">
        <w:t>3 lines, 15 characters per line, using 18” high characters.</w:t>
      </w:r>
    </w:p>
    <w:p w14:paraId="253FA883" w14:textId="77777777" w:rsidR="000209C6" w:rsidRPr="005D1A07" w:rsidRDefault="000209C6" w:rsidP="000F4FC8">
      <w:pPr>
        <w:pStyle w:val="BulletAList-1Indent"/>
        <w:numPr>
          <w:ilvl w:val="0"/>
          <w:numId w:val="97"/>
        </w:numPr>
        <w:jc w:val="left"/>
      </w:pPr>
      <w:r w:rsidRPr="005D1A07">
        <w:rPr>
          <w:b/>
        </w:rPr>
        <w:t>DMS Type 3A</w:t>
      </w:r>
      <w:r w:rsidRPr="005D1A07">
        <w:t xml:space="preserve"> – Embedded Front Access Tri-color 66mm – 7 pixels high by 35 pixels wide</w:t>
      </w:r>
    </w:p>
    <w:p w14:paraId="16306FE0" w14:textId="77777777" w:rsidR="000209C6" w:rsidRPr="005D1A07" w:rsidRDefault="000209C6" w:rsidP="000F4FC8">
      <w:pPr>
        <w:pStyle w:val="BulletAList-1Indent"/>
        <w:numPr>
          <w:ilvl w:val="1"/>
          <w:numId w:val="97"/>
        </w:numPr>
        <w:jc w:val="left"/>
      </w:pPr>
      <w:r w:rsidRPr="005D1A07">
        <w:t>1 line, 7 characters per line, using 18” high characters.</w:t>
      </w:r>
    </w:p>
    <w:p w14:paraId="5B40A663" w14:textId="77777777" w:rsidR="000209C6" w:rsidRPr="005D1A07" w:rsidRDefault="000209C6" w:rsidP="000F4FC8">
      <w:pPr>
        <w:pStyle w:val="BulletAList-1Indent"/>
        <w:numPr>
          <w:ilvl w:val="0"/>
          <w:numId w:val="97"/>
        </w:numPr>
        <w:jc w:val="left"/>
      </w:pPr>
      <w:r w:rsidRPr="005D1A07">
        <w:rPr>
          <w:b/>
          <w:bCs/>
        </w:rPr>
        <w:t>DMS Type 3C</w:t>
      </w:r>
      <w:r w:rsidRPr="005D1A07">
        <w:t xml:space="preserve"> – Embedded Front Access Full Color 20mm – 24 pixels high by 160 pixels wide</w:t>
      </w:r>
    </w:p>
    <w:p w14:paraId="5A3BFEC7" w14:textId="77777777" w:rsidR="000209C6" w:rsidRPr="005D1A07" w:rsidRDefault="000209C6" w:rsidP="000F4FC8">
      <w:pPr>
        <w:pStyle w:val="BulletAList-1Indent"/>
        <w:numPr>
          <w:ilvl w:val="1"/>
          <w:numId w:val="97"/>
        </w:numPr>
        <w:jc w:val="left"/>
      </w:pPr>
      <w:r w:rsidRPr="005D1A07">
        <w:t>1 line, 8 characters per line, using 18” high characters.</w:t>
      </w:r>
    </w:p>
    <w:p w14:paraId="4AA9F7D4" w14:textId="77777777" w:rsidR="000209C6" w:rsidRPr="005D1A07" w:rsidRDefault="000209C6" w:rsidP="000F4FC8">
      <w:pPr>
        <w:pStyle w:val="BulletAList-1Indent"/>
        <w:numPr>
          <w:ilvl w:val="0"/>
          <w:numId w:val="97"/>
        </w:numPr>
        <w:jc w:val="left"/>
      </w:pPr>
      <w:r w:rsidRPr="005D1A07">
        <w:rPr>
          <w:b/>
        </w:rPr>
        <w:t>DMS Type 4C</w:t>
      </w:r>
      <w:r w:rsidRPr="005D1A07">
        <w:t xml:space="preserve"> – Lane Control Sign Full Color 20mm – 48- or 64-pixels square</w:t>
      </w:r>
    </w:p>
    <w:p w14:paraId="75954A31" w14:textId="77777777" w:rsidR="000209C6" w:rsidRPr="005D1A07" w:rsidRDefault="000209C6" w:rsidP="000F4FC8">
      <w:pPr>
        <w:pStyle w:val="BulletAList-1Indent"/>
        <w:numPr>
          <w:ilvl w:val="1"/>
          <w:numId w:val="97"/>
        </w:numPr>
        <w:jc w:val="left"/>
      </w:pPr>
      <w:r w:rsidRPr="005D1A07">
        <w:t>48 pixels high by 48 pixels wide</w:t>
      </w:r>
    </w:p>
    <w:p w14:paraId="7B4C3342" w14:textId="77777777" w:rsidR="000209C6" w:rsidRPr="005D1A07" w:rsidRDefault="000209C6" w:rsidP="000F4FC8">
      <w:pPr>
        <w:pStyle w:val="BulletAList-1Indent"/>
        <w:numPr>
          <w:ilvl w:val="2"/>
          <w:numId w:val="97"/>
        </w:numPr>
        <w:jc w:val="left"/>
      </w:pPr>
      <w:r w:rsidRPr="005D1A07">
        <w:t>1 line, 2 characters per line using 18” high characters</w:t>
      </w:r>
    </w:p>
    <w:p w14:paraId="355755C0" w14:textId="77777777" w:rsidR="000209C6" w:rsidRPr="005D1A07" w:rsidRDefault="000209C6" w:rsidP="000F4FC8">
      <w:pPr>
        <w:pStyle w:val="BulletAList-1Indent"/>
        <w:numPr>
          <w:ilvl w:val="1"/>
          <w:numId w:val="97"/>
        </w:numPr>
        <w:jc w:val="left"/>
      </w:pPr>
      <w:r w:rsidRPr="005D1A07">
        <w:t>64 pixels high x 64 pixel wide</w:t>
      </w:r>
    </w:p>
    <w:p w14:paraId="72817A71" w14:textId="77777777" w:rsidR="000209C6" w:rsidRPr="005D1A07" w:rsidRDefault="000209C6" w:rsidP="000F4FC8">
      <w:pPr>
        <w:pStyle w:val="BulletAList-1Indent"/>
        <w:numPr>
          <w:ilvl w:val="2"/>
          <w:numId w:val="97"/>
        </w:numPr>
        <w:jc w:val="left"/>
      </w:pPr>
      <w:r w:rsidRPr="005D1A07">
        <w:t>2 lines, 3 characters per line using 18” high characters</w:t>
      </w:r>
    </w:p>
    <w:p w14:paraId="6C433D21" w14:textId="77777777" w:rsidR="000209C6" w:rsidRPr="005D1A07" w:rsidRDefault="000209C6" w:rsidP="000209C6">
      <w:pPr>
        <w:pStyle w:val="BulletAList-1Indent"/>
        <w:ind w:left="2160"/>
        <w:jc w:val="left"/>
      </w:pPr>
    </w:p>
    <w:p w14:paraId="6A8D1365" w14:textId="77777777" w:rsidR="000209C6" w:rsidRPr="005D1A07" w:rsidRDefault="000209C6" w:rsidP="000209C6">
      <w:pPr>
        <w:spacing w:after="120"/>
        <w:ind w:firstLine="360"/>
        <w:jc w:val="both"/>
        <w:rPr>
          <w:rFonts w:eastAsia="Calibri"/>
          <w:szCs w:val="24"/>
        </w:rPr>
      </w:pPr>
      <w:r w:rsidRPr="005D1A07">
        <w:rPr>
          <w:rFonts w:eastAsia="Calibri"/>
          <w:szCs w:val="24"/>
        </w:rPr>
        <w:t>Use only UL listed and approved electronic and electrical components in the DMS system.</w:t>
      </w:r>
    </w:p>
    <w:p w14:paraId="412E05FF" w14:textId="77777777" w:rsidR="000209C6" w:rsidRPr="005D1A07" w:rsidRDefault="000209C6" w:rsidP="000209C6">
      <w:pPr>
        <w:spacing w:after="120"/>
        <w:ind w:firstLine="360"/>
        <w:jc w:val="both"/>
        <w:rPr>
          <w:rStyle w:val="Hyperlink"/>
          <w:rFonts w:eastAsia="Calibri"/>
          <w:b/>
          <w:szCs w:val="24"/>
        </w:rPr>
      </w:pPr>
      <w:r w:rsidRPr="005D1A07">
        <w:rPr>
          <w:rFonts w:eastAsia="Calibri"/>
          <w:b/>
          <w:szCs w:val="24"/>
        </w:rPr>
        <w:lastRenderedPageBreak/>
        <w:t xml:space="preserve">Use only approved DMS models listed on the NCDOT Qualified Products List (QPL) at the time of construction. NCDOT Qualified Products List can be accessed via official website at </w:t>
      </w:r>
      <w:hyperlink r:id="rId23" w:history="1">
        <w:r w:rsidRPr="005D1A07">
          <w:rPr>
            <w:rStyle w:val="Hyperlink"/>
            <w:rFonts w:eastAsia="Calibri"/>
            <w:b/>
            <w:szCs w:val="24"/>
          </w:rPr>
          <w:t>https://apps.ncdot.gov/products/qpl/</w:t>
        </w:r>
      </w:hyperlink>
    </w:p>
    <w:p w14:paraId="1DA8EE97" w14:textId="77777777" w:rsidR="000209C6" w:rsidRPr="005D1A07" w:rsidRDefault="000209C6" w:rsidP="000209C6">
      <w:pPr>
        <w:spacing w:after="120"/>
        <w:ind w:firstLine="360"/>
        <w:jc w:val="both"/>
        <w:rPr>
          <w:rFonts w:eastAsia="Calibri"/>
          <w:b/>
          <w:szCs w:val="24"/>
        </w:rPr>
      </w:pPr>
    </w:p>
    <w:p w14:paraId="74D5E05B" w14:textId="77777777" w:rsidR="000209C6" w:rsidRPr="005D1A07" w:rsidRDefault="000209C6">
      <w:pPr>
        <w:pStyle w:val="Heading2"/>
        <w:numPr>
          <w:ilvl w:val="1"/>
          <w:numId w:val="12"/>
        </w:numPr>
        <w:tabs>
          <w:tab w:val="clear" w:pos="720"/>
          <w:tab w:val="num" w:pos="360"/>
          <w:tab w:val="num" w:pos="900"/>
        </w:tabs>
        <w:ind w:left="360" w:hanging="360"/>
      </w:pPr>
      <w:bookmarkStart w:id="824" w:name="_Toc400544566"/>
      <w:bookmarkStart w:id="825" w:name="_Toc456959349"/>
      <w:bookmarkStart w:id="826" w:name="_Toc41378628"/>
      <w:bookmarkStart w:id="827" w:name="_Toc122000864"/>
      <w:bookmarkStart w:id="828" w:name="_Toc210202353"/>
      <w:r w:rsidRPr="005D1A07">
        <w:t>M</w:t>
      </w:r>
      <w:bookmarkEnd w:id="824"/>
      <w:bookmarkEnd w:id="825"/>
      <w:r w:rsidRPr="005D1A07">
        <w:t>ATERIALS</w:t>
      </w:r>
      <w:bookmarkEnd w:id="826"/>
      <w:bookmarkEnd w:id="827"/>
      <w:bookmarkEnd w:id="828"/>
    </w:p>
    <w:p w14:paraId="4C0D0A87" w14:textId="77777777" w:rsidR="000209C6" w:rsidRPr="005D1A07" w:rsidRDefault="000209C6" w:rsidP="000F4FC8">
      <w:pPr>
        <w:pStyle w:val="Heading3"/>
        <w:numPr>
          <w:ilvl w:val="0"/>
          <w:numId w:val="96"/>
        </w:numPr>
        <w:spacing w:before="0" w:after="120"/>
        <w:ind w:left="0" w:firstLine="0"/>
        <w:rPr>
          <w:lang w:val="x-none" w:eastAsia="x-none"/>
        </w:rPr>
      </w:pPr>
      <w:bookmarkStart w:id="829" w:name="_Toc400544567"/>
      <w:bookmarkStart w:id="830" w:name="_Toc456959350"/>
      <w:bookmarkStart w:id="831" w:name="_Toc41378629"/>
      <w:bookmarkStart w:id="832" w:name="_Toc210202354"/>
      <w:r w:rsidRPr="005D1A07">
        <w:rPr>
          <w:lang w:val="x-none" w:eastAsia="x-none"/>
        </w:rPr>
        <w:t xml:space="preserve">Environmental </w:t>
      </w:r>
      <w:r w:rsidRPr="005D1A07">
        <w:rPr>
          <w:lang w:eastAsia="x-none"/>
        </w:rPr>
        <w:t xml:space="preserve">and Operating </w:t>
      </w:r>
      <w:r w:rsidRPr="005D1A07">
        <w:rPr>
          <w:lang w:val="x-none" w:eastAsia="x-none"/>
        </w:rPr>
        <w:t>Requirements</w:t>
      </w:r>
      <w:bookmarkEnd w:id="829"/>
      <w:bookmarkEnd w:id="830"/>
      <w:bookmarkEnd w:id="831"/>
      <w:bookmarkEnd w:id="832"/>
    </w:p>
    <w:p w14:paraId="2B59C678" w14:textId="77777777" w:rsidR="000209C6" w:rsidRPr="005D1A07" w:rsidRDefault="000209C6" w:rsidP="000209C6">
      <w:pPr>
        <w:tabs>
          <w:tab w:val="left" w:pos="0"/>
        </w:tabs>
        <w:spacing w:after="120"/>
        <w:ind w:firstLine="360"/>
        <w:jc w:val="both"/>
        <w:rPr>
          <w:rFonts w:eastAsia="Calibri"/>
          <w:szCs w:val="24"/>
        </w:rPr>
      </w:pPr>
      <w:r w:rsidRPr="005D1A07">
        <w:rPr>
          <w:rFonts w:eastAsia="Calibri"/>
          <w:szCs w:val="24"/>
        </w:rPr>
        <w:t xml:space="preserve">Construct the DMS and DMS controller cabinet so the equipment within is protected against moisture, dust, corrosion, and vandalism. </w:t>
      </w:r>
      <w:r w:rsidRPr="005D1A07">
        <w:rPr>
          <w:rStyle w:val="cf01"/>
          <w:szCs w:val="24"/>
        </w:rPr>
        <w:t xml:space="preserve">Design and construct the DMS unit for continuous usage of at least 20 years. </w:t>
      </w:r>
      <w:r w:rsidRPr="005D1A07">
        <w:rPr>
          <w:rFonts w:eastAsia="Calibri"/>
          <w:szCs w:val="24"/>
        </w:rPr>
        <w:t>Design the DMS system to comply with the requirements of Section 2.1 (Environmental and Operating Standards) of NEMA TS 4-2016.</w:t>
      </w:r>
    </w:p>
    <w:p w14:paraId="2E1FB2E0" w14:textId="77777777" w:rsidR="000209C6" w:rsidRPr="005D1A07" w:rsidRDefault="000209C6" w:rsidP="000209C6">
      <w:pPr>
        <w:tabs>
          <w:tab w:val="left" w:pos="0"/>
        </w:tabs>
        <w:spacing w:after="120"/>
        <w:ind w:firstLine="360"/>
        <w:jc w:val="both"/>
        <w:rPr>
          <w:rFonts w:eastAsia="Calibri"/>
          <w:szCs w:val="24"/>
        </w:rPr>
      </w:pPr>
    </w:p>
    <w:p w14:paraId="111E0795" w14:textId="77777777" w:rsidR="000209C6" w:rsidRPr="005D1A07" w:rsidRDefault="000209C6" w:rsidP="000F4FC8">
      <w:pPr>
        <w:pStyle w:val="Heading3"/>
        <w:numPr>
          <w:ilvl w:val="0"/>
          <w:numId w:val="96"/>
        </w:numPr>
        <w:spacing w:before="0" w:after="120"/>
        <w:ind w:left="0" w:firstLine="0"/>
        <w:rPr>
          <w:lang w:eastAsia="x-none"/>
        </w:rPr>
      </w:pPr>
      <w:bookmarkStart w:id="833" w:name="_Toc41378630"/>
      <w:bookmarkStart w:id="834" w:name="_Toc210202355"/>
      <w:r w:rsidRPr="005D1A07">
        <w:rPr>
          <w:lang w:eastAsia="x-none"/>
        </w:rPr>
        <w:t>Viewing Requirements for all DMS</w:t>
      </w:r>
      <w:bookmarkEnd w:id="833"/>
      <w:bookmarkEnd w:id="834"/>
    </w:p>
    <w:p w14:paraId="48158830" w14:textId="77777777" w:rsidR="000209C6" w:rsidRPr="005D1A07" w:rsidRDefault="000209C6" w:rsidP="000209C6">
      <w:pPr>
        <w:ind w:firstLine="360"/>
        <w:rPr>
          <w:lang w:eastAsia="x-none"/>
        </w:rPr>
      </w:pPr>
      <w:r w:rsidRPr="005D1A07">
        <w:rPr>
          <w:lang w:eastAsia="x-none"/>
        </w:rPr>
        <w:t xml:space="preserve">Each line of text should be clearly visible and legible to a person with 20/20 corrected vision from </w:t>
      </w:r>
      <w:proofErr w:type="gramStart"/>
      <w:r w:rsidRPr="005D1A07">
        <w:rPr>
          <w:lang w:eastAsia="x-none"/>
        </w:rPr>
        <w:t>a distance of 900</w:t>
      </w:r>
      <w:proofErr w:type="gramEnd"/>
      <w:r w:rsidRPr="005D1A07">
        <w:rPr>
          <w:lang w:eastAsia="x-none"/>
        </w:rPr>
        <w:t xml:space="preserve"> feet in advance of the DMS at an eye height of 3.5 feet along the axis.  </w:t>
      </w:r>
    </w:p>
    <w:p w14:paraId="7D1687F4" w14:textId="77777777" w:rsidR="000209C6" w:rsidRPr="005D1A07" w:rsidRDefault="000209C6" w:rsidP="000209C6">
      <w:pPr>
        <w:ind w:firstLine="360"/>
        <w:rPr>
          <w:lang w:eastAsia="x-none"/>
        </w:rPr>
      </w:pPr>
      <w:r w:rsidRPr="005D1A07">
        <w:rPr>
          <w:lang w:eastAsia="x-none"/>
        </w:rPr>
        <w:t xml:space="preserve">Any line must display equally spaced and equally sized alphanumeric individual characters.  Each character must be at least 18 inches in height (unless otherwise noted in the plans) and composed from a luminous dot matrix. </w:t>
      </w:r>
    </w:p>
    <w:p w14:paraId="646A98C5" w14:textId="77777777" w:rsidR="000209C6" w:rsidRPr="005D1A07" w:rsidRDefault="000209C6" w:rsidP="000209C6">
      <w:pPr>
        <w:ind w:firstLine="360"/>
        <w:rPr>
          <w:lang w:eastAsia="x-none"/>
        </w:rPr>
      </w:pPr>
    </w:p>
    <w:p w14:paraId="6873A497" w14:textId="77777777" w:rsidR="000209C6" w:rsidRPr="005D1A07" w:rsidRDefault="000209C6" w:rsidP="000F4FC8">
      <w:pPr>
        <w:pStyle w:val="Heading3"/>
        <w:numPr>
          <w:ilvl w:val="0"/>
          <w:numId w:val="96"/>
        </w:numPr>
        <w:spacing w:before="0" w:after="120"/>
        <w:ind w:left="0" w:firstLine="0"/>
        <w:rPr>
          <w:lang w:eastAsia="x-none"/>
        </w:rPr>
      </w:pPr>
      <w:bookmarkStart w:id="835" w:name="_Toc41378631"/>
      <w:bookmarkStart w:id="836" w:name="_Toc210202356"/>
      <w:r w:rsidRPr="005D1A07">
        <w:rPr>
          <w:lang w:eastAsia="x-none"/>
        </w:rPr>
        <w:t>Housing Requirements for all DMS</w:t>
      </w:r>
      <w:bookmarkEnd w:id="835"/>
      <w:bookmarkEnd w:id="836"/>
    </w:p>
    <w:p w14:paraId="377E2BB1" w14:textId="77777777" w:rsidR="000209C6" w:rsidRPr="005D1A07" w:rsidRDefault="000209C6" w:rsidP="000209C6">
      <w:pPr>
        <w:ind w:firstLine="360"/>
      </w:pPr>
      <w:r w:rsidRPr="005D1A07">
        <w:t xml:space="preserve">Construct the external skin of the sign housing out of aluminum alloy 5052 H32 that is a minimum of 1/8 inches thick for all walk-in DMS and 0.090-inch-thick for all front access or embedded DMS. Ensure the interior structure is constructed of aluminum. </w:t>
      </w:r>
      <w:r w:rsidRPr="005D1A07">
        <w:rPr>
          <w:lang w:eastAsia="x-none"/>
        </w:rPr>
        <w:t xml:space="preserve">Ensure that exterior seams and joints, except the finish coated face pieces, are continuously welded using an inert gas welding method. </w:t>
      </w:r>
      <w:r w:rsidRPr="005D1A07">
        <w:t>Ensure that no internal frame connections or external skin attachments rely upon adhesive bonding. Ensure the sign housing meets the requirements of Section 3 of NEMA TS 4-2016.</w:t>
      </w:r>
    </w:p>
    <w:p w14:paraId="7E5F0249" w14:textId="77777777" w:rsidR="000209C6" w:rsidRPr="005D1A07" w:rsidRDefault="000209C6" w:rsidP="000209C6">
      <w:pPr>
        <w:ind w:firstLine="360"/>
      </w:pPr>
      <w:r w:rsidRPr="005D1A07">
        <w:t>Ensure that all drain holes and other openings in the sign housing are screened to prevent the entrance of insects. Ensure that the top of the housing includes multiple steel lifting eyebolts or equivalent hoisting points. Ensure hoist points are positioned such that the sign remains level when lifted. Ensure that the hoist points and sign frame allow the sign to be shipped, handled, and installed without damage. Ensure all external assembly and mounting hardware, including but not limited to; nuts, bolts, screws, and locking washers are corrosion resistant galvanized steel and are sealed against water intrusion. Ensure all exterior housing surfaces, excluding the sign face, and all interior housing surfaces are a natural aluminum mill finish. Ensure signs are fabricated, welded, and inspected in accordance with the requirements of the current ANSI/AWS Structural Welding Code-Aluminum. Do not place a manufacturer name, logo, or other information on the front face of the DMS or shield. Do not paint the stainless-steel bolts on the Z-bar assemblies used for mounting the enclosure.</w:t>
      </w:r>
    </w:p>
    <w:p w14:paraId="1DE79452" w14:textId="77777777" w:rsidR="000209C6" w:rsidRPr="005D1A07" w:rsidRDefault="000209C6" w:rsidP="000209C6">
      <w:pPr>
        <w:ind w:firstLine="360"/>
      </w:pPr>
    </w:p>
    <w:p w14:paraId="5831D38C" w14:textId="77777777" w:rsidR="000209C6" w:rsidRPr="005D1A07" w:rsidRDefault="000209C6" w:rsidP="000F4FC8">
      <w:pPr>
        <w:pStyle w:val="Heading3"/>
        <w:numPr>
          <w:ilvl w:val="0"/>
          <w:numId w:val="96"/>
        </w:numPr>
        <w:spacing w:before="0" w:after="120"/>
        <w:ind w:left="0" w:firstLine="0"/>
        <w:rPr>
          <w:lang w:eastAsia="x-none"/>
        </w:rPr>
      </w:pPr>
      <w:bookmarkStart w:id="837" w:name="_Toc41378632"/>
      <w:bookmarkStart w:id="838" w:name="_Toc210202357"/>
      <w:r w:rsidRPr="005D1A07">
        <w:rPr>
          <w:lang w:eastAsia="x-none"/>
        </w:rPr>
        <w:t>Housing Requirements for Walk-in type DMS</w:t>
      </w:r>
      <w:bookmarkEnd w:id="837"/>
      <w:bookmarkEnd w:id="838"/>
    </w:p>
    <w:p w14:paraId="0A8D7FD3" w14:textId="77777777" w:rsidR="000209C6" w:rsidRPr="005D1A07" w:rsidRDefault="000209C6" w:rsidP="000209C6">
      <w:pPr>
        <w:ind w:firstLine="360"/>
        <w:rPr>
          <w:lang w:eastAsia="x-none"/>
        </w:rPr>
      </w:pPr>
      <w:r w:rsidRPr="005D1A07">
        <w:rPr>
          <w:lang w:eastAsia="x-none"/>
        </w:rPr>
        <w:t xml:space="preserve">Ensure the sign housing meets the requirements of Section 3.2.8 of NEMA TS 4-2016. Stitch </w:t>
      </w:r>
      <w:proofErr w:type="gramStart"/>
      <w:r w:rsidRPr="005D1A07">
        <w:rPr>
          <w:lang w:eastAsia="x-none"/>
        </w:rPr>
        <w:t>weld</w:t>
      </w:r>
      <w:proofErr w:type="gramEnd"/>
      <w:r w:rsidRPr="005D1A07">
        <w:rPr>
          <w:lang w:eastAsia="x-none"/>
        </w:rPr>
        <w:t xml:space="preserve"> the exterior housing panel material to the internal structural members to form a unitized structure. Ensure that exterior mounting assemblies are fabricated from aluminum alloy 6061-T6 extrusions a minimum of 3/16 inches thick. Ensure housing access is provided through an access </w:t>
      </w:r>
      <w:r w:rsidRPr="005D1A07">
        <w:rPr>
          <w:lang w:eastAsia="x-none"/>
        </w:rPr>
        <w:lastRenderedPageBreak/>
        <w:t xml:space="preserve">door at each end of the sign enclosure that meets the requirements of NEMA TS 4-2016, Section 3.2.8.1. Ensure the access doors include a keyed tumbler lock and a door handle with a hasp for a padlock. Ensure the doors include a closed-cell neoprene gasket and stainless-steel hinges. Install one appropriately sized fire extinguisher within 12 inches of each maintenance door. Ensure the sign housing meets the requirements of NEMA TS 4-2016, Section 3.2.8.3 for service lighting. All service lighting should be </w:t>
      </w:r>
      <w:proofErr w:type="gramStart"/>
      <w:r w:rsidRPr="005D1A07">
        <w:rPr>
          <w:lang w:eastAsia="x-none"/>
        </w:rPr>
        <w:t>LED,</w:t>
      </w:r>
      <w:proofErr w:type="gramEnd"/>
      <w:r w:rsidRPr="005D1A07">
        <w:rPr>
          <w:lang w:eastAsia="x-none"/>
        </w:rPr>
        <w:t xml:space="preserve"> incandescent and fluorescent lamps are not permitted. Ensure that the sign housing includes LED emergency lighting that automatically illuminates the interior when the door is open in the event of a power outage. Emergency lighting must be capable of operation without power for at least 90 minutes. </w:t>
      </w:r>
      <w:r w:rsidRPr="005D1A07">
        <w:t>Ensure the sign housing meets the requirements of NEMA TS 4-2016, Section 3.2.9 for convenience outlets.</w:t>
      </w:r>
    </w:p>
    <w:p w14:paraId="716D6C95" w14:textId="77777777" w:rsidR="000209C6" w:rsidRPr="005D1A07" w:rsidRDefault="000209C6" w:rsidP="000F4FC8">
      <w:pPr>
        <w:pStyle w:val="Heading3"/>
        <w:numPr>
          <w:ilvl w:val="0"/>
          <w:numId w:val="96"/>
        </w:numPr>
        <w:tabs>
          <w:tab w:val="left" w:pos="360"/>
        </w:tabs>
        <w:ind w:left="0" w:firstLine="0"/>
      </w:pPr>
      <w:bookmarkStart w:id="839" w:name="_Toc41378633"/>
      <w:bookmarkStart w:id="840" w:name="_Toc210202358"/>
      <w:r w:rsidRPr="005D1A07">
        <w:t>Housing Requirements for Front Access DMS</w:t>
      </w:r>
      <w:bookmarkEnd w:id="839"/>
      <w:bookmarkEnd w:id="840"/>
    </w:p>
    <w:p w14:paraId="0DEB9368" w14:textId="77777777" w:rsidR="000209C6" w:rsidRPr="005D1A07" w:rsidRDefault="000209C6" w:rsidP="000209C6">
      <w:pPr>
        <w:ind w:firstLine="360"/>
      </w:pPr>
      <w:r w:rsidRPr="005D1A07">
        <w:t xml:space="preserve">Comply with the requirements of Section 3.2.5 and 3.2.6 of NEMA TS 4-2016 as it applies to front access enclosures.  The following requirements complement TS 4-2016. Ensure access door does not require specialized tools or excessive force to open. Provide multiple access doors that allow maintenance personnel access to 2 or 3 sign modules at a time.  Vertically hinge the doors and design to swing out from the face to provide access to the enclosure interior.  Extend each door the full height of the display matrix. Provide a retaining latch mechanism for each door to hold the door open at a 90-degree angle. Each door will form the face panel for a section of the sign.  Mount the LED modules to the door such that they can be removed from the door when in the open position.  Other sign components can be located inside the sign enclosure and be accessible through the door opening. Provide for each door a minimum of two (2) screw-type captive latches to lock them in the closed position and pull the door tight and compress a gasket located around the perimeter of each door.  Install the gasket around the doors to prevent water from entering the cabinet. </w:t>
      </w:r>
    </w:p>
    <w:p w14:paraId="2182B940" w14:textId="77777777" w:rsidR="000209C6" w:rsidRPr="005D1A07" w:rsidRDefault="000209C6" w:rsidP="000209C6"/>
    <w:p w14:paraId="2F099621" w14:textId="77777777" w:rsidR="000209C6" w:rsidRPr="005D1A07" w:rsidRDefault="000209C6" w:rsidP="000F4FC8">
      <w:pPr>
        <w:pStyle w:val="Heading3"/>
        <w:numPr>
          <w:ilvl w:val="0"/>
          <w:numId w:val="96"/>
        </w:numPr>
        <w:spacing w:before="0" w:after="120"/>
        <w:ind w:left="0" w:firstLine="0"/>
        <w:rPr>
          <w:lang w:eastAsia="x-none"/>
        </w:rPr>
      </w:pPr>
      <w:bookmarkStart w:id="841" w:name="_Toc41378634"/>
      <w:bookmarkStart w:id="842" w:name="_Toc210202359"/>
      <w:r w:rsidRPr="005D1A07">
        <w:rPr>
          <w:lang w:eastAsia="x-none"/>
        </w:rPr>
        <w:t>Housing Face Requirements for all DMS</w:t>
      </w:r>
      <w:bookmarkEnd w:id="841"/>
      <w:bookmarkEnd w:id="842"/>
    </w:p>
    <w:p w14:paraId="1DD14D93" w14:textId="77777777" w:rsidR="000209C6" w:rsidRPr="005D1A07" w:rsidRDefault="000209C6" w:rsidP="000209C6">
      <w:pPr>
        <w:pStyle w:val="BodyTextIndent"/>
        <w:ind w:left="0" w:firstLine="0"/>
        <w:rPr>
          <w:rFonts w:eastAsia="Calibri"/>
          <w:sz w:val="24"/>
          <w:szCs w:val="24"/>
        </w:rPr>
      </w:pPr>
      <w:r w:rsidRPr="005D1A07">
        <w:rPr>
          <w:sz w:val="24"/>
          <w:szCs w:val="24"/>
          <w:lang w:eastAsia="x-none"/>
        </w:rPr>
        <w:t xml:space="preserve">Ensure the </w:t>
      </w:r>
      <w:proofErr w:type="gramStart"/>
      <w:r w:rsidRPr="005D1A07">
        <w:rPr>
          <w:sz w:val="24"/>
          <w:szCs w:val="24"/>
          <w:lang w:eastAsia="x-none"/>
        </w:rPr>
        <w:t>sign face</w:t>
      </w:r>
      <w:proofErr w:type="gramEnd"/>
      <w:r w:rsidRPr="005D1A07">
        <w:rPr>
          <w:sz w:val="24"/>
          <w:szCs w:val="24"/>
          <w:lang w:eastAsia="x-none"/>
        </w:rPr>
        <w:t xml:space="preserve"> meets the requirements of NEMA TS 4-2016, Section 3.1.3. </w:t>
      </w:r>
      <w:r w:rsidRPr="005D1A07">
        <w:rPr>
          <w:rFonts w:eastAsia="Calibri"/>
          <w:sz w:val="24"/>
          <w:szCs w:val="24"/>
        </w:rPr>
        <w:t xml:space="preserve">Protect the DMS face with contiguous, weather-tight, removable panels.  </w:t>
      </w:r>
      <w:r w:rsidRPr="005D1A07">
        <w:rPr>
          <w:snapToGrid w:val="0"/>
          <w:sz w:val="24"/>
          <w:szCs w:val="24"/>
        </w:rPr>
        <w:t>The DMS front face shall be constructed with multiple rigid panels, each of which supports and protects a full-height section of the LED display matrix. The panels shall be fabricated using aluminum sheeting on the exterior and polycarbonate sheeting on the interior of the panel.</w:t>
      </w:r>
      <w:r w:rsidRPr="005D1A07">
        <w:rPr>
          <w:rFonts w:eastAsia="Calibri"/>
          <w:sz w:val="24"/>
          <w:szCs w:val="24"/>
        </w:rPr>
        <w:t xml:space="preserve"> These panels must be a polycarbonate material that is ultraviolet protected and have an antireflection coating.  Prime and coat the front side of the aluminum mask, which faces the viewing motorists, with automotive-grade semi-gloss black acrylic enamel paint or an approved equivalent.  Guarantee all painted surfaces provide a minimum outdoor service life of 20 years. Design the panels so they will not warp nor reduce the legibility of the characters.  Differential expansion of </w:t>
      </w:r>
      <w:proofErr w:type="gramStart"/>
      <w:r w:rsidRPr="005D1A07">
        <w:rPr>
          <w:rFonts w:eastAsia="Calibri"/>
          <w:sz w:val="24"/>
          <w:szCs w:val="24"/>
        </w:rPr>
        <w:t>the DMS</w:t>
      </w:r>
      <w:proofErr w:type="gramEnd"/>
      <w:r w:rsidRPr="005D1A07">
        <w:rPr>
          <w:rFonts w:eastAsia="Calibri"/>
          <w:sz w:val="24"/>
          <w:szCs w:val="24"/>
        </w:rPr>
        <w:t xml:space="preserve"> housing and the front panel must not cause damage to any DMS component or allow openings for moisture or dust.  Glare from sunlight, roadway lighting, commercial lighting, or vehicle headlights must not reduce the legibility or visibility of the DMS.  Install the panels so that a maintenance person can easily remove or open them for cleaning.</w:t>
      </w:r>
    </w:p>
    <w:p w14:paraId="0199D53A" w14:textId="77777777" w:rsidR="000209C6" w:rsidRPr="005D1A07" w:rsidRDefault="000209C6" w:rsidP="000209C6">
      <w:pPr>
        <w:ind w:left="446"/>
        <w:rPr>
          <w:lang w:eastAsia="x-none"/>
        </w:rPr>
      </w:pPr>
    </w:p>
    <w:p w14:paraId="0595B6DD" w14:textId="77777777" w:rsidR="000209C6" w:rsidRPr="005D1A07" w:rsidRDefault="000209C6" w:rsidP="000F4FC8">
      <w:pPr>
        <w:pStyle w:val="Heading3"/>
        <w:numPr>
          <w:ilvl w:val="0"/>
          <w:numId w:val="96"/>
        </w:numPr>
        <w:spacing w:before="0" w:after="120"/>
        <w:ind w:left="0" w:firstLine="0"/>
        <w:rPr>
          <w:lang w:eastAsia="x-none"/>
        </w:rPr>
      </w:pPr>
      <w:bookmarkStart w:id="843" w:name="_Toc41378635"/>
      <w:bookmarkStart w:id="844" w:name="_Toc210202360"/>
      <w:r w:rsidRPr="005D1A07">
        <w:rPr>
          <w:lang w:eastAsia="x-none"/>
        </w:rPr>
        <w:t>Housing Face Requirements for Walk-in type DMS</w:t>
      </w:r>
      <w:bookmarkEnd w:id="843"/>
      <w:bookmarkEnd w:id="844"/>
    </w:p>
    <w:p w14:paraId="5B94F6E1" w14:textId="77777777" w:rsidR="000209C6" w:rsidRPr="005D1A07" w:rsidRDefault="000209C6" w:rsidP="000209C6">
      <w:pPr>
        <w:ind w:firstLine="360"/>
        <w:rPr>
          <w:lang w:eastAsia="x-none"/>
        </w:rPr>
      </w:pPr>
      <w:r w:rsidRPr="005D1A07">
        <w:rPr>
          <w:lang w:eastAsia="x-none"/>
        </w:rPr>
        <w:t>No exposed fasteners are allowed on the housing face. Ensure that display modules can be easily and rapidly removed from within the sign without disturbing adjacent display modules.</w:t>
      </w:r>
    </w:p>
    <w:p w14:paraId="7CCFFCB8" w14:textId="77777777" w:rsidR="000209C6" w:rsidRPr="005D1A07" w:rsidRDefault="000209C6" w:rsidP="000209C6">
      <w:pPr>
        <w:rPr>
          <w:lang w:eastAsia="x-none"/>
        </w:rPr>
      </w:pPr>
    </w:p>
    <w:p w14:paraId="521F1DC6" w14:textId="77777777" w:rsidR="000209C6" w:rsidRPr="005D1A07" w:rsidRDefault="000209C6" w:rsidP="000F4FC8">
      <w:pPr>
        <w:pStyle w:val="Heading3"/>
        <w:numPr>
          <w:ilvl w:val="0"/>
          <w:numId w:val="96"/>
        </w:numPr>
        <w:spacing w:before="0" w:after="120"/>
        <w:ind w:left="0" w:firstLine="0"/>
        <w:rPr>
          <w:lang w:eastAsia="x-none"/>
        </w:rPr>
      </w:pPr>
      <w:bookmarkStart w:id="845" w:name="_Toc41378636"/>
      <w:bookmarkStart w:id="846" w:name="_Toc210202361"/>
      <w:r w:rsidRPr="005D1A07">
        <w:rPr>
          <w:lang w:eastAsia="x-none"/>
        </w:rPr>
        <w:lastRenderedPageBreak/>
        <w:t>Housing Face Requirements for Front Access type DMS</w:t>
      </w:r>
      <w:bookmarkEnd w:id="845"/>
      <w:bookmarkEnd w:id="846"/>
    </w:p>
    <w:p w14:paraId="0EC60362" w14:textId="77777777" w:rsidR="000209C6" w:rsidRPr="005D1A07" w:rsidRDefault="000209C6" w:rsidP="000209C6">
      <w:pPr>
        <w:ind w:firstLine="446"/>
        <w:rPr>
          <w:lang w:eastAsia="x-none"/>
        </w:rPr>
      </w:pPr>
      <w:r w:rsidRPr="005D1A07">
        <w:rPr>
          <w:lang w:eastAsia="x-none"/>
        </w:rPr>
        <w:t>The DMS front face shall be constructed with multiple vertically hinged rigid door panels, each of which contains a full-height section of the LED display matrix.</w:t>
      </w:r>
    </w:p>
    <w:p w14:paraId="5D7C80E5" w14:textId="77777777" w:rsidR="000209C6" w:rsidRPr="005D1A07" w:rsidRDefault="000209C6" w:rsidP="000209C6">
      <w:pPr>
        <w:ind w:firstLine="360"/>
        <w:rPr>
          <w:lang w:eastAsia="x-none"/>
        </w:rPr>
      </w:pPr>
      <w:r w:rsidRPr="005D1A07">
        <w:rPr>
          <w:lang w:eastAsia="x-none"/>
        </w:rPr>
        <w:t>Any exposed fasteners on the housing face must be the same color and finish as the housing face. Only captive fasteners may be used on the housing face.</w:t>
      </w:r>
    </w:p>
    <w:p w14:paraId="0C69B72C" w14:textId="77777777" w:rsidR="000209C6" w:rsidRPr="005D1A07" w:rsidRDefault="000209C6" w:rsidP="000209C6">
      <w:pPr>
        <w:rPr>
          <w:lang w:eastAsia="x-none"/>
        </w:rPr>
      </w:pPr>
    </w:p>
    <w:p w14:paraId="4EA4CEA0" w14:textId="77777777" w:rsidR="000209C6" w:rsidRPr="005D1A07" w:rsidRDefault="000209C6" w:rsidP="000F4FC8">
      <w:pPr>
        <w:pStyle w:val="Heading3"/>
        <w:numPr>
          <w:ilvl w:val="0"/>
          <w:numId w:val="96"/>
        </w:numPr>
        <w:spacing w:before="0" w:after="120"/>
        <w:ind w:left="0" w:firstLine="0"/>
        <w:rPr>
          <w:lang w:eastAsia="x-none"/>
        </w:rPr>
      </w:pPr>
      <w:bookmarkStart w:id="847" w:name="_Toc41378637"/>
      <w:bookmarkStart w:id="848" w:name="_Toc210202362"/>
      <w:r w:rsidRPr="005D1A07">
        <w:rPr>
          <w:lang w:eastAsia="x-none"/>
        </w:rPr>
        <w:t>Housing Face Requirements for Embedded Front Access type DMS</w:t>
      </w:r>
      <w:bookmarkEnd w:id="847"/>
      <w:bookmarkEnd w:id="848"/>
    </w:p>
    <w:p w14:paraId="2397C072" w14:textId="77777777" w:rsidR="000209C6" w:rsidRPr="005D1A07" w:rsidRDefault="000209C6" w:rsidP="000209C6">
      <w:pPr>
        <w:ind w:firstLine="446"/>
        <w:rPr>
          <w:lang w:eastAsia="x-none"/>
        </w:rPr>
      </w:pPr>
      <w:r w:rsidRPr="005D1A07">
        <w:rPr>
          <w:lang w:eastAsia="x-none"/>
        </w:rPr>
        <w:t>The DMS front face shall be constructed with a single, horizontally hinged rigid face panel which contains a full-height section of the LED display matrix.</w:t>
      </w:r>
    </w:p>
    <w:p w14:paraId="0FBE939C" w14:textId="77777777" w:rsidR="000209C6" w:rsidRPr="005D1A07" w:rsidRDefault="000209C6" w:rsidP="000209C6">
      <w:pPr>
        <w:ind w:firstLine="360"/>
        <w:rPr>
          <w:lang w:eastAsia="x-none"/>
        </w:rPr>
      </w:pPr>
      <w:r w:rsidRPr="005D1A07">
        <w:rPr>
          <w:lang w:eastAsia="x-none"/>
        </w:rPr>
        <w:t>Any exposed fasteners on the housing face must be the same color and finish as the housing face. Only captive fasteners may be used on the housing face.</w:t>
      </w:r>
    </w:p>
    <w:p w14:paraId="1D317202" w14:textId="77777777" w:rsidR="000209C6" w:rsidRPr="005D1A07" w:rsidRDefault="000209C6" w:rsidP="000209C6">
      <w:pPr>
        <w:rPr>
          <w:lang w:eastAsia="x-none"/>
        </w:rPr>
      </w:pPr>
    </w:p>
    <w:p w14:paraId="0CEF8242" w14:textId="77777777" w:rsidR="000209C6" w:rsidRPr="005D1A07" w:rsidRDefault="000209C6" w:rsidP="000F4FC8">
      <w:pPr>
        <w:pStyle w:val="Heading3"/>
        <w:numPr>
          <w:ilvl w:val="0"/>
          <w:numId w:val="96"/>
        </w:numPr>
        <w:spacing w:before="0" w:after="120"/>
        <w:ind w:left="0" w:firstLine="0"/>
        <w:rPr>
          <w:lang w:eastAsia="x-none"/>
        </w:rPr>
      </w:pPr>
      <w:bookmarkStart w:id="849" w:name="_Toc41378638"/>
      <w:bookmarkStart w:id="850" w:name="_Toc210202363"/>
      <w:r w:rsidRPr="005D1A07">
        <w:rPr>
          <w:lang w:eastAsia="x-none"/>
        </w:rPr>
        <w:t>Sign Housing Ventilation System for all DMS</w:t>
      </w:r>
      <w:bookmarkEnd w:id="849"/>
      <w:bookmarkEnd w:id="850"/>
    </w:p>
    <w:p w14:paraId="5B64D50C" w14:textId="77777777" w:rsidR="000209C6" w:rsidRPr="005D1A07" w:rsidRDefault="000209C6" w:rsidP="000209C6">
      <w:pPr>
        <w:ind w:firstLine="360"/>
        <w:rPr>
          <w:lang w:eastAsia="x-none"/>
        </w:rPr>
      </w:pPr>
      <w:r w:rsidRPr="005D1A07">
        <w:rPr>
          <w:lang w:eastAsia="x-none"/>
        </w:rPr>
        <w:t>Install a minimum of one (1) temperature sensor that is mounted near the top of the DMS interior.  The sensor(s) will measure the temperature of the air in the enclosure over a minimum range of -40ºF to +176ºF.  Ensure the DMS controller will continuously monitor the internal temperature sensor output and report to the DMS control software upon request.</w:t>
      </w:r>
    </w:p>
    <w:p w14:paraId="464E1A9B" w14:textId="77777777" w:rsidR="000209C6" w:rsidRPr="005D1A07" w:rsidRDefault="000209C6" w:rsidP="000209C6">
      <w:pPr>
        <w:ind w:firstLine="360"/>
        <w:rPr>
          <w:lang w:eastAsia="x-none"/>
        </w:rPr>
      </w:pPr>
      <w:r w:rsidRPr="005D1A07">
        <w:rPr>
          <w:lang w:eastAsia="x-none"/>
        </w:rPr>
        <w:t>Design the DMS with systems for enclosure ventilation, face panel fog and frost prevention, and safe over-temperature shutdown.</w:t>
      </w:r>
    </w:p>
    <w:p w14:paraId="3D5F7FB4" w14:textId="77777777" w:rsidR="000209C6" w:rsidRPr="005D1A07" w:rsidRDefault="000209C6" w:rsidP="000209C6">
      <w:pPr>
        <w:ind w:firstLine="360"/>
        <w:rPr>
          <w:lang w:eastAsia="x-none"/>
        </w:rPr>
      </w:pPr>
      <w:r w:rsidRPr="005D1A07">
        <w:rPr>
          <w:lang w:eastAsia="x-none"/>
        </w:rPr>
        <w:t>Design the DMS ventilation system to be thermostatically controlled and to keep the internal DMS air temperature lower than +140ºF, when the outdoor ambient temperature is +115ºF or less.</w:t>
      </w:r>
    </w:p>
    <w:p w14:paraId="13B2FC9A" w14:textId="77777777" w:rsidR="000209C6" w:rsidRPr="005D1A07" w:rsidRDefault="000209C6" w:rsidP="000209C6">
      <w:pPr>
        <w:ind w:firstLine="360"/>
        <w:rPr>
          <w:lang w:eastAsia="x-none"/>
        </w:rPr>
      </w:pPr>
      <w:r w:rsidRPr="005D1A07">
        <w:rPr>
          <w:lang w:eastAsia="x-none"/>
        </w:rPr>
        <w:t>The ventilation system will consist of two or more air intake ports located near the bottom of the DMS rear wall.  Cover each intake port with a filter that removes airborne particles measuring 500 microns in diameter and larger.  Mount one or more ventilation fans at each intake port.  These fans will positively pressure the DMS enclosure.</w:t>
      </w:r>
    </w:p>
    <w:p w14:paraId="54915C1D" w14:textId="77777777" w:rsidR="000209C6" w:rsidRPr="005D1A07" w:rsidRDefault="000209C6" w:rsidP="000209C6">
      <w:pPr>
        <w:ind w:firstLine="360"/>
        <w:rPr>
          <w:lang w:eastAsia="x-none"/>
        </w:rPr>
      </w:pPr>
      <w:r w:rsidRPr="005D1A07">
        <w:rPr>
          <w:lang w:eastAsia="x-none"/>
        </w:rPr>
        <w:t xml:space="preserve">Design the ventilation fans and air filters to be removable and replaceable from inside the DMS housing.  To ease serviceability, mount the ventilation fans no more than four (4) feet from the floor of the DMS enclosure. </w:t>
      </w:r>
      <w:r w:rsidRPr="005D1A07">
        <w:rPr>
          <w:rFonts w:eastAsia="Calibri"/>
          <w:szCs w:val="24"/>
        </w:rPr>
        <w:t>Position ventilation fans so they do not prevent removal of an LED pixel board or driver board.</w:t>
      </w:r>
    </w:p>
    <w:p w14:paraId="678798E7" w14:textId="77777777" w:rsidR="000209C6" w:rsidRPr="005D1A07" w:rsidRDefault="000209C6" w:rsidP="000209C6">
      <w:pPr>
        <w:ind w:firstLine="360"/>
        <w:rPr>
          <w:lang w:eastAsia="x-none"/>
        </w:rPr>
      </w:pPr>
      <w:r w:rsidRPr="005D1A07">
        <w:rPr>
          <w:lang w:eastAsia="x-none"/>
        </w:rPr>
        <w:t>Provide each ventilation fan with a sensor to monitor its rotational speed, measured in revolutions per minute and report this speed to the sign controller upon request.</w:t>
      </w:r>
    </w:p>
    <w:p w14:paraId="5801C3FD" w14:textId="77777777" w:rsidR="000209C6" w:rsidRPr="005D1A07" w:rsidRDefault="000209C6" w:rsidP="000209C6">
      <w:pPr>
        <w:ind w:firstLine="360"/>
        <w:rPr>
          <w:lang w:eastAsia="x-none"/>
        </w:rPr>
      </w:pPr>
      <w:r w:rsidRPr="005D1A07">
        <w:rPr>
          <w:lang w:eastAsia="x-none"/>
        </w:rPr>
        <w:t xml:space="preserve">The ventilation system will move air across the rear of the LED modules in a </w:t>
      </w:r>
      <w:proofErr w:type="gramStart"/>
      <w:r w:rsidRPr="005D1A07">
        <w:rPr>
          <w:lang w:eastAsia="x-none"/>
        </w:rPr>
        <w:t>manner such</w:t>
      </w:r>
      <w:proofErr w:type="gramEnd"/>
      <w:r w:rsidRPr="005D1A07">
        <w:rPr>
          <w:lang w:eastAsia="x-none"/>
        </w:rPr>
        <w:t xml:space="preserve"> that heat is dissipated from the </w:t>
      </w:r>
      <w:proofErr w:type="gramStart"/>
      <w:r w:rsidRPr="005D1A07">
        <w:rPr>
          <w:lang w:eastAsia="x-none"/>
        </w:rPr>
        <w:t>LED’s</w:t>
      </w:r>
      <w:proofErr w:type="gramEnd"/>
      <w:r w:rsidRPr="005D1A07">
        <w:rPr>
          <w:lang w:eastAsia="x-none"/>
        </w:rPr>
        <w:t>.  Design the airflow system to move air from the bottom of the enclosure towards the top to work with natural convection to move heat away from the modules.</w:t>
      </w:r>
    </w:p>
    <w:p w14:paraId="56C8943B" w14:textId="77777777" w:rsidR="000209C6" w:rsidRPr="005D1A07" w:rsidRDefault="000209C6" w:rsidP="000209C6">
      <w:pPr>
        <w:ind w:firstLine="360"/>
        <w:rPr>
          <w:lang w:eastAsia="x-none"/>
        </w:rPr>
      </w:pPr>
      <w:r w:rsidRPr="005D1A07">
        <w:rPr>
          <w:lang w:eastAsia="x-none"/>
        </w:rPr>
        <w:t>Install each exhaust port near the top of the rear DMS wall.  Provide one exhaust port for each air intake port.  Screen all exhaust port openings to prevent the entrance of insects and small animals.</w:t>
      </w:r>
    </w:p>
    <w:p w14:paraId="67EB74AC" w14:textId="77777777" w:rsidR="000209C6" w:rsidRPr="005D1A07" w:rsidRDefault="000209C6" w:rsidP="000209C6">
      <w:pPr>
        <w:ind w:firstLine="360"/>
        <w:rPr>
          <w:lang w:eastAsia="x-none"/>
        </w:rPr>
      </w:pPr>
      <w:r w:rsidRPr="005D1A07">
        <w:rPr>
          <w:lang w:eastAsia="x-none"/>
        </w:rPr>
        <w:t>Cover each air intake and exhaust port with an aluminum hood attached to the rear wall of the DMS.  Thoroughly seal all intakes and exhaust hoods to prevent water from entering the DMS.</w:t>
      </w:r>
    </w:p>
    <w:p w14:paraId="4EE7D123" w14:textId="77777777" w:rsidR="000209C6" w:rsidRPr="005D1A07" w:rsidRDefault="000209C6" w:rsidP="000209C6">
      <w:pPr>
        <w:rPr>
          <w:lang w:eastAsia="x-none"/>
        </w:rPr>
      </w:pPr>
      <w:r w:rsidRPr="005D1A07">
        <w:rPr>
          <w:lang w:eastAsia="x-none"/>
        </w:rPr>
        <w:t>Provide a thermostat near the top of the DMS interior to control the activation of the ventilation system.</w:t>
      </w:r>
    </w:p>
    <w:p w14:paraId="2E4EFFB6" w14:textId="77777777" w:rsidR="000209C6" w:rsidRPr="005D1A07" w:rsidRDefault="000209C6" w:rsidP="000209C6">
      <w:pPr>
        <w:ind w:firstLine="360"/>
        <w:rPr>
          <w:lang w:eastAsia="x-none"/>
        </w:rPr>
      </w:pPr>
      <w:r w:rsidRPr="005D1A07">
        <w:rPr>
          <w:lang w:eastAsia="x-none"/>
        </w:rPr>
        <w:t>The DMS shall automatically shut down the LED modules to prevent damaging the LEDs if the measured internal enclosure air temperature exceeds a maximum threshold temperature. The threshold temperature shall be configurable and shall have a default factory setting of 140ºF. The DMS provide an output to the controller to notify the Control Software when the DMS shuts down due to high temperature.</w:t>
      </w:r>
    </w:p>
    <w:p w14:paraId="27B4B459" w14:textId="77777777" w:rsidR="000209C6" w:rsidRPr="005D1A07" w:rsidRDefault="000209C6" w:rsidP="000209C6">
      <w:pPr>
        <w:ind w:left="540"/>
        <w:rPr>
          <w:lang w:eastAsia="x-none"/>
        </w:rPr>
      </w:pPr>
    </w:p>
    <w:p w14:paraId="5A777BE5" w14:textId="77777777" w:rsidR="000209C6" w:rsidRPr="005D1A07" w:rsidRDefault="000209C6" w:rsidP="000F4FC8">
      <w:pPr>
        <w:pStyle w:val="Heading3"/>
        <w:numPr>
          <w:ilvl w:val="0"/>
          <w:numId w:val="96"/>
        </w:numPr>
        <w:spacing w:before="0" w:after="120"/>
        <w:ind w:left="0" w:firstLine="0"/>
        <w:rPr>
          <w:lang w:eastAsia="x-none"/>
        </w:rPr>
      </w:pPr>
      <w:bookmarkStart w:id="851" w:name="_Toc41378639"/>
      <w:bookmarkStart w:id="852" w:name="_Toc210202364"/>
      <w:r w:rsidRPr="005D1A07">
        <w:rPr>
          <w:lang w:eastAsia="x-none"/>
        </w:rPr>
        <w:lastRenderedPageBreak/>
        <w:t>Sign Housing Ventilation System for Walk-in DMS</w:t>
      </w:r>
      <w:bookmarkEnd w:id="851"/>
      <w:bookmarkEnd w:id="852"/>
    </w:p>
    <w:p w14:paraId="34D8D78F" w14:textId="77777777" w:rsidR="000209C6" w:rsidRPr="005D1A07" w:rsidRDefault="000209C6" w:rsidP="000209C6">
      <w:pPr>
        <w:tabs>
          <w:tab w:val="left" w:pos="810"/>
        </w:tabs>
        <w:ind w:firstLine="360"/>
        <w:rPr>
          <w:lang w:eastAsia="x-none"/>
        </w:rPr>
      </w:pPr>
      <w:r w:rsidRPr="005D1A07">
        <w:rPr>
          <w:lang w:eastAsia="x-none"/>
        </w:rPr>
        <w:t xml:space="preserve">Ensure the sign includes a fail-safe ventilation subsystem that includes a snap disk thermostat that is independent of the sign controller. Preset the thermostat at 140°F. If the sign </w:t>
      </w:r>
      <w:proofErr w:type="gramStart"/>
      <w:r w:rsidRPr="005D1A07">
        <w:rPr>
          <w:lang w:eastAsia="x-none"/>
        </w:rPr>
        <w:t>housing’s</w:t>
      </w:r>
      <w:proofErr w:type="gramEnd"/>
      <w:r w:rsidRPr="005D1A07">
        <w:rPr>
          <w:lang w:eastAsia="x-none"/>
        </w:rPr>
        <w:t xml:space="preserve"> interior reaches 140°F, the thermostat must override the normal ventilation system, </w:t>
      </w:r>
      <w:proofErr w:type="gramStart"/>
      <w:r w:rsidRPr="005D1A07">
        <w:rPr>
          <w:lang w:eastAsia="x-none"/>
        </w:rPr>
        <w:t>bypassing</w:t>
      </w:r>
      <w:proofErr w:type="gramEnd"/>
      <w:r w:rsidRPr="005D1A07">
        <w:rPr>
          <w:lang w:eastAsia="x-none"/>
        </w:rPr>
        <w:t xml:space="preserve"> the sign controller and turning on all fans. The fans must remain on until the internal sign housing temperature falls below 115°F.</w:t>
      </w:r>
    </w:p>
    <w:p w14:paraId="7DD25AD8" w14:textId="77777777" w:rsidR="000209C6" w:rsidRPr="005D1A07" w:rsidRDefault="000209C6" w:rsidP="000209C6">
      <w:pPr>
        <w:ind w:left="540"/>
        <w:rPr>
          <w:lang w:eastAsia="x-none"/>
        </w:rPr>
      </w:pPr>
    </w:p>
    <w:p w14:paraId="09F3FEC4" w14:textId="77777777" w:rsidR="000209C6" w:rsidRPr="005D1A07" w:rsidRDefault="000209C6" w:rsidP="000F4FC8">
      <w:pPr>
        <w:pStyle w:val="Heading3"/>
        <w:numPr>
          <w:ilvl w:val="0"/>
          <w:numId w:val="96"/>
        </w:numPr>
        <w:spacing w:before="0" w:after="120"/>
        <w:ind w:left="0" w:firstLine="0"/>
        <w:rPr>
          <w:lang w:eastAsia="x-none"/>
        </w:rPr>
      </w:pPr>
      <w:bookmarkStart w:id="853" w:name="_Toc41378640"/>
      <w:bookmarkStart w:id="854" w:name="_Toc210202365"/>
      <w:r w:rsidRPr="005D1A07">
        <w:rPr>
          <w:lang w:eastAsia="x-none"/>
        </w:rPr>
        <w:t>Sign Housing Photoelectric sensors</w:t>
      </w:r>
      <w:bookmarkEnd w:id="853"/>
      <w:bookmarkEnd w:id="854"/>
    </w:p>
    <w:p w14:paraId="70816710" w14:textId="77777777" w:rsidR="000209C6" w:rsidRPr="005D1A07" w:rsidRDefault="000209C6" w:rsidP="000209C6">
      <w:pPr>
        <w:ind w:firstLine="360"/>
        <w:rPr>
          <w:lang w:eastAsia="x-none"/>
        </w:rPr>
      </w:pPr>
      <w:r w:rsidRPr="005D1A07">
        <w:rPr>
          <w:lang w:eastAsia="x-none"/>
        </w:rPr>
        <w:t xml:space="preserve">Install three photoelectric sensors with ½ inch minimum diameter photosensitive lens inside the DMS enclosure.  Use sensors that will operate normally despite continual exposure to direct sunlight.  Place the sensors so they are accessible and field adjustable.  Point one sensor north or bottom of the sign.  Place the other two, one on the back wall and one on the front wall of the sign enclosure.  Alternate designs </w:t>
      </w:r>
      <w:proofErr w:type="gramStart"/>
      <w:r w:rsidRPr="005D1A07">
        <w:rPr>
          <w:lang w:eastAsia="x-none"/>
        </w:rPr>
        <w:t>maybe</w:t>
      </w:r>
      <w:proofErr w:type="gramEnd"/>
      <w:r w:rsidRPr="005D1A07">
        <w:rPr>
          <w:lang w:eastAsia="x-none"/>
        </w:rPr>
        <w:t xml:space="preserve"> accepted, provided the sensor assemblies that are accessible and serviceable from inside the sign enclosure.</w:t>
      </w:r>
    </w:p>
    <w:p w14:paraId="2F5BC40E" w14:textId="77777777" w:rsidR="000209C6" w:rsidRPr="005D1A07" w:rsidRDefault="000209C6" w:rsidP="000209C6">
      <w:pPr>
        <w:spacing w:after="120"/>
        <w:ind w:firstLine="360"/>
        <w:jc w:val="both"/>
        <w:rPr>
          <w:rFonts w:eastAsia="Calibri"/>
          <w:szCs w:val="24"/>
        </w:rPr>
      </w:pPr>
      <w:r w:rsidRPr="005D1A07">
        <w:rPr>
          <w:rFonts w:eastAsia="Calibri"/>
          <w:szCs w:val="24"/>
        </w:rPr>
        <w:t>Provide controls so that the Engineer can field adjust the following:</w:t>
      </w:r>
    </w:p>
    <w:p w14:paraId="6E7D0EA5" w14:textId="77777777" w:rsidR="000209C6" w:rsidRPr="005D1A07" w:rsidRDefault="000209C6" w:rsidP="000F4FC8">
      <w:pPr>
        <w:pStyle w:val="BulletAList-1Indent"/>
        <w:numPr>
          <w:ilvl w:val="0"/>
          <w:numId w:val="97"/>
        </w:numPr>
        <w:tabs>
          <w:tab w:val="clear" w:pos="720"/>
        </w:tabs>
        <w:ind w:left="1440" w:hanging="270"/>
        <w:jc w:val="left"/>
      </w:pPr>
      <w:r w:rsidRPr="005D1A07">
        <w:t>The light level emitted by the pixels in each Light Level Mode,</w:t>
      </w:r>
    </w:p>
    <w:p w14:paraId="4EA7CDAC" w14:textId="77777777" w:rsidR="000209C6" w:rsidRPr="005D1A07" w:rsidRDefault="000209C6" w:rsidP="000F4FC8">
      <w:pPr>
        <w:pStyle w:val="BulletAList-1Indent"/>
        <w:numPr>
          <w:ilvl w:val="0"/>
          <w:numId w:val="97"/>
        </w:numPr>
        <w:tabs>
          <w:tab w:val="clear" w:pos="720"/>
        </w:tabs>
        <w:ind w:left="1440" w:hanging="270"/>
        <w:jc w:val="left"/>
      </w:pPr>
      <w:r w:rsidRPr="005D1A07">
        <w:t>The ambient light level at which each Light Level Mode is activated.</w:t>
      </w:r>
    </w:p>
    <w:p w14:paraId="168A1189" w14:textId="77777777" w:rsidR="000209C6" w:rsidRPr="005D1A07" w:rsidRDefault="000209C6" w:rsidP="000209C6">
      <w:pPr>
        <w:pStyle w:val="BulletAList-1Indent"/>
        <w:jc w:val="left"/>
      </w:pPr>
    </w:p>
    <w:p w14:paraId="49CF6446" w14:textId="77777777" w:rsidR="000209C6" w:rsidRPr="005D1A07" w:rsidRDefault="000209C6" w:rsidP="000F4FC8">
      <w:pPr>
        <w:pStyle w:val="Heading3"/>
        <w:numPr>
          <w:ilvl w:val="0"/>
          <w:numId w:val="96"/>
        </w:numPr>
        <w:spacing w:before="0" w:after="120"/>
        <w:ind w:left="0" w:firstLine="0"/>
        <w:rPr>
          <w:lang w:eastAsia="x-none"/>
        </w:rPr>
      </w:pPr>
      <w:bookmarkStart w:id="855" w:name="_Toc41378641"/>
      <w:bookmarkStart w:id="856" w:name="_Toc210202366"/>
      <w:r w:rsidRPr="005D1A07">
        <w:rPr>
          <w:lang w:eastAsia="x-none"/>
        </w:rPr>
        <w:t>Display Modules</w:t>
      </w:r>
      <w:bookmarkEnd w:id="855"/>
      <w:bookmarkEnd w:id="856"/>
    </w:p>
    <w:p w14:paraId="3446B16A" w14:textId="77777777" w:rsidR="000209C6" w:rsidRPr="005D1A07" w:rsidRDefault="000209C6" w:rsidP="000209C6">
      <w:pPr>
        <w:spacing w:after="120"/>
        <w:ind w:firstLine="360"/>
        <w:jc w:val="both"/>
        <w:rPr>
          <w:rFonts w:eastAsia="Calibri"/>
          <w:szCs w:val="24"/>
        </w:rPr>
      </w:pPr>
      <w:r w:rsidRPr="005D1A07">
        <w:rPr>
          <w:rFonts w:eastAsia="Calibri"/>
          <w:szCs w:val="24"/>
        </w:rPr>
        <w:t>Manufacture each display module with a standard number of pixels which can be easily removed.  Assemble the modules onto the DMS assemblies contiguously to form a continuous matrix to display the required number of lines, characters, and character height.</w:t>
      </w:r>
    </w:p>
    <w:p w14:paraId="1710FD23" w14:textId="77777777" w:rsidR="000209C6" w:rsidRPr="005D1A07" w:rsidRDefault="000209C6" w:rsidP="000209C6">
      <w:pPr>
        <w:spacing w:after="120"/>
        <w:ind w:firstLine="360"/>
        <w:jc w:val="both"/>
        <w:rPr>
          <w:rFonts w:eastAsia="Calibri"/>
          <w:szCs w:val="24"/>
        </w:rPr>
      </w:pPr>
      <w:r w:rsidRPr="005D1A07">
        <w:rPr>
          <w:rFonts w:eastAsia="Calibri"/>
          <w:szCs w:val="24"/>
        </w:rPr>
        <w:t>Design display modules that are interchangeable, self-addressable, and replaceable without using special tools.  Provide plug-in type power and communication cables to connect to a display module. Ensure that the sign has a full matrix display area as defined in NEMA TS 4-2016, Section 1.6.</w:t>
      </w:r>
    </w:p>
    <w:p w14:paraId="01CBE217" w14:textId="77777777" w:rsidR="000209C6" w:rsidRPr="005D1A07" w:rsidRDefault="000209C6" w:rsidP="000209C6">
      <w:pPr>
        <w:spacing w:after="120"/>
        <w:ind w:firstLine="360"/>
        <w:jc w:val="both"/>
        <w:rPr>
          <w:rFonts w:eastAsia="Calibri"/>
          <w:szCs w:val="24"/>
        </w:rPr>
      </w:pPr>
      <w:r w:rsidRPr="005D1A07">
        <w:rPr>
          <w:rFonts w:eastAsia="Calibri"/>
          <w:szCs w:val="24"/>
        </w:rPr>
        <w:t>Design each module to display:</w:t>
      </w:r>
    </w:p>
    <w:p w14:paraId="05AD2C94" w14:textId="77777777" w:rsidR="000209C6" w:rsidRPr="005D1A07" w:rsidRDefault="000209C6" w:rsidP="000F4FC8">
      <w:pPr>
        <w:pStyle w:val="BulletAList-1Indent"/>
        <w:numPr>
          <w:ilvl w:val="0"/>
          <w:numId w:val="97"/>
        </w:numPr>
        <w:tabs>
          <w:tab w:val="clear" w:pos="720"/>
        </w:tabs>
        <w:ind w:left="1170" w:firstLine="0"/>
        <w:jc w:val="left"/>
      </w:pPr>
      <w:r w:rsidRPr="005D1A07">
        <w:t>All upper- and lower-case letters,</w:t>
      </w:r>
    </w:p>
    <w:p w14:paraId="5F93E14A" w14:textId="77777777" w:rsidR="000209C6" w:rsidRPr="005D1A07" w:rsidRDefault="000209C6" w:rsidP="000F4FC8">
      <w:pPr>
        <w:pStyle w:val="BulletAList-1Indent"/>
        <w:numPr>
          <w:ilvl w:val="0"/>
          <w:numId w:val="97"/>
        </w:numPr>
        <w:tabs>
          <w:tab w:val="clear" w:pos="720"/>
        </w:tabs>
        <w:ind w:left="1170" w:firstLine="0"/>
        <w:jc w:val="left"/>
      </w:pPr>
      <w:r w:rsidRPr="005D1A07">
        <w:t>All punctuation marks,</w:t>
      </w:r>
    </w:p>
    <w:p w14:paraId="4736B535" w14:textId="77777777" w:rsidR="000209C6" w:rsidRPr="005D1A07" w:rsidRDefault="000209C6" w:rsidP="000F4FC8">
      <w:pPr>
        <w:pStyle w:val="BulletAList-1Indent"/>
        <w:numPr>
          <w:ilvl w:val="0"/>
          <w:numId w:val="97"/>
        </w:numPr>
        <w:tabs>
          <w:tab w:val="clear" w:pos="720"/>
        </w:tabs>
        <w:ind w:left="1170" w:firstLine="0"/>
        <w:jc w:val="left"/>
      </w:pPr>
      <w:r w:rsidRPr="005D1A07">
        <w:t>All numerals 0 to 9,</w:t>
      </w:r>
    </w:p>
    <w:p w14:paraId="18D27AF0" w14:textId="77777777" w:rsidR="000209C6" w:rsidRPr="005D1A07" w:rsidRDefault="000209C6" w:rsidP="000F4FC8">
      <w:pPr>
        <w:pStyle w:val="BulletAList-1Indent"/>
        <w:numPr>
          <w:ilvl w:val="0"/>
          <w:numId w:val="97"/>
        </w:numPr>
        <w:tabs>
          <w:tab w:val="clear" w:pos="720"/>
        </w:tabs>
        <w:ind w:left="1170" w:firstLine="0"/>
        <w:jc w:val="left"/>
      </w:pPr>
      <w:r w:rsidRPr="005D1A07">
        <w:t>Special user-created characters or images.</w:t>
      </w:r>
    </w:p>
    <w:p w14:paraId="5DC30401" w14:textId="77777777" w:rsidR="000209C6" w:rsidRPr="005D1A07" w:rsidRDefault="000209C6" w:rsidP="000209C6">
      <w:pPr>
        <w:spacing w:after="120"/>
        <w:ind w:firstLine="360"/>
        <w:jc w:val="both"/>
        <w:rPr>
          <w:rFonts w:eastAsia="Calibri"/>
          <w:szCs w:val="24"/>
        </w:rPr>
      </w:pPr>
      <w:r w:rsidRPr="005D1A07">
        <w:rPr>
          <w:rFonts w:eastAsia="Calibri"/>
          <w:szCs w:val="24"/>
        </w:rPr>
        <w:t>Display upper-case letters and numerals over the complete height of the module.  Optimize the LED grouping and mounting angle within a pixel for maximum readability.</w:t>
      </w:r>
    </w:p>
    <w:p w14:paraId="1D7D8AC2" w14:textId="77777777" w:rsidR="000209C6" w:rsidRPr="005D1A07" w:rsidRDefault="000209C6" w:rsidP="000209C6">
      <w:pPr>
        <w:spacing w:after="120"/>
        <w:ind w:firstLine="360"/>
        <w:jc w:val="both"/>
        <w:rPr>
          <w:rFonts w:eastAsia="Calibri"/>
          <w:b/>
          <w:szCs w:val="24"/>
        </w:rPr>
      </w:pPr>
      <w:r w:rsidRPr="005D1A07">
        <w:rPr>
          <w:rFonts w:eastAsia="Calibri"/>
          <w:b/>
          <w:szCs w:val="24"/>
        </w:rPr>
        <w:t>Furnish two (2) spare display modules per each DMS installed for emergency restoration.</w:t>
      </w:r>
    </w:p>
    <w:p w14:paraId="7440F9A2" w14:textId="77777777" w:rsidR="000209C6" w:rsidRPr="005D1A07" w:rsidRDefault="000209C6" w:rsidP="000209C6">
      <w:pPr>
        <w:rPr>
          <w:lang w:eastAsia="x-none"/>
        </w:rPr>
      </w:pPr>
    </w:p>
    <w:p w14:paraId="7BB5AECA" w14:textId="77777777" w:rsidR="000209C6" w:rsidRPr="005D1A07" w:rsidRDefault="000209C6" w:rsidP="000F4FC8">
      <w:pPr>
        <w:pStyle w:val="Heading3"/>
        <w:numPr>
          <w:ilvl w:val="0"/>
          <w:numId w:val="96"/>
        </w:numPr>
        <w:spacing w:before="0" w:after="120"/>
        <w:ind w:left="0" w:firstLine="0"/>
        <w:rPr>
          <w:lang w:eastAsia="x-none"/>
        </w:rPr>
      </w:pPr>
      <w:bookmarkStart w:id="857" w:name="_Toc41378642"/>
      <w:bookmarkStart w:id="858" w:name="_Toc210202367"/>
      <w:r w:rsidRPr="005D1A07">
        <w:rPr>
          <w:lang w:eastAsia="x-none"/>
        </w:rPr>
        <w:t>Discrete LEDs</w:t>
      </w:r>
      <w:bookmarkEnd w:id="857"/>
      <w:bookmarkEnd w:id="858"/>
    </w:p>
    <w:p w14:paraId="03FF6DCD" w14:textId="77777777" w:rsidR="000209C6" w:rsidRPr="005D1A07" w:rsidRDefault="000209C6" w:rsidP="000209C6">
      <w:pPr>
        <w:ind w:firstLine="360"/>
        <w:rPr>
          <w:lang w:eastAsia="x-none"/>
        </w:rPr>
      </w:pPr>
      <w:r w:rsidRPr="005D1A07">
        <w:rPr>
          <w:lang w:eastAsia="x-none"/>
        </w:rPr>
        <w:t xml:space="preserve">Provide discrete LEDs with a nominal viewing cone of 30 degrees with a half-power angle of 15 degrees measured from the longitudinal axis of the LED.  Make certain, the viewing cone tolerances are as specified in the LED manufacturer’s product specifications and do not exceed +/- 3 degrees half-power viewing angle of 30 degrees. </w:t>
      </w:r>
    </w:p>
    <w:p w14:paraId="79241308" w14:textId="77777777" w:rsidR="000209C6" w:rsidRPr="005D1A07" w:rsidRDefault="000209C6" w:rsidP="000209C6">
      <w:pPr>
        <w:ind w:firstLine="360"/>
        <w:rPr>
          <w:lang w:eastAsia="x-none"/>
        </w:rPr>
      </w:pPr>
      <w:r w:rsidRPr="005D1A07">
        <w:rPr>
          <w:lang w:eastAsia="x-none"/>
        </w:rPr>
        <w:lastRenderedPageBreak/>
        <w:t xml:space="preserve">Provide LEDs that are </w:t>
      </w:r>
      <w:proofErr w:type="spellStart"/>
      <w:r w:rsidRPr="005D1A07">
        <w:rPr>
          <w:lang w:eastAsia="x-none"/>
        </w:rPr>
        <w:t>untinted</w:t>
      </w:r>
      <w:proofErr w:type="spellEnd"/>
      <w:r w:rsidRPr="005D1A07">
        <w:rPr>
          <w:lang w:eastAsia="x-none"/>
        </w:rPr>
        <w:t xml:space="preserve">, non-diffused, high output solid state lamps utilizing </w:t>
      </w:r>
      <w:proofErr w:type="spellStart"/>
      <w:r w:rsidRPr="005D1A07">
        <w:rPr>
          <w:lang w:eastAsia="x-none"/>
        </w:rPr>
        <w:t>AlInGaP</w:t>
      </w:r>
      <w:proofErr w:type="spellEnd"/>
      <w:r w:rsidRPr="005D1A07">
        <w:rPr>
          <w:lang w:eastAsia="x-none"/>
        </w:rPr>
        <w:t xml:space="preserve"> technology for Red and </w:t>
      </w:r>
      <w:proofErr w:type="spellStart"/>
      <w:r w:rsidRPr="005D1A07">
        <w:rPr>
          <w:lang w:eastAsia="x-none"/>
        </w:rPr>
        <w:t>InGaN</w:t>
      </w:r>
      <w:proofErr w:type="spellEnd"/>
      <w:r w:rsidRPr="005D1A07">
        <w:rPr>
          <w:lang w:eastAsia="x-none"/>
        </w:rPr>
        <w:t xml:space="preserve"> technology for Green and Blue.  No substitutions will be allowed.  Provide LEDs that emit a full color. </w:t>
      </w:r>
    </w:p>
    <w:p w14:paraId="77FB17A2" w14:textId="77777777" w:rsidR="000209C6" w:rsidRPr="005D1A07" w:rsidRDefault="000209C6" w:rsidP="000209C6">
      <w:pPr>
        <w:ind w:firstLine="360"/>
        <w:rPr>
          <w:lang w:eastAsia="x-none"/>
        </w:rPr>
      </w:pPr>
      <w:r w:rsidRPr="005D1A07">
        <w:rPr>
          <w:lang w:eastAsia="x-none"/>
        </w:rPr>
        <w:t>Provide LEDs with a MTBF (Mean Time Before Failure) of at least 100,000 hours of permanent use at an operating point of 140° F or below at a specific forward current of 20mA.  Discrete LED failure is defined as the point at which the LED’s luminous intensity has degraded to 50% or less of its original level.</w:t>
      </w:r>
    </w:p>
    <w:p w14:paraId="76C69A42" w14:textId="77777777" w:rsidR="000209C6" w:rsidRPr="005D1A07" w:rsidRDefault="000209C6" w:rsidP="000209C6">
      <w:pPr>
        <w:ind w:firstLine="360"/>
        <w:rPr>
          <w:lang w:eastAsia="x-none"/>
        </w:rPr>
      </w:pPr>
      <w:r w:rsidRPr="005D1A07">
        <w:rPr>
          <w:lang w:eastAsia="x-none"/>
        </w:rPr>
        <w:t xml:space="preserve">Obtain the LEDs used in the display from a single LED manufacturer.  Obtain them from batches sorted for luminous output, where the highest luminosity LED is not more than fifty percent more luminous than the lowest luminosity LED when the LEDs are driven at the same forward current.  Do not use more than two successive and overlapping batches in the LED display.  </w:t>
      </w:r>
    </w:p>
    <w:p w14:paraId="3C18D248" w14:textId="77777777" w:rsidR="000209C6" w:rsidRPr="005D1A07" w:rsidRDefault="000209C6" w:rsidP="000209C6">
      <w:pPr>
        <w:ind w:firstLine="360"/>
        <w:rPr>
          <w:lang w:eastAsia="x-none"/>
        </w:rPr>
      </w:pPr>
      <w:r w:rsidRPr="005D1A07">
        <w:rPr>
          <w:lang w:eastAsia="x-none"/>
        </w:rPr>
        <w:t>Individually mount the LEDs on circuit boards that are at least 1/16” thick FR-4 fiberglass, flat black printed circuit board in a manner that promotes cooling.  Protect all exposed metal on both sides of the LED pixel board (except the power connector) from water and humidity exposure by a thorough application of acrylic conformal coating.  Design the boards so bench level repairs to individual pixels, including discrete LED replacement and conformal coating repair is possible.</w:t>
      </w:r>
    </w:p>
    <w:p w14:paraId="1F47FB2F" w14:textId="77777777" w:rsidR="000209C6" w:rsidRPr="005D1A07" w:rsidRDefault="000209C6" w:rsidP="000209C6">
      <w:pPr>
        <w:ind w:firstLine="360"/>
        <w:rPr>
          <w:lang w:eastAsia="x-none"/>
        </w:rPr>
      </w:pPr>
      <w:r w:rsidRPr="005D1A07">
        <w:rPr>
          <w:lang w:eastAsia="x-none"/>
        </w:rPr>
        <w:t>Operate the LED display at a low internal DC voltage not to exceed 24 Volts.</w:t>
      </w:r>
    </w:p>
    <w:p w14:paraId="277C0A8D" w14:textId="77777777" w:rsidR="000209C6" w:rsidRPr="005D1A07" w:rsidRDefault="000209C6" w:rsidP="000209C6">
      <w:pPr>
        <w:ind w:firstLine="360"/>
        <w:rPr>
          <w:lang w:eastAsia="x-none"/>
        </w:rPr>
      </w:pPr>
      <w:r w:rsidRPr="005D1A07">
        <w:rPr>
          <w:lang w:eastAsia="x-none"/>
        </w:rPr>
        <w:t>Design the LED display operating range to be –20° F to +140° F at 95% relative humidity, non-condensing.</w:t>
      </w:r>
    </w:p>
    <w:p w14:paraId="5CAD79D8" w14:textId="77777777" w:rsidR="000209C6" w:rsidRPr="005D1A07" w:rsidRDefault="000209C6" w:rsidP="000209C6">
      <w:pPr>
        <w:ind w:firstLine="360"/>
        <w:rPr>
          <w:lang w:eastAsia="x-none"/>
        </w:rPr>
      </w:pPr>
      <w:r w:rsidRPr="005D1A07">
        <w:rPr>
          <w:lang w:eastAsia="x-none"/>
        </w:rPr>
        <w:t>Supply the LED manufacturer’s technical specification sheet with the material submittals.</w:t>
      </w:r>
    </w:p>
    <w:p w14:paraId="06283D45" w14:textId="77777777" w:rsidR="000209C6" w:rsidRPr="005D1A07" w:rsidRDefault="000209C6" w:rsidP="000209C6">
      <w:pPr>
        <w:rPr>
          <w:lang w:eastAsia="x-none"/>
        </w:rPr>
      </w:pPr>
    </w:p>
    <w:p w14:paraId="50C345D3" w14:textId="77777777" w:rsidR="000209C6" w:rsidRPr="005D1A07" w:rsidRDefault="000209C6" w:rsidP="000F4FC8">
      <w:pPr>
        <w:pStyle w:val="Heading3"/>
        <w:numPr>
          <w:ilvl w:val="0"/>
          <w:numId w:val="96"/>
        </w:numPr>
        <w:spacing w:before="0" w:after="120"/>
        <w:ind w:left="0" w:firstLine="0"/>
        <w:rPr>
          <w:lang w:eastAsia="x-none"/>
        </w:rPr>
      </w:pPr>
      <w:bookmarkStart w:id="859" w:name="_Toc41378643"/>
      <w:bookmarkStart w:id="860" w:name="_Toc210202368"/>
      <w:r w:rsidRPr="005D1A07">
        <w:rPr>
          <w:lang w:eastAsia="x-none"/>
        </w:rPr>
        <w:t>LED Power Supplies</w:t>
      </w:r>
      <w:bookmarkEnd w:id="859"/>
      <w:bookmarkEnd w:id="860"/>
    </w:p>
    <w:p w14:paraId="6E5A8D9C" w14:textId="77777777" w:rsidR="000209C6" w:rsidRPr="005D1A07" w:rsidRDefault="000209C6" w:rsidP="000209C6">
      <w:pPr>
        <w:ind w:firstLine="360"/>
        <w:rPr>
          <w:lang w:eastAsia="x-none"/>
        </w:rPr>
      </w:pPr>
      <w:r w:rsidRPr="005D1A07">
        <w:rPr>
          <w:lang w:eastAsia="x-none"/>
        </w:rPr>
        <w:t xml:space="preserve">Power the LED Display by means of multiple regulated switching DC power supplies that operate from 120 volts AC input power and have an output of 24 volts DC or less.  Wire the power supplies in a redundant parallel configuration that uses multiple power supplies per display.  Provide the power supplies with current sharing capability that allows equal amounts of current to their portion of the LED display.  Provide power supplies rated such that if one supply fails the remaining supplies will be able to operate their portion of the display under full load conditions (i.e. all pixels on at maximum brightness) and at a temperature of 140° F.  </w:t>
      </w:r>
    </w:p>
    <w:p w14:paraId="22F79156" w14:textId="77777777" w:rsidR="000209C6" w:rsidRPr="005D1A07" w:rsidRDefault="000209C6" w:rsidP="000209C6">
      <w:pPr>
        <w:ind w:firstLine="360"/>
        <w:rPr>
          <w:lang w:eastAsia="x-none"/>
        </w:rPr>
      </w:pPr>
      <w:r w:rsidRPr="005D1A07">
        <w:rPr>
          <w:lang w:eastAsia="x-none"/>
        </w:rPr>
        <w:t xml:space="preserve">Provide power supplies to operate within a minimum input voltage range of +90 to +135 volts AC and within a temperature range of –22° F to 140° F.  Power supply output at 140° F must not deteriorate to less than 65% of its specified output at 70° F.  Provide power supplies that are overload protected by means of circuit breakers, that have an efficiency rating of at least 75%, a power factor rating of at least .95, and are </w:t>
      </w:r>
      <w:proofErr w:type="gramStart"/>
      <w:r w:rsidRPr="005D1A07">
        <w:rPr>
          <w:lang w:eastAsia="x-none"/>
        </w:rPr>
        <w:t>UL listed</w:t>
      </w:r>
      <w:proofErr w:type="gramEnd"/>
      <w:r w:rsidRPr="005D1A07">
        <w:rPr>
          <w:lang w:eastAsia="x-none"/>
        </w:rPr>
        <w:t>.  Provide all power supplies from the same manufacturer and with the same model number for each Type of DMS.  Design the power driver circuitry to minimize power consumption.</w:t>
      </w:r>
    </w:p>
    <w:p w14:paraId="0E8F46DE" w14:textId="77777777" w:rsidR="000209C6" w:rsidRPr="005D1A07" w:rsidRDefault="000209C6" w:rsidP="000209C6">
      <w:pPr>
        <w:ind w:firstLine="360"/>
        <w:rPr>
          <w:lang w:eastAsia="x-none"/>
        </w:rPr>
      </w:pPr>
      <w:r w:rsidRPr="005D1A07">
        <w:rPr>
          <w:lang w:eastAsia="x-none"/>
        </w:rPr>
        <w:t xml:space="preserve">Design the field controller to monitor the operational status (normal or failed) of each individual power supply and be able to display this information on the Client Computer screen graphically. Color code power supply status, red for failed and green for normal. </w:t>
      </w:r>
      <w:r w:rsidRPr="005D1A07">
        <w:t>Provide power supply monitoring circuitry to detect power failure in the DMS and to automatically report this fault to the Control Software.  This requirement is in addition to reporting power failure at the controller cabinet.</w:t>
      </w:r>
    </w:p>
    <w:p w14:paraId="299E7616" w14:textId="77777777" w:rsidR="000209C6" w:rsidRPr="005D1A07" w:rsidRDefault="000209C6" w:rsidP="000209C6">
      <w:pPr>
        <w:rPr>
          <w:lang w:eastAsia="x-none"/>
        </w:rPr>
      </w:pPr>
    </w:p>
    <w:p w14:paraId="3F24EFC0" w14:textId="77777777" w:rsidR="000209C6" w:rsidRPr="005D1A07" w:rsidRDefault="000209C6" w:rsidP="000F4FC8">
      <w:pPr>
        <w:pStyle w:val="Heading3"/>
        <w:numPr>
          <w:ilvl w:val="0"/>
          <w:numId w:val="96"/>
        </w:numPr>
        <w:spacing w:before="0" w:after="120"/>
        <w:ind w:left="0" w:firstLine="0"/>
        <w:rPr>
          <w:lang w:eastAsia="x-none"/>
        </w:rPr>
      </w:pPr>
      <w:bookmarkStart w:id="861" w:name="_Toc41378644"/>
      <w:bookmarkStart w:id="862" w:name="_Toc210202369"/>
      <w:r w:rsidRPr="005D1A07">
        <w:rPr>
          <w:lang w:eastAsia="x-none"/>
        </w:rPr>
        <w:lastRenderedPageBreak/>
        <w:t>LED Pixels</w:t>
      </w:r>
      <w:bookmarkEnd w:id="861"/>
      <w:bookmarkEnd w:id="862"/>
    </w:p>
    <w:p w14:paraId="070E76B7" w14:textId="77777777" w:rsidR="000209C6" w:rsidRPr="005D1A07" w:rsidRDefault="000209C6" w:rsidP="000209C6">
      <w:pPr>
        <w:ind w:firstLine="360"/>
        <w:rPr>
          <w:lang w:eastAsia="x-none"/>
        </w:rPr>
      </w:pPr>
      <w:r w:rsidRPr="005D1A07">
        <w:rPr>
          <w:lang w:eastAsia="x-none"/>
        </w:rPr>
        <w:t>A pixel is defined as the smallest programmable portion of a display module that consists of a cluster of closely spaced discrete LEDs.  Design each pixel with either 66mm or 20mm spacing depending on the type of DMS called for in the plans.</w:t>
      </w:r>
    </w:p>
    <w:p w14:paraId="50ECF56A" w14:textId="77777777" w:rsidR="000209C6" w:rsidRPr="005D1A07" w:rsidRDefault="000209C6" w:rsidP="000209C6">
      <w:pPr>
        <w:ind w:firstLine="360"/>
        <w:rPr>
          <w:lang w:eastAsia="x-none"/>
        </w:rPr>
      </w:pPr>
      <w:r w:rsidRPr="005D1A07">
        <w:rPr>
          <w:lang w:eastAsia="x-none"/>
        </w:rPr>
        <w:t xml:space="preserve">Construct the pixels with strings of LEDs.  It is the manufacturer’s responsibility to determine the number of LEDs in each string to produce the candela requirement as stated herein. </w:t>
      </w:r>
    </w:p>
    <w:p w14:paraId="2D8FC06C" w14:textId="77777777" w:rsidR="000209C6" w:rsidRPr="005D1A07" w:rsidRDefault="000209C6" w:rsidP="000209C6">
      <w:pPr>
        <w:ind w:firstLine="360"/>
        <w:rPr>
          <w:lang w:eastAsia="x-none"/>
        </w:rPr>
      </w:pPr>
      <w:r w:rsidRPr="005D1A07">
        <w:rPr>
          <w:rFonts w:eastAsia="Calibri"/>
          <w:szCs w:val="24"/>
        </w:rPr>
        <w:t>Use continuous current to drive the LEDs at the maximum brightness level.  Design the light levels to be adjustable for each DMS / controller so the Engineer may set levels to match the luminance requirements at each installation site.</w:t>
      </w:r>
    </w:p>
    <w:p w14:paraId="7ED5ABB3" w14:textId="77777777" w:rsidR="000209C6" w:rsidRPr="005D1A07" w:rsidRDefault="000209C6" w:rsidP="000209C6">
      <w:pPr>
        <w:ind w:firstLine="360"/>
        <w:rPr>
          <w:lang w:eastAsia="x-none"/>
        </w:rPr>
      </w:pPr>
      <w:r w:rsidRPr="005D1A07">
        <w:rPr>
          <w:lang w:eastAsia="x-none"/>
        </w:rPr>
        <w:t>Ensure each pixel produces a luminous intensity of 40 Cd when driven with an LED drive current of 20 mA per string.</w:t>
      </w:r>
    </w:p>
    <w:p w14:paraId="6628E245" w14:textId="77777777" w:rsidR="000209C6" w:rsidRPr="005D1A07" w:rsidRDefault="000209C6" w:rsidP="000209C6">
      <w:pPr>
        <w:ind w:firstLine="360"/>
        <w:rPr>
          <w:lang w:eastAsia="x-none"/>
        </w:rPr>
      </w:pPr>
      <w:r w:rsidRPr="005D1A07">
        <w:rPr>
          <w:lang w:eastAsia="x-none"/>
        </w:rPr>
        <w:t xml:space="preserve">Power the LEDs in each pixel in strings.  Use a redundant design so that the failure of an LED in one string does not affect the operation of any other string within the pixel and does not lower the luminous intensity of the pixel more than 25% of the 40Cd requirement. Provide the sign controller with the ability to detect the failure of any LED string and identify which LED string has failed. </w:t>
      </w:r>
    </w:p>
    <w:p w14:paraId="497D4ECD" w14:textId="77777777" w:rsidR="000209C6" w:rsidRPr="005D1A07" w:rsidRDefault="000209C6" w:rsidP="000209C6">
      <w:pPr>
        <w:ind w:firstLine="360"/>
        <w:rPr>
          <w:lang w:eastAsia="x-none"/>
        </w:rPr>
      </w:pPr>
    </w:p>
    <w:p w14:paraId="6744F13A" w14:textId="77777777" w:rsidR="000209C6" w:rsidRPr="005D1A07" w:rsidRDefault="000209C6" w:rsidP="000F4FC8">
      <w:pPr>
        <w:pStyle w:val="Heading3"/>
        <w:numPr>
          <w:ilvl w:val="0"/>
          <w:numId w:val="96"/>
        </w:numPr>
        <w:spacing w:before="0" w:after="120"/>
        <w:ind w:left="0" w:firstLine="0"/>
        <w:rPr>
          <w:rFonts w:eastAsiaTheme="minorEastAsia"/>
        </w:rPr>
      </w:pPr>
      <w:bookmarkStart w:id="863" w:name="_Toc41378645"/>
      <w:bookmarkStart w:id="864" w:name="_Toc210202370"/>
      <w:bookmarkStart w:id="865" w:name="_Toc400544569"/>
      <w:bookmarkStart w:id="866" w:name="_Toc456959352"/>
      <w:r w:rsidRPr="005D1A07">
        <w:rPr>
          <w:rFonts w:eastAsiaTheme="minorEastAsia"/>
        </w:rPr>
        <w:t>DMS Mini Controller</w:t>
      </w:r>
      <w:bookmarkEnd w:id="863"/>
      <w:bookmarkEnd w:id="864"/>
    </w:p>
    <w:p w14:paraId="5AE72758" w14:textId="77777777" w:rsidR="000209C6" w:rsidRPr="005D1A07" w:rsidRDefault="000209C6" w:rsidP="000209C6">
      <w:pPr>
        <w:ind w:firstLine="360"/>
      </w:pPr>
      <w:r w:rsidRPr="005D1A07">
        <w:t>For Walk-In and Front Access DMS Types only, furnish and install a mini controller inside the DMS that is interconnected with the main controller using a fiber-optic cable. The mini controller will enable a technician to perform all functions available from the main controller.  Provide the mini controller with a Display and keypad interface.  Size the display screen to allow preview of an entire one-page message on one screen.  Provide a 4 X 4 keypad.</w:t>
      </w:r>
    </w:p>
    <w:p w14:paraId="70DD3CAC" w14:textId="77777777" w:rsidR="000209C6" w:rsidRPr="005D1A07" w:rsidRDefault="000209C6" w:rsidP="000209C6"/>
    <w:p w14:paraId="726D8D4A" w14:textId="77777777" w:rsidR="000209C6" w:rsidRPr="005D1A07" w:rsidRDefault="000209C6" w:rsidP="000F4FC8">
      <w:pPr>
        <w:pStyle w:val="Heading3"/>
        <w:numPr>
          <w:ilvl w:val="0"/>
          <w:numId w:val="96"/>
        </w:numPr>
        <w:spacing w:before="0" w:after="120"/>
        <w:ind w:left="0" w:firstLine="0"/>
        <w:rPr>
          <w:lang w:val="x-none" w:eastAsia="x-none"/>
        </w:rPr>
      </w:pPr>
      <w:bookmarkStart w:id="867" w:name="_Toc41378646"/>
      <w:bookmarkStart w:id="868" w:name="_Toc210202371"/>
      <w:r w:rsidRPr="005D1A07">
        <w:rPr>
          <w:lang w:val="x-none" w:eastAsia="x-none"/>
        </w:rPr>
        <w:t>DMS Enclosure Structure Mounting</w:t>
      </w:r>
      <w:bookmarkEnd w:id="865"/>
      <w:bookmarkEnd w:id="866"/>
      <w:bookmarkEnd w:id="867"/>
      <w:bookmarkEnd w:id="868"/>
    </w:p>
    <w:p w14:paraId="6FD244FE" w14:textId="77777777" w:rsidR="000209C6" w:rsidRPr="005D1A07" w:rsidRDefault="000209C6" w:rsidP="000209C6">
      <w:pPr>
        <w:spacing w:after="120"/>
        <w:ind w:firstLine="360"/>
        <w:jc w:val="both"/>
        <w:rPr>
          <w:rFonts w:eastAsia="Calibri"/>
          <w:szCs w:val="24"/>
        </w:rPr>
      </w:pPr>
      <w:r w:rsidRPr="005D1A07">
        <w:rPr>
          <w:rFonts w:eastAsia="Calibri"/>
          <w:szCs w:val="24"/>
        </w:rPr>
        <w:t>Mount the DMS enclosure and interconnect system securely to the supporting structures.  Design the DMS enclosure supports and structure to allow full access to the DMS enclosure inspection door.  Mount the DMS enclosure according to the manufacturer’s recommendations.</w:t>
      </w:r>
    </w:p>
    <w:p w14:paraId="70ADC0E0" w14:textId="77777777" w:rsidR="000209C6" w:rsidRPr="005D1A07" w:rsidRDefault="000209C6" w:rsidP="000209C6">
      <w:pPr>
        <w:spacing w:after="120"/>
        <w:ind w:firstLine="360"/>
        <w:jc w:val="both"/>
        <w:rPr>
          <w:rFonts w:eastAsia="Calibri"/>
          <w:szCs w:val="24"/>
        </w:rPr>
      </w:pPr>
      <w:r w:rsidRPr="005D1A07">
        <w:rPr>
          <w:rFonts w:eastAsia="Calibri"/>
          <w:szCs w:val="24"/>
        </w:rPr>
        <w:t xml:space="preserve">Furnish and install U-bolt connections of hanger beams to truss chords with a double nut at each end of the U-bolt.  Bring the double nuts tight against each other </w:t>
      </w:r>
      <w:proofErr w:type="gramStart"/>
      <w:r w:rsidRPr="005D1A07">
        <w:rPr>
          <w:rFonts w:eastAsia="Calibri"/>
          <w:szCs w:val="24"/>
        </w:rPr>
        <w:t>by the use of</w:t>
      </w:r>
      <w:proofErr w:type="gramEnd"/>
      <w:r w:rsidRPr="005D1A07">
        <w:rPr>
          <w:rFonts w:eastAsia="Calibri"/>
          <w:szCs w:val="24"/>
        </w:rPr>
        <w:t xml:space="preserve"> two wrenches.</w:t>
      </w:r>
    </w:p>
    <w:p w14:paraId="54CD5446" w14:textId="77777777" w:rsidR="000209C6" w:rsidRPr="005D1A07" w:rsidRDefault="000209C6" w:rsidP="000209C6">
      <w:pPr>
        <w:spacing w:after="120"/>
        <w:ind w:firstLine="360"/>
        <w:jc w:val="both"/>
        <w:rPr>
          <w:rFonts w:eastAsia="Calibri"/>
          <w:szCs w:val="24"/>
        </w:rPr>
      </w:pPr>
      <w:r w:rsidRPr="005D1A07">
        <w:rPr>
          <w:rFonts w:eastAsia="Calibri"/>
          <w:szCs w:val="24"/>
        </w:rPr>
        <w:t>Submit plans for the DMS enclosure, structure, mounting description and calculations to the Engineer for approval.  Have such calculations and drawings approved by a Professional Engineer registered in the state of North Carolina, and bear his signature, seal, and date of acceptance.</w:t>
      </w:r>
    </w:p>
    <w:p w14:paraId="6426E7DB" w14:textId="77777777" w:rsidR="000209C6" w:rsidRPr="005D1A07" w:rsidRDefault="000209C6" w:rsidP="000209C6">
      <w:pPr>
        <w:spacing w:after="120"/>
        <w:ind w:firstLine="360"/>
        <w:jc w:val="both"/>
        <w:rPr>
          <w:rFonts w:eastAsia="Calibri"/>
          <w:szCs w:val="24"/>
        </w:rPr>
      </w:pPr>
      <w:r w:rsidRPr="005D1A07">
        <w:rPr>
          <w:rFonts w:eastAsia="Calibri"/>
          <w:szCs w:val="24"/>
        </w:rPr>
        <w:t>Provide removable lifting eyes or the equivalent on the DMS enclosure rated for its total weight to facilitate handling and mounting the DMS enclosure.</w:t>
      </w:r>
    </w:p>
    <w:p w14:paraId="4399A203" w14:textId="567E811D" w:rsidR="000209C6" w:rsidRPr="005D1A07" w:rsidRDefault="000209C6" w:rsidP="000209C6">
      <w:pPr>
        <w:spacing w:after="120"/>
        <w:ind w:firstLine="360"/>
        <w:jc w:val="both"/>
        <w:rPr>
          <w:rFonts w:eastAsia="Calibri"/>
          <w:szCs w:val="24"/>
        </w:rPr>
      </w:pPr>
      <w:r w:rsidRPr="005D1A07">
        <w:rPr>
          <w:rFonts w:eastAsia="Calibri"/>
          <w:szCs w:val="24"/>
        </w:rPr>
        <w:t xml:space="preserve">Design the DMS structure to conform to the applicable requirements of Section 906 of the </w:t>
      </w:r>
      <w:r w:rsidR="00956F22">
        <w:rPr>
          <w:rFonts w:eastAsia="Calibri"/>
          <w:i/>
          <w:iCs/>
          <w:szCs w:val="24"/>
        </w:rPr>
        <w:t>2024</w:t>
      </w:r>
      <w:r w:rsidR="00956F22" w:rsidRPr="005D1A07">
        <w:rPr>
          <w:rFonts w:eastAsia="Calibri"/>
          <w:i/>
          <w:iCs/>
          <w:szCs w:val="24"/>
        </w:rPr>
        <w:t xml:space="preserve"> </w:t>
      </w:r>
      <w:r w:rsidRPr="005D1A07">
        <w:rPr>
          <w:rFonts w:eastAsia="Calibri"/>
          <w:i/>
          <w:iCs/>
          <w:szCs w:val="24"/>
        </w:rPr>
        <w:t>Standard Specifications for Roads and Structures</w:t>
      </w:r>
      <w:r w:rsidRPr="005D1A07">
        <w:rPr>
          <w:rFonts w:eastAsia="Calibri"/>
          <w:szCs w:val="24"/>
        </w:rPr>
        <w:t xml:space="preserve"> and the section titled “DMS Pedestal Structure” of these Project Special Provisions.</w:t>
      </w:r>
    </w:p>
    <w:p w14:paraId="77E924AE" w14:textId="77777777" w:rsidR="000209C6" w:rsidRPr="005D1A07" w:rsidRDefault="000209C6" w:rsidP="000209C6">
      <w:pPr>
        <w:spacing w:after="120"/>
        <w:ind w:firstLine="360"/>
        <w:jc w:val="both"/>
        <w:rPr>
          <w:rFonts w:eastAsia="Calibri"/>
          <w:szCs w:val="24"/>
        </w:rPr>
      </w:pPr>
    </w:p>
    <w:p w14:paraId="46310E03" w14:textId="77777777" w:rsidR="000209C6" w:rsidRPr="005D1A07" w:rsidRDefault="000209C6" w:rsidP="000F4FC8">
      <w:pPr>
        <w:pStyle w:val="Heading3"/>
        <w:numPr>
          <w:ilvl w:val="0"/>
          <w:numId w:val="96"/>
        </w:numPr>
        <w:spacing w:before="0" w:after="120"/>
        <w:ind w:left="0" w:firstLine="0"/>
        <w:rPr>
          <w:lang w:val="x-none" w:eastAsia="x-none"/>
        </w:rPr>
      </w:pPr>
      <w:bookmarkStart w:id="869" w:name="_Toc400544570"/>
      <w:bookmarkStart w:id="870" w:name="_Toc456959353"/>
      <w:bookmarkStart w:id="871" w:name="_Toc41378647"/>
      <w:bookmarkStart w:id="872" w:name="_Toc210202372"/>
      <w:r w:rsidRPr="005D1A07">
        <w:rPr>
          <w:lang w:val="x-none" w:eastAsia="x-none"/>
        </w:rPr>
        <w:t>DMS / DMS Controller Interconnect</w:t>
      </w:r>
      <w:bookmarkEnd w:id="869"/>
      <w:bookmarkEnd w:id="870"/>
      <w:bookmarkEnd w:id="871"/>
      <w:bookmarkEnd w:id="872"/>
    </w:p>
    <w:p w14:paraId="62F36B05" w14:textId="77777777" w:rsidR="000209C6" w:rsidRPr="005D1A07" w:rsidRDefault="000209C6" w:rsidP="000209C6">
      <w:pPr>
        <w:tabs>
          <w:tab w:val="left" w:pos="990"/>
          <w:tab w:val="left" w:pos="1080"/>
        </w:tabs>
        <w:spacing w:after="120"/>
        <w:ind w:firstLine="360"/>
        <w:jc w:val="both"/>
        <w:rPr>
          <w:rFonts w:eastAsia="Calibri"/>
          <w:szCs w:val="24"/>
        </w:rPr>
      </w:pPr>
      <w:r w:rsidRPr="005D1A07">
        <w:rPr>
          <w:rFonts w:eastAsia="Calibri"/>
          <w:szCs w:val="24"/>
        </w:rPr>
        <w:t xml:space="preserve">Furnish and install all necessary cabling, conduit, and terminal blocks to connect the DMS and the DMS controller located in the equipment cabinet.  Use approved manufacturer’s specifications and the Project Plans for cable and conduit types and sizes.  Use fiber-optic cable to interconnect sign and </w:t>
      </w:r>
      <w:r w:rsidRPr="005D1A07">
        <w:rPr>
          <w:rFonts w:eastAsia="Calibri"/>
          <w:szCs w:val="24"/>
        </w:rPr>
        <w:lastRenderedPageBreak/>
        <w:t>controller.  Install fiber-optic interconnect centers in the sign enclosure and cabinet to securely install and terminate the fiber-optic cable.  Submit material submittal cut sheets for the interconnect center.</w:t>
      </w:r>
    </w:p>
    <w:p w14:paraId="2F5D882B" w14:textId="77777777" w:rsidR="000209C6" w:rsidRPr="005D1A07" w:rsidRDefault="000209C6" w:rsidP="000209C6">
      <w:pPr>
        <w:tabs>
          <w:tab w:val="left" w:pos="990"/>
          <w:tab w:val="left" w:pos="1080"/>
        </w:tabs>
        <w:spacing w:after="120"/>
        <w:ind w:firstLine="360"/>
        <w:jc w:val="both"/>
        <w:rPr>
          <w:rFonts w:eastAsia="Calibri"/>
          <w:szCs w:val="24"/>
        </w:rPr>
      </w:pPr>
    </w:p>
    <w:p w14:paraId="323D9BEF" w14:textId="77777777" w:rsidR="000209C6" w:rsidRPr="005D1A07" w:rsidRDefault="000209C6" w:rsidP="000F4FC8">
      <w:pPr>
        <w:pStyle w:val="Heading3"/>
        <w:numPr>
          <w:ilvl w:val="0"/>
          <w:numId w:val="96"/>
        </w:numPr>
        <w:spacing w:before="0" w:after="120"/>
        <w:ind w:left="0" w:firstLine="0"/>
        <w:rPr>
          <w:lang w:val="x-none" w:eastAsia="x-none"/>
        </w:rPr>
      </w:pPr>
      <w:bookmarkStart w:id="873" w:name="_Toc400544571"/>
      <w:bookmarkStart w:id="874" w:name="_Toc456959354"/>
      <w:bookmarkStart w:id="875" w:name="_Toc41378648"/>
      <w:bookmarkStart w:id="876" w:name="_Toc210202373"/>
      <w:r w:rsidRPr="005D1A07">
        <w:rPr>
          <w:lang w:val="x-none" w:eastAsia="x-none"/>
        </w:rPr>
        <w:t>DMS Controller and DMS Cabinet</w:t>
      </w:r>
      <w:bookmarkEnd w:id="873"/>
      <w:bookmarkEnd w:id="874"/>
      <w:bookmarkEnd w:id="875"/>
      <w:bookmarkEnd w:id="876"/>
    </w:p>
    <w:p w14:paraId="0093F027" w14:textId="77777777" w:rsidR="000209C6" w:rsidRPr="005D1A07" w:rsidRDefault="000209C6" w:rsidP="000209C6">
      <w:pPr>
        <w:spacing w:after="120"/>
        <w:ind w:firstLine="360"/>
        <w:jc w:val="both"/>
        <w:rPr>
          <w:rFonts w:eastAsia="Calibri"/>
          <w:szCs w:val="24"/>
        </w:rPr>
      </w:pPr>
      <w:r w:rsidRPr="005D1A07">
        <w:rPr>
          <w:rFonts w:eastAsia="Calibri"/>
          <w:szCs w:val="24"/>
        </w:rPr>
        <w:t xml:space="preserve">Furnish and install one DMS controller with accessories per DMS in a protective cabinet. Controlling multiple DMS with one controller is allowed when multiple DMS are mounted on the same structure.  Mount the controller cabinet on the Sign support structure.  Install cabinet so that the height from the ground to the middle of the cabinet is 4 feet.  Ensure a </w:t>
      </w:r>
      <w:bookmarkStart w:id="877" w:name="_Hlk112844930"/>
      <w:r w:rsidRPr="005D1A07">
        <w:rPr>
          <w:rFonts w:eastAsia="Calibri"/>
          <w:szCs w:val="24"/>
        </w:rPr>
        <w:t>minimum of 24” x 36” level concrete working surface under each cabinet that provides maintenance technicians with a safe working environment.</w:t>
      </w:r>
      <w:bookmarkEnd w:id="877"/>
    </w:p>
    <w:p w14:paraId="4670B0DB" w14:textId="77777777" w:rsidR="000209C6" w:rsidRPr="005D1A07" w:rsidRDefault="000209C6" w:rsidP="000209C6">
      <w:pPr>
        <w:spacing w:after="120"/>
        <w:ind w:firstLine="360"/>
        <w:jc w:val="both"/>
        <w:rPr>
          <w:rFonts w:eastAsia="Calibri"/>
          <w:szCs w:val="24"/>
        </w:rPr>
      </w:pPr>
      <w:r w:rsidRPr="005D1A07">
        <w:rPr>
          <w:rFonts w:eastAsia="Calibri"/>
          <w:szCs w:val="24"/>
        </w:rPr>
        <w:t>Provide the DMS controller as a software-oriented microprocessor and with resident software stored in non-volatile memory.  The Control Software, controller and communications must comply with the NTCIP Standards identified in these Project Special Provisions.  Provide sufficient non-volatile memory to allow storage of at least 500 multi-page messages and a test pattern program.</w:t>
      </w:r>
    </w:p>
    <w:p w14:paraId="6C3D8D3C" w14:textId="77777777" w:rsidR="000209C6" w:rsidRPr="005D1A07" w:rsidRDefault="000209C6" w:rsidP="000209C6">
      <w:pPr>
        <w:spacing w:after="120"/>
        <w:ind w:firstLine="360"/>
        <w:jc w:val="both"/>
        <w:rPr>
          <w:rFonts w:eastAsia="Calibri"/>
          <w:szCs w:val="24"/>
        </w:rPr>
      </w:pPr>
      <w:r w:rsidRPr="005D1A07">
        <w:rPr>
          <w:rFonts w:eastAsia="Calibri"/>
          <w:szCs w:val="24"/>
        </w:rPr>
        <w:t>For DMS Type 4C installations provide a single controller that can control up to eight (8) signs simultaneously.</w:t>
      </w:r>
    </w:p>
    <w:p w14:paraId="10602DA3" w14:textId="77777777" w:rsidR="000209C6" w:rsidRPr="005D1A07" w:rsidRDefault="000209C6" w:rsidP="000209C6">
      <w:pPr>
        <w:spacing w:after="120"/>
        <w:ind w:firstLine="360"/>
        <w:jc w:val="both"/>
        <w:rPr>
          <w:rFonts w:eastAsia="Calibri"/>
          <w:szCs w:val="24"/>
        </w:rPr>
      </w:pPr>
      <w:r w:rsidRPr="005D1A07">
        <w:rPr>
          <w:rFonts w:eastAsia="Calibri"/>
          <w:szCs w:val="24"/>
        </w:rPr>
        <w:t>Furnish the controller cabinet with, but not limited to, the following:</w:t>
      </w:r>
    </w:p>
    <w:p w14:paraId="54C37CFD" w14:textId="77777777" w:rsidR="000209C6" w:rsidRPr="005D1A07" w:rsidRDefault="000209C6" w:rsidP="000F4FC8">
      <w:pPr>
        <w:pStyle w:val="BulletAList-1Indent"/>
        <w:numPr>
          <w:ilvl w:val="0"/>
          <w:numId w:val="97"/>
        </w:numPr>
        <w:tabs>
          <w:tab w:val="clear" w:pos="720"/>
        </w:tabs>
        <w:ind w:left="1440" w:hanging="270"/>
        <w:jc w:val="left"/>
      </w:pPr>
      <w:r w:rsidRPr="005D1A07">
        <w:t>Power supply and distribution assemblies,</w:t>
      </w:r>
    </w:p>
    <w:p w14:paraId="6A9EC748" w14:textId="77777777" w:rsidR="000209C6" w:rsidRPr="005D1A07" w:rsidRDefault="000209C6" w:rsidP="000F4FC8">
      <w:pPr>
        <w:pStyle w:val="BulletAList-1Indent"/>
        <w:numPr>
          <w:ilvl w:val="0"/>
          <w:numId w:val="97"/>
        </w:numPr>
        <w:tabs>
          <w:tab w:val="clear" w:pos="720"/>
        </w:tabs>
        <w:ind w:left="1440" w:hanging="270"/>
        <w:jc w:val="left"/>
      </w:pPr>
      <w:r w:rsidRPr="005D1A07">
        <w:t>Power line filtering hybrid surge protectors,</w:t>
      </w:r>
    </w:p>
    <w:p w14:paraId="684FF909" w14:textId="77777777" w:rsidR="000209C6" w:rsidRPr="005D1A07" w:rsidRDefault="000209C6" w:rsidP="000F4FC8">
      <w:pPr>
        <w:pStyle w:val="BulletAList-1Indent"/>
        <w:numPr>
          <w:ilvl w:val="0"/>
          <w:numId w:val="97"/>
        </w:numPr>
        <w:tabs>
          <w:tab w:val="clear" w:pos="720"/>
        </w:tabs>
        <w:ind w:left="1440" w:hanging="270"/>
        <w:jc w:val="left"/>
      </w:pPr>
      <w:r w:rsidRPr="005D1A07">
        <w:t>Radio Interference Suppressor,</w:t>
      </w:r>
    </w:p>
    <w:p w14:paraId="5F11ACFA" w14:textId="77777777" w:rsidR="000209C6" w:rsidRPr="005D1A07" w:rsidRDefault="000209C6" w:rsidP="000F4FC8">
      <w:pPr>
        <w:pStyle w:val="BulletAList-1Indent"/>
        <w:numPr>
          <w:ilvl w:val="0"/>
          <w:numId w:val="97"/>
        </w:numPr>
        <w:tabs>
          <w:tab w:val="clear" w:pos="720"/>
        </w:tabs>
        <w:ind w:left="1440" w:hanging="270"/>
        <w:jc w:val="left"/>
      </w:pPr>
      <w:r w:rsidRPr="005D1A07">
        <w:t>Communications surge protection devices,</w:t>
      </w:r>
    </w:p>
    <w:p w14:paraId="4425E370" w14:textId="77777777" w:rsidR="000209C6" w:rsidRPr="005D1A07" w:rsidRDefault="000209C6" w:rsidP="000F4FC8">
      <w:pPr>
        <w:pStyle w:val="BulletAList-1Indent"/>
        <w:numPr>
          <w:ilvl w:val="0"/>
          <w:numId w:val="97"/>
        </w:numPr>
        <w:tabs>
          <w:tab w:val="clear" w:pos="720"/>
        </w:tabs>
        <w:ind w:left="1440" w:hanging="270"/>
        <w:jc w:val="left"/>
      </w:pPr>
      <w:r w:rsidRPr="005D1A07">
        <w:t>Industrial-Grade UPS system and local disconnect,</w:t>
      </w:r>
    </w:p>
    <w:p w14:paraId="7C9319BF" w14:textId="77777777" w:rsidR="000209C6" w:rsidRPr="005D1A07" w:rsidRDefault="000209C6" w:rsidP="000F4FC8">
      <w:pPr>
        <w:pStyle w:val="BulletAList-1Indent"/>
        <w:numPr>
          <w:ilvl w:val="0"/>
          <w:numId w:val="97"/>
        </w:numPr>
        <w:tabs>
          <w:tab w:val="clear" w:pos="720"/>
        </w:tabs>
        <w:ind w:left="1440" w:hanging="270"/>
        <w:jc w:val="left"/>
      </w:pPr>
      <w:r w:rsidRPr="005D1A07">
        <w:t>Microprocessor based controller,</w:t>
      </w:r>
    </w:p>
    <w:p w14:paraId="324FC154" w14:textId="77777777" w:rsidR="000209C6" w:rsidRPr="005D1A07" w:rsidRDefault="000209C6" w:rsidP="000F4FC8">
      <w:pPr>
        <w:pStyle w:val="BulletAList-1Indent"/>
        <w:numPr>
          <w:ilvl w:val="0"/>
          <w:numId w:val="97"/>
        </w:numPr>
        <w:tabs>
          <w:tab w:val="clear" w:pos="720"/>
        </w:tabs>
        <w:ind w:left="1440" w:hanging="270"/>
        <w:jc w:val="left"/>
      </w:pPr>
      <w:r w:rsidRPr="005D1A07">
        <w:t>Display driver and control system (unless integral to the DMS),</w:t>
      </w:r>
    </w:p>
    <w:p w14:paraId="38B8809E" w14:textId="77777777" w:rsidR="000209C6" w:rsidRPr="005D1A07" w:rsidRDefault="000209C6" w:rsidP="000F4FC8">
      <w:pPr>
        <w:pStyle w:val="BulletAList-1Indent"/>
        <w:numPr>
          <w:ilvl w:val="0"/>
          <w:numId w:val="97"/>
        </w:numPr>
        <w:tabs>
          <w:tab w:val="clear" w:pos="720"/>
        </w:tabs>
        <w:ind w:left="1440" w:hanging="270"/>
        <w:jc w:val="left"/>
      </w:pPr>
      <w:r w:rsidRPr="005D1A07">
        <w:t>RJ45 Ethernet interface port,</w:t>
      </w:r>
    </w:p>
    <w:p w14:paraId="192B03B8" w14:textId="77777777" w:rsidR="000209C6" w:rsidRPr="005D1A07" w:rsidRDefault="000209C6" w:rsidP="000F4FC8">
      <w:pPr>
        <w:pStyle w:val="BulletAList-1Indent"/>
        <w:numPr>
          <w:ilvl w:val="0"/>
          <w:numId w:val="97"/>
        </w:numPr>
        <w:tabs>
          <w:tab w:val="clear" w:pos="720"/>
        </w:tabs>
        <w:ind w:left="1440" w:hanging="270"/>
        <w:jc w:val="left"/>
      </w:pPr>
      <w:r w:rsidRPr="005D1A07">
        <w:t>Local user interface,</w:t>
      </w:r>
    </w:p>
    <w:p w14:paraId="223A66EA" w14:textId="77777777" w:rsidR="000209C6" w:rsidRPr="005D1A07" w:rsidRDefault="000209C6" w:rsidP="000F4FC8">
      <w:pPr>
        <w:pStyle w:val="BulletAList-1Indent"/>
        <w:numPr>
          <w:ilvl w:val="0"/>
          <w:numId w:val="97"/>
        </w:numPr>
        <w:tabs>
          <w:tab w:val="clear" w:pos="720"/>
        </w:tabs>
        <w:ind w:left="1440" w:hanging="270"/>
        <w:jc w:val="left"/>
      </w:pPr>
      <w:r w:rsidRPr="005D1A07">
        <w:t>Interior lighting and duplex receptacle,</w:t>
      </w:r>
    </w:p>
    <w:p w14:paraId="358AD3E8" w14:textId="77777777" w:rsidR="000209C6" w:rsidRPr="005D1A07" w:rsidRDefault="000209C6" w:rsidP="000F4FC8">
      <w:pPr>
        <w:pStyle w:val="BulletAList-1Indent"/>
        <w:numPr>
          <w:ilvl w:val="0"/>
          <w:numId w:val="97"/>
        </w:numPr>
        <w:tabs>
          <w:tab w:val="clear" w:pos="720"/>
        </w:tabs>
        <w:ind w:left="1440" w:hanging="270"/>
        <w:jc w:val="left"/>
      </w:pPr>
      <w:r w:rsidRPr="005D1A07">
        <w:t>Adjustable shelves as required for components,</w:t>
      </w:r>
    </w:p>
    <w:p w14:paraId="29F04E43" w14:textId="77777777" w:rsidR="000209C6" w:rsidRPr="005D1A07" w:rsidRDefault="000209C6" w:rsidP="000F4FC8">
      <w:pPr>
        <w:pStyle w:val="BulletAList-1Indent"/>
        <w:numPr>
          <w:ilvl w:val="0"/>
          <w:numId w:val="97"/>
        </w:numPr>
        <w:tabs>
          <w:tab w:val="clear" w:pos="720"/>
        </w:tabs>
        <w:ind w:left="1440" w:hanging="270"/>
        <w:jc w:val="left"/>
      </w:pPr>
      <w:r w:rsidRPr="005D1A07">
        <w:t>Temperature control system,</w:t>
      </w:r>
    </w:p>
    <w:p w14:paraId="02F73829" w14:textId="77777777" w:rsidR="000209C6" w:rsidRPr="005D1A07" w:rsidRDefault="000209C6" w:rsidP="000F4FC8">
      <w:pPr>
        <w:pStyle w:val="BulletAList-1Indent"/>
        <w:numPr>
          <w:ilvl w:val="0"/>
          <w:numId w:val="97"/>
        </w:numPr>
        <w:tabs>
          <w:tab w:val="clear" w:pos="720"/>
        </w:tabs>
        <w:ind w:left="1440" w:hanging="270"/>
        <w:jc w:val="left"/>
      </w:pPr>
      <w:r w:rsidRPr="005D1A07">
        <w:t>All interconnect harnesses, connectors, and terminal blocks,</w:t>
      </w:r>
    </w:p>
    <w:p w14:paraId="61322BDF" w14:textId="77777777" w:rsidR="000209C6" w:rsidRPr="005D1A07" w:rsidRDefault="000209C6" w:rsidP="000F4FC8">
      <w:pPr>
        <w:pStyle w:val="BulletAList-1Indent"/>
        <w:numPr>
          <w:ilvl w:val="0"/>
          <w:numId w:val="97"/>
        </w:numPr>
        <w:tabs>
          <w:tab w:val="clear" w:pos="720"/>
        </w:tabs>
        <w:ind w:left="1440" w:hanging="270"/>
        <w:jc w:val="left"/>
      </w:pPr>
      <w:r w:rsidRPr="005D1A07">
        <w:t>All necessary installation and mounting hardware.</w:t>
      </w:r>
    </w:p>
    <w:p w14:paraId="5CCA05F2" w14:textId="77777777" w:rsidR="000209C6" w:rsidRPr="005D1A07" w:rsidRDefault="000209C6" w:rsidP="000209C6">
      <w:pPr>
        <w:spacing w:after="120"/>
        <w:ind w:firstLine="360"/>
        <w:jc w:val="both"/>
        <w:rPr>
          <w:rFonts w:eastAsia="Calibri"/>
          <w:szCs w:val="24"/>
        </w:rPr>
      </w:pPr>
      <w:r w:rsidRPr="005D1A07">
        <w:rPr>
          <w:rFonts w:eastAsia="Calibri"/>
          <w:szCs w:val="24"/>
        </w:rPr>
        <w:t>Furnish the DMS controller and associated equipment completely housed in a Caltrans 336S cabinet made from 5052 H32 sheet aluminum at least 1/8” thick.  Use natural aluminum cabinets.  Perform all welding of aluminum and aluminum alloys in accordance with the latest edition of AWS D1.2, Structural Welding Code – Aluminum.  Continuously weld the seams using Gas Metal Arc Welding (GMAW).</w:t>
      </w:r>
    </w:p>
    <w:p w14:paraId="4D52F007" w14:textId="77777777" w:rsidR="000209C6" w:rsidRPr="005D1A07" w:rsidRDefault="000209C6" w:rsidP="000209C6">
      <w:pPr>
        <w:spacing w:after="120"/>
        <w:ind w:firstLine="360"/>
        <w:jc w:val="both"/>
        <w:rPr>
          <w:rFonts w:eastAsia="Calibri"/>
          <w:szCs w:val="24"/>
        </w:rPr>
      </w:pPr>
      <w:r w:rsidRPr="005D1A07">
        <w:rPr>
          <w:rFonts w:eastAsia="Calibri"/>
          <w:szCs w:val="24"/>
        </w:rPr>
        <w:t>Slant the cabinet roof away from the front of the cabinet to prevent water from collecting on it.</w:t>
      </w:r>
    </w:p>
    <w:p w14:paraId="01CF1197" w14:textId="77777777" w:rsidR="000209C6" w:rsidRPr="005D1A07" w:rsidRDefault="000209C6" w:rsidP="000209C6">
      <w:pPr>
        <w:spacing w:after="120"/>
        <w:ind w:firstLine="360"/>
        <w:jc w:val="both"/>
        <w:rPr>
          <w:rFonts w:eastAsia="Calibri"/>
          <w:szCs w:val="24"/>
        </w:rPr>
      </w:pPr>
      <w:r w:rsidRPr="005D1A07">
        <w:rPr>
          <w:rFonts w:eastAsia="Calibri"/>
          <w:szCs w:val="24"/>
        </w:rPr>
        <w:lastRenderedPageBreak/>
        <w:t xml:space="preserve">Do not place a manufacturer name, logo, or other information on the faces of the controller cabinet </w:t>
      </w:r>
    </w:p>
    <w:p w14:paraId="7FE2878C" w14:textId="77777777" w:rsidR="000209C6" w:rsidRPr="005D1A07" w:rsidRDefault="000209C6" w:rsidP="000209C6">
      <w:pPr>
        <w:spacing w:after="120"/>
        <w:ind w:firstLine="360"/>
        <w:jc w:val="both"/>
        <w:rPr>
          <w:rFonts w:eastAsia="Calibri"/>
          <w:szCs w:val="24"/>
        </w:rPr>
      </w:pPr>
      <w:r w:rsidRPr="005D1A07">
        <w:rPr>
          <w:rFonts w:eastAsia="Calibri"/>
          <w:szCs w:val="24"/>
        </w:rPr>
        <w:t xml:space="preserve">Provide cabinets capable of housing </w:t>
      </w:r>
      <w:proofErr w:type="gramStart"/>
      <w:r w:rsidRPr="005D1A07">
        <w:rPr>
          <w:rFonts w:eastAsia="Calibri"/>
          <w:szCs w:val="24"/>
        </w:rPr>
        <w:t>the components</w:t>
      </w:r>
      <w:proofErr w:type="gramEnd"/>
      <w:r w:rsidRPr="005D1A07">
        <w:rPr>
          <w:rFonts w:eastAsia="Calibri"/>
          <w:szCs w:val="24"/>
        </w:rPr>
        <w:t xml:space="preserve"> and sized to fit space requirement.  Design the cabinet layout for ease of maintenance and operation, with all components easily accessible.  Submit a cabinet layout plan for approval by the Engineer.  </w:t>
      </w:r>
    </w:p>
    <w:p w14:paraId="307700D2" w14:textId="77777777" w:rsidR="000209C6" w:rsidRPr="005D1A07" w:rsidRDefault="000209C6" w:rsidP="000209C6">
      <w:pPr>
        <w:spacing w:after="120"/>
        <w:ind w:firstLine="360"/>
        <w:jc w:val="both"/>
        <w:rPr>
          <w:rFonts w:eastAsia="Calibri"/>
          <w:szCs w:val="24"/>
        </w:rPr>
      </w:pPr>
      <w:r w:rsidRPr="005D1A07">
        <w:rPr>
          <w:rFonts w:eastAsia="Calibri"/>
          <w:szCs w:val="24"/>
        </w:rPr>
        <w:t xml:space="preserve">Locate louvered vents with filters in the cabinet to direct airflow over the controller and auxiliary equipment, and in a manner that prevents rain from entering the cabinet.  Fit the inside of the cabinet, directly behind the vents, with a replaceable, </w:t>
      </w:r>
      <w:proofErr w:type="gramStart"/>
      <w:r w:rsidRPr="005D1A07">
        <w:rPr>
          <w:rFonts w:eastAsia="Calibri"/>
          <w:szCs w:val="24"/>
        </w:rPr>
        <w:t>standard size</w:t>
      </w:r>
      <w:proofErr w:type="gramEnd"/>
      <w:r w:rsidRPr="005D1A07">
        <w:rPr>
          <w:rFonts w:eastAsia="Calibri"/>
          <w:szCs w:val="24"/>
        </w:rPr>
        <w:t>, commercially available air filter of sufficient size to cover the entire vented area.</w:t>
      </w:r>
    </w:p>
    <w:p w14:paraId="6067458A" w14:textId="77777777" w:rsidR="000209C6" w:rsidRPr="005D1A07" w:rsidRDefault="000209C6" w:rsidP="000209C6">
      <w:pPr>
        <w:spacing w:after="120"/>
        <w:ind w:firstLine="360"/>
        <w:jc w:val="both"/>
        <w:rPr>
          <w:rFonts w:eastAsia="Calibri"/>
          <w:szCs w:val="24"/>
        </w:rPr>
      </w:pPr>
      <w:r w:rsidRPr="005D1A07">
        <w:rPr>
          <w:rFonts w:eastAsia="Calibri"/>
          <w:szCs w:val="24"/>
        </w:rPr>
        <w:t xml:space="preserve">Provide a </w:t>
      </w:r>
      <w:proofErr w:type="spellStart"/>
      <w:r w:rsidRPr="005D1A07">
        <w:rPr>
          <w:rFonts w:eastAsia="Calibri"/>
          <w:szCs w:val="24"/>
        </w:rPr>
        <w:t>torsionally</w:t>
      </w:r>
      <w:proofErr w:type="spellEnd"/>
      <w:r w:rsidRPr="005D1A07">
        <w:rPr>
          <w:rFonts w:eastAsia="Calibri"/>
          <w:szCs w:val="24"/>
        </w:rPr>
        <w:t xml:space="preserve"> rigid door with a continuous stainless-steel hinge on the side that permits complete access to the cabinet interior.  Provide a gasket as a permanent and weather resistant seal at the cabinet door and at the edges of the fan / exhaust openings.  Use </w:t>
      </w:r>
      <w:proofErr w:type="gramStart"/>
      <w:r w:rsidRPr="005D1A07">
        <w:rPr>
          <w:rFonts w:eastAsia="Calibri"/>
          <w:szCs w:val="24"/>
        </w:rPr>
        <w:t>a non</w:t>
      </w:r>
      <w:proofErr w:type="gramEnd"/>
      <w:r w:rsidRPr="005D1A07">
        <w:rPr>
          <w:rFonts w:eastAsia="Calibri"/>
          <w:szCs w:val="24"/>
        </w:rPr>
        <w:t xml:space="preserve">-absorbent gasket material that will maintain its resiliency after long term exposure to the outdoor environment.  Construct the doors so that they fit firmly and evenly against the gasket material when closed.  Provide the cabinet door with louvered vents and air filters near the bottom as described in the paragraph above. </w:t>
      </w:r>
    </w:p>
    <w:p w14:paraId="74E3A362" w14:textId="77777777" w:rsidR="000209C6" w:rsidRPr="005D1A07" w:rsidRDefault="000209C6" w:rsidP="000209C6">
      <w:pPr>
        <w:spacing w:after="120"/>
        <w:ind w:firstLine="360"/>
        <w:jc w:val="both"/>
        <w:rPr>
          <w:rFonts w:eastAsia="Calibri"/>
          <w:szCs w:val="24"/>
        </w:rPr>
      </w:pPr>
      <w:r w:rsidRPr="005D1A07">
        <w:rPr>
          <w:rFonts w:eastAsia="Calibri"/>
          <w:szCs w:val="24"/>
        </w:rPr>
        <w:t>The cabinet shall contain a full-height standard EIA 19-inch rack.  The rack shall be secured within the cabinet by mounts at the top and bottom.</w:t>
      </w:r>
    </w:p>
    <w:p w14:paraId="5BFFE827" w14:textId="77777777" w:rsidR="000209C6" w:rsidRPr="005D1A07" w:rsidRDefault="000209C6" w:rsidP="000209C6">
      <w:pPr>
        <w:spacing w:after="120"/>
        <w:ind w:firstLine="360"/>
        <w:jc w:val="both"/>
        <w:rPr>
          <w:rFonts w:eastAsia="Calibri"/>
          <w:szCs w:val="24"/>
        </w:rPr>
      </w:pPr>
      <w:r w:rsidRPr="005D1A07">
        <w:rPr>
          <w:rFonts w:eastAsia="Calibri"/>
          <w:szCs w:val="24"/>
        </w:rPr>
        <w:t>The rack shall contain a minimum of one (1) pullout drawer.  The drawer shall be suitable for storing manuals and small tools.  The drawer shall be able to latch in the out position to function as a laptop/utility shelf.</w:t>
      </w:r>
    </w:p>
    <w:p w14:paraId="0379FC42" w14:textId="77777777" w:rsidR="000209C6" w:rsidRPr="005D1A07" w:rsidRDefault="000209C6" w:rsidP="000209C6">
      <w:pPr>
        <w:spacing w:after="120"/>
        <w:ind w:firstLine="360"/>
        <w:jc w:val="both"/>
        <w:rPr>
          <w:rFonts w:eastAsia="Calibri"/>
          <w:szCs w:val="24"/>
        </w:rPr>
      </w:pPr>
      <w:r w:rsidRPr="005D1A07">
        <w:rPr>
          <w:rFonts w:eastAsia="Calibri"/>
          <w:szCs w:val="24"/>
        </w:rPr>
        <w:t>Provide a convenient location on the inside of the door to store the cabinet wiring diagrams and other related cabinet drawings.  Provide a Corbin #2 main door lock made of non-ferrous or stainless-steel material.  Key all locks on the project alike and provide 1 key per lock to the Engineer.  In addition, design the handle to permit padlocking.</w:t>
      </w:r>
    </w:p>
    <w:p w14:paraId="79CF2C84" w14:textId="77777777" w:rsidR="000209C6" w:rsidRPr="005D1A07" w:rsidRDefault="000209C6" w:rsidP="000209C6">
      <w:pPr>
        <w:spacing w:after="120"/>
        <w:ind w:firstLine="360"/>
        <w:jc w:val="both"/>
        <w:rPr>
          <w:rFonts w:eastAsia="Calibri"/>
          <w:szCs w:val="24"/>
        </w:rPr>
      </w:pPr>
      <w:r w:rsidRPr="005D1A07">
        <w:rPr>
          <w:rFonts w:eastAsia="Calibri"/>
          <w:szCs w:val="24"/>
        </w:rPr>
        <w:t xml:space="preserve">Provide the interior of the cabinet with ample space for housing the controller and all associated equipment and wiring.  Provide ample space </w:t>
      </w:r>
      <w:proofErr w:type="gramStart"/>
      <w:r w:rsidRPr="005D1A07">
        <w:rPr>
          <w:rFonts w:eastAsia="Calibri"/>
          <w:szCs w:val="24"/>
        </w:rPr>
        <w:t>in</w:t>
      </w:r>
      <w:proofErr w:type="gramEnd"/>
      <w:r w:rsidRPr="005D1A07">
        <w:rPr>
          <w:rFonts w:eastAsia="Calibri"/>
          <w:szCs w:val="24"/>
        </w:rPr>
        <w:t xml:space="preserve"> the bottom of the cabinet for the entrance and exit of all power, communications, and grounding conductors and conduit.</w:t>
      </w:r>
    </w:p>
    <w:p w14:paraId="1BEBBB2B" w14:textId="77777777" w:rsidR="000209C6" w:rsidRPr="005D1A07" w:rsidRDefault="000209C6" w:rsidP="000209C6">
      <w:pPr>
        <w:spacing w:after="120"/>
        <w:ind w:firstLine="360"/>
        <w:jc w:val="both"/>
        <w:rPr>
          <w:rFonts w:eastAsia="Calibri"/>
          <w:szCs w:val="24"/>
        </w:rPr>
      </w:pPr>
      <w:r w:rsidRPr="005D1A07">
        <w:rPr>
          <w:rFonts w:eastAsia="Calibri"/>
          <w:szCs w:val="24"/>
        </w:rPr>
        <w:t>Arrange the equipment to permit easy installation of the cabling through the conduit so that they will not interfere with the operation, inspection, or maintenance of the unit.  Provide adjustable metal shelves, brackets, or other support for the controller unit and auxiliary equipment.  Leave a 3-inch minimum clearance from the bottom of the cabinet to all equipment, terminals, and bus bars.</w:t>
      </w:r>
    </w:p>
    <w:p w14:paraId="3D7813CC" w14:textId="77777777" w:rsidR="000209C6" w:rsidRPr="005D1A07" w:rsidRDefault="000209C6" w:rsidP="000209C6">
      <w:pPr>
        <w:spacing w:after="120"/>
        <w:ind w:firstLine="360"/>
        <w:jc w:val="both"/>
        <w:rPr>
          <w:rFonts w:eastAsia="Calibri"/>
          <w:szCs w:val="24"/>
        </w:rPr>
      </w:pPr>
      <w:r w:rsidRPr="005D1A07">
        <w:rPr>
          <w:rFonts w:eastAsia="Calibri"/>
          <w:szCs w:val="24"/>
        </w:rPr>
        <w:t>Provide power supply monitoring circuitry to detect power failure and to automatically report the occurrence to the Control Software.</w:t>
      </w:r>
    </w:p>
    <w:p w14:paraId="429C5545" w14:textId="77777777" w:rsidR="000209C6" w:rsidRPr="005D1A07" w:rsidRDefault="000209C6" w:rsidP="000209C6">
      <w:pPr>
        <w:spacing w:after="120"/>
        <w:ind w:firstLine="360"/>
        <w:jc w:val="both"/>
        <w:rPr>
          <w:rFonts w:eastAsia="Calibri"/>
          <w:szCs w:val="24"/>
        </w:rPr>
      </w:pPr>
      <w:r w:rsidRPr="005D1A07">
        <w:rPr>
          <w:rFonts w:eastAsia="Calibri"/>
          <w:szCs w:val="24"/>
        </w:rPr>
        <w:t>Install two LED light strips with shields, one in the top of the cabinet and the other under the bottom shelf.  Design both lights to automatically turn on when the cabinet door is opened and turn off when the door closes.</w:t>
      </w:r>
    </w:p>
    <w:p w14:paraId="028021F2" w14:textId="77777777" w:rsidR="000209C6" w:rsidRPr="005D1A07" w:rsidRDefault="000209C6" w:rsidP="000209C6">
      <w:pPr>
        <w:spacing w:after="120"/>
        <w:ind w:firstLine="360"/>
        <w:jc w:val="both"/>
        <w:rPr>
          <w:rFonts w:eastAsia="Calibri"/>
          <w:szCs w:val="24"/>
        </w:rPr>
      </w:pPr>
      <w:r w:rsidRPr="005D1A07">
        <w:rPr>
          <w:rFonts w:eastAsia="Calibri"/>
          <w:szCs w:val="24"/>
        </w:rPr>
        <w:t xml:space="preserve">Mount and wire a 120V (+10%) GFCI duplex receptacle of the 3-wire grounding type in the cabinet in a location that presents no electrical hazard when used by service personnel for the operation of power tools and work lights. </w:t>
      </w:r>
    </w:p>
    <w:p w14:paraId="08A2E748" w14:textId="77777777" w:rsidR="000209C6" w:rsidRPr="005D1A07" w:rsidRDefault="000209C6" w:rsidP="000209C6">
      <w:pPr>
        <w:spacing w:after="120"/>
        <w:ind w:firstLine="360"/>
        <w:jc w:val="both"/>
        <w:rPr>
          <w:rFonts w:eastAsia="Calibri"/>
          <w:b/>
          <w:szCs w:val="24"/>
          <w:u w:val="single"/>
        </w:rPr>
      </w:pPr>
      <w:r w:rsidRPr="005D1A07">
        <w:rPr>
          <w:rFonts w:eastAsia="Calibri"/>
          <w:b/>
          <w:szCs w:val="24"/>
          <w:u w:val="single"/>
        </w:rPr>
        <w:t>No cabinet resident equipment may utilize the GFCI receptacle.  Furnish one spare non-GFCI duplex receptacle for future equipment.</w:t>
      </w:r>
    </w:p>
    <w:p w14:paraId="6C8F68A2" w14:textId="77777777" w:rsidR="000209C6" w:rsidRPr="005D1A07" w:rsidRDefault="000209C6" w:rsidP="000209C6">
      <w:pPr>
        <w:spacing w:after="120"/>
        <w:ind w:firstLine="360"/>
        <w:jc w:val="both"/>
        <w:rPr>
          <w:rFonts w:eastAsia="Calibri"/>
          <w:szCs w:val="24"/>
        </w:rPr>
      </w:pPr>
      <w:r w:rsidRPr="005D1A07">
        <w:rPr>
          <w:rFonts w:eastAsia="Calibri"/>
          <w:szCs w:val="24"/>
        </w:rPr>
        <w:lastRenderedPageBreak/>
        <w:t xml:space="preserve">Mount a bug-proof and weatherproof thermostatically controlled fan and safety shield in the top of the cabinet.  Size the fan to provide at </w:t>
      </w:r>
      <w:proofErr w:type="gramStart"/>
      <w:r w:rsidRPr="005D1A07">
        <w:rPr>
          <w:rFonts w:eastAsia="Calibri"/>
          <w:szCs w:val="24"/>
        </w:rPr>
        <w:t>least for</w:t>
      </w:r>
      <w:proofErr w:type="gramEnd"/>
      <w:r w:rsidRPr="005D1A07">
        <w:rPr>
          <w:rFonts w:eastAsia="Calibri"/>
          <w:szCs w:val="24"/>
        </w:rPr>
        <w:t xml:space="preserve"> two air exchanges per minute. Fuse the fan at 125% of the capacity of the motor.  The magnetic field of the fan motor must not affect the performance of the control equipment.  Use a fan thermostat that is manually adjustable to turn on between 80° F and 160° F with a differential of not more than 10° F between automatic turn on and turn off.  Mount it in an easily accessible location, but not within 6 Inches of the fan.</w:t>
      </w:r>
    </w:p>
    <w:p w14:paraId="54ADF784" w14:textId="77777777" w:rsidR="000209C6" w:rsidRPr="005D1A07" w:rsidRDefault="000209C6" w:rsidP="000209C6">
      <w:pPr>
        <w:spacing w:after="120"/>
        <w:ind w:firstLine="360"/>
        <w:jc w:val="both"/>
        <w:rPr>
          <w:rFonts w:eastAsia="Calibri"/>
          <w:szCs w:val="24"/>
        </w:rPr>
      </w:pPr>
      <w:r w:rsidRPr="005D1A07">
        <w:rPr>
          <w:rFonts w:eastAsia="Calibri"/>
          <w:szCs w:val="24"/>
        </w:rPr>
        <w:t xml:space="preserve">Install additional fans and/or heaters as needed to maintain the temperature inside the cabinet within the operating temperature range of the equipment within the cabinet as recommended by equipment </w:t>
      </w:r>
      <w:proofErr w:type="gramStart"/>
      <w:r w:rsidRPr="005D1A07">
        <w:rPr>
          <w:rFonts w:eastAsia="Calibri"/>
          <w:szCs w:val="24"/>
        </w:rPr>
        <w:t>manufacturer</w:t>
      </w:r>
      <w:proofErr w:type="gramEnd"/>
      <w:r w:rsidRPr="005D1A07">
        <w:rPr>
          <w:rFonts w:eastAsia="Calibri"/>
          <w:szCs w:val="24"/>
        </w:rPr>
        <w:t>(s).</w:t>
      </w:r>
    </w:p>
    <w:p w14:paraId="30FD6A6E" w14:textId="77777777" w:rsidR="000209C6" w:rsidRPr="005D1A07" w:rsidRDefault="000209C6" w:rsidP="000F4FC8">
      <w:pPr>
        <w:keepNext/>
        <w:numPr>
          <w:ilvl w:val="3"/>
          <w:numId w:val="99"/>
        </w:numPr>
        <w:tabs>
          <w:tab w:val="clear" w:pos="1440"/>
        </w:tabs>
        <w:spacing w:before="120" w:after="120"/>
        <w:ind w:left="1080" w:hanging="540"/>
        <w:outlineLvl w:val="3"/>
        <w:rPr>
          <w:rFonts w:eastAsiaTheme="minorEastAsia"/>
          <w:b/>
          <w:bCs/>
          <w:szCs w:val="24"/>
        </w:rPr>
      </w:pPr>
      <w:r w:rsidRPr="005D1A07">
        <w:rPr>
          <w:rFonts w:eastAsiaTheme="minorEastAsia"/>
          <w:b/>
          <w:bCs/>
          <w:szCs w:val="24"/>
        </w:rPr>
        <w:t>Wiring</w:t>
      </w:r>
    </w:p>
    <w:p w14:paraId="04E8D1E2" w14:textId="77777777" w:rsidR="000209C6" w:rsidRPr="005D1A07" w:rsidRDefault="000209C6" w:rsidP="000209C6">
      <w:pPr>
        <w:tabs>
          <w:tab w:val="left" w:pos="1440"/>
          <w:tab w:val="left" w:pos="1530"/>
          <w:tab w:val="left" w:pos="1620"/>
        </w:tabs>
        <w:spacing w:after="120"/>
        <w:ind w:firstLine="360"/>
        <w:jc w:val="both"/>
        <w:rPr>
          <w:rFonts w:eastAsia="Calibri"/>
          <w:szCs w:val="24"/>
        </w:rPr>
      </w:pPr>
      <w:r w:rsidRPr="005D1A07">
        <w:rPr>
          <w:rFonts w:eastAsia="Calibri"/>
          <w:szCs w:val="24"/>
        </w:rPr>
        <w:t>The requirements stated herein apply wherever electrical wiring is needed for any DMS system assemblies and subassemblies such as controller cabinet, DMS enclosure, electrical panel boards etc.</w:t>
      </w:r>
    </w:p>
    <w:p w14:paraId="72C88F5C" w14:textId="77777777" w:rsidR="000209C6" w:rsidRPr="005D1A07" w:rsidRDefault="000209C6" w:rsidP="000209C6">
      <w:pPr>
        <w:tabs>
          <w:tab w:val="left" w:pos="1440"/>
          <w:tab w:val="left" w:pos="1530"/>
          <w:tab w:val="left" w:pos="1620"/>
        </w:tabs>
        <w:spacing w:after="120"/>
        <w:ind w:firstLine="360"/>
        <w:jc w:val="both"/>
        <w:rPr>
          <w:rFonts w:eastAsia="Calibri"/>
          <w:szCs w:val="24"/>
        </w:rPr>
      </w:pPr>
      <w:r w:rsidRPr="005D1A07">
        <w:rPr>
          <w:rFonts w:eastAsia="Calibri"/>
          <w:szCs w:val="24"/>
        </w:rPr>
        <w:t>Neatly arrange and secure the wiring inside the cabinet.  Where cable wires are clamped to the walls of the control cabinet, provide clamps made of nylon, metal, plastic with rubber or neoprene protectors, or similar.  Lace and jacket all harnesses or tie them with nylon tie wraps spaced at 6 inches maximum to prevent separation of the individual conductors.</w:t>
      </w:r>
    </w:p>
    <w:p w14:paraId="1330A879" w14:textId="77777777" w:rsidR="000209C6" w:rsidRPr="005D1A07" w:rsidRDefault="000209C6" w:rsidP="000209C6">
      <w:pPr>
        <w:tabs>
          <w:tab w:val="left" w:pos="1440"/>
          <w:tab w:val="left" w:pos="1530"/>
          <w:tab w:val="left" w:pos="1620"/>
        </w:tabs>
        <w:spacing w:after="120"/>
        <w:ind w:firstLine="360"/>
        <w:jc w:val="both"/>
        <w:rPr>
          <w:rFonts w:eastAsia="Calibri"/>
          <w:szCs w:val="24"/>
        </w:rPr>
      </w:pPr>
      <w:r w:rsidRPr="005D1A07">
        <w:rPr>
          <w:rFonts w:eastAsia="Calibri"/>
          <w:szCs w:val="24"/>
        </w:rPr>
        <w:t xml:space="preserve">Individually and uniquely label all conductors.  Ensure all conductor labels are clearly visible without moving the conductor.  Connect all terminal conductors to the terminal strip in right angles.  Remove excess conductor before termination of the conductor.  Mold the conductor in such a fashion as to retain its relative position to the terminal strip if removed from the strip.  Do not run a conductor across a work surface </w:t>
      </w:r>
      <w:proofErr w:type="gramStart"/>
      <w:r w:rsidRPr="005D1A07">
        <w:rPr>
          <w:rFonts w:eastAsia="Calibri"/>
          <w:szCs w:val="24"/>
        </w:rPr>
        <w:t>with the exception of</w:t>
      </w:r>
      <w:proofErr w:type="gramEnd"/>
      <w:r w:rsidRPr="005D1A07">
        <w:rPr>
          <w:rFonts w:eastAsia="Calibri"/>
          <w:szCs w:val="24"/>
        </w:rPr>
        <w:t xml:space="preserve"> connecting to that work surface.  No conductor bundles can be </w:t>
      </w:r>
      <w:proofErr w:type="gramStart"/>
      <w:r w:rsidRPr="005D1A07">
        <w:rPr>
          <w:rFonts w:eastAsia="Calibri"/>
          <w:szCs w:val="24"/>
        </w:rPr>
        <w:t>support</w:t>
      </w:r>
      <w:proofErr w:type="gramEnd"/>
      <w:r w:rsidRPr="005D1A07">
        <w:rPr>
          <w:rFonts w:eastAsia="Calibri"/>
          <w:szCs w:val="24"/>
        </w:rPr>
        <w:t xml:space="preserve"> by fasteners that support work surfaces.  Install all connectors, devices and conductors in accordance </w:t>
      </w:r>
      <w:proofErr w:type="gramStart"/>
      <w:r w:rsidRPr="005D1A07">
        <w:rPr>
          <w:rFonts w:eastAsia="Calibri"/>
          <w:szCs w:val="24"/>
        </w:rPr>
        <w:t>to manufactures</w:t>
      </w:r>
      <w:proofErr w:type="gramEnd"/>
      <w:r w:rsidRPr="005D1A07">
        <w:rPr>
          <w:rFonts w:eastAsia="Calibri"/>
          <w:szCs w:val="24"/>
        </w:rPr>
        <w:t xml:space="preserve"> guidelines.  Comply with the latest NEC </w:t>
      </w:r>
      <w:proofErr w:type="gramStart"/>
      <w:r w:rsidRPr="005D1A07">
        <w:rPr>
          <w:rFonts w:eastAsia="Calibri"/>
          <w:szCs w:val="24"/>
        </w:rPr>
        <w:t>guideline</w:t>
      </w:r>
      <w:proofErr w:type="gramEnd"/>
      <w:r w:rsidRPr="005D1A07">
        <w:rPr>
          <w:rFonts w:eastAsia="Calibri"/>
          <w:szCs w:val="24"/>
        </w:rPr>
        <w:t xml:space="preserve"> in effect during installation.  No conductor or conductor bundle may hang loose or create a snag hazard.  Protect all conductors from damage.  Ensure all solder joints are completed using industry accepted practices and will not fail due to vibration or movement.  Protect lamps and control boards from damage. </w:t>
      </w:r>
    </w:p>
    <w:p w14:paraId="4CBBDABC" w14:textId="77777777" w:rsidR="000209C6" w:rsidRPr="005D1A07" w:rsidRDefault="000209C6" w:rsidP="000209C6">
      <w:pPr>
        <w:tabs>
          <w:tab w:val="left" w:pos="1440"/>
          <w:tab w:val="left" w:pos="1530"/>
          <w:tab w:val="left" w:pos="1620"/>
        </w:tabs>
        <w:spacing w:after="120"/>
        <w:ind w:firstLine="360"/>
        <w:jc w:val="both"/>
        <w:rPr>
          <w:rFonts w:eastAsia="Calibri"/>
          <w:szCs w:val="24"/>
        </w:rPr>
      </w:pPr>
      <w:r w:rsidRPr="005D1A07">
        <w:rPr>
          <w:rFonts w:eastAsia="Calibri"/>
          <w:szCs w:val="24"/>
        </w:rPr>
        <w:t>No splicing will be allowed for feeder conductors and communication cables from the equipment cabinet to the DMS enclosure.</w:t>
      </w:r>
    </w:p>
    <w:p w14:paraId="5DC341A6" w14:textId="77777777" w:rsidR="000209C6" w:rsidRPr="005D1A07" w:rsidRDefault="000209C6" w:rsidP="000209C6">
      <w:pPr>
        <w:tabs>
          <w:tab w:val="left" w:pos="1440"/>
          <w:tab w:val="left" w:pos="1530"/>
          <w:tab w:val="left" w:pos="1620"/>
        </w:tabs>
        <w:spacing w:after="120"/>
        <w:ind w:firstLine="360"/>
        <w:jc w:val="both"/>
        <w:rPr>
          <w:rFonts w:eastAsia="Calibri"/>
          <w:szCs w:val="24"/>
        </w:rPr>
      </w:pPr>
      <w:r w:rsidRPr="005D1A07">
        <w:rPr>
          <w:rFonts w:eastAsia="Calibri"/>
          <w:szCs w:val="24"/>
        </w:rPr>
        <w:t>Insulate all conductors and live terminals so they are not hazardous to maintenance personnel.</w:t>
      </w:r>
    </w:p>
    <w:p w14:paraId="26BA77F7" w14:textId="77777777" w:rsidR="000209C6" w:rsidRPr="005D1A07" w:rsidRDefault="000209C6" w:rsidP="000209C6">
      <w:pPr>
        <w:tabs>
          <w:tab w:val="left" w:pos="1440"/>
          <w:tab w:val="left" w:pos="1530"/>
          <w:tab w:val="left" w:pos="1620"/>
        </w:tabs>
        <w:spacing w:after="120"/>
        <w:ind w:firstLine="360"/>
        <w:jc w:val="both"/>
        <w:rPr>
          <w:rFonts w:eastAsia="Calibri"/>
          <w:szCs w:val="24"/>
        </w:rPr>
      </w:pPr>
      <w:r w:rsidRPr="005D1A07">
        <w:rPr>
          <w:rFonts w:eastAsia="Calibri"/>
          <w:szCs w:val="24"/>
        </w:rPr>
        <w:t>Route and bundle all wiring containing line voltage AC and / or shield it from all low voltage control circuits.  Install safety covers to prevent accidental contact with all live AC terminals located inside the cabinet.</w:t>
      </w:r>
    </w:p>
    <w:p w14:paraId="5A98FF78" w14:textId="77777777" w:rsidR="000209C6" w:rsidRPr="005D1A07" w:rsidRDefault="000209C6" w:rsidP="000209C6">
      <w:pPr>
        <w:tabs>
          <w:tab w:val="left" w:pos="1440"/>
          <w:tab w:val="left" w:pos="1530"/>
          <w:tab w:val="left" w:pos="1620"/>
        </w:tabs>
        <w:spacing w:after="120"/>
        <w:ind w:firstLine="360"/>
        <w:jc w:val="both"/>
        <w:rPr>
          <w:rFonts w:eastAsia="Calibri"/>
          <w:szCs w:val="24"/>
        </w:rPr>
      </w:pPr>
      <w:r w:rsidRPr="005D1A07">
        <w:rPr>
          <w:rFonts w:eastAsia="Calibri"/>
          <w:szCs w:val="24"/>
        </w:rPr>
        <w:t>Use industry standard, keyed type connectors with a retaining feature for connections to the controller.</w:t>
      </w:r>
    </w:p>
    <w:p w14:paraId="3A8D7609" w14:textId="77777777" w:rsidR="000209C6" w:rsidRPr="005D1A07" w:rsidRDefault="000209C6" w:rsidP="000209C6">
      <w:pPr>
        <w:tabs>
          <w:tab w:val="left" w:pos="1440"/>
          <w:tab w:val="left" w:pos="1530"/>
          <w:tab w:val="left" w:pos="1620"/>
        </w:tabs>
        <w:spacing w:after="120"/>
        <w:ind w:firstLine="360"/>
        <w:jc w:val="both"/>
        <w:rPr>
          <w:rFonts w:eastAsia="Calibri"/>
          <w:szCs w:val="24"/>
        </w:rPr>
      </w:pPr>
      <w:r w:rsidRPr="005D1A07">
        <w:rPr>
          <w:rFonts w:eastAsia="Calibri"/>
          <w:szCs w:val="24"/>
        </w:rPr>
        <w:t>Label all equipment and equipment controls clearly.</w:t>
      </w:r>
    </w:p>
    <w:p w14:paraId="5FF61022" w14:textId="77777777" w:rsidR="000209C6" w:rsidRPr="005D1A07" w:rsidRDefault="000209C6" w:rsidP="000209C6">
      <w:pPr>
        <w:tabs>
          <w:tab w:val="left" w:pos="1440"/>
          <w:tab w:val="left" w:pos="1530"/>
          <w:tab w:val="left" w:pos="1620"/>
        </w:tabs>
        <w:spacing w:after="120"/>
        <w:ind w:firstLine="360"/>
        <w:jc w:val="both"/>
        <w:rPr>
          <w:rFonts w:eastAsia="Calibri"/>
          <w:szCs w:val="24"/>
        </w:rPr>
      </w:pPr>
      <w:r w:rsidRPr="005D1A07">
        <w:rPr>
          <w:rFonts w:eastAsia="Calibri"/>
          <w:szCs w:val="24"/>
        </w:rPr>
        <w:t>Supply each cabinet with one complete set of wiring diagrams that identify the color-coding or wire tagging used in all connections.  Furnish a water-resistant packet adequate for storing wiring diagrams, operating instructions, and maintenance manuals with each cabinet.</w:t>
      </w:r>
    </w:p>
    <w:p w14:paraId="7DD5D286" w14:textId="77777777" w:rsidR="000209C6" w:rsidRPr="005D1A07" w:rsidRDefault="000209C6" w:rsidP="000F4FC8">
      <w:pPr>
        <w:keepNext/>
        <w:numPr>
          <w:ilvl w:val="3"/>
          <w:numId w:val="99"/>
        </w:numPr>
        <w:tabs>
          <w:tab w:val="clear" w:pos="1440"/>
        </w:tabs>
        <w:spacing w:before="120" w:after="120"/>
        <w:ind w:left="1080" w:hanging="540"/>
        <w:outlineLvl w:val="3"/>
        <w:rPr>
          <w:rFonts w:eastAsiaTheme="minorEastAsia"/>
          <w:b/>
          <w:bCs/>
          <w:szCs w:val="24"/>
        </w:rPr>
      </w:pPr>
      <w:r w:rsidRPr="005D1A07">
        <w:rPr>
          <w:rFonts w:eastAsiaTheme="minorEastAsia"/>
          <w:b/>
          <w:bCs/>
          <w:szCs w:val="24"/>
        </w:rPr>
        <w:lastRenderedPageBreak/>
        <w:t>Power Supply and Circuit Protection</w:t>
      </w:r>
    </w:p>
    <w:p w14:paraId="0EFA4748" w14:textId="77777777" w:rsidR="000209C6" w:rsidRPr="005D1A07" w:rsidRDefault="000209C6" w:rsidP="000209C6">
      <w:pPr>
        <w:spacing w:after="120"/>
        <w:ind w:firstLine="360"/>
        <w:jc w:val="both"/>
        <w:rPr>
          <w:rFonts w:eastAsia="Calibri"/>
          <w:szCs w:val="24"/>
        </w:rPr>
      </w:pPr>
      <w:r w:rsidRPr="005D1A07">
        <w:rPr>
          <w:rFonts w:eastAsia="Calibri"/>
          <w:szCs w:val="24"/>
        </w:rPr>
        <w:t xml:space="preserve">Design the DMS and controller for use on a system with a line voltage of 120V + 10% at a frequency of 60 Hz ± 3 Hz.  Under normal operation, do not allow the voltage </w:t>
      </w:r>
      <w:proofErr w:type="gramStart"/>
      <w:r w:rsidRPr="005D1A07">
        <w:rPr>
          <w:rFonts w:eastAsia="Calibri"/>
          <w:szCs w:val="24"/>
        </w:rPr>
        <w:t>drop</w:t>
      </w:r>
      <w:proofErr w:type="gramEnd"/>
      <w:r w:rsidRPr="005D1A07">
        <w:rPr>
          <w:rFonts w:eastAsia="Calibri"/>
          <w:szCs w:val="24"/>
        </w:rPr>
        <w:t xml:space="preserve"> between no load and full load of the DMS and its controller to exceed 3% of the nominal voltage.</w:t>
      </w:r>
    </w:p>
    <w:p w14:paraId="328D5E83" w14:textId="77777777" w:rsidR="000209C6" w:rsidRPr="005D1A07" w:rsidRDefault="000209C6" w:rsidP="000209C6">
      <w:pPr>
        <w:spacing w:after="120"/>
        <w:ind w:firstLine="360"/>
        <w:jc w:val="both"/>
        <w:rPr>
          <w:rFonts w:eastAsia="Calibri"/>
          <w:szCs w:val="24"/>
        </w:rPr>
      </w:pPr>
      <w:r w:rsidRPr="005D1A07">
        <w:rPr>
          <w:rFonts w:eastAsia="Calibri"/>
          <w:szCs w:val="24"/>
        </w:rPr>
        <w:t>Blackout, brownout, line noise, chronic over-voltage, sag, spike, surge, and transient effects are considered typical AC voltage defects.  Protect the DMS system equipment so that these defects do not damage the DMS equipment or interrupt their operation.  Equip all cabinets with devices to protect the equipment in the cabinet from damage due to lightning and external circuit power and current surges.</w:t>
      </w:r>
    </w:p>
    <w:p w14:paraId="746F9AC2" w14:textId="77777777" w:rsidR="000209C6" w:rsidRPr="005D1A07" w:rsidRDefault="000209C6" w:rsidP="000F4FC8">
      <w:pPr>
        <w:keepNext/>
        <w:numPr>
          <w:ilvl w:val="3"/>
          <w:numId w:val="99"/>
        </w:numPr>
        <w:tabs>
          <w:tab w:val="clear" w:pos="1440"/>
          <w:tab w:val="num" w:pos="360"/>
        </w:tabs>
        <w:spacing w:before="120" w:after="120"/>
        <w:ind w:left="1080" w:hanging="540"/>
        <w:outlineLvl w:val="3"/>
        <w:rPr>
          <w:rFonts w:eastAsiaTheme="minorEastAsia"/>
          <w:b/>
          <w:bCs/>
          <w:szCs w:val="24"/>
        </w:rPr>
      </w:pPr>
      <w:r w:rsidRPr="005D1A07">
        <w:rPr>
          <w:rFonts w:eastAsiaTheme="minorEastAsia"/>
          <w:b/>
          <w:bCs/>
          <w:szCs w:val="24"/>
        </w:rPr>
        <w:t>Circuit Breakers</w:t>
      </w:r>
    </w:p>
    <w:p w14:paraId="7890F624" w14:textId="77777777" w:rsidR="000209C6" w:rsidRPr="005D1A07" w:rsidRDefault="000209C6" w:rsidP="000209C6">
      <w:pPr>
        <w:spacing w:after="120"/>
        <w:ind w:firstLine="360"/>
        <w:jc w:val="both"/>
        <w:rPr>
          <w:rFonts w:eastAsia="Calibri"/>
          <w:szCs w:val="24"/>
        </w:rPr>
      </w:pPr>
      <w:r w:rsidRPr="005D1A07">
        <w:rPr>
          <w:rFonts w:eastAsia="Calibri"/>
          <w:szCs w:val="24"/>
        </w:rPr>
        <w:t>Protect the DMS controller, accessories, and cabinet utilities with thermal magnetic circuit breakers.  Provide the controller cabinet with a main circuit breaker sized according to the NEC.  Use appropriately sized branch circuit breakers to protect the controller, sign display and accessories and for servicing DMS equipment and cabinet utilities.</w:t>
      </w:r>
    </w:p>
    <w:p w14:paraId="6C3FB20B" w14:textId="77777777" w:rsidR="000209C6" w:rsidRPr="005D1A07" w:rsidRDefault="000209C6" w:rsidP="000209C6">
      <w:pPr>
        <w:spacing w:after="120"/>
        <w:ind w:firstLine="360"/>
        <w:jc w:val="both"/>
        <w:rPr>
          <w:rFonts w:eastAsia="Calibri"/>
          <w:szCs w:val="24"/>
        </w:rPr>
      </w:pPr>
      <w:r w:rsidRPr="005D1A07">
        <w:rPr>
          <w:rFonts w:eastAsia="Calibri"/>
          <w:szCs w:val="24"/>
        </w:rPr>
        <w:t xml:space="preserve">Provide a subpanel in the sign enclosure with a main and branch circuit breakers sized appropriately per NEC.  </w:t>
      </w:r>
    </w:p>
    <w:p w14:paraId="629E50A5" w14:textId="77777777" w:rsidR="000209C6" w:rsidRPr="005D1A07" w:rsidRDefault="000209C6" w:rsidP="000209C6">
      <w:pPr>
        <w:spacing w:after="120"/>
        <w:ind w:firstLine="360"/>
        <w:jc w:val="both"/>
        <w:rPr>
          <w:rFonts w:eastAsia="Calibri"/>
          <w:szCs w:val="24"/>
        </w:rPr>
      </w:pPr>
      <w:r w:rsidRPr="005D1A07">
        <w:rPr>
          <w:rFonts w:eastAsia="Calibri"/>
          <w:szCs w:val="24"/>
        </w:rPr>
        <w:t xml:space="preserve">Provide a detailed plan for power distribution within the cabinet and the sign.  Label all </w:t>
      </w:r>
      <w:proofErr w:type="gramStart"/>
      <w:r w:rsidRPr="005D1A07">
        <w:rPr>
          <w:rFonts w:eastAsia="Calibri"/>
          <w:szCs w:val="24"/>
        </w:rPr>
        <w:t>breaker</w:t>
      </w:r>
      <w:proofErr w:type="gramEnd"/>
      <w:r w:rsidRPr="005D1A07">
        <w:rPr>
          <w:rFonts w:eastAsia="Calibri"/>
          <w:szCs w:val="24"/>
        </w:rPr>
        <w:t xml:space="preserve"> and </w:t>
      </w:r>
      <w:proofErr w:type="gramStart"/>
      <w:r w:rsidRPr="005D1A07">
        <w:rPr>
          <w:rFonts w:eastAsia="Calibri"/>
          <w:szCs w:val="24"/>
        </w:rPr>
        <w:t>conductor</w:t>
      </w:r>
      <w:proofErr w:type="gramEnd"/>
      <w:r w:rsidRPr="005D1A07">
        <w:rPr>
          <w:rFonts w:eastAsia="Calibri"/>
          <w:szCs w:val="24"/>
        </w:rPr>
        <w:t xml:space="preserve"> with size and loads.  Have the plans signed and sealed by a NC registered PE and submit the plans for review and approval.</w:t>
      </w:r>
    </w:p>
    <w:p w14:paraId="6E88C57F" w14:textId="77777777" w:rsidR="000209C6" w:rsidRPr="005D1A07" w:rsidRDefault="000209C6" w:rsidP="000F4FC8">
      <w:pPr>
        <w:keepNext/>
        <w:numPr>
          <w:ilvl w:val="3"/>
          <w:numId w:val="99"/>
        </w:numPr>
        <w:tabs>
          <w:tab w:val="clear" w:pos="1440"/>
          <w:tab w:val="num" w:pos="360"/>
        </w:tabs>
        <w:spacing w:before="120" w:after="120"/>
        <w:ind w:left="1080" w:hanging="540"/>
        <w:outlineLvl w:val="3"/>
        <w:rPr>
          <w:rFonts w:eastAsiaTheme="minorEastAsia"/>
          <w:b/>
          <w:bCs/>
          <w:szCs w:val="24"/>
        </w:rPr>
      </w:pPr>
      <w:r w:rsidRPr="005D1A07">
        <w:rPr>
          <w:rFonts w:eastAsiaTheme="minorEastAsia"/>
          <w:b/>
          <w:bCs/>
          <w:szCs w:val="24"/>
        </w:rPr>
        <w:t>Surge Suppressor</w:t>
      </w:r>
    </w:p>
    <w:p w14:paraId="100D8722" w14:textId="77777777" w:rsidR="000209C6" w:rsidRPr="005D1A07" w:rsidRDefault="000209C6" w:rsidP="000209C6">
      <w:pPr>
        <w:spacing w:after="120"/>
        <w:ind w:firstLine="360"/>
        <w:jc w:val="both"/>
        <w:rPr>
          <w:rFonts w:eastAsia="Calibri"/>
          <w:szCs w:val="24"/>
        </w:rPr>
      </w:pPr>
      <w:r w:rsidRPr="005D1A07">
        <w:rPr>
          <w:rFonts w:eastAsia="Calibri"/>
          <w:szCs w:val="24"/>
        </w:rPr>
        <w:t>Install and clearly label filtering hybrid power line surge protectors on the load side of the branch circuit breakers in a manner that permits easy servicing.  Ground and electrically bond the surge protector to the cabinet within 2 inches.</w:t>
      </w:r>
    </w:p>
    <w:p w14:paraId="7205EFB3" w14:textId="77777777" w:rsidR="000209C6" w:rsidRPr="005D1A07" w:rsidRDefault="000209C6" w:rsidP="000209C6">
      <w:pPr>
        <w:spacing w:after="120"/>
        <w:ind w:firstLine="360"/>
        <w:jc w:val="both"/>
        <w:rPr>
          <w:rFonts w:eastAsia="Calibri"/>
          <w:szCs w:val="24"/>
        </w:rPr>
      </w:pPr>
      <w:r w:rsidRPr="005D1A07">
        <w:rPr>
          <w:rFonts w:eastAsia="Calibri"/>
          <w:szCs w:val="24"/>
        </w:rPr>
        <w:t>Provide power line surge protector that meets the following requirements:</w:t>
      </w:r>
    </w:p>
    <w:tbl>
      <w:tblPr>
        <w:tblW w:w="864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70"/>
        <w:gridCol w:w="3870"/>
      </w:tblGrid>
      <w:tr w:rsidR="000209C6" w:rsidRPr="005D1A07" w14:paraId="67D9D0CC" w14:textId="77777777" w:rsidTr="004E43DB">
        <w:tc>
          <w:tcPr>
            <w:tcW w:w="4770" w:type="dxa"/>
            <w:vAlign w:val="center"/>
          </w:tcPr>
          <w:p w14:paraId="68C9A9C0" w14:textId="77777777" w:rsidR="000209C6" w:rsidRPr="005D1A07" w:rsidRDefault="000209C6" w:rsidP="004E43DB">
            <w:pPr>
              <w:suppressAutoHyphens/>
              <w:spacing w:before="60" w:after="60"/>
              <w:rPr>
                <w:rFonts w:eastAsia="Calibri"/>
                <w:szCs w:val="24"/>
              </w:rPr>
            </w:pPr>
            <w:r w:rsidRPr="005D1A07">
              <w:rPr>
                <w:rFonts w:eastAsia="Calibri"/>
                <w:szCs w:val="24"/>
              </w:rPr>
              <w:t>Peak surge current occurrences</w:t>
            </w:r>
          </w:p>
        </w:tc>
        <w:tc>
          <w:tcPr>
            <w:tcW w:w="3870" w:type="dxa"/>
            <w:vAlign w:val="center"/>
          </w:tcPr>
          <w:p w14:paraId="1B82112E" w14:textId="77777777" w:rsidR="000209C6" w:rsidRPr="005D1A07" w:rsidRDefault="000209C6" w:rsidP="004E43DB">
            <w:pPr>
              <w:suppressAutoHyphens/>
              <w:spacing w:before="60" w:after="60"/>
              <w:rPr>
                <w:rFonts w:eastAsia="Calibri"/>
                <w:szCs w:val="24"/>
              </w:rPr>
            </w:pPr>
            <w:r w:rsidRPr="005D1A07">
              <w:rPr>
                <w:rFonts w:eastAsia="Calibri"/>
                <w:szCs w:val="24"/>
              </w:rPr>
              <w:t>20 minimum</w:t>
            </w:r>
          </w:p>
        </w:tc>
      </w:tr>
      <w:tr w:rsidR="000209C6" w:rsidRPr="005D1A07" w14:paraId="454024F7" w14:textId="77777777" w:rsidTr="004E43DB">
        <w:tc>
          <w:tcPr>
            <w:tcW w:w="4770" w:type="dxa"/>
            <w:vAlign w:val="center"/>
          </w:tcPr>
          <w:p w14:paraId="2A2C2011" w14:textId="77777777" w:rsidR="000209C6" w:rsidRPr="005D1A07" w:rsidRDefault="000209C6" w:rsidP="004E43DB">
            <w:pPr>
              <w:suppressAutoHyphens/>
              <w:spacing w:before="60" w:after="60"/>
              <w:rPr>
                <w:szCs w:val="24"/>
              </w:rPr>
            </w:pPr>
            <w:r w:rsidRPr="005D1A07">
              <w:rPr>
                <w:szCs w:val="24"/>
              </w:rPr>
              <w:t>Peak surge current for an 8 x 20 microsecond waveshape</w:t>
            </w:r>
          </w:p>
        </w:tc>
        <w:tc>
          <w:tcPr>
            <w:tcW w:w="3870" w:type="dxa"/>
            <w:vAlign w:val="center"/>
          </w:tcPr>
          <w:p w14:paraId="79D6EC9C" w14:textId="77777777" w:rsidR="000209C6" w:rsidRPr="005D1A07" w:rsidRDefault="000209C6" w:rsidP="004E43DB">
            <w:pPr>
              <w:suppressAutoHyphens/>
              <w:spacing w:before="60" w:after="60"/>
              <w:rPr>
                <w:rFonts w:eastAsia="Calibri"/>
                <w:szCs w:val="24"/>
              </w:rPr>
            </w:pPr>
            <w:r w:rsidRPr="005D1A07">
              <w:rPr>
                <w:rFonts w:eastAsia="Calibri"/>
                <w:szCs w:val="24"/>
              </w:rPr>
              <w:t>50,000 Amperes</w:t>
            </w:r>
          </w:p>
        </w:tc>
      </w:tr>
      <w:tr w:rsidR="000209C6" w:rsidRPr="005D1A07" w14:paraId="66150BC3" w14:textId="77777777" w:rsidTr="004E43DB">
        <w:tc>
          <w:tcPr>
            <w:tcW w:w="4770" w:type="dxa"/>
            <w:vAlign w:val="center"/>
          </w:tcPr>
          <w:p w14:paraId="48D70128" w14:textId="77777777" w:rsidR="000209C6" w:rsidRPr="005D1A07" w:rsidRDefault="000209C6" w:rsidP="004E43DB">
            <w:pPr>
              <w:tabs>
                <w:tab w:val="left" w:pos="9000"/>
                <w:tab w:val="right" w:pos="9360"/>
              </w:tabs>
              <w:suppressAutoHyphens/>
              <w:spacing w:before="60" w:after="60"/>
              <w:rPr>
                <w:szCs w:val="24"/>
              </w:rPr>
            </w:pPr>
            <w:r w:rsidRPr="005D1A07">
              <w:rPr>
                <w:szCs w:val="24"/>
              </w:rPr>
              <w:t>Energy Absorption</w:t>
            </w:r>
          </w:p>
        </w:tc>
        <w:tc>
          <w:tcPr>
            <w:tcW w:w="3870" w:type="dxa"/>
            <w:vAlign w:val="center"/>
          </w:tcPr>
          <w:p w14:paraId="7B5424CF" w14:textId="77777777" w:rsidR="000209C6" w:rsidRPr="005D1A07" w:rsidRDefault="000209C6" w:rsidP="004E43DB">
            <w:pPr>
              <w:suppressAutoHyphens/>
              <w:spacing w:before="60" w:after="60"/>
              <w:rPr>
                <w:szCs w:val="24"/>
              </w:rPr>
            </w:pPr>
            <w:r w:rsidRPr="005D1A07">
              <w:rPr>
                <w:szCs w:val="24"/>
              </w:rPr>
              <w:t>&gt; 500 Joules</w:t>
            </w:r>
          </w:p>
        </w:tc>
      </w:tr>
      <w:tr w:rsidR="000209C6" w:rsidRPr="005D1A07" w14:paraId="2A59979A" w14:textId="77777777" w:rsidTr="004E43DB">
        <w:tc>
          <w:tcPr>
            <w:tcW w:w="4770" w:type="dxa"/>
            <w:vAlign w:val="center"/>
          </w:tcPr>
          <w:p w14:paraId="50712DB4" w14:textId="77777777" w:rsidR="000209C6" w:rsidRPr="005D1A07" w:rsidRDefault="000209C6" w:rsidP="004E43DB">
            <w:pPr>
              <w:tabs>
                <w:tab w:val="left" w:pos="9000"/>
                <w:tab w:val="right" w:pos="9360"/>
              </w:tabs>
              <w:suppressAutoHyphens/>
              <w:spacing w:before="60" w:after="60"/>
              <w:rPr>
                <w:szCs w:val="24"/>
              </w:rPr>
            </w:pPr>
            <w:r w:rsidRPr="005D1A07">
              <w:rPr>
                <w:szCs w:val="24"/>
              </w:rPr>
              <w:t>Clamp voltage</w:t>
            </w:r>
          </w:p>
        </w:tc>
        <w:tc>
          <w:tcPr>
            <w:tcW w:w="3870" w:type="dxa"/>
            <w:vAlign w:val="center"/>
          </w:tcPr>
          <w:p w14:paraId="20F32184" w14:textId="77777777" w:rsidR="000209C6" w:rsidRPr="005D1A07" w:rsidRDefault="000209C6" w:rsidP="004E43DB">
            <w:pPr>
              <w:suppressAutoHyphens/>
              <w:spacing w:before="60" w:after="60"/>
              <w:rPr>
                <w:szCs w:val="24"/>
              </w:rPr>
            </w:pPr>
            <w:r w:rsidRPr="005D1A07">
              <w:rPr>
                <w:szCs w:val="24"/>
              </w:rPr>
              <w:t>240 Volts</w:t>
            </w:r>
          </w:p>
        </w:tc>
      </w:tr>
      <w:tr w:rsidR="000209C6" w:rsidRPr="005D1A07" w14:paraId="56AEDA19" w14:textId="77777777" w:rsidTr="004E43DB">
        <w:tc>
          <w:tcPr>
            <w:tcW w:w="4770" w:type="dxa"/>
            <w:vAlign w:val="center"/>
          </w:tcPr>
          <w:p w14:paraId="4A19AFD5" w14:textId="77777777" w:rsidR="000209C6" w:rsidRPr="005D1A07" w:rsidRDefault="000209C6" w:rsidP="004E43DB">
            <w:pPr>
              <w:suppressAutoHyphens/>
              <w:spacing w:before="60" w:after="60"/>
              <w:rPr>
                <w:rFonts w:eastAsia="Calibri"/>
                <w:szCs w:val="24"/>
              </w:rPr>
            </w:pPr>
            <w:r w:rsidRPr="005D1A07">
              <w:rPr>
                <w:rFonts w:eastAsia="Calibri"/>
                <w:szCs w:val="24"/>
              </w:rPr>
              <w:t>Response time</w:t>
            </w:r>
          </w:p>
        </w:tc>
        <w:tc>
          <w:tcPr>
            <w:tcW w:w="3870" w:type="dxa"/>
            <w:vAlign w:val="center"/>
          </w:tcPr>
          <w:p w14:paraId="567B63C1" w14:textId="77777777" w:rsidR="000209C6" w:rsidRPr="005D1A07" w:rsidRDefault="000209C6" w:rsidP="004E43DB">
            <w:pPr>
              <w:suppressAutoHyphens/>
              <w:spacing w:before="60" w:after="60"/>
              <w:rPr>
                <w:rFonts w:eastAsia="Calibri"/>
                <w:szCs w:val="24"/>
              </w:rPr>
            </w:pPr>
            <w:r w:rsidRPr="005D1A07">
              <w:rPr>
                <w:rFonts w:eastAsia="Calibri"/>
                <w:szCs w:val="24"/>
              </w:rPr>
              <w:t>&lt;1 nanosecond</w:t>
            </w:r>
          </w:p>
        </w:tc>
      </w:tr>
      <w:tr w:rsidR="000209C6" w:rsidRPr="005D1A07" w14:paraId="3B476B3E" w14:textId="77777777" w:rsidTr="004E43DB">
        <w:tc>
          <w:tcPr>
            <w:tcW w:w="4770" w:type="dxa"/>
            <w:vAlign w:val="center"/>
          </w:tcPr>
          <w:p w14:paraId="0CF1DC02" w14:textId="77777777" w:rsidR="000209C6" w:rsidRPr="005D1A07" w:rsidRDefault="000209C6" w:rsidP="004E43DB">
            <w:pPr>
              <w:suppressAutoHyphens/>
              <w:spacing w:before="60" w:after="60"/>
              <w:rPr>
                <w:rFonts w:eastAsia="Calibri"/>
                <w:szCs w:val="24"/>
              </w:rPr>
            </w:pPr>
            <w:r w:rsidRPr="005D1A07">
              <w:rPr>
                <w:rFonts w:eastAsia="Calibri"/>
                <w:szCs w:val="24"/>
              </w:rPr>
              <w:t>Minimum current for filtered output</w:t>
            </w:r>
          </w:p>
        </w:tc>
        <w:tc>
          <w:tcPr>
            <w:tcW w:w="3870" w:type="dxa"/>
            <w:vAlign w:val="center"/>
          </w:tcPr>
          <w:p w14:paraId="3591F3EC" w14:textId="77777777" w:rsidR="000209C6" w:rsidRPr="005D1A07" w:rsidRDefault="000209C6" w:rsidP="004E43DB">
            <w:pPr>
              <w:suppressAutoHyphens/>
              <w:spacing w:before="60" w:after="60"/>
              <w:rPr>
                <w:rFonts w:eastAsia="Calibri"/>
                <w:szCs w:val="24"/>
              </w:rPr>
            </w:pPr>
            <w:r w:rsidRPr="005D1A07">
              <w:rPr>
                <w:rFonts w:eastAsia="Calibri"/>
                <w:szCs w:val="24"/>
              </w:rPr>
              <w:t>15 Amperes for 120VAC*</w:t>
            </w:r>
          </w:p>
        </w:tc>
      </w:tr>
      <w:tr w:rsidR="000209C6" w:rsidRPr="005D1A07" w14:paraId="3DB5B828" w14:textId="77777777" w:rsidTr="004E43DB">
        <w:tc>
          <w:tcPr>
            <w:tcW w:w="4770" w:type="dxa"/>
            <w:vAlign w:val="center"/>
          </w:tcPr>
          <w:p w14:paraId="3DEA0071" w14:textId="77777777" w:rsidR="000209C6" w:rsidRPr="005D1A07" w:rsidRDefault="000209C6" w:rsidP="004E43DB">
            <w:pPr>
              <w:suppressAutoHyphens/>
              <w:spacing w:before="60" w:after="60"/>
              <w:rPr>
                <w:rFonts w:eastAsia="Calibri"/>
                <w:szCs w:val="24"/>
              </w:rPr>
            </w:pPr>
            <w:r w:rsidRPr="005D1A07">
              <w:rPr>
                <w:rFonts w:eastAsia="Calibri"/>
                <w:szCs w:val="24"/>
              </w:rPr>
              <w:t>Temperature range</w:t>
            </w:r>
          </w:p>
        </w:tc>
        <w:tc>
          <w:tcPr>
            <w:tcW w:w="3870" w:type="dxa"/>
            <w:vAlign w:val="center"/>
          </w:tcPr>
          <w:p w14:paraId="551FBD80" w14:textId="77777777" w:rsidR="000209C6" w:rsidRPr="005D1A07" w:rsidRDefault="000209C6" w:rsidP="004E43DB">
            <w:pPr>
              <w:suppressAutoHyphens/>
              <w:spacing w:before="60" w:after="60"/>
              <w:rPr>
                <w:rFonts w:eastAsia="Calibri"/>
                <w:szCs w:val="24"/>
              </w:rPr>
            </w:pPr>
            <w:r w:rsidRPr="005D1A07">
              <w:rPr>
                <w:rFonts w:eastAsia="Calibri"/>
                <w:szCs w:val="24"/>
              </w:rPr>
              <w:noBreakHyphen/>
              <w:t>40</w:t>
            </w:r>
            <w:r w:rsidRPr="005D1A07">
              <w:rPr>
                <w:rFonts w:eastAsia="Calibri"/>
                <w:szCs w:val="24"/>
                <w:vertAlign w:val="superscript"/>
              </w:rPr>
              <w:t>o</w:t>
            </w:r>
            <w:r w:rsidRPr="005D1A07">
              <w:rPr>
                <w:rFonts w:eastAsia="Calibri"/>
                <w:szCs w:val="24"/>
              </w:rPr>
              <w:t>F to +158</w:t>
            </w:r>
            <w:r w:rsidRPr="005D1A07">
              <w:rPr>
                <w:rFonts w:eastAsia="Calibri"/>
                <w:szCs w:val="24"/>
                <w:vertAlign w:val="superscript"/>
              </w:rPr>
              <w:t>o</w:t>
            </w:r>
            <w:r w:rsidRPr="005D1A07">
              <w:rPr>
                <w:rFonts w:eastAsia="Calibri"/>
                <w:szCs w:val="24"/>
              </w:rPr>
              <w:t xml:space="preserve">F </w:t>
            </w:r>
          </w:p>
        </w:tc>
      </w:tr>
    </w:tbl>
    <w:p w14:paraId="7F66BC81" w14:textId="77777777" w:rsidR="000209C6" w:rsidRPr="005D1A07" w:rsidRDefault="000209C6" w:rsidP="000209C6">
      <w:pPr>
        <w:spacing w:after="120"/>
        <w:jc w:val="both"/>
        <w:rPr>
          <w:rFonts w:eastAsia="Calibri"/>
          <w:szCs w:val="24"/>
        </w:rPr>
      </w:pPr>
      <w:r w:rsidRPr="005D1A07">
        <w:rPr>
          <w:rFonts w:eastAsia="Calibri"/>
          <w:szCs w:val="24"/>
        </w:rPr>
        <w:tab/>
        <w:t xml:space="preserve">*Capable of handling the continuous current to the equipment </w:t>
      </w:r>
    </w:p>
    <w:p w14:paraId="235AA93C" w14:textId="77777777" w:rsidR="000209C6" w:rsidRPr="005D1A07" w:rsidRDefault="000209C6" w:rsidP="000F4FC8">
      <w:pPr>
        <w:keepNext/>
        <w:numPr>
          <w:ilvl w:val="3"/>
          <w:numId w:val="99"/>
        </w:numPr>
        <w:tabs>
          <w:tab w:val="clear" w:pos="1440"/>
          <w:tab w:val="num" w:pos="360"/>
        </w:tabs>
        <w:spacing w:before="120" w:after="120"/>
        <w:ind w:left="1080" w:hanging="540"/>
        <w:outlineLvl w:val="3"/>
        <w:rPr>
          <w:rFonts w:eastAsiaTheme="minorEastAsia"/>
          <w:b/>
          <w:bCs/>
          <w:szCs w:val="24"/>
        </w:rPr>
      </w:pPr>
      <w:r w:rsidRPr="005D1A07">
        <w:rPr>
          <w:rFonts w:eastAsiaTheme="minorEastAsia"/>
          <w:b/>
          <w:bCs/>
          <w:szCs w:val="24"/>
        </w:rPr>
        <w:t>Transients and Emissions</w:t>
      </w:r>
    </w:p>
    <w:p w14:paraId="681B2CC0" w14:textId="77777777" w:rsidR="000209C6" w:rsidRPr="005D1A07" w:rsidRDefault="000209C6" w:rsidP="000209C6">
      <w:pPr>
        <w:spacing w:after="120"/>
        <w:ind w:firstLine="360"/>
        <w:jc w:val="both"/>
        <w:rPr>
          <w:rFonts w:eastAsia="Calibri"/>
          <w:szCs w:val="24"/>
        </w:rPr>
      </w:pPr>
      <w:r w:rsidRPr="005D1A07">
        <w:rPr>
          <w:rFonts w:eastAsia="Calibri"/>
          <w:szCs w:val="24"/>
        </w:rPr>
        <w:t xml:space="preserve">DMS and DMS </w:t>
      </w:r>
      <w:proofErr w:type="gramStart"/>
      <w:r w:rsidRPr="005D1A07">
        <w:rPr>
          <w:rFonts w:eastAsia="Calibri"/>
          <w:szCs w:val="24"/>
        </w:rPr>
        <w:t>controller</w:t>
      </w:r>
      <w:proofErr w:type="gramEnd"/>
      <w:r w:rsidRPr="005D1A07">
        <w:rPr>
          <w:rFonts w:eastAsia="Calibri"/>
          <w:szCs w:val="24"/>
        </w:rPr>
        <w:t xml:space="preserve"> will be designed in such a way to meet the latest NEMA TS-4 for Transients and Emissions. </w:t>
      </w:r>
    </w:p>
    <w:p w14:paraId="7590A64D" w14:textId="77777777" w:rsidR="000209C6" w:rsidRPr="005D1A07" w:rsidRDefault="000209C6" w:rsidP="000F4FC8">
      <w:pPr>
        <w:keepNext/>
        <w:numPr>
          <w:ilvl w:val="3"/>
          <w:numId w:val="99"/>
        </w:numPr>
        <w:tabs>
          <w:tab w:val="clear" w:pos="1440"/>
          <w:tab w:val="num" w:pos="360"/>
        </w:tabs>
        <w:spacing w:before="120" w:after="120"/>
        <w:ind w:left="1080" w:hanging="540"/>
        <w:outlineLvl w:val="3"/>
        <w:rPr>
          <w:rFonts w:eastAsiaTheme="minorEastAsia"/>
          <w:b/>
          <w:bCs/>
          <w:szCs w:val="24"/>
        </w:rPr>
      </w:pPr>
      <w:r w:rsidRPr="005D1A07">
        <w:rPr>
          <w:rFonts w:eastAsiaTheme="minorEastAsia"/>
          <w:b/>
          <w:bCs/>
          <w:szCs w:val="24"/>
        </w:rPr>
        <w:lastRenderedPageBreak/>
        <w:t>Transient Protection</w:t>
      </w:r>
    </w:p>
    <w:p w14:paraId="4948CF09" w14:textId="77777777" w:rsidR="000209C6" w:rsidRPr="005D1A07" w:rsidRDefault="000209C6" w:rsidP="000209C6">
      <w:pPr>
        <w:spacing w:after="120"/>
        <w:ind w:firstLine="360"/>
        <w:jc w:val="both"/>
        <w:rPr>
          <w:rFonts w:eastAsiaTheme="minorEastAsia"/>
          <w:b/>
          <w:bCs/>
          <w:szCs w:val="24"/>
        </w:rPr>
      </w:pPr>
      <w:r w:rsidRPr="005D1A07">
        <w:t>The RS232 and Ethernet communication ports in the DMS sign controller shall be protected with surge protection between each signal line and ground. This surge protection shall be integrated internally within the controller.</w:t>
      </w:r>
    </w:p>
    <w:p w14:paraId="093B57E0" w14:textId="77777777" w:rsidR="000209C6" w:rsidRPr="005D1A07" w:rsidRDefault="000209C6" w:rsidP="000F4FC8">
      <w:pPr>
        <w:keepNext/>
        <w:numPr>
          <w:ilvl w:val="3"/>
          <w:numId w:val="99"/>
        </w:numPr>
        <w:tabs>
          <w:tab w:val="clear" w:pos="1440"/>
          <w:tab w:val="num" w:pos="360"/>
        </w:tabs>
        <w:spacing w:before="120" w:after="120"/>
        <w:ind w:left="1080" w:hanging="540"/>
        <w:outlineLvl w:val="3"/>
        <w:rPr>
          <w:rFonts w:eastAsiaTheme="minorEastAsia"/>
          <w:b/>
          <w:bCs/>
          <w:szCs w:val="24"/>
        </w:rPr>
      </w:pPr>
      <w:r w:rsidRPr="005D1A07">
        <w:rPr>
          <w:rFonts w:eastAsiaTheme="minorEastAsia"/>
          <w:b/>
          <w:bCs/>
          <w:szCs w:val="24"/>
        </w:rPr>
        <w:t xml:space="preserve"> Lightning Arrester</w:t>
      </w:r>
    </w:p>
    <w:p w14:paraId="44A6EA6A" w14:textId="77777777" w:rsidR="000209C6" w:rsidRPr="005D1A07" w:rsidRDefault="000209C6" w:rsidP="000209C6">
      <w:pPr>
        <w:spacing w:after="120"/>
        <w:ind w:firstLine="360"/>
        <w:jc w:val="both"/>
        <w:rPr>
          <w:rFonts w:eastAsia="Calibri"/>
          <w:szCs w:val="24"/>
        </w:rPr>
      </w:pPr>
      <w:r w:rsidRPr="005D1A07">
        <w:rPr>
          <w:rFonts w:eastAsia="Calibri"/>
          <w:szCs w:val="24"/>
        </w:rPr>
        <w:t xml:space="preserve">Protect the system with an </w:t>
      </w:r>
      <w:proofErr w:type="gramStart"/>
      <w:r w:rsidRPr="005D1A07">
        <w:rPr>
          <w:rFonts w:eastAsia="Calibri"/>
          <w:szCs w:val="24"/>
        </w:rPr>
        <w:t>UL approved</w:t>
      </w:r>
      <w:proofErr w:type="gramEnd"/>
      <w:r w:rsidRPr="005D1A07">
        <w:rPr>
          <w:rFonts w:eastAsia="Calibri"/>
          <w:szCs w:val="24"/>
        </w:rPr>
        <w:t xml:space="preserve"> lightning arrester installed at the main service disconnect that meets the following requirements:</w:t>
      </w:r>
    </w:p>
    <w:tbl>
      <w:tblPr>
        <w:tblW w:w="864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70"/>
        <w:gridCol w:w="3870"/>
      </w:tblGrid>
      <w:tr w:rsidR="000209C6" w:rsidRPr="005D1A07" w14:paraId="16081773" w14:textId="77777777" w:rsidTr="004E43DB">
        <w:tc>
          <w:tcPr>
            <w:tcW w:w="4770" w:type="dxa"/>
          </w:tcPr>
          <w:p w14:paraId="527BCDA2" w14:textId="77777777" w:rsidR="000209C6" w:rsidRPr="005D1A07" w:rsidRDefault="000209C6" w:rsidP="004E43DB">
            <w:pPr>
              <w:spacing w:before="60" w:after="60"/>
              <w:rPr>
                <w:rFonts w:eastAsia="Calibri"/>
                <w:szCs w:val="24"/>
              </w:rPr>
            </w:pPr>
            <w:r w:rsidRPr="005D1A07">
              <w:rPr>
                <w:rFonts w:eastAsia="Calibri"/>
                <w:szCs w:val="24"/>
              </w:rPr>
              <w:t>Type of design</w:t>
            </w:r>
          </w:p>
        </w:tc>
        <w:tc>
          <w:tcPr>
            <w:tcW w:w="3870" w:type="dxa"/>
          </w:tcPr>
          <w:p w14:paraId="728C939E" w14:textId="77777777" w:rsidR="000209C6" w:rsidRPr="005D1A07" w:rsidRDefault="000209C6" w:rsidP="004E43DB">
            <w:pPr>
              <w:spacing w:before="60" w:after="60"/>
              <w:rPr>
                <w:rFonts w:eastAsia="Calibri"/>
                <w:szCs w:val="24"/>
              </w:rPr>
            </w:pPr>
            <w:r w:rsidRPr="005D1A07">
              <w:rPr>
                <w:rFonts w:eastAsia="Calibri"/>
                <w:szCs w:val="24"/>
              </w:rPr>
              <w:t>Silicon Oxide Varistor</w:t>
            </w:r>
          </w:p>
        </w:tc>
      </w:tr>
      <w:tr w:rsidR="000209C6" w:rsidRPr="005D1A07" w14:paraId="32F64434" w14:textId="77777777" w:rsidTr="004E43DB">
        <w:tc>
          <w:tcPr>
            <w:tcW w:w="4770" w:type="dxa"/>
          </w:tcPr>
          <w:p w14:paraId="4F7864C7" w14:textId="77777777" w:rsidR="000209C6" w:rsidRPr="005D1A07" w:rsidRDefault="000209C6" w:rsidP="004E43DB">
            <w:pPr>
              <w:spacing w:before="60" w:after="60"/>
              <w:rPr>
                <w:rFonts w:eastAsia="Calibri"/>
                <w:szCs w:val="24"/>
              </w:rPr>
            </w:pPr>
            <w:r w:rsidRPr="005D1A07">
              <w:rPr>
                <w:rFonts w:eastAsia="Calibri"/>
                <w:szCs w:val="24"/>
              </w:rPr>
              <w:t>Voltage</w:t>
            </w:r>
          </w:p>
        </w:tc>
        <w:tc>
          <w:tcPr>
            <w:tcW w:w="3870" w:type="dxa"/>
          </w:tcPr>
          <w:p w14:paraId="58BF0381" w14:textId="77777777" w:rsidR="000209C6" w:rsidRPr="005D1A07" w:rsidRDefault="000209C6" w:rsidP="004E43DB">
            <w:pPr>
              <w:spacing w:before="60" w:after="60"/>
              <w:rPr>
                <w:rFonts w:eastAsia="Calibri"/>
                <w:szCs w:val="24"/>
              </w:rPr>
            </w:pPr>
            <w:r w:rsidRPr="005D1A07">
              <w:rPr>
                <w:rFonts w:eastAsia="Calibri"/>
                <w:szCs w:val="24"/>
              </w:rPr>
              <w:t>120/240 Single phase, 3 wires</w:t>
            </w:r>
          </w:p>
        </w:tc>
      </w:tr>
      <w:tr w:rsidR="000209C6" w:rsidRPr="005D1A07" w14:paraId="5CD6F40F" w14:textId="77777777" w:rsidTr="004E43DB">
        <w:tc>
          <w:tcPr>
            <w:tcW w:w="4770" w:type="dxa"/>
          </w:tcPr>
          <w:p w14:paraId="2CA35EA7" w14:textId="77777777" w:rsidR="000209C6" w:rsidRPr="005D1A07" w:rsidRDefault="000209C6" w:rsidP="004E43DB">
            <w:pPr>
              <w:spacing w:before="60" w:after="60"/>
              <w:rPr>
                <w:rFonts w:eastAsia="Calibri"/>
                <w:szCs w:val="24"/>
              </w:rPr>
            </w:pPr>
            <w:r w:rsidRPr="005D1A07">
              <w:rPr>
                <w:rFonts w:eastAsia="Calibri"/>
                <w:szCs w:val="24"/>
              </w:rPr>
              <w:t>Maximum current</w:t>
            </w:r>
          </w:p>
        </w:tc>
        <w:tc>
          <w:tcPr>
            <w:tcW w:w="3870" w:type="dxa"/>
          </w:tcPr>
          <w:p w14:paraId="1272E564" w14:textId="77777777" w:rsidR="000209C6" w:rsidRPr="005D1A07" w:rsidRDefault="000209C6" w:rsidP="004E43DB">
            <w:pPr>
              <w:spacing w:before="60" w:after="60"/>
              <w:rPr>
                <w:rFonts w:eastAsia="Calibri"/>
                <w:szCs w:val="24"/>
              </w:rPr>
            </w:pPr>
            <w:r w:rsidRPr="005D1A07">
              <w:rPr>
                <w:rFonts w:eastAsia="Calibri"/>
                <w:szCs w:val="24"/>
              </w:rPr>
              <w:t>100,000 Amps</w:t>
            </w:r>
          </w:p>
        </w:tc>
      </w:tr>
      <w:tr w:rsidR="000209C6" w:rsidRPr="005D1A07" w14:paraId="476713BC" w14:textId="77777777" w:rsidTr="004E43DB">
        <w:tc>
          <w:tcPr>
            <w:tcW w:w="4770" w:type="dxa"/>
          </w:tcPr>
          <w:p w14:paraId="3D5DCF46" w14:textId="77777777" w:rsidR="000209C6" w:rsidRPr="005D1A07" w:rsidRDefault="000209C6" w:rsidP="004E43DB">
            <w:pPr>
              <w:spacing w:before="60" w:after="60"/>
              <w:rPr>
                <w:rFonts w:eastAsia="Calibri"/>
                <w:szCs w:val="24"/>
              </w:rPr>
            </w:pPr>
            <w:r w:rsidRPr="005D1A07">
              <w:rPr>
                <w:rFonts w:eastAsia="Calibri"/>
                <w:szCs w:val="24"/>
              </w:rPr>
              <w:t>Maximum energy</w:t>
            </w:r>
          </w:p>
        </w:tc>
        <w:tc>
          <w:tcPr>
            <w:tcW w:w="3870" w:type="dxa"/>
          </w:tcPr>
          <w:p w14:paraId="52E57284" w14:textId="77777777" w:rsidR="000209C6" w:rsidRPr="005D1A07" w:rsidRDefault="000209C6" w:rsidP="004E43DB">
            <w:pPr>
              <w:spacing w:before="60" w:after="60"/>
              <w:rPr>
                <w:rFonts w:eastAsia="Calibri"/>
                <w:szCs w:val="24"/>
              </w:rPr>
            </w:pPr>
            <w:r w:rsidRPr="005D1A07">
              <w:rPr>
                <w:rFonts w:eastAsia="Calibri"/>
                <w:szCs w:val="24"/>
              </w:rPr>
              <w:t>3000 Joules per pole</w:t>
            </w:r>
          </w:p>
        </w:tc>
      </w:tr>
      <w:tr w:rsidR="000209C6" w:rsidRPr="005D1A07" w14:paraId="5651440F" w14:textId="77777777" w:rsidTr="004E43DB">
        <w:tc>
          <w:tcPr>
            <w:tcW w:w="4770" w:type="dxa"/>
          </w:tcPr>
          <w:p w14:paraId="586CEEB5" w14:textId="77777777" w:rsidR="000209C6" w:rsidRPr="005D1A07" w:rsidRDefault="000209C6" w:rsidP="004E43DB">
            <w:pPr>
              <w:spacing w:before="60" w:after="60"/>
              <w:rPr>
                <w:rFonts w:eastAsia="Calibri"/>
                <w:szCs w:val="24"/>
              </w:rPr>
            </w:pPr>
            <w:r w:rsidRPr="005D1A07">
              <w:rPr>
                <w:rFonts w:eastAsia="Calibri"/>
                <w:szCs w:val="24"/>
              </w:rPr>
              <w:t>Maximum number of surges</w:t>
            </w:r>
          </w:p>
        </w:tc>
        <w:tc>
          <w:tcPr>
            <w:tcW w:w="3870" w:type="dxa"/>
          </w:tcPr>
          <w:p w14:paraId="660E86AB" w14:textId="77777777" w:rsidR="000209C6" w:rsidRPr="005D1A07" w:rsidRDefault="000209C6" w:rsidP="004E43DB">
            <w:pPr>
              <w:spacing w:before="60" w:after="60"/>
              <w:rPr>
                <w:rFonts w:eastAsia="Calibri"/>
                <w:szCs w:val="24"/>
              </w:rPr>
            </w:pPr>
            <w:r w:rsidRPr="005D1A07">
              <w:rPr>
                <w:rFonts w:eastAsia="Calibri"/>
                <w:szCs w:val="24"/>
              </w:rPr>
              <w:t>Unlimited</w:t>
            </w:r>
          </w:p>
        </w:tc>
      </w:tr>
      <w:tr w:rsidR="000209C6" w:rsidRPr="005D1A07" w14:paraId="3986AF71" w14:textId="77777777" w:rsidTr="004E43DB">
        <w:tc>
          <w:tcPr>
            <w:tcW w:w="4770" w:type="dxa"/>
          </w:tcPr>
          <w:p w14:paraId="06ACC98C" w14:textId="77777777" w:rsidR="000209C6" w:rsidRPr="005D1A07" w:rsidRDefault="000209C6" w:rsidP="004E43DB">
            <w:pPr>
              <w:spacing w:before="60" w:after="60"/>
              <w:rPr>
                <w:rFonts w:eastAsia="Calibri"/>
                <w:szCs w:val="24"/>
              </w:rPr>
            </w:pPr>
            <w:r w:rsidRPr="005D1A07">
              <w:rPr>
                <w:rFonts w:eastAsia="Calibri"/>
                <w:szCs w:val="24"/>
              </w:rPr>
              <w:t>Response time one milliamp test</w:t>
            </w:r>
          </w:p>
        </w:tc>
        <w:tc>
          <w:tcPr>
            <w:tcW w:w="3870" w:type="dxa"/>
          </w:tcPr>
          <w:p w14:paraId="2DBCA806" w14:textId="77777777" w:rsidR="000209C6" w:rsidRPr="005D1A07" w:rsidRDefault="000209C6" w:rsidP="004E43DB">
            <w:pPr>
              <w:spacing w:before="60" w:after="60"/>
              <w:rPr>
                <w:rFonts w:eastAsia="Calibri"/>
                <w:szCs w:val="24"/>
              </w:rPr>
            </w:pPr>
            <w:r w:rsidRPr="005D1A07">
              <w:rPr>
                <w:rFonts w:eastAsia="Calibri"/>
                <w:szCs w:val="24"/>
              </w:rPr>
              <w:t>5 nanoseconds</w:t>
            </w:r>
          </w:p>
        </w:tc>
      </w:tr>
      <w:tr w:rsidR="000209C6" w:rsidRPr="005D1A07" w14:paraId="206B4945" w14:textId="77777777" w:rsidTr="004E43DB">
        <w:tc>
          <w:tcPr>
            <w:tcW w:w="4770" w:type="dxa"/>
          </w:tcPr>
          <w:p w14:paraId="7F0563E7" w14:textId="77777777" w:rsidR="000209C6" w:rsidRPr="005D1A07" w:rsidRDefault="000209C6" w:rsidP="004E43DB">
            <w:pPr>
              <w:spacing w:before="60" w:after="60"/>
              <w:rPr>
                <w:rFonts w:eastAsia="Calibri"/>
                <w:szCs w:val="24"/>
              </w:rPr>
            </w:pPr>
            <w:r w:rsidRPr="005D1A07">
              <w:rPr>
                <w:rFonts w:eastAsia="Calibri"/>
                <w:szCs w:val="24"/>
              </w:rPr>
              <w:t>Response time to clamp 10,000 amps</w:t>
            </w:r>
          </w:p>
        </w:tc>
        <w:tc>
          <w:tcPr>
            <w:tcW w:w="3870" w:type="dxa"/>
          </w:tcPr>
          <w:p w14:paraId="0CD69DAA" w14:textId="77777777" w:rsidR="000209C6" w:rsidRPr="005D1A07" w:rsidRDefault="000209C6" w:rsidP="004E43DB">
            <w:pPr>
              <w:spacing w:before="60" w:after="60"/>
              <w:rPr>
                <w:rFonts w:eastAsia="Calibri"/>
                <w:szCs w:val="24"/>
              </w:rPr>
            </w:pPr>
            <w:r w:rsidRPr="005D1A07">
              <w:rPr>
                <w:rFonts w:eastAsia="Calibri"/>
                <w:szCs w:val="24"/>
              </w:rPr>
              <w:t>10 nanoseconds</w:t>
            </w:r>
          </w:p>
        </w:tc>
      </w:tr>
      <w:tr w:rsidR="000209C6" w:rsidRPr="005D1A07" w14:paraId="03CFBE47" w14:textId="77777777" w:rsidTr="004E43DB">
        <w:tc>
          <w:tcPr>
            <w:tcW w:w="4770" w:type="dxa"/>
          </w:tcPr>
          <w:p w14:paraId="4EE68C9F" w14:textId="77777777" w:rsidR="000209C6" w:rsidRPr="005D1A07" w:rsidRDefault="000209C6" w:rsidP="004E43DB">
            <w:pPr>
              <w:spacing w:before="60" w:after="60"/>
              <w:rPr>
                <w:rFonts w:eastAsia="Calibri"/>
                <w:szCs w:val="24"/>
              </w:rPr>
            </w:pPr>
            <w:r w:rsidRPr="005D1A07">
              <w:rPr>
                <w:rFonts w:eastAsia="Calibri"/>
                <w:szCs w:val="24"/>
              </w:rPr>
              <w:t>Response time to clamp 50,000 amps</w:t>
            </w:r>
          </w:p>
        </w:tc>
        <w:tc>
          <w:tcPr>
            <w:tcW w:w="3870" w:type="dxa"/>
          </w:tcPr>
          <w:p w14:paraId="7DAD7E35" w14:textId="77777777" w:rsidR="000209C6" w:rsidRPr="005D1A07" w:rsidRDefault="000209C6" w:rsidP="004E43DB">
            <w:pPr>
              <w:spacing w:before="60" w:after="60"/>
              <w:rPr>
                <w:rFonts w:eastAsia="Calibri"/>
                <w:szCs w:val="24"/>
              </w:rPr>
            </w:pPr>
            <w:r w:rsidRPr="005D1A07">
              <w:rPr>
                <w:rFonts w:eastAsia="Calibri"/>
                <w:szCs w:val="24"/>
              </w:rPr>
              <w:t>25 nanoseconds</w:t>
            </w:r>
          </w:p>
        </w:tc>
      </w:tr>
      <w:tr w:rsidR="000209C6" w:rsidRPr="005D1A07" w14:paraId="6AAB8F1E" w14:textId="77777777" w:rsidTr="004E43DB">
        <w:tc>
          <w:tcPr>
            <w:tcW w:w="4770" w:type="dxa"/>
          </w:tcPr>
          <w:p w14:paraId="53C3698E" w14:textId="77777777" w:rsidR="000209C6" w:rsidRPr="005D1A07" w:rsidRDefault="000209C6" w:rsidP="004E43DB">
            <w:pPr>
              <w:spacing w:before="60" w:after="60"/>
              <w:rPr>
                <w:rFonts w:eastAsia="Calibri"/>
                <w:szCs w:val="24"/>
              </w:rPr>
            </w:pPr>
            <w:r w:rsidRPr="005D1A07">
              <w:rPr>
                <w:rFonts w:eastAsia="Calibri"/>
                <w:szCs w:val="24"/>
              </w:rPr>
              <w:t xml:space="preserve">Leak current at double the rated voltage </w:t>
            </w:r>
          </w:p>
        </w:tc>
        <w:tc>
          <w:tcPr>
            <w:tcW w:w="3870" w:type="dxa"/>
          </w:tcPr>
          <w:p w14:paraId="0AB55C88" w14:textId="77777777" w:rsidR="000209C6" w:rsidRPr="005D1A07" w:rsidRDefault="000209C6" w:rsidP="004E43DB">
            <w:pPr>
              <w:spacing w:before="60" w:after="60"/>
              <w:rPr>
                <w:rFonts w:eastAsia="Calibri"/>
                <w:szCs w:val="24"/>
              </w:rPr>
            </w:pPr>
            <w:r w:rsidRPr="005D1A07">
              <w:rPr>
                <w:rFonts w:eastAsia="Calibri"/>
                <w:szCs w:val="24"/>
              </w:rPr>
              <w:t>None</w:t>
            </w:r>
          </w:p>
        </w:tc>
      </w:tr>
      <w:tr w:rsidR="000209C6" w:rsidRPr="005D1A07" w14:paraId="2D20D68B" w14:textId="77777777" w:rsidTr="004E43DB">
        <w:tc>
          <w:tcPr>
            <w:tcW w:w="4770" w:type="dxa"/>
          </w:tcPr>
          <w:p w14:paraId="529E5733" w14:textId="77777777" w:rsidR="000209C6" w:rsidRPr="005D1A07" w:rsidRDefault="000209C6" w:rsidP="004E43DB">
            <w:pPr>
              <w:spacing w:before="60" w:after="60"/>
              <w:rPr>
                <w:rFonts w:eastAsia="Calibri"/>
                <w:szCs w:val="24"/>
              </w:rPr>
            </w:pPr>
            <w:r w:rsidRPr="005D1A07">
              <w:rPr>
                <w:rFonts w:eastAsia="Calibri"/>
                <w:szCs w:val="24"/>
              </w:rPr>
              <w:t>Ground Wire</w:t>
            </w:r>
          </w:p>
        </w:tc>
        <w:tc>
          <w:tcPr>
            <w:tcW w:w="3870" w:type="dxa"/>
          </w:tcPr>
          <w:p w14:paraId="1F842F8C" w14:textId="77777777" w:rsidR="000209C6" w:rsidRPr="005D1A07" w:rsidRDefault="000209C6" w:rsidP="004E43DB">
            <w:pPr>
              <w:spacing w:before="60" w:after="60"/>
              <w:rPr>
                <w:rFonts w:eastAsia="Calibri"/>
                <w:szCs w:val="24"/>
              </w:rPr>
            </w:pPr>
            <w:r w:rsidRPr="005D1A07">
              <w:rPr>
                <w:rFonts w:eastAsia="Calibri"/>
                <w:szCs w:val="24"/>
              </w:rPr>
              <w:t>Separate</w:t>
            </w:r>
          </w:p>
        </w:tc>
      </w:tr>
    </w:tbl>
    <w:p w14:paraId="5FD34D50" w14:textId="77777777" w:rsidR="000209C6" w:rsidRPr="005D1A07" w:rsidRDefault="000209C6" w:rsidP="000F4FC8">
      <w:pPr>
        <w:keepNext/>
        <w:numPr>
          <w:ilvl w:val="3"/>
          <w:numId w:val="99"/>
        </w:numPr>
        <w:tabs>
          <w:tab w:val="clear" w:pos="1440"/>
          <w:tab w:val="num" w:pos="360"/>
        </w:tabs>
        <w:spacing w:before="120" w:after="120"/>
        <w:ind w:left="1080" w:hanging="540"/>
        <w:outlineLvl w:val="3"/>
        <w:rPr>
          <w:rFonts w:eastAsiaTheme="minorEastAsia"/>
          <w:b/>
          <w:bCs/>
          <w:szCs w:val="24"/>
        </w:rPr>
      </w:pPr>
      <w:r w:rsidRPr="005D1A07">
        <w:rPr>
          <w:rFonts w:eastAsiaTheme="minorEastAsia"/>
          <w:b/>
          <w:bCs/>
          <w:szCs w:val="24"/>
        </w:rPr>
        <w:t>Uninterruptible Power Supply (UPS)</w:t>
      </w:r>
    </w:p>
    <w:p w14:paraId="4849E674" w14:textId="77777777" w:rsidR="000209C6" w:rsidRPr="005D1A07" w:rsidRDefault="000209C6" w:rsidP="000209C6">
      <w:pPr>
        <w:ind w:firstLine="360"/>
        <w:rPr>
          <w:szCs w:val="24"/>
        </w:rPr>
      </w:pPr>
      <w:r w:rsidRPr="005D1A07">
        <w:rPr>
          <w:szCs w:val="24"/>
        </w:rPr>
        <w:t>Furnish UPS with external temperature monitoring that will shut off when running on battery power and the maximum operating temperature for the ethernet switch is reached.</w:t>
      </w:r>
    </w:p>
    <w:p w14:paraId="561ADBA9" w14:textId="77777777" w:rsidR="000209C6" w:rsidRPr="005D1A07" w:rsidRDefault="000209C6" w:rsidP="000209C6">
      <w:pPr>
        <w:ind w:firstLine="360"/>
        <w:rPr>
          <w:szCs w:val="24"/>
        </w:rPr>
      </w:pPr>
    </w:p>
    <w:p w14:paraId="5F69D555" w14:textId="77777777" w:rsidR="000209C6" w:rsidRPr="005D1A07" w:rsidRDefault="000209C6" w:rsidP="000209C6">
      <w:pPr>
        <w:ind w:firstLine="360"/>
        <w:rPr>
          <w:szCs w:val="24"/>
        </w:rPr>
      </w:pPr>
      <w:r w:rsidRPr="005D1A07">
        <w:rPr>
          <w:szCs w:val="24"/>
        </w:rPr>
        <w:t>Install UPS with RJ-45 ethernet network monitoring ports that can be disabled via the UPS software/firmware.</w:t>
      </w:r>
    </w:p>
    <w:p w14:paraId="7A2A1024" w14:textId="77777777" w:rsidR="000209C6" w:rsidRPr="005D1A07" w:rsidRDefault="000209C6" w:rsidP="000209C6">
      <w:pPr>
        <w:ind w:firstLine="360"/>
      </w:pPr>
    </w:p>
    <w:p w14:paraId="3ABA355B" w14:textId="77777777" w:rsidR="000209C6" w:rsidRPr="005D1A07" w:rsidRDefault="000209C6" w:rsidP="000209C6">
      <w:pPr>
        <w:ind w:firstLine="360"/>
      </w:pPr>
      <w:r w:rsidRPr="005D1A07">
        <w:rPr>
          <w:szCs w:val="24"/>
        </w:rPr>
        <w:t xml:space="preserve">Contractor is responsible for supplying a UPS and batteries that can adequately power the cabinet load plus an additional 20% for a </w:t>
      </w:r>
      <w:r w:rsidRPr="005D1A07">
        <w:rPr>
          <w:b/>
          <w:bCs/>
          <w:szCs w:val="24"/>
          <w:u w:val="single"/>
        </w:rPr>
        <w:t>minimum</w:t>
      </w:r>
      <w:r w:rsidRPr="005D1A07">
        <w:rPr>
          <w:szCs w:val="24"/>
        </w:rPr>
        <w:t xml:space="preserve"> of 4 hours. Contractor shall request the power requirements for any department supplied equipment prior to submitting UPS for approval. Allow eight (8) weeks for the department to supply equipment power requirements. Provide to the Engineer for Approval, a submittal package with Engineering Calculations consisting of, as a minimum, schematic drawing, technical data sheets, and supporting documentation.  Ensure the documentation demonstrates, in theory, that the battery(</w:t>
      </w:r>
      <w:proofErr w:type="spellStart"/>
      <w:r w:rsidRPr="005D1A07">
        <w:rPr>
          <w:szCs w:val="24"/>
        </w:rPr>
        <w:t>ies</w:t>
      </w:r>
      <w:proofErr w:type="spellEnd"/>
      <w:r w:rsidRPr="005D1A07">
        <w:rPr>
          <w:szCs w:val="24"/>
        </w:rPr>
        <w:t>) will provide for continuous operation for a minimum of four (4) consecutive hours with no additional charging.</w:t>
      </w:r>
    </w:p>
    <w:p w14:paraId="149DBCB4" w14:textId="77777777" w:rsidR="000209C6" w:rsidRPr="005D1A07" w:rsidRDefault="000209C6" w:rsidP="000209C6">
      <w:pPr>
        <w:ind w:firstLine="360"/>
      </w:pPr>
    </w:p>
    <w:p w14:paraId="025CF44D" w14:textId="77777777" w:rsidR="000209C6" w:rsidRPr="005D1A07" w:rsidRDefault="000209C6" w:rsidP="000209C6">
      <w:pPr>
        <w:ind w:firstLine="360"/>
      </w:pPr>
      <w:r w:rsidRPr="005D1A07">
        <w:t xml:space="preserve">Furnish and install one rack mounted UPS in each new cabinet that </w:t>
      </w:r>
      <w:proofErr w:type="gramStart"/>
      <w:r w:rsidRPr="005D1A07">
        <w:t>meet</w:t>
      </w:r>
      <w:proofErr w:type="gramEnd"/>
      <w:r w:rsidRPr="005D1A07">
        <w:t xml:space="preserve"> the following </w:t>
      </w:r>
      <w:r w:rsidRPr="005D1A07">
        <w:rPr>
          <w:b/>
          <w:bCs/>
          <w:u w:val="single"/>
        </w:rPr>
        <w:t>minimum</w:t>
      </w:r>
      <w:r w:rsidRPr="005D1A07">
        <w:t xml:space="preserve"> specifications:</w:t>
      </w:r>
    </w:p>
    <w:p w14:paraId="4314D636" w14:textId="77777777" w:rsidR="000209C6" w:rsidRPr="005D1A07" w:rsidRDefault="000209C6" w:rsidP="000209C6">
      <w:pPr>
        <w:pStyle w:val="Heading3Text"/>
        <w:rPr>
          <w:b/>
        </w:rPr>
      </w:pPr>
      <w:r w:rsidRPr="005D1A07">
        <w:rPr>
          <w:b/>
        </w:rPr>
        <w:t>Output</w:t>
      </w:r>
    </w:p>
    <w:p w14:paraId="116A9DDB" w14:textId="77777777" w:rsidR="000209C6" w:rsidRPr="005D1A07" w:rsidRDefault="000209C6" w:rsidP="000209C6">
      <w:pPr>
        <w:pStyle w:val="Heading3Text"/>
      </w:pPr>
      <w:r w:rsidRPr="005D1A07">
        <w:t xml:space="preserve">Nominal Output Voltage </w:t>
      </w:r>
      <w:r w:rsidRPr="005D1A07">
        <w:tab/>
      </w:r>
      <w:r w:rsidRPr="005D1A07">
        <w:tab/>
      </w:r>
      <w:r w:rsidRPr="005D1A07">
        <w:tab/>
      </w:r>
      <w:r w:rsidRPr="005D1A07">
        <w:tab/>
      </w:r>
      <w:r w:rsidRPr="005D1A07">
        <w:tab/>
        <w:t xml:space="preserve">120V </w:t>
      </w:r>
    </w:p>
    <w:p w14:paraId="42368292" w14:textId="77777777" w:rsidR="000209C6" w:rsidRPr="005D1A07" w:rsidRDefault="000209C6" w:rsidP="000209C6">
      <w:pPr>
        <w:pStyle w:val="Heading3Text"/>
      </w:pPr>
      <w:r w:rsidRPr="005D1A07">
        <w:t xml:space="preserve">Output Voltage Distortion </w:t>
      </w:r>
      <w:r w:rsidRPr="005D1A07">
        <w:tab/>
      </w:r>
      <w:r w:rsidRPr="005D1A07">
        <w:tab/>
      </w:r>
      <w:r w:rsidRPr="005D1A07">
        <w:tab/>
      </w:r>
      <w:r w:rsidRPr="005D1A07">
        <w:tab/>
        <w:t xml:space="preserve">Less than 5% at full load </w:t>
      </w:r>
    </w:p>
    <w:p w14:paraId="403BF4BB" w14:textId="77777777" w:rsidR="000209C6" w:rsidRPr="005D1A07" w:rsidRDefault="000209C6" w:rsidP="000209C6">
      <w:pPr>
        <w:pStyle w:val="Heading3Text"/>
      </w:pPr>
      <w:r w:rsidRPr="005D1A07">
        <w:lastRenderedPageBreak/>
        <w:t xml:space="preserve">Output Frequency (sync to mains) </w:t>
      </w:r>
      <w:r w:rsidRPr="005D1A07">
        <w:tab/>
      </w:r>
      <w:r w:rsidRPr="005D1A07">
        <w:tab/>
      </w:r>
      <w:r w:rsidRPr="005D1A07">
        <w:tab/>
        <w:t xml:space="preserve">57 - 63 Hz for 60 Hz nominal </w:t>
      </w:r>
    </w:p>
    <w:p w14:paraId="57286DAB" w14:textId="77777777" w:rsidR="000209C6" w:rsidRPr="005D1A07" w:rsidRDefault="000209C6" w:rsidP="000209C6">
      <w:pPr>
        <w:pStyle w:val="Heading3Text"/>
      </w:pPr>
      <w:r w:rsidRPr="005D1A07">
        <w:t xml:space="preserve">Crest Factor </w:t>
      </w:r>
      <w:r w:rsidRPr="005D1A07">
        <w:tab/>
      </w:r>
      <w:r w:rsidRPr="005D1A07">
        <w:tab/>
      </w:r>
      <w:r w:rsidRPr="005D1A07">
        <w:tab/>
      </w:r>
      <w:r w:rsidRPr="005D1A07">
        <w:tab/>
      </w:r>
      <w:r w:rsidRPr="005D1A07">
        <w:tab/>
      </w:r>
      <w:r w:rsidRPr="005D1A07">
        <w:tab/>
        <w:t xml:space="preserve">up to 5:1 </w:t>
      </w:r>
    </w:p>
    <w:p w14:paraId="45041AC1" w14:textId="77777777" w:rsidR="000209C6" w:rsidRPr="005D1A07" w:rsidRDefault="000209C6" w:rsidP="000209C6">
      <w:pPr>
        <w:pStyle w:val="Heading3Text"/>
      </w:pPr>
      <w:r w:rsidRPr="005D1A07">
        <w:t xml:space="preserve">Waveform Type </w:t>
      </w:r>
      <w:r w:rsidRPr="005D1A07">
        <w:tab/>
      </w:r>
      <w:r w:rsidRPr="005D1A07">
        <w:tab/>
      </w:r>
      <w:r w:rsidRPr="005D1A07">
        <w:tab/>
      </w:r>
      <w:r w:rsidRPr="005D1A07">
        <w:tab/>
      </w:r>
      <w:r w:rsidRPr="005D1A07">
        <w:tab/>
      </w:r>
      <w:r w:rsidRPr="005D1A07">
        <w:tab/>
        <w:t xml:space="preserve">Sine wave </w:t>
      </w:r>
      <w:r w:rsidRPr="005D1A07">
        <w:tab/>
      </w:r>
    </w:p>
    <w:p w14:paraId="49832B97" w14:textId="77777777" w:rsidR="000209C6" w:rsidRPr="005D1A07" w:rsidRDefault="000209C6" w:rsidP="000209C6">
      <w:pPr>
        <w:pStyle w:val="Heading3Text"/>
      </w:pPr>
      <w:r w:rsidRPr="005D1A07">
        <w:t>Output Connections</w:t>
      </w:r>
      <w:r w:rsidRPr="005D1A07">
        <w:tab/>
      </w:r>
      <w:r w:rsidRPr="005D1A07">
        <w:tab/>
        <w:t xml:space="preserve"> </w:t>
      </w:r>
      <w:r w:rsidRPr="005D1A07">
        <w:tab/>
      </w:r>
      <w:r w:rsidRPr="005D1A07">
        <w:tab/>
      </w:r>
      <w:r w:rsidRPr="005D1A07">
        <w:tab/>
        <w:t>(4) NEMA 5-15R</w:t>
      </w:r>
    </w:p>
    <w:p w14:paraId="482C12A7" w14:textId="77777777" w:rsidR="000209C6" w:rsidRPr="005D1A07" w:rsidRDefault="000209C6" w:rsidP="000209C6">
      <w:pPr>
        <w:pStyle w:val="Heading3Text"/>
        <w:rPr>
          <w:b/>
        </w:rPr>
      </w:pPr>
      <w:r w:rsidRPr="005D1A07">
        <w:rPr>
          <w:b/>
        </w:rPr>
        <w:t>Input</w:t>
      </w:r>
    </w:p>
    <w:p w14:paraId="5DD45F7E" w14:textId="77777777" w:rsidR="000209C6" w:rsidRPr="005D1A07" w:rsidRDefault="000209C6" w:rsidP="000209C6">
      <w:pPr>
        <w:pStyle w:val="Heading3Text"/>
        <w:rPr>
          <w:szCs w:val="24"/>
        </w:rPr>
      </w:pPr>
      <w:r w:rsidRPr="005D1A07">
        <w:rPr>
          <w:szCs w:val="24"/>
        </w:rPr>
        <w:t xml:space="preserve">Nominal Input Voltage </w:t>
      </w:r>
      <w:r w:rsidRPr="005D1A07">
        <w:rPr>
          <w:szCs w:val="24"/>
        </w:rPr>
        <w:tab/>
      </w:r>
      <w:r w:rsidRPr="005D1A07">
        <w:rPr>
          <w:szCs w:val="24"/>
        </w:rPr>
        <w:tab/>
      </w:r>
      <w:r w:rsidRPr="005D1A07">
        <w:rPr>
          <w:szCs w:val="24"/>
        </w:rPr>
        <w:tab/>
      </w:r>
      <w:r w:rsidRPr="005D1A07">
        <w:rPr>
          <w:szCs w:val="24"/>
        </w:rPr>
        <w:tab/>
      </w:r>
      <w:r w:rsidRPr="005D1A07">
        <w:rPr>
          <w:szCs w:val="24"/>
        </w:rPr>
        <w:tab/>
        <w:t xml:space="preserve">120V </w:t>
      </w:r>
    </w:p>
    <w:p w14:paraId="376041E9" w14:textId="77777777" w:rsidR="000209C6" w:rsidRPr="005D1A07" w:rsidRDefault="000209C6" w:rsidP="000209C6">
      <w:pPr>
        <w:pStyle w:val="Heading3Text"/>
        <w:rPr>
          <w:szCs w:val="24"/>
        </w:rPr>
      </w:pPr>
      <w:r w:rsidRPr="005D1A07">
        <w:rPr>
          <w:szCs w:val="24"/>
        </w:rPr>
        <w:t xml:space="preserve">Input Frequency </w:t>
      </w:r>
      <w:r w:rsidRPr="005D1A07">
        <w:rPr>
          <w:szCs w:val="24"/>
        </w:rPr>
        <w:tab/>
      </w:r>
      <w:r w:rsidRPr="005D1A07">
        <w:rPr>
          <w:szCs w:val="24"/>
        </w:rPr>
        <w:tab/>
      </w:r>
      <w:r w:rsidRPr="005D1A07">
        <w:rPr>
          <w:szCs w:val="24"/>
        </w:rPr>
        <w:tab/>
      </w:r>
      <w:r w:rsidRPr="005D1A07">
        <w:rPr>
          <w:szCs w:val="24"/>
        </w:rPr>
        <w:tab/>
      </w:r>
      <w:r w:rsidRPr="005D1A07">
        <w:rPr>
          <w:szCs w:val="24"/>
        </w:rPr>
        <w:tab/>
      </w:r>
      <w:r w:rsidRPr="005D1A07">
        <w:rPr>
          <w:szCs w:val="24"/>
        </w:rPr>
        <w:tab/>
        <w:t xml:space="preserve">50/60 Hz +/- 3 Hz (auto sensing) </w:t>
      </w:r>
    </w:p>
    <w:p w14:paraId="02CD5905" w14:textId="77777777" w:rsidR="000209C6" w:rsidRPr="005D1A07" w:rsidRDefault="000209C6" w:rsidP="000209C6">
      <w:pPr>
        <w:pStyle w:val="Heading3Text"/>
        <w:rPr>
          <w:szCs w:val="24"/>
        </w:rPr>
      </w:pPr>
      <w:r w:rsidRPr="005D1A07">
        <w:rPr>
          <w:szCs w:val="24"/>
        </w:rPr>
        <w:t xml:space="preserve">Input Connections </w:t>
      </w:r>
      <w:r w:rsidRPr="005D1A07">
        <w:rPr>
          <w:szCs w:val="24"/>
        </w:rPr>
        <w:tab/>
      </w:r>
      <w:r w:rsidRPr="005D1A07">
        <w:rPr>
          <w:szCs w:val="24"/>
        </w:rPr>
        <w:tab/>
      </w:r>
      <w:r w:rsidRPr="005D1A07">
        <w:rPr>
          <w:szCs w:val="24"/>
        </w:rPr>
        <w:tab/>
      </w:r>
      <w:r w:rsidRPr="005D1A07">
        <w:rPr>
          <w:szCs w:val="24"/>
        </w:rPr>
        <w:tab/>
      </w:r>
      <w:r w:rsidRPr="005D1A07">
        <w:rPr>
          <w:szCs w:val="24"/>
        </w:rPr>
        <w:tab/>
        <w:t>NEMA 5-15P</w:t>
      </w:r>
    </w:p>
    <w:p w14:paraId="1ADCD256" w14:textId="77777777" w:rsidR="000209C6" w:rsidRPr="005D1A07" w:rsidRDefault="000209C6" w:rsidP="000209C6">
      <w:pPr>
        <w:pStyle w:val="Heading3Text"/>
        <w:rPr>
          <w:szCs w:val="24"/>
        </w:rPr>
      </w:pPr>
      <w:r w:rsidRPr="005D1A07">
        <w:rPr>
          <w:szCs w:val="24"/>
        </w:rPr>
        <w:t>Input voltage range for main operations</w:t>
      </w:r>
      <w:r w:rsidRPr="005D1A07">
        <w:rPr>
          <w:szCs w:val="24"/>
        </w:rPr>
        <w:tab/>
      </w:r>
      <w:r w:rsidRPr="005D1A07">
        <w:rPr>
          <w:szCs w:val="24"/>
        </w:rPr>
        <w:tab/>
      </w:r>
      <w:r w:rsidRPr="005D1A07">
        <w:rPr>
          <w:szCs w:val="24"/>
        </w:rPr>
        <w:tab/>
        <w:t xml:space="preserve">82 - 144V </w:t>
      </w:r>
    </w:p>
    <w:p w14:paraId="247DE598" w14:textId="77777777" w:rsidR="000209C6" w:rsidRPr="005D1A07" w:rsidRDefault="000209C6" w:rsidP="000209C6">
      <w:pPr>
        <w:pStyle w:val="Heading3Text"/>
        <w:rPr>
          <w:szCs w:val="24"/>
        </w:rPr>
      </w:pPr>
      <w:r w:rsidRPr="005D1A07">
        <w:rPr>
          <w:szCs w:val="24"/>
        </w:rPr>
        <w:t xml:space="preserve">Input voltage adjustable range for mains operation </w:t>
      </w:r>
      <w:r w:rsidRPr="005D1A07">
        <w:rPr>
          <w:szCs w:val="24"/>
        </w:rPr>
        <w:tab/>
        <w:t>75 -154 V</w:t>
      </w:r>
    </w:p>
    <w:p w14:paraId="0CDDB31E" w14:textId="77777777" w:rsidR="000209C6" w:rsidRPr="005D1A07" w:rsidRDefault="000209C6" w:rsidP="000209C6">
      <w:pPr>
        <w:pStyle w:val="Heading3Text"/>
        <w:rPr>
          <w:b/>
          <w:szCs w:val="24"/>
        </w:rPr>
      </w:pPr>
      <w:r w:rsidRPr="005D1A07">
        <w:rPr>
          <w:b/>
          <w:szCs w:val="24"/>
        </w:rPr>
        <w:t xml:space="preserve">Battery Type </w:t>
      </w:r>
    </w:p>
    <w:p w14:paraId="302D3089" w14:textId="77777777" w:rsidR="000209C6" w:rsidRPr="005D1A07" w:rsidRDefault="000209C6" w:rsidP="000209C6">
      <w:pPr>
        <w:pStyle w:val="Heading3Text"/>
        <w:rPr>
          <w:szCs w:val="24"/>
        </w:rPr>
      </w:pPr>
      <w:r w:rsidRPr="005D1A07">
        <w:rPr>
          <w:szCs w:val="24"/>
        </w:rPr>
        <w:t xml:space="preserve">Maintenance-free sealed Lead-Acid battery with suspended electrolyte, leak-proof. </w:t>
      </w:r>
    </w:p>
    <w:p w14:paraId="50ABB8CE" w14:textId="77777777" w:rsidR="000209C6" w:rsidRPr="005D1A07" w:rsidRDefault="000209C6" w:rsidP="000209C6">
      <w:pPr>
        <w:pStyle w:val="Heading3Text"/>
        <w:rPr>
          <w:szCs w:val="24"/>
        </w:rPr>
      </w:pPr>
      <w:r w:rsidRPr="005D1A07">
        <w:rPr>
          <w:szCs w:val="24"/>
        </w:rPr>
        <w:t xml:space="preserve">Typical recharge time </w:t>
      </w:r>
      <w:r w:rsidRPr="005D1A07">
        <w:rPr>
          <w:szCs w:val="24"/>
        </w:rPr>
        <w:tab/>
      </w:r>
      <w:r w:rsidRPr="005D1A07">
        <w:rPr>
          <w:szCs w:val="24"/>
        </w:rPr>
        <w:tab/>
      </w:r>
      <w:r w:rsidRPr="005D1A07">
        <w:rPr>
          <w:szCs w:val="24"/>
        </w:rPr>
        <w:tab/>
      </w:r>
      <w:r w:rsidRPr="005D1A07">
        <w:rPr>
          <w:szCs w:val="24"/>
        </w:rPr>
        <w:tab/>
      </w:r>
      <w:r w:rsidRPr="005D1A07">
        <w:rPr>
          <w:szCs w:val="24"/>
        </w:rPr>
        <w:tab/>
        <w:t>2 hours</w:t>
      </w:r>
    </w:p>
    <w:p w14:paraId="66DDAA26" w14:textId="77777777" w:rsidR="000209C6" w:rsidRPr="005D1A07" w:rsidRDefault="000209C6" w:rsidP="000209C6">
      <w:pPr>
        <w:pStyle w:val="Heading3Text"/>
        <w:rPr>
          <w:b/>
        </w:rPr>
      </w:pPr>
      <w:r w:rsidRPr="005D1A07">
        <w:rPr>
          <w:b/>
        </w:rPr>
        <w:t>Communications &amp; Management</w:t>
      </w:r>
    </w:p>
    <w:p w14:paraId="60D5628C" w14:textId="77777777" w:rsidR="000209C6" w:rsidRPr="005D1A07" w:rsidRDefault="000209C6" w:rsidP="000209C6">
      <w:pPr>
        <w:pStyle w:val="Heading3Text"/>
        <w:rPr>
          <w:szCs w:val="24"/>
        </w:rPr>
      </w:pPr>
      <w:r w:rsidRPr="005D1A07">
        <w:rPr>
          <w:szCs w:val="24"/>
        </w:rPr>
        <w:t xml:space="preserve">Interface Port(s) </w:t>
      </w:r>
      <w:r w:rsidRPr="005D1A07">
        <w:rPr>
          <w:szCs w:val="24"/>
        </w:rPr>
        <w:tab/>
      </w:r>
      <w:r w:rsidRPr="005D1A07">
        <w:rPr>
          <w:szCs w:val="24"/>
        </w:rPr>
        <w:tab/>
      </w:r>
      <w:r w:rsidRPr="005D1A07">
        <w:rPr>
          <w:szCs w:val="24"/>
        </w:rPr>
        <w:tab/>
      </w:r>
      <w:r w:rsidRPr="005D1A07">
        <w:rPr>
          <w:szCs w:val="24"/>
        </w:rPr>
        <w:tab/>
      </w:r>
      <w:r w:rsidRPr="005D1A07">
        <w:rPr>
          <w:szCs w:val="24"/>
        </w:rPr>
        <w:tab/>
      </w:r>
      <w:r w:rsidRPr="005D1A07">
        <w:rPr>
          <w:szCs w:val="24"/>
        </w:rPr>
        <w:tab/>
        <w:t xml:space="preserve">DB-9 RS-232, </w:t>
      </w:r>
      <w:proofErr w:type="gramStart"/>
      <w:r w:rsidRPr="005D1A07">
        <w:rPr>
          <w:szCs w:val="24"/>
        </w:rPr>
        <w:t>USB,RJ</w:t>
      </w:r>
      <w:proofErr w:type="gramEnd"/>
      <w:r w:rsidRPr="005D1A07">
        <w:rPr>
          <w:szCs w:val="24"/>
        </w:rPr>
        <w:t xml:space="preserve">-45 Ethernet </w:t>
      </w:r>
    </w:p>
    <w:p w14:paraId="75328087" w14:textId="77777777" w:rsidR="000209C6" w:rsidRPr="005D1A07" w:rsidRDefault="000209C6" w:rsidP="000209C6">
      <w:pPr>
        <w:pStyle w:val="Heading3Text"/>
        <w:rPr>
          <w:szCs w:val="24"/>
        </w:rPr>
      </w:pPr>
      <w:r w:rsidRPr="005D1A07">
        <w:rPr>
          <w:szCs w:val="24"/>
        </w:rPr>
        <w:t xml:space="preserve">Control panel </w:t>
      </w:r>
      <w:r w:rsidRPr="005D1A07">
        <w:rPr>
          <w:szCs w:val="24"/>
        </w:rPr>
        <w:tab/>
      </w:r>
      <w:r w:rsidRPr="005D1A07">
        <w:rPr>
          <w:szCs w:val="24"/>
        </w:rPr>
        <w:tab/>
      </w:r>
      <w:r w:rsidRPr="005D1A07">
        <w:rPr>
          <w:szCs w:val="24"/>
        </w:rPr>
        <w:tab/>
      </w:r>
      <w:r w:rsidRPr="005D1A07">
        <w:rPr>
          <w:szCs w:val="24"/>
        </w:rPr>
        <w:tab/>
      </w:r>
      <w:r w:rsidRPr="005D1A07">
        <w:rPr>
          <w:szCs w:val="24"/>
        </w:rPr>
        <w:tab/>
      </w:r>
      <w:r w:rsidRPr="005D1A07">
        <w:rPr>
          <w:szCs w:val="24"/>
        </w:rPr>
        <w:tab/>
        <w:t xml:space="preserve">LED status display with load and battery </w:t>
      </w:r>
      <w:r w:rsidRPr="005D1A07">
        <w:rPr>
          <w:szCs w:val="24"/>
        </w:rPr>
        <w:tab/>
      </w:r>
      <w:r w:rsidRPr="005D1A07">
        <w:rPr>
          <w:szCs w:val="24"/>
        </w:rPr>
        <w:tab/>
      </w:r>
      <w:r w:rsidRPr="005D1A07">
        <w:rPr>
          <w:szCs w:val="24"/>
        </w:rPr>
        <w:tab/>
      </w:r>
      <w:r w:rsidRPr="005D1A07">
        <w:rPr>
          <w:szCs w:val="24"/>
        </w:rPr>
        <w:tab/>
      </w:r>
      <w:r w:rsidRPr="005D1A07">
        <w:rPr>
          <w:szCs w:val="24"/>
        </w:rPr>
        <w:tab/>
      </w:r>
      <w:r w:rsidRPr="005D1A07">
        <w:rPr>
          <w:szCs w:val="24"/>
        </w:rPr>
        <w:tab/>
      </w:r>
      <w:r w:rsidRPr="005D1A07">
        <w:rPr>
          <w:szCs w:val="24"/>
        </w:rPr>
        <w:tab/>
      </w:r>
      <w:r w:rsidRPr="005D1A07">
        <w:rPr>
          <w:szCs w:val="24"/>
        </w:rPr>
        <w:tab/>
        <w:t xml:space="preserve">bar-graphs </w:t>
      </w:r>
    </w:p>
    <w:p w14:paraId="2D79BBEC" w14:textId="77777777" w:rsidR="000209C6" w:rsidRPr="005D1A07" w:rsidRDefault="000209C6" w:rsidP="000209C6">
      <w:pPr>
        <w:pStyle w:val="Heading3Text"/>
        <w:rPr>
          <w:b/>
        </w:rPr>
      </w:pPr>
      <w:r w:rsidRPr="005D1A07">
        <w:rPr>
          <w:b/>
        </w:rPr>
        <w:t>Surge Protection and Filtering</w:t>
      </w:r>
    </w:p>
    <w:p w14:paraId="322B1065" w14:textId="77777777" w:rsidR="000209C6" w:rsidRPr="005D1A07" w:rsidRDefault="000209C6" w:rsidP="000209C6">
      <w:pPr>
        <w:pStyle w:val="Heading3Text"/>
        <w:rPr>
          <w:szCs w:val="24"/>
        </w:rPr>
      </w:pPr>
      <w:r w:rsidRPr="005D1A07">
        <w:rPr>
          <w:szCs w:val="24"/>
        </w:rPr>
        <w:t xml:space="preserve">Surge energy rating </w:t>
      </w:r>
      <w:r w:rsidRPr="005D1A07">
        <w:rPr>
          <w:szCs w:val="24"/>
        </w:rPr>
        <w:tab/>
      </w:r>
      <w:r w:rsidRPr="005D1A07">
        <w:rPr>
          <w:szCs w:val="24"/>
        </w:rPr>
        <w:tab/>
      </w:r>
      <w:r w:rsidRPr="005D1A07">
        <w:rPr>
          <w:szCs w:val="24"/>
        </w:rPr>
        <w:tab/>
      </w:r>
      <w:r w:rsidRPr="005D1A07">
        <w:rPr>
          <w:szCs w:val="24"/>
        </w:rPr>
        <w:tab/>
      </w:r>
      <w:r w:rsidRPr="005D1A07">
        <w:rPr>
          <w:szCs w:val="24"/>
        </w:rPr>
        <w:tab/>
        <w:t xml:space="preserve">480 Joules </w:t>
      </w:r>
    </w:p>
    <w:p w14:paraId="3920CD5B" w14:textId="77777777" w:rsidR="000209C6" w:rsidRPr="005D1A07" w:rsidRDefault="000209C6" w:rsidP="000209C6">
      <w:pPr>
        <w:pStyle w:val="Heading3Text"/>
        <w:rPr>
          <w:b/>
        </w:rPr>
      </w:pPr>
      <w:r w:rsidRPr="005D1A07">
        <w:rPr>
          <w:b/>
        </w:rPr>
        <w:t>Environmental</w:t>
      </w:r>
    </w:p>
    <w:p w14:paraId="3A72EDA8" w14:textId="77777777" w:rsidR="000209C6" w:rsidRPr="005D1A07" w:rsidRDefault="000209C6" w:rsidP="000209C6">
      <w:pPr>
        <w:pStyle w:val="Heading3Text"/>
        <w:rPr>
          <w:szCs w:val="24"/>
        </w:rPr>
      </w:pPr>
      <w:r w:rsidRPr="005D1A07">
        <w:rPr>
          <w:szCs w:val="24"/>
        </w:rPr>
        <w:t xml:space="preserve">Operating Environment </w:t>
      </w:r>
      <w:r w:rsidRPr="005D1A07">
        <w:rPr>
          <w:szCs w:val="24"/>
        </w:rPr>
        <w:tab/>
      </w:r>
      <w:r w:rsidRPr="005D1A07">
        <w:rPr>
          <w:szCs w:val="24"/>
        </w:rPr>
        <w:tab/>
      </w:r>
      <w:r w:rsidRPr="005D1A07">
        <w:rPr>
          <w:szCs w:val="24"/>
        </w:rPr>
        <w:tab/>
      </w:r>
      <w:r w:rsidRPr="005D1A07">
        <w:rPr>
          <w:szCs w:val="24"/>
        </w:rPr>
        <w:tab/>
      </w:r>
      <w:r w:rsidRPr="005D1A07">
        <w:rPr>
          <w:szCs w:val="24"/>
        </w:rPr>
        <w:tab/>
        <w:t xml:space="preserve">-32 - 165 °F </w:t>
      </w:r>
    </w:p>
    <w:p w14:paraId="66141873" w14:textId="77777777" w:rsidR="000209C6" w:rsidRPr="005D1A07" w:rsidRDefault="000209C6" w:rsidP="000209C6">
      <w:pPr>
        <w:pStyle w:val="Heading3Text"/>
        <w:rPr>
          <w:szCs w:val="24"/>
        </w:rPr>
      </w:pPr>
      <w:r w:rsidRPr="005D1A07">
        <w:rPr>
          <w:szCs w:val="24"/>
        </w:rPr>
        <w:t xml:space="preserve">Operating Relative Humidity </w:t>
      </w:r>
      <w:r w:rsidRPr="005D1A07">
        <w:rPr>
          <w:szCs w:val="24"/>
        </w:rPr>
        <w:tab/>
      </w:r>
      <w:r w:rsidRPr="005D1A07">
        <w:rPr>
          <w:szCs w:val="24"/>
        </w:rPr>
        <w:tab/>
      </w:r>
      <w:r w:rsidRPr="005D1A07">
        <w:rPr>
          <w:szCs w:val="24"/>
        </w:rPr>
        <w:tab/>
      </w:r>
      <w:r w:rsidRPr="005D1A07">
        <w:rPr>
          <w:szCs w:val="24"/>
        </w:rPr>
        <w:tab/>
        <w:t xml:space="preserve">0 - 95% </w:t>
      </w:r>
    </w:p>
    <w:p w14:paraId="2BFAEC7D" w14:textId="77777777" w:rsidR="000209C6" w:rsidRPr="005D1A07" w:rsidRDefault="000209C6" w:rsidP="000209C6"/>
    <w:p w14:paraId="544F42C9" w14:textId="77777777" w:rsidR="000209C6" w:rsidRPr="005D1A07" w:rsidRDefault="000209C6" w:rsidP="000209C6">
      <w:pPr>
        <w:pStyle w:val="Heading3Text"/>
        <w:keepNext/>
        <w:rPr>
          <w:b/>
        </w:rPr>
      </w:pPr>
      <w:r w:rsidRPr="005D1A07">
        <w:rPr>
          <w:b/>
        </w:rPr>
        <w:t>Conformance</w:t>
      </w:r>
    </w:p>
    <w:p w14:paraId="7FC20EE1" w14:textId="77777777" w:rsidR="000209C6" w:rsidRPr="005D1A07" w:rsidRDefault="000209C6" w:rsidP="000209C6">
      <w:pPr>
        <w:spacing w:after="120"/>
        <w:ind w:firstLine="360"/>
        <w:jc w:val="both"/>
        <w:rPr>
          <w:rFonts w:eastAsia="Calibri"/>
          <w:szCs w:val="24"/>
        </w:rPr>
      </w:pPr>
      <w:r w:rsidRPr="005D1A07">
        <w:rPr>
          <w:szCs w:val="24"/>
        </w:rPr>
        <w:t xml:space="preserve">Regulatory Approvals </w:t>
      </w:r>
      <w:r w:rsidRPr="005D1A07">
        <w:rPr>
          <w:szCs w:val="24"/>
        </w:rPr>
        <w:tab/>
      </w:r>
      <w:r w:rsidRPr="005D1A07">
        <w:rPr>
          <w:szCs w:val="24"/>
        </w:rPr>
        <w:tab/>
      </w:r>
      <w:r w:rsidRPr="005D1A07">
        <w:rPr>
          <w:szCs w:val="24"/>
        </w:rPr>
        <w:tab/>
      </w:r>
      <w:r w:rsidRPr="005D1A07">
        <w:rPr>
          <w:szCs w:val="24"/>
        </w:rPr>
        <w:tab/>
      </w:r>
      <w:r w:rsidRPr="005D1A07">
        <w:rPr>
          <w:szCs w:val="24"/>
        </w:rPr>
        <w:tab/>
        <w:t>FCC Part 15 Class A, UL 1778</w:t>
      </w:r>
    </w:p>
    <w:p w14:paraId="52C1C33A" w14:textId="77777777" w:rsidR="000209C6" w:rsidRPr="005D1A07" w:rsidRDefault="000209C6" w:rsidP="000F4FC8">
      <w:pPr>
        <w:keepNext/>
        <w:numPr>
          <w:ilvl w:val="3"/>
          <w:numId w:val="99"/>
        </w:numPr>
        <w:tabs>
          <w:tab w:val="clear" w:pos="1440"/>
          <w:tab w:val="num" w:pos="360"/>
        </w:tabs>
        <w:spacing w:before="120" w:after="120"/>
        <w:ind w:left="1080" w:hanging="540"/>
        <w:outlineLvl w:val="3"/>
        <w:rPr>
          <w:rFonts w:eastAsiaTheme="minorEastAsia"/>
          <w:b/>
          <w:bCs/>
          <w:szCs w:val="24"/>
        </w:rPr>
      </w:pPr>
      <w:r w:rsidRPr="005D1A07">
        <w:rPr>
          <w:rFonts w:eastAsiaTheme="minorEastAsia"/>
          <w:b/>
          <w:bCs/>
          <w:szCs w:val="24"/>
        </w:rPr>
        <w:t>Controller Communications Interface</w:t>
      </w:r>
    </w:p>
    <w:p w14:paraId="6E6B5AB7" w14:textId="77777777" w:rsidR="000209C6" w:rsidRPr="005D1A07" w:rsidRDefault="000209C6" w:rsidP="000209C6">
      <w:pPr>
        <w:spacing w:after="120"/>
        <w:ind w:firstLine="360"/>
        <w:jc w:val="both"/>
        <w:rPr>
          <w:rFonts w:eastAsia="Calibri"/>
          <w:szCs w:val="24"/>
        </w:rPr>
      </w:pPr>
      <w:r w:rsidRPr="005D1A07">
        <w:rPr>
          <w:rFonts w:eastAsia="Calibri"/>
          <w:szCs w:val="24"/>
        </w:rPr>
        <w:t>Provide the controller with the following interface ports:</w:t>
      </w:r>
    </w:p>
    <w:p w14:paraId="278405BC" w14:textId="77777777" w:rsidR="000209C6" w:rsidRPr="005D1A07" w:rsidRDefault="000209C6" w:rsidP="000F4FC8">
      <w:pPr>
        <w:pStyle w:val="BulletAList-1Indent"/>
        <w:numPr>
          <w:ilvl w:val="0"/>
          <w:numId w:val="97"/>
        </w:numPr>
        <w:tabs>
          <w:tab w:val="clear" w:pos="720"/>
        </w:tabs>
        <w:ind w:left="1440" w:hanging="270"/>
        <w:jc w:val="left"/>
      </w:pPr>
      <w:r w:rsidRPr="005D1A07">
        <w:t>An EIA/TIA-232E port for remote communication using NTCIP,</w:t>
      </w:r>
    </w:p>
    <w:p w14:paraId="0EDCBC77" w14:textId="77777777" w:rsidR="000209C6" w:rsidRPr="005D1A07" w:rsidRDefault="000209C6" w:rsidP="000F4FC8">
      <w:pPr>
        <w:pStyle w:val="BulletAList-1Indent"/>
        <w:numPr>
          <w:ilvl w:val="0"/>
          <w:numId w:val="97"/>
        </w:numPr>
        <w:tabs>
          <w:tab w:val="clear" w:pos="720"/>
        </w:tabs>
        <w:ind w:left="1440" w:hanging="270"/>
        <w:jc w:val="left"/>
      </w:pPr>
      <w:r w:rsidRPr="005D1A07">
        <w:t>An 10/100 Ethernet port for remote communication using NTCIP,</w:t>
      </w:r>
    </w:p>
    <w:p w14:paraId="4536D96D" w14:textId="77777777" w:rsidR="000209C6" w:rsidRPr="005D1A07" w:rsidRDefault="000209C6" w:rsidP="000F4FC8">
      <w:pPr>
        <w:pStyle w:val="BulletAList-1Indent"/>
        <w:numPr>
          <w:ilvl w:val="0"/>
          <w:numId w:val="97"/>
        </w:numPr>
        <w:tabs>
          <w:tab w:val="clear" w:pos="720"/>
        </w:tabs>
        <w:ind w:left="1440" w:hanging="270"/>
        <w:jc w:val="left"/>
      </w:pPr>
      <w:r w:rsidRPr="005D1A07">
        <w:t>An EIA/TIA-232E port for onsite access using a laptop,</w:t>
      </w:r>
    </w:p>
    <w:p w14:paraId="64400D47" w14:textId="77777777" w:rsidR="000209C6" w:rsidRPr="005D1A07" w:rsidRDefault="000209C6" w:rsidP="000F4FC8">
      <w:pPr>
        <w:pStyle w:val="BulletAList-1Indent"/>
        <w:numPr>
          <w:ilvl w:val="0"/>
          <w:numId w:val="97"/>
        </w:numPr>
        <w:tabs>
          <w:tab w:val="clear" w:pos="720"/>
        </w:tabs>
        <w:ind w:left="1440" w:hanging="270"/>
        <w:jc w:val="left"/>
      </w:pPr>
      <w:r w:rsidRPr="005D1A07">
        <w:t>An EIA/TIA-232E auxiliary port for communication with a field device such as a UPS,</w:t>
      </w:r>
    </w:p>
    <w:p w14:paraId="084A3F1A" w14:textId="77777777" w:rsidR="000209C6" w:rsidRPr="005D1A07" w:rsidRDefault="000209C6" w:rsidP="000F4FC8">
      <w:pPr>
        <w:pStyle w:val="BulletAList-1Indent"/>
        <w:numPr>
          <w:ilvl w:val="0"/>
          <w:numId w:val="97"/>
        </w:numPr>
        <w:tabs>
          <w:tab w:val="clear" w:pos="720"/>
        </w:tabs>
        <w:ind w:left="1440" w:hanging="270"/>
        <w:jc w:val="left"/>
      </w:pPr>
      <w:r w:rsidRPr="005D1A07">
        <w:t>Fiber-optic ports for communication with the sign,</w:t>
      </w:r>
    </w:p>
    <w:p w14:paraId="236387E9" w14:textId="77777777" w:rsidR="000209C6" w:rsidRPr="005D1A07" w:rsidRDefault="000209C6" w:rsidP="000F4FC8">
      <w:pPr>
        <w:keepNext/>
        <w:numPr>
          <w:ilvl w:val="3"/>
          <w:numId w:val="99"/>
        </w:numPr>
        <w:tabs>
          <w:tab w:val="clear" w:pos="1440"/>
          <w:tab w:val="num" w:pos="360"/>
        </w:tabs>
        <w:spacing w:before="120" w:after="120"/>
        <w:ind w:left="1080" w:hanging="540"/>
        <w:outlineLvl w:val="3"/>
        <w:rPr>
          <w:rFonts w:eastAsiaTheme="minorEastAsia"/>
          <w:b/>
          <w:bCs/>
          <w:szCs w:val="24"/>
        </w:rPr>
      </w:pPr>
      <w:r w:rsidRPr="005D1A07">
        <w:rPr>
          <w:rFonts w:eastAsiaTheme="minorEastAsia"/>
          <w:b/>
          <w:bCs/>
          <w:szCs w:val="24"/>
        </w:rPr>
        <w:lastRenderedPageBreak/>
        <w:t>Controller Local User Interface</w:t>
      </w:r>
    </w:p>
    <w:p w14:paraId="3C61C9B7" w14:textId="77777777" w:rsidR="000209C6" w:rsidRPr="005D1A07" w:rsidRDefault="000209C6" w:rsidP="000209C6">
      <w:pPr>
        <w:spacing w:after="120"/>
        <w:ind w:firstLine="360"/>
        <w:jc w:val="both"/>
        <w:rPr>
          <w:rFonts w:eastAsia="Calibri"/>
          <w:szCs w:val="24"/>
        </w:rPr>
      </w:pPr>
      <w:r w:rsidRPr="005D1A07">
        <w:rPr>
          <w:rFonts w:eastAsia="Calibri"/>
          <w:szCs w:val="24"/>
        </w:rPr>
        <w:t>Provide the controller with a Local User Interface (LUI) for at least the following functions:</w:t>
      </w:r>
    </w:p>
    <w:p w14:paraId="0E8443AE" w14:textId="77777777" w:rsidR="000209C6" w:rsidRPr="005D1A07" w:rsidRDefault="000209C6" w:rsidP="000F4FC8">
      <w:pPr>
        <w:pStyle w:val="BulletAList-1Indent"/>
        <w:numPr>
          <w:ilvl w:val="0"/>
          <w:numId w:val="97"/>
        </w:numPr>
        <w:tabs>
          <w:tab w:val="clear" w:pos="720"/>
        </w:tabs>
        <w:ind w:left="1440" w:hanging="270"/>
        <w:jc w:val="left"/>
      </w:pPr>
      <w:r w:rsidRPr="005D1A07">
        <w:t>On / Off Switch: controls power to the controller,</w:t>
      </w:r>
    </w:p>
    <w:p w14:paraId="032527A8" w14:textId="77777777" w:rsidR="000209C6" w:rsidRPr="005D1A07" w:rsidRDefault="000209C6" w:rsidP="000F4FC8">
      <w:pPr>
        <w:pStyle w:val="BulletAList-1Indent"/>
        <w:numPr>
          <w:ilvl w:val="0"/>
          <w:numId w:val="97"/>
        </w:numPr>
        <w:tabs>
          <w:tab w:val="clear" w:pos="720"/>
        </w:tabs>
        <w:ind w:left="1440" w:hanging="270"/>
        <w:jc w:val="left"/>
      </w:pPr>
      <w:r w:rsidRPr="005D1A07">
        <w:t>Control Mode Switch: for setting the controller operation mode to either remote or local mode,</w:t>
      </w:r>
    </w:p>
    <w:p w14:paraId="436F0969" w14:textId="77777777" w:rsidR="000209C6" w:rsidRPr="005D1A07" w:rsidRDefault="000209C6" w:rsidP="000F4FC8">
      <w:pPr>
        <w:pStyle w:val="BulletAList-1Indent"/>
        <w:numPr>
          <w:ilvl w:val="0"/>
          <w:numId w:val="97"/>
        </w:numPr>
        <w:tabs>
          <w:tab w:val="clear" w:pos="720"/>
        </w:tabs>
        <w:ind w:left="1440" w:hanging="270"/>
        <w:jc w:val="left"/>
      </w:pPr>
      <w:r w:rsidRPr="005D1A07">
        <w:t xml:space="preserve">Display and Keypad: Allow </w:t>
      </w:r>
      <w:proofErr w:type="gramStart"/>
      <w:r w:rsidRPr="005D1A07">
        <w:t>user</w:t>
      </w:r>
      <w:proofErr w:type="gramEnd"/>
      <w:r w:rsidRPr="005D1A07">
        <w:t xml:space="preserve"> to navigate through the controller menu for configuration (display, communications parameter, etc.) running diagnostics, viewing peripherals status, message creation, message preview, message activation, etc.  Furnish a display with a minimum size of 240x64 dots with LED back light. </w:t>
      </w:r>
    </w:p>
    <w:p w14:paraId="15C8CF86" w14:textId="77777777" w:rsidR="000209C6" w:rsidRPr="005D1A07" w:rsidRDefault="000209C6" w:rsidP="000209C6">
      <w:pPr>
        <w:pStyle w:val="BulletAList-1Indent"/>
        <w:ind w:left="360"/>
        <w:jc w:val="left"/>
      </w:pPr>
      <w:r w:rsidRPr="005D1A07">
        <w:t xml:space="preserve">Protected access to the LUI with </w:t>
      </w:r>
      <w:proofErr w:type="gramStart"/>
      <w:r w:rsidRPr="005D1A07">
        <w:t>an alphanumeric</w:t>
      </w:r>
      <w:proofErr w:type="gramEnd"/>
      <w:r w:rsidRPr="005D1A07">
        <w:t xml:space="preserve"> and PIN passwords.  Allow the user to select a preferred method of password protection.  Default and hardcoded passwords are not allowed.  </w:t>
      </w:r>
    </w:p>
    <w:p w14:paraId="53CE1202" w14:textId="77777777" w:rsidR="000209C6" w:rsidRPr="005D1A07" w:rsidRDefault="000209C6" w:rsidP="000F4FC8">
      <w:pPr>
        <w:keepNext/>
        <w:numPr>
          <w:ilvl w:val="3"/>
          <w:numId w:val="99"/>
        </w:numPr>
        <w:tabs>
          <w:tab w:val="clear" w:pos="1440"/>
          <w:tab w:val="num" w:pos="360"/>
        </w:tabs>
        <w:spacing w:before="120" w:after="120"/>
        <w:ind w:left="1080" w:hanging="540"/>
        <w:outlineLvl w:val="3"/>
        <w:rPr>
          <w:rFonts w:eastAsiaTheme="minorEastAsia"/>
          <w:b/>
          <w:bCs/>
          <w:szCs w:val="24"/>
        </w:rPr>
      </w:pPr>
      <w:r w:rsidRPr="005D1A07">
        <w:rPr>
          <w:rFonts w:eastAsiaTheme="minorEastAsia"/>
          <w:b/>
          <w:bCs/>
          <w:szCs w:val="24"/>
        </w:rPr>
        <w:t>Controller Address</w:t>
      </w:r>
    </w:p>
    <w:p w14:paraId="2395B7C3" w14:textId="77777777" w:rsidR="000209C6" w:rsidRPr="005D1A07" w:rsidRDefault="000209C6" w:rsidP="000209C6">
      <w:pPr>
        <w:spacing w:after="120"/>
        <w:ind w:firstLine="360"/>
        <w:jc w:val="both"/>
        <w:rPr>
          <w:rFonts w:eastAsia="Calibri"/>
          <w:szCs w:val="24"/>
        </w:rPr>
      </w:pPr>
      <w:r w:rsidRPr="005D1A07">
        <w:rPr>
          <w:rFonts w:eastAsia="Calibri"/>
          <w:szCs w:val="24"/>
        </w:rPr>
        <w:t>Assign each DMS controller a unique address.  Preface all commands from the Control Software with a particular DMS controller address.  The DMS controller compares its address with the address transmitted; if the addresses match, then the controller processes the accompanying data.</w:t>
      </w:r>
    </w:p>
    <w:p w14:paraId="41B76FEF" w14:textId="77777777" w:rsidR="000209C6" w:rsidRPr="005D1A07" w:rsidRDefault="000209C6" w:rsidP="000F4FC8">
      <w:pPr>
        <w:keepNext/>
        <w:numPr>
          <w:ilvl w:val="3"/>
          <w:numId w:val="99"/>
        </w:numPr>
        <w:tabs>
          <w:tab w:val="clear" w:pos="1440"/>
          <w:tab w:val="num" w:pos="360"/>
        </w:tabs>
        <w:spacing w:before="120" w:after="120"/>
        <w:ind w:left="1080" w:hanging="540"/>
        <w:outlineLvl w:val="3"/>
        <w:rPr>
          <w:rFonts w:eastAsiaTheme="minorEastAsia"/>
          <w:b/>
          <w:bCs/>
          <w:szCs w:val="24"/>
        </w:rPr>
      </w:pPr>
      <w:r w:rsidRPr="005D1A07">
        <w:rPr>
          <w:rFonts w:eastAsiaTheme="minorEastAsia"/>
          <w:b/>
          <w:bCs/>
          <w:szCs w:val="24"/>
        </w:rPr>
        <w:t>Controller Functions</w:t>
      </w:r>
    </w:p>
    <w:p w14:paraId="354DF13A" w14:textId="77777777" w:rsidR="000209C6" w:rsidRPr="005D1A07" w:rsidRDefault="000209C6" w:rsidP="000209C6">
      <w:pPr>
        <w:spacing w:after="120"/>
        <w:ind w:firstLine="360"/>
        <w:jc w:val="both"/>
        <w:rPr>
          <w:rFonts w:eastAsia="Calibri"/>
          <w:szCs w:val="24"/>
        </w:rPr>
      </w:pPr>
      <w:r w:rsidRPr="005D1A07">
        <w:rPr>
          <w:rFonts w:eastAsia="Calibri"/>
          <w:szCs w:val="24"/>
        </w:rPr>
        <w:t>Design the DMS controller to continuously control and monitor the DMS independent of the Control Software.  Design the controller to display a message on the sign sent by the Control Software, a message stored in the sign controller memory, or a message created on site by an operator using the controller keypad.</w:t>
      </w:r>
    </w:p>
    <w:p w14:paraId="0A2C09E7" w14:textId="77777777" w:rsidR="000209C6" w:rsidRPr="005D1A07" w:rsidRDefault="000209C6" w:rsidP="000209C6">
      <w:pPr>
        <w:spacing w:after="120"/>
        <w:ind w:firstLine="360"/>
        <w:jc w:val="both"/>
        <w:rPr>
          <w:rFonts w:eastAsia="Calibri"/>
          <w:szCs w:val="24"/>
        </w:rPr>
      </w:pPr>
      <w:r w:rsidRPr="005D1A07">
        <w:rPr>
          <w:rFonts w:eastAsia="Calibri"/>
          <w:szCs w:val="24"/>
        </w:rPr>
        <w:t>Provide the DMS controller with a watchdog timer to detect controller failures and to reset the microprocessor, and with a battery backed up clock to maintain an accurate time and date reference.  Set the clock through an external command from the Control Software or the Local User Interface.</w:t>
      </w:r>
    </w:p>
    <w:p w14:paraId="56848F80" w14:textId="77777777" w:rsidR="000209C6" w:rsidRPr="005D1A07" w:rsidRDefault="000209C6" w:rsidP="000F4FC8">
      <w:pPr>
        <w:keepNext/>
        <w:numPr>
          <w:ilvl w:val="3"/>
          <w:numId w:val="99"/>
        </w:numPr>
        <w:tabs>
          <w:tab w:val="clear" w:pos="1440"/>
          <w:tab w:val="num" w:pos="360"/>
        </w:tabs>
        <w:spacing w:before="120" w:after="120"/>
        <w:ind w:left="1080" w:hanging="540"/>
        <w:outlineLvl w:val="3"/>
        <w:rPr>
          <w:rFonts w:eastAsiaTheme="minorEastAsia"/>
          <w:b/>
          <w:bCs/>
          <w:szCs w:val="24"/>
        </w:rPr>
      </w:pPr>
      <w:r w:rsidRPr="005D1A07">
        <w:rPr>
          <w:rFonts w:eastAsiaTheme="minorEastAsia"/>
          <w:b/>
          <w:bCs/>
          <w:szCs w:val="24"/>
        </w:rPr>
        <w:t>DMS Controller Memory</w:t>
      </w:r>
    </w:p>
    <w:p w14:paraId="3681FE43" w14:textId="77777777" w:rsidR="000209C6" w:rsidRPr="005D1A07" w:rsidRDefault="000209C6" w:rsidP="000209C6">
      <w:pPr>
        <w:spacing w:after="120"/>
        <w:ind w:firstLine="360"/>
        <w:jc w:val="both"/>
        <w:rPr>
          <w:rFonts w:eastAsia="Calibri"/>
          <w:szCs w:val="24"/>
        </w:rPr>
      </w:pPr>
      <w:r w:rsidRPr="005D1A07">
        <w:rPr>
          <w:rFonts w:eastAsia="Calibri"/>
          <w:szCs w:val="24"/>
        </w:rPr>
        <w:t>Furnish each DMS controller with non-volatile memory.  Use the non-volatile memory to store and reprogram at least one test pattern sequence and 500 messages containing a minimum of two pages of 45 characters per page.  The Control Software can upload messages into and download messages from each controller’s non-volatile memory remotely.</w:t>
      </w:r>
    </w:p>
    <w:p w14:paraId="3404253C" w14:textId="77777777" w:rsidR="000209C6" w:rsidRPr="005D1A07" w:rsidRDefault="000209C6" w:rsidP="000209C6">
      <w:pPr>
        <w:spacing w:after="120"/>
        <w:ind w:firstLine="360"/>
        <w:jc w:val="both"/>
        <w:rPr>
          <w:rFonts w:eastAsia="Calibri"/>
          <w:szCs w:val="24"/>
        </w:rPr>
      </w:pPr>
      <w:r w:rsidRPr="005D1A07">
        <w:rPr>
          <w:rFonts w:eastAsia="Calibri"/>
          <w:szCs w:val="24"/>
        </w:rPr>
        <w:t>Messages uploaded and stored in the controller’s non-volatile memory may be erased and edited using the Control Software and the controller.  New messages may be uploaded to and stored in the controller’s non-volatile memory using the Control Software and the controller.</w:t>
      </w:r>
    </w:p>
    <w:p w14:paraId="1E1540EC" w14:textId="77777777" w:rsidR="000209C6" w:rsidRPr="005D1A07" w:rsidRDefault="000209C6" w:rsidP="000209C6">
      <w:pPr>
        <w:spacing w:after="120"/>
        <w:ind w:firstLine="360"/>
        <w:jc w:val="both"/>
        <w:rPr>
          <w:rFonts w:eastAsia="Calibri"/>
          <w:szCs w:val="24"/>
        </w:rPr>
      </w:pPr>
    </w:p>
    <w:p w14:paraId="30685435" w14:textId="77777777" w:rsidR="000209C6" w:rsidRPr="005D1A07" w:rsidRDefault="000209C6" w:rsidP="000F4FC8">
      <w:pPr>
        <w:pStyle w:val="Heading3"/>
        <w:numPr>
          <w:ilvl w:val="0"/>
          <w:numId w:val="96"/>
        </w:numPr>
        <w:spacing w:before="0" w:after="120"/>
        <w:ind w:left="0" w:firstLine="0"/>
        <w:rPr>
          <w:lang w:val="x-none" w:eastAsia="x-none"/>
        </w:rPr>
      </w:pPr>
      <w:bookmarkStart w:id="878" w:name="_Toc400544573"/>
      <w:bookmarkStart w:id="879" w:name="_Toc456959356"/>
      <w:bookmarkStart w:id="880" w:name="_Toc41378649"/>
      <w:bookmarkStart w:id="881" w:name="_Toc210202374"/>
      <w:r w:rsidRPr="005D1A07">
        <w:rPr>
          <w:lang w:val="x-none" w:eastAsia="x-none"/>
        </w:rPr>
        <w:t>Equipment List</w:t>
      </w:r>
      <w:bookmarkEnd w:id="878"/>
      <w:bookmarkEnd w:id="879"/>
      <w:bookmarkEnd w:id="880"/>
      <w:bookmarkEnd w:id="881"/>
    </w:p>
    <w:p w14:paraId="2D73511E" w14:textId="77777777" w:rsidR="000209C6" w:rsidRPr="005D1A07" w:rsidRDefault="000209C6" w:rsidP="000209C6">
      <w:pPr>
        <w:spacing w:after="120"/>
        <w:ind w:firstLine="360"/>
        <w:jc w:val="both"/>
        <w:rPr>
          <w:rFonts w:eastAsia="Calibri"/>
          <w:szCs w:val="24"/>
        </w:rPr>
      </w:pPr>
      <w:r w:rsidRPr="005D1A07">
        <w:rPr>
          <w:rFonts w:eastAsia="Calibri"/>
          <w:szCs w:val="24"/>
        </w:rPr>
        <w:t xml:space="preserve">Provide a general description of all equipment and all information necessary to describe the basic use or function of the major system components.  Include a general “block diagram” presentation.  Include tabular charts listing auxiliary equipment, if any is required.  Include the nomenclature, physical and electrical characteristics, and functions of the auxiliary equipment unless such </w:t>
      </w:r>
      <w:r w:rsidRPr="005D1A07">
        <w:rPr>
          <w:rFonts w:eastAsia="Calibri"/>
          <w:szCs w:val="24"/>
        </w:rPr>
        <w:lastRenderedPageBreak/>
        <w:t>information is contained in an associated manual; in this case include a reference to the location of the information.</w:t>
      </w:r>
    </w:p>
    <w:p w14:paraId="3BFBB9E6" w14:textId="77777777" w:rsidR="000209C6" w:rsidRPr="005D1A07" w:rsidRDefault="000209C6" w:rsidP="000209C6">
      <w:pPr>
        <w:spacing w:after="120"/>
        <w:ind w:firstLine="360"/>
        <w:jc w:val="both"/>
        <w:rPr>
          <w:rFonts w:eastAsia="Calibri"/>
          <w:szCs w:val="24"/>
        </w:rPr>
      </w:pPr>
      <w:r w:rsidRPr="005D1A07">
        <w:rPr>
          <w:rFonts w:eastAsia="Calibri"/>
          <w:szCs w:val="24"/>
        </w:rPr>
        <w:t>Include a table itemizing the estimated average and maximum power consumption for each major piece of equipment.</w:t>
      </w:r>
    </w:p>
    <w:p w14:paraId="431789C4" w14:textId="77777777" w:rsidR="000209C6" w:rsidRPr="005D1A07" w:rsidRDefault="000209C6" w:rsidP="000209C6">
      <w:pPr>
        <w:spacing w:after="120"/>
        <w:ind w:firstLine="360"/>
        <w:jc w:val="both"/>
        <w:rPr>
          <w:rFonts w:eastAsia="Calibri"/>
          <w:szCs w:val="24"/>
        </w:rPr>
      </w:pPr>
    </w:p>
    <w:p w14:paraId="790CFC8A" w14:textId="77777777" w:rsidR="000209C6" w:rsidRPr="005D1A07" w:rsidRDefault="000209C6" w:rsidP="000F4FC8">
      <w:pPr>
        <w:pStyle w:val="Heading3"/>
        <w:numPr>
          <w:ilvl w:val="0"/>
          <w:numId w:val="96"/>
        </w:numPr>
        <w:spacing w:before="0" w:after="120"/>
        <w:ind w:left="0" w:firstLine="0"/>
        <w:rPr>
          <w:lang w:val="x-none" w:eastAsia="x-none"/>
        </w:rPr>
      </w:pPr>
      <w:bookmarkStart w:id="882" w:name="_Toc400544574"/>
      <w:bookmarkStart w:id="883" w:name="_Toc456959357"/>
      <w:bookmarkStart w:id="884" w:name="_Toc41378650"/>
      <w:bookmarkStart w:id="885" w:name="_Toc210202375"/>
      <w:r w:rsidRPr="005D1A07">
        <w:rPr>
          <w:lang w:val="x-none" w:eastAsia="x-none"/>
        </w:rPr>
        <w:t>Physical Description</w:t>
      </w:r>
      <w:bookmarkEnd w:id="882"/>
      <w:bookmarkEnd w:id="883"/>
      <w:bookmarkEnd w:id="884"/>
      <w:bookmarkEnd w:id="885"/>
    </w:p>
    <w:p w14:paraId="02414042" w14:textId="77777777" w:rsidR="000209C6" w:rsidRPr="005D1A07" w:rsidRDefault="000209C6" w:rsidP="000209C6">
      <w:pPr>
        <w:spacing w:after="120"/>
        <w:ind w:firstLine="360"/>
        <w:jc w:val="both"/>
        <w:rPr>
          <w:rFonts w:eastAsia="Calibri"/>
          <w:szCs w:val="24"/>
        </w:rPr>
      </w:pPr>
      <w:r w:rsidRPr="005D1A07">
        <w:rPr>
          <w:rFonts w:eastAsia="Calibri"/>
          <w:szCs w:val="24"/>
        </w:rPr>
        <w:t>Provide a detailed physical description of size, weight, center of gravity, special mounting requirements, electrical connections, and all other pertinent information necessary for proper installation and operation of the equipment.</w:t>
      </w:r>
    </w:p>
    <w:p w14:paraId="1C4ADCDA" w14:textId="77777777" w:rsidR="000209C6" w:rsidRPr="005D1A07" w:rsidRDefault="000209C6" w:rsidP="000209C6">
      <w:pPr>
        <w:spacing w:after="120"/>
        <w:ind w:firstLine="360"/>
        <w:jc w:val="both"/>
        <w:rPr>
          <w:rFonts w:eastAsia="Calibri"/>
          <w:szCs w:val="24"/>
        </w:rPr>
      </w:pPr>
    </w:p>
    <w:p w14:paraId="7F074580" w14:textId="77777777" w:rsidR="000209C6" w:rsidRPr="005D1A07" w:rsidRDefault="000209C6" w:rsidP="000F4FC8">
      <w:pPr>
        <w:pStyle w:val="Heading3"/>
        <w:numPr>
          <w:ilvl w:val="0"/>
          <w:numId w:val="96"/>
        </w:numPr>
        <w:spacing w:before="0" w:after="120"/>
        <w:ind w:left="0" w:firstLine="0"/>
        <w:rPr>
          <w:lang w:val="x-none" w:eastAsia="x-none"/>
        </w:rPr>
      </w:pPr>
      <w:bookmarkStart w:id="886" w:name="_Toc400544575"/>
      <w:bookmarkStart w:id="887" w:name="_Toc456959358"/>
      <w:bookmarkStart w:id="888" w:name="_Toc41378651"/>
      <w:bookmarkStart w:id="889" w:name="_Toc210202376"/>
      <w:r w:rsidRPr="005D1A07">
        <w:rPr>
          <w:lang w:val="x-none" w:eastAsia="x-none"/>
        </w:rPr>
        <w:t>Parts List</w:t>
      </w:r>
      <w:bookmarkEnd w:id="886"/>
      <w:bookmarkEnd w:id="887"/>
      <w:bookmarkEnd w:id="888"/>
      <w:bookmarkEnd w:id="889"/>
    </w:p>
    <w:p w14:paraId="55023A15" w14:textId="77777777" w:rsidR="000209C6" w:rsidRPr="005D1A07" w:rsidRDefault="000209C6" w:rsidP="000209C6">
      <w:pPr>
        <w:spacing w:after="120"/>
        <w:ind w:firstLine="360"/>
        <w:jc w:val="both"/>
        <w:rPr>
          <w:rFonts w:eastAsia="Calibri"/>
          <w:szCs w:val="24"/>
        </w:rPr>
      </w:pPr>
      <w:r w:rsidRPr="005D1A07">
        <w:rPr>
          <w:rFonts w:eastAsia="Calibri"/>
          <w:szCs w:val="24"/>
        </w:rPr>
        <w:t xml:space="preserve">Submit a parts list that contains all information needed to describe the characteristics of the individual parts, as required for identification to the Engineer.  Include a list of all equipment within a group and a list of all assemblies, sub-assemblies, and replacement parts of all units.  Arrange this data in a table, in alpha numerical order of the schematic reference symbols, which gives the associated description, manufacture’s name, and part number, as well as alternate manufacturers and part numbers.  Provide a table of contents or other appropriate grouping to identify major components, assemblies, etc. </w:t>
      </w:r>
    </w:p>
    <w:p w14:paraId="517B17C3" w14:textId="77777777" w:rsidR="000209C6" w:rsidRPr="005D1A07" w:rsidRDefault="000209C6" w:rsidP="000209C6">
      <w:pPr>
        <w:spacing w:after="120"/>
        <w:ind w:firstLine="360"/>
        <w:jc w:val="both"/>
        <w:rPr>
          <w:rFonts w:eastAsia="Calibri"/>
          <w:szCs w:val="24"/>
        </w:rPr>
      </w:pPr>
    </w:p>
    <w:p w14:paraId="7A4B6F66" w14:textId="77777777" w:rsidR="000209C6" w:rsidRPr="005D1A07" w:rsidRDefault="000209C6" w:rsidP="000F4FC8">
      <w:pPr>
        <w:pStyle w:val="Heading3"/>
        <w:numPr>
          <w:ilvl w:val="0"/>
          <w:numId w:val="96"/>
        </w:numPr>
        <w:spacing w:before="0" w:after="120"/>
        <w:ind w:left="0" w:firstLine="0"/>
        <w:rPr>
          <w:lang w:val="x-none" w:eastAsia="x-none"/>
        </w:rPr>
      </w:pPr>
      <w:bookmarkStart w:id="890" w:name="_Toc400544576"/>
      <w:bookmarkStart w:id="891" w:name="_Toc456959359"/>
      <w:bookmarkStart w:id="892" w:name="_Toc41378652"/>
      <w:bookmarkStart w:id="893" w:name="_Toc210202377"/>
      <w:r w:rsidRPr="005D1A07">
        <w:rPr>
          <w:lang w:val="x-none" w:eastAsia="x-none"/>
        </w:rPr>
        <w:t>Character Set Submittal</w:t>
      </w:r>
      <w:bookmarkEnd w:id="890"/>
      <w:bookmarkEnd w:id="891"/>
      <w:bookmarkEnd w:id="892"/>
      <w:bookmarkEnd w:id="893"/>
    </w:p>
    <w:p w14:paraId="3AFD9AE9" w14:textId="77777777" w:rsidR="000209C6" w:rsidRPr="005D1A07" w:rsidRDefault="000209C6" w:rsidP="000209C6">
      <w:pPr>
        <w:spacing w:after="120"/>
        <w:ind w:firstLine="360"/>
        <w:jc w:val="both"/>
        <w:rPr>
          <w:rFonts w:eastAsia="Calibri"/>
          <w:szCs w:val="24"/>
        </w:rPr>
      </w:pPr>
      <w:r w:rsidRPr="005D1A07">
        <w:rPr>
          <w:rFonts w:eastAsia="Calibri"/>
          <w:szCs w:val="24"/>
        </w:rPr>
        <w:t xml:space="preserve">Submit an engineering drawing of the DMS character set including at a minimum, 26 upper case and </w:t>
      </w:r>
      <w:proofErr w:type="gramStart"/>
      <w:r w:rsidRPr="005D1A07">
        <w:rPr>
          <w:rFonts w:eastAsia="Calibri"/>
          <w:szCs w:val="24"/>
        </w:rPr>
        <w:t>lower case</w:t>
      </w:r>
      <w:proofErr w:type="gramEnd"/>
      <w:r w:rsidRPr="005D1A07">
        <w:rPr>
          <w:rFonts w:eastAsia="Calibri"/>
          <w:szCs w:val="24"/>
        </w:rPr>
        <w:t xml:space="preserve"> letters, 10 numerals, 9 punctuation marks (</w:t>
      </w:r>
      <w:proofErr w:type="gramStart"/>
      <w:r w:rsidRPr="005D1A07">
        <w:rPr>
          <w:rFonts w:eastAsia="Calibri"/>
          <w:szCs w:val="24"/>
        </w:rPr>
        <w:t>. ,</w:t>
      </w:r>
      <w:proofErr w:type="gramEnd"/>
      <w:r w:rsidRPr="005D1A07">
        <w:rPr>
          <w:rFonts w:eastAsia="Calibri"/>
          <w:szCs w:val="24"/>
        </w:rPr>
        <w:t xml:space="preserve"> </w:t>
      </w:r>
      <w:proofErr w:type="gramStart"/>
      <w:r w:rsidRPr="005D1A07">
        <w:rPr>
          <w:rFonts w:eastAsia="Calibri"/>
          <w:szCs w:val="24"/>
        </w:rPr>
        <w:t>! ?</w:t>
      </w:r>
      <w:proofErr w:type="gramEnd"/>
      <w:r w:rsidRPr="005D1A07">
        <w:rPr>
          <w:rFonts w:eastAsia="Calibri"/>
          <w:szCs w:val="24"/>
        </w:rPr>
        <w:t xml:space="preserve"> – </w:t>
      </w:r>
      <w:proofErr w:type="gramStart"/>
      <w:r w:rsidRPr="005D1A07">
        <w:rPr>
          <w:rFonts w:eastAsia="Calibri"/>
          <w:szCs w:val="24"/>
        </w:rPr>
        <w:t>‘ “</w:t>
      </w:r>
      <w:proofErr w:type="gramEnd"/>
      <w:r w:rsidRPr="005D1A07">
        <w:rPr>
          <w:rFonts w:eastAsia="Calibri"/>
          <w:szCs w:val="24"/>
        </w:rPr>
        <w:t xml:space="preserve"> ; :) 12 special characters (# &amp; * + / </w:t>
      </w:r>
      <w:proofErr w:type="gramStart"/>
      <w:r w:rsidRPr="005D1A07">
        <w:rPr>
          <w:rFonts w:eastAsia="Calibri"/>
          <w:szCs w:val="24"/>
        </w:rPr>
        <w:t>( )</w:t>
      </w:r>
      <w:proofErr w:type="gramEnd"/>
      <w:r w:rsidRPr="005D1A07">
        <w:rPr>
          <w:rFonts w:eastAsia="Calibri"/>
          <w:szCs w:val="24"/>
        </w:rPr>
        <w:t xml:space="preserve"> </w:t>
      </w:r>
      <w:proofErr w:type="gramStart"/>
      <w:r w:rsidRPr="005D1A07">
        <w:rPr>
          <w:rFonts w:eastAsia="Calibri"/>
          <w:szCs w:val="24"/>
        </w:rPr>
        <w:t>[ ]</w:t>
      </w:r>
      <w:proofErr w:type="gramEnd"/>
      <w:r w:rsidRPr="005D1A07">
        <w:rPr>
          <w:rFonts w:eastAsia="Calibri"/>
          <w:szCs w:val="24"/>
        </w:rPr>
        <w:t xml:space="preserve"> &lt; &gt; </w:t>
      </w:r>
      <w:proofErr w:type="gramStart"/>
      <w:r w:rsidRPr="005D1A07">
        <w:rPr>
          <w:rFonts w:eastAsia="Calibri"/>
          <w:szCs w:val="24"/>
        </w:rPr>
        <w:t>@ )</w:t>
      </w:r>
      <w:proofErr w:type="gramEnd"/>
      <w:r w:rsidRPr="005D1A07">
        <w:rPr>
          <w:rFonts w:eastAsia="Calibri"/>
          <w:szCs w:val="24"/>
        </w:rPr>
        <w:t xml:space="preserve"> and arrows at 0, 45, 90, 135, 180, 225, 270, and 315 degrees. </w:t>
      </w:r>
    </w:p>
    <w:p w14:paraId="2E2CA40D" w14:textId="77777777" w:rsidR="000209C6" w:rsidRPr="005D1A07" w:rsidRDefault="000209C6" w:rsidP="000209C6">
      <w:pPr>
        <w:spacing w:after="120"/>
        <w:ind w:firstLine="360"/>
        <w:jc w:val="both"/>
        <w:rPr>
          <w:rFonts w:eastAsia="Calibri"/>
          <w:szCs w:val="24"/>
        </w:rPr>
      </w:pPr>
    </w:p>
    <w:p w14:paraId="019E6489" w14:textId="77777777" w:rsidR="000209C6" w:rsidRPr="005D1A07" w:rsidRDefault="000209C6" w:rsidP="000F4FC8">
      <w:pPr>
        <w:pStyle w:val="Heading3"/>
        <w:numPr>
          <w:ilvl w:val="0"/>
          <w:numId w:val="96"/>
        </w:numPr>
        <w:spacing w:before="0" w:after="120"/>
        <w:ind w:left="0" w:firstLine="0"/>
        <w:rPr>
          <w:lang w:val="x-none" w:eastAsia="x-none"/>
        </w:rPr>
      </w:pPr>
      <w:bookmarkStart w:id="894" w:name="_Toc400544577"/>
      <w:bookmarkStart w:id="895" w:name="_Toc456959360"/>
      <w:bookmarkStart w:id="896" w:name="_Toc41378653"/>
      <w:bookmarkStart w:id="897" w:name="_Toc210202378"/>
      <w:r w:rsidRPr="005D1A07">
        <w:rPr>
          <w:lang w:val="x-none" w:eastAsia="x-none"/>
        </w:rPr>
        <w:t>Wiring Diagrams</w:t>
      </w:r>
      <w:bookmarkEnd w:id="894"/>
      <w:bookmarkEnd w:id="895"/>
      <w:bookmarkEnd w:id="896"/>
      <w:bookmarkEnd w:id="897"/>
    </w:p>
    <w:p w14:paraId="34839F22" w14:textId="77777777" w:rsidR="000209C6" w:rsidRPr="005D1A07" w:rsidRDefault="000209C6" w:rsidP="000209C6">
      <w:pPr>
        <w:spacing w:after="120"/>
        <w:ind w:firstLine="360"/>
        <w:jc w:val="both"/>
        <w:rPr>
          <w:rFonts w:eastAsia="Calibri"/>
          <w:szCs w:val="24"/>
        </w:rPr>
      </w:pPr>
      <w:r w:rsidRPr="005D1A07">
        <w:rPr>
          <w:rFonts w:eastAsia="Calibri"/>
          <w:szCs w:val="24"/>
        </w:rPr>
        <w:t xml:space="preserve">Submit a wiring diagram for each DMS and each controller cabinet, as well as interconnection wiring diagrams for the system </w:t>
      </w:r>
      <w:proofErr w:type="gramStart"/>
      <w:r w:rsidRPr="005D1A07">
        <w:rPr>
          <w:rFonts w:eastAsia="Calibri"/>
          <w:szCs w:val="24"/>
        </w:rPr>
        <w:t>as a whole to</w:t>
      </w:r>
      <w:proofErr w:type="gramEnd"/>
      <w:r w:rsidRPr="005D1A07">
        <w:rPr>
          <w:rFonts w:eastAsia="Calibri"/>
          <w:szCs w:val="24"/>
        </w:rPr>
        <w:t xml:space="preserve"> the Engineer.</w:t>
      </w:r>
    </w:p>
    <w:p w14:paraId="387C9A25" w14:textId="77777777" w:rsidR="000209C6" w:rsidRPr="005D1A07" w:rsidRDefault="000209C6" w:rsidP="000209C6">
      <w:pPr>
        <w:spacing w:after="120"/>
        <w:ind w:firstLine="360"/>
        <w:jc w:val="both"/>
        <w:rPr>
          <w:rFonts w:eastAsia="Calibri"/>
          <w:szCs w:val="24"/>
        </w:rPr>
      </w:pPr>
    </w:p>
    <w:p w14:paraId="1F3244AA" w14:textId="77777777" w:rsidR="000209C6" w:rsidRPr="005D1A07" w:rsidRDefault="000209C6" w:rsidP="000F4FC8">
      <w:pPr>
        <w:pStyle w:val="Heading3"/>
        <w:numPr>
          <w:ilvl w:val="0"/>
          <w:numId w:val="96"/>
        </w:numPr>
        <w:spacing w:before="0" w:after="120"/>
        <w:ind w:left="0" w:firstLine="0"/>
        <w:rPr>
          <w:lang w:val="x-none" w:eastAsia="x-none"/>
        </w:rPr>
      </w:pPr>
      <w:bookmarkStart w:id="898" w:name="_Toc400544578"/>
      <w:bookmarkStart w:id="899" w:name="_Toc456959361"/>
      <w:bookmarkStart w:id="900" w:name="_Toc41378654"/>
      <w:bookmarkStart w:id="901" w:name="_Toc210202379"/>
      <w:r w:rsidRPr="005D1A07">
        <w:rPr>
          <w:lang w:val="x-none" w:eastAsia="x-none"/>
        </w:rPr>
        <w:t>Routine of Operation</w:t>
      </w:r>
      <w:bookmarkEnd w:id="898"/>
      <w:bookmarkEnd w:id="899"/>
      <w:bookmarkEnd w:id="900"/>
      <w:bookmarkEnd w:id="901"/>
    </w:p>
    <w:p w14:paraId="6680E700" w14:textId="77777777" w:rsidR="000209C6" w:rsidRPr="005D1A07" w:rsidRDefault="000209C6" w:rsidP="000209C6">
      <w:pPr>
        <w:spacing w:after="120"/>
        <w:ind w:firstLine="360"/>
        <w:jc w:val="both"/>
        <w:rPr>
          <w:rFonts w:eastAsia="Calibri"/>
          <w:szCs w:val="24"/>
        </w:rPr>
      </w:pPr>
      <w:r w:rsidRPr="005D1A07">
        <w:rPr>
          <w:rFonts w:eastAsia="Calibri"/>
          <w:szCs w:val="24"/>
        </w:rPr>
        <w:t xml:space="preserve">Describe the operational routine, from necessary preparations for placing the equipment into operation to securing the equipment after operation.  Show appropriate illustrations with the sequence of operations presented in tabular form wherever applicable. Include in this section a total list of the test instruments, aids and tools required to perform necessary measurements and measurement techniques for each component, as well as set </w:t>
      </w:r>
      <w:proofErr w:type="gramStart"/>
      <w:r w:rsidRPr="005D1A07">
        <w:rPr>
          <w:rFonts w:eastAsia="Calibri"/>
          <w:szCs w:val="24"/>
        </w:rPr>
        <w:t>up,</w:t>
      </w:r>
      <w:proofErr w:type="gramEnd"/>
      <w:r w:rsidRPr="005D1A07">
        <w:rPr>
          <w:rFonts w:eastAsia="Calibri"/>
          <w:szCs w:val="24"/>
        </w:rPr>
        <w:t xml:space="preserve"> test, and calibration procedures.</w:t>
      </w:r>
    </w:p>
    <w:p w14:paraId="7A2AE282" w14:textId="77777777" w:rsidR="000209C6" w:rsidRPr="005D1A07" w:rsidRDefault="000209C6" w:rsidP="000209C6">
      <w:pPr>
        <w:spacing w:after="120"/>
        <w:ind w:firstLine="360"/>
        <w:jc w:val="both"/>
        <w:rPr>
          <w:rFonts w:eastAsia="Calibri"/>
          <w:szCs w:val="24"/>
        </w:rPr>
      </w:pPr>
    </w:p>
    <w:p w14:paraId="5A408A90" w14:textId="77777777" w:rsidR="000209C6" w:rsidRPr="005D1A07" w:rsidRDefault="000209C6" w:rsidP="000F4FC8">
      <w:pPr>
        <w:pStyle w:val="Heading3"/>
        <w:numPr>
          <w:ilvl w:val="0"/>
          <w:numId w:val="96"/>
        </w:numPr>
        <w:spacing w:before="0" w:after="120"/>
        <w:ind w:left="0" w:firstLine="0"/>
        <w:rPr>
          <w:lang w:val="x-none" w:eastAsia="x-none"/>
        </w:rPr>
      </w:pPr>
      <w:bookmarkStart w:id="902" w:name="_Toc400544579"/>
      <w:bookmarkStart w:id="903" w:name="_Toc456959362"/>
      <w:bookmarkStart w:id="904" w:name="_Toc41378655"/>
      <w:bookmarkStart w:id="905" w:name="_Toc210202380"/>
      <w:r w:rsidRPr="005D1A07">
        <w:rPr>
          <w:lang w:val="x-none" w:eastAsia="x-none"/>
        </w:rPr>
        <w:t>Maintenance Procedures</w:t>
      </w:r>
      <w:bookmarkEnd w:id="902"/>
      <w:bookmarkEnd w:id="903"/>
      <w:bookmarkEnd w:id="904"/>
      <w:bookmarkEnd w:id="905"/>
    </w:p>
    <w:p w14:paraId="7910A188" w14:textId="77777777" w:rsidR="000209C6" w:rsidRPr="005D1A07" w:rsidRDefault="000209C6" w:rsidP="000209C6">
      <w:pPr>
        <w:spacing w:after="120"/>
        <w:ind w:firstLine="360"/>
        <w:jc w:val="both"/>
        <w:rPr>
          <w:rFonts w:eastAsia="Calibri"/>
          <w:szCs w:val="24"/>
        </w:rPr>
      </w:pPr>
      <w:r w:rsidRPr="005D1A07">
        <w:rPr>
          <w:rFonts w:eastAsia="Calibri"/>
          <w:szCs w:val="24"/>
        </w:rPr>
        <w:t xml:space="preserve">Specify and submit the recommended preventative maintenance procedures and checks at pre-operation, monthly, quarterly, semiannual, annual, and "as required" periods to assure equipment </w:t>
      </w:r>
      <w:r w:rsidRPr="005D1A07">
        <w:rPr>
          <w:rFonts w:eastAsia="Calibri"/>
          <w:szCs w:val="24"/>
        </w:rPr>
        <w:lastRenderedPageBreak/>
        <w:t>operates reliably to the Engineer.  List specifications (including tolerances) for all electrical, mechanical, and other applicable measurements and / or adjustments.</w:t>
      </w:r>
    </w:p>
    <w:p w14:paraId="0E11DBD7" w14:textId="77777777" w:rsidR="000209C6" w:rsidRPr="005D1A07" w:rsidRDefault="000209C6" w:rsidP="000209C6">
      <w:pPr>
        <w:spacing w:after="120"/>
        <w:ind w:firstLine="360"/>
        <w:jc w:val="both"/>
        <w:rPr>
          <w:rFonts w:eastAsia="Calibri"/>
          <w:szCs w:val="24"/>
        </w:rPr>
      </w:pPr>
    </w:p>
    <w:p w14:paraId="5E2B7D47" w14:textId="77777777" w:rsidR="000209C6" w:rsidRPr="005D1A07" w:rsidRDefault="000209C6" w:rsidP="000F4FC8">
      <w:pPr>
        <w:pStyle w:val="Heading3"/>
        <w:numPr>
          <w:ilvl w:val="0"/>
          <w:numId w:val="96"/>
        </w:numPr>
        <w:spacing w:before="0" w:after="120"/>
        <w:ind w:left="0" w:firstLine="0"/>
        <w:rPr>
          <w:lang w:val="x-none" w:eastAsia="x-none"/>
        </w:rPr>
      </w:pPr>
      <w:bookmarkStart w:id="906" w:name="_Toc400544580"/>
      <w:bookmarkStart w:id="907" w:name="_Toc456959363"/>
      <w:bookmarkStart w:id="908" w:name="_Toc41378656"/>
      <w:bookmarkStart w:id="909" w:name="_Toc210202381"/>
      <w:r w:rsidRPr="005D1A07">
        <w:rPr>
          <w:lang w:val="x-none" w:eastAsia="x-none"/>
        </w:rPr>
        <w:t>Repair Procedures</w:t>
      </w:r>
      <w:bookmarkEnd w:id="906"/>
      <w:bookmarkEnd w:id="907"/>
      <w:bookmarkEnd w:id="908"/>
      <w:bookmarkEnd w:id="909"/>
    </w:p>
    <w:p w14:paraId="4571F325" w14:textId="77777777" w:rsidR="000209C6" w:rsidRPr="005D1A07" w:rsidRDefault="000209C6" w:rsidP="000209C6">
      <w:pPr>
        <w:tabs>
          <w:tab w:val="left" w:pos="990"/>
          <w:tab w:val="left" w:pos="1080"/>
        </w:tabs>
        <w:spacing w:after="120"/>
        <w:ind w:firstLine="360"/>
        <w:jc w:val="both"/>
        <w:rPr>
          <w:rFonts w:eastAsia="Calibri"/>
          <w:szCs w:val="24"/>
        </w:rPr>
      </w:pPr>
      <w:r w:rsidRPr="005D1A07">
        <w:rPr>
          <w:rFonts w:eastAsia="Calibri"/>
          <w:szCs w:val="24"/>
        </w:rPr>
        <w:t>Include in this section all data and step by step procedures necessary to isolate and repair failures or malfunctions, assuming the maintenance technicians are capable of analytical reasoning using the information provided in the sections titled “Wiring Diagrams”, “Routine of Operation” and “Maintenance Procedures”</w:t>
      </w:r>
    </w:p>
    <w:p w14:paraId="3F89B0ED" w14:textId="77777777" w:rsidR="000209C6" w:rsidRPr="005D1A07" w:rsidRDefault="000209C6" w:rsidP="000209C6">
      <w:pPr>
        <w:tabs>
          <w:tab w:val="left" w:pos="990"/>
          <w:tab w:val="left" w:pos="1080"/>
        </w:tabs>
        <w:spacing w:after="120"/>
        <w:ind w:firstLine="360"/>
        <w:jc w:val="both"/>
        <w:rPr>
          <w:rFonts w:eastAsia="Calibri"/>
          <w:szCs w:val="24"/>
        </w:rPr>
      </w:pPr>
      <w:r w:rsidRPr="005D1A07">
        <w:rPr>
          <w:rFonts w:eastAsia="Calibri"/>
          <w:szCs w:val="24"/>
        </w:rPr>
        <w:t>Describe accuracy, limits, and tolerances for all electrical, physical, or other applicable measurements.  Include instructions for disassembly, overhaul, and reassembly, with shop specifications and performance requirements.</w:t>
      </w:r>
    </w:p>
    <w:p w14:paraId="20554FD0" w14:textId="77777777" w:rsidR="000209C6" w:rsidRPr="005D1A07" w:rsidRDefault="000209C6" w:rsidP="000209C6">
      <w:pPr>
        <w:tabs>
          <w:tab w:val="left" w:pos="990"/>
          <w:tab w:val="left" w:pos="1080"/>
        </w:tabs>
        <w:spacing w:after="120"/>
        <w:ind w:firstLine="360"/>
        <w:jc w:val="both"/>
        <w:rPr>
          <w:rFonts w:eastAsia="Calibri"/>
          <w:szCs w:val="24"/>
        </w:rPr>
      </w:pPr>
      <w:r w:rsidRPr="005D1A07">
        <w:rPr>
          <w:rFonts w:eastAsia="Calibri"/>
          <w:szCs w:val="24"/>
        </w:rPr>
        <w:t>Give detailed instructions only where failure to follow special procedures would result in damage to equipment, improper operation, danger to operating or maintenance personnel, etc.  Include such instructions and specifications only for maintenance that specialized technicians and engineers in a modern electromechanical shop would perform.  Describe special test set up, component fabrication, and the use of special tools, jigs, and test equipment.</w:t>
      </w:r>
    </w:p>
    <w:p w14:paraId="03E39EA1" w14:textId="77777777" w:rsidR="000209C6" w:rsidRPr="005D1A07" w:rsidRDefault="000209C6" w:rsidP="000209C6">
      <w:pPr>
        <w:tabs>
          <w:tab w:val="left" w:pos="990"/>
          <w:tab w:val="left" w:pos="1080"/>
        </w:tabs>
        <w:spacing w:after="120"/>
        <w:ind w:firstLine="360"/>
        <w:jc w:val="both"/>
        <w:rPr>
          <w:rFonts w:eastAsia="Calibri"/>
          <w:szCs w:val="24"/>
        </w:rPr>
      </w:pPr>
    </w:p>
    <w:p w14:paraId="4E494594" w14:textId="77777777" w:rsidR="000209C6" w:rsidRPr="005D1A07" w:rsidRDefault="000209C6" w:rsidP="000F4FC8">
      <w:pPr>
        <w:pStyle w:val="Heading3"/>
        <w:numPr>
          <w:ilvl w:val="0"/>
          <w:numId w:val="96"/>
        </w:numPr>
        <w:spacing w:before="0" w:after="120"/>
        <w:ind w:left="0" w:firstLine="0"/>
        <w:rPr>
          <w:lang w:eastAsia="x-none"/>
        </w:rPr>
      </w:pPr>
      <w:bookmarkStart w:id="910" w:name="_Toc41378657"/>
      <w:bookmarkStart w:id="911" w:name="_Toc210202382"/>
      <w:bookmarkStart w:id="912" w:name="_Toc400544581"/>
      <w:bookmarkStart w:id="913" w:name="_Toc456959364"/>
      <w:r w:rsidRPr="005D1A07">
        <w:rPr>
          <w:lang w:eastAsia="x-none"/>
        </w:rPr>
        <w:t>Warranty</w:t>
      </w:r>
      <w:bookmarkEnd w:id="910"/>
      <w:bookmarkEnd w:id="911"/>
    </w:p>
    <w:p w14:paraId="6BFF165B" w14:textId="77777777" w:rsidR="000209C6" w:rsidRPr="005D1A07" w:rsidRDefault="000209C6" w:rsidP="000209C6">
      <w:pPr>
        <w:ind w:firstLine="360"/>
        <w:rPr>
          <w:lang w:eastAsia="x-none"/>
        </w:rPr>
      </w:pPr>
      <w:r w:rsidRPr="005D1A07">
        <w:rPr>
          <w:lang w:eastAsia="x-none"/>
        </w:rPr>
        <w:t>Ensure that the DMS system and equipment has a manufacturer’s warranty covering all defects and failures for a minimum of five (5) years from the date of final acceptance by the Engineer.  This warranty will cover all parts, labor, shipping, and any other costs associated with the repair of the DMS.</w:t>
      </w:r>
    </w:p>
    <w:p w14:paraId="340987DC" w14:textId="77777777" w:rsidR="000209C6" w:rsidRPr="005D1A07" w:rsidRDefault="000209C6" w:rsidP="000209C6">
      <w:pPr>
        <w:ind w:firstLine="360"/>
        <w:rPr>
          <w:lang w:eastAsia="x-none"/>
        </w:rPr>
      </w:pPr>
    </w:p>
    <w:bookmarkEnd w:id="912"/>
    <w:bookmarkEnd w:id="913"/>
    <w:p w14:paraId="6CADE4DA" w14:textId="77777777" w:rsidR="000209C6" w:rsidRPr="005D1A07" w:rsidRDefault="000209C6" w:rsidP="000209C6">
      <w:pPr>
        <w:spacing w:after="120"/>
        <w:ind w:firstLine="360"/>
        <w:jc w:val="both"/>
        <w:rPr>
          <w:rFonts w:eastAsia="Calibri"/>
          <w:szCs w:val="24"/>
        </w:rPr>
      </w:pPr>
    </w:p>
    <w:p w14:paraId="6631688B" w14:textId="77777777" w:rsidR="000209C6" w:rsidRPr="005D1A07" w:rsidRDefault="000209C6">
      <w:pPr>
        <w:pStyle w:val="Heading2"/>
        <w:numPr>
          <w:ilvl w:val="1"/>
          <w:numId w:val="12"/>
        </w:numPr>
        <w:tabs>
          <w:tab w:val="clear" w:pos="720"/>
          <w:tab w:val="num" w:pos="360"/>
          <w:tab w:val="num" w:pos="900"/>
        </w:tabs>
        <w:ind w:left="360" w:hanging="360"/>
      </w:pPr>
      <w:bookmarkStart w:id="914" w:name="_Toc41378658"/>
      <w:bookmarkStart w:id="915" w:name="_Toc122000865"/>
      <w:bookmarkStart w:id="916" w:name="_Toc210202383"/>
      <w:r w:rsidRPr="005D1A07">
        <w:t>CONSTRUCTION METHODS</w:t>
      </w:r>
      <w:bookmarkEnd w:id="914"/>
      <w:bookmarkEnd w:id="915"/>
      <w:bookmarkEnd w:id="916"/>
    </w:p>
    <w:p w14:paraId="10848553" w14:textId="77777777" w:rsidR="000209C6" w:rsidRPr="005D1A07" w:rsidRDefault="000209C6" w:rsidP="000F4FC8">
      <w:pPr>
        <w:pStyle w:val="Heading3"/>
        <w:numPr>
          <w:ilvl w:val="0"/>
          <w:numId w:val="111"/>
        </w:numPr>
        <w:spacing w:before="0" w:after="120"/>
        <w:ind w:left="360"/>
        <w:rPr>
          <w:lang w:val="x-none" w:eastAsia="x-none"/>
        </w:rPr>
      </w:pPr>
      <w:bookmarkStart w:id="917" w:name="_Toc400544583"/>
      <w:bookmarkStart w:id="918" w:name="_Toc456959366"/>
      <w:bookmarkStart w:id="919" w:name="_Toc41378659"/>
      <w:bookmarkStart w:id="920" w:name="_Toc210202384"/>
      <w:r w:rsidRPr="005D1A07">
        <w:rPr>
          <w:lang w:val="x-none" w:eastAsia="x-none"/>
        </w:rPr>
        <w:t>Description</w:t>
      </w:r>
      <w:bookmarkEnd w:id="917"/>
      <w:bookmarkEnd w:id="918"/>
      <w:bookmarkEnd w:id="919"/>
      <w:bookmarkEnd w:id="920"/>
    </w:p>
    <w:p w14:paraId="46FB790C" w14:textId="77777777" w:rsidR="000209C6" w:rsidRPr="005D1A07" w:rsidRDefault="000209C6" w:rsidP="000209C6">
      <w:pPr>
        <w:tabs>
          <w:tab w:val="left" w:pos="1080"/>
        </w:tabs>
        <w:spacing w:after="120"/>
        <w:ind w:firstLine="360"/>
        <w:jc w:val="both"/>
        <w:rPr>
          <w:rFonts w:eastAsia="Calibri"/>
          <w:szCs w:val="24"/>
        </w:rPr>
      </w:pPr>
      <w:r w:rsidRPr="005D1A07">
        <w:rPr>
          <w:rFonts w:eastAsia="Calibri"/>
          <w:szCs w:val="24"/>
        </w:rPr>
        <w:t>This article establishes practices and procedures and gives minimum standards and requirements for the installation of DMS systems, auxiliary equipment and the construction of related structures.</w:t>
      </w:r>
    </w:p>
    <w:p w14:paraId="385FAE88" w14:textId="77777777" w:rsidR="000209C6" w:rsidRPr="005D1A07" w:rsidRDefault="000209C6" w:rsidP="000209C6">
      <w:pPr>
        <w:tabs>
          <w:tab w:val="left" w:pos="1080"/>
        </w:tabs>
        <w:spacing w:after="120"/>
        <w:ind w:firstLine="360"/>
        <w:jc w:val="both"/>
        <w:rPr>
          <w:rFonts w:eastAsia="Calibri"/>
          <w:szCs w:val="24"/>
        </w:rPr>
      </w:pPr>
      <w:r w:rsidRPr="005D1A07">
        <w:rPr>
          <w:rFonts w:eastAsia="Calibri"/>
          <w:szCs w:val="24"/>
        </w:rPr>
        <w:t xml:space="preserve">Provide electrical equipment described in this specification that conforms to the standards of NEMA, UL, or Electronic Industries Association (EIA), wherever applicable.  Provide connections between DMS equipment and DMS sign housing and electric utilities that conform to NEC standards.  </w:t>
      </w:r>
    </w:p>
    <w:p w14:paraId="49B763D5" w14:textId="77777777" w:rsidR="000209C6" w:rsidRPr="005D1A07" w:rsidRDefault="000209C6" w:rsidP="000209C6">
      <w:pPr>
        <w:tabs>
          <w:tab w:val="left" w:pos="1080"/>
        </w:tabs>
        <w:spacing w:after="120"/>
        <w:ind w:firstLine="360"/>
        <w:jc w:val="both"/>
        <w:rPr>
          <w:rFonts w:eastAsia="Calibri"/>
          <w:szCs w:val="24"/>
        </w:rPr>
      </w:pPr>
      <w:r w:rsidRPr="005D1A07">
        <w:rPr>
          <w:rFonts w:eastAsia="Calibri"/>
          <w:szCs w:val="24"/>
        </w:rPr>
        <w:t>Provide stainless steel screws, nuts, and locking washers in all external locations.  Do not use self-tapping screws unless specifically approved by the Engineer.  Use parts made of corrosion resistant materials, such as plastic, stainless steel, brass, or aluminum.  Use construction materials that resist fungus growth and moisture deterioration.  Separate dissimilar metals by an inert dielectric material.</w:t>
      </w:r>
    </w:p>
    <w:p w14:paraId="1B7DC6B6" w14:textId="77777777" w:rsidR="000209C6" w:rsidRPr="005D1A07" w:rsidRDefault="000209C6" w:rsidP="000209C6">
      <w:pPr>
        <w:tabs>
          <w:tab w:val="left" w:pos="1080"/>
        </w:tabs>
        <w:spacing w:after="120"/>
        <w:ind w:firstLine="360"/>
        <w:jc w:val="both"/>
        <w:rPr>
          <w:rFonts w:eastAsia="Calibri"/>
          <w:szCs w:val="24"/>
        </w:rPr>
      </w:pPr>
    </w:p>
    <w:p w14:paraId="433CEFE9" w14:textId="77777777" w:rsidR="000209C6" w:rsidRPr="005D1A07" w:rsidRDefault="000209C6" w:rsidP="000F4FC8">
      <w:pPr>
        <w:pStyle w:val="Heading3"/>
        <w:numPr>
          <w:ilvl w:val="0"/>
          <w:numId w:val="111"/>
        </w:numPr>
        <w:spacing w:before="0" w:after="120"/>
        <w:ind w:left="360"/>
        <w:rPr>
          <w:lang w:val="x-none" w:eastAsia="x-none"/>
        </w:rPr>
      </w:pPr>
      <w:bookmarkStart w:id="921" w:name="_Toc400544584"/>
      <w:bookmarkStart w:id="922" w:name="_Toc456959367"/>
      <w:bookmarkStart w:id="923" w:name="_Toc41378660"/>
      <w:bookmarkStart w:id="924" w:name="_Toc210202385"/>
      <w:r w:rsidRPr="005D1A07">
        <w:rPr>
          <w:lang w:val="x-none" w:eastAsia="x-none"/>
        </w:rPr>
        <w:t>Layout</w:t>
      </w:r>
      <w:bookmarkEnd w:id="921"/>
      <w:bookmarkEnd w:id="922"/>
      <w:bookmarkEnd w:id="923"/>
      <w:bookmarkEnd w:id="924"/>
    </w:p>
    <w:p w14:paraId="13CC958A" w14:textId="77777777" w:rsidR="000209C6" w:rsidRPr="005D1A07" w:rsidRDefault="000209C6" w:rsidP="000209C6">
      <w:pPr>
        <w:spacing w:after="120"/>
        <w:ind w:firstLine="360"/>
        <w:jc w:val="both"/>
        <w:rPr>
          <w:rFonts w:eastAsia="Calibri"/>
          <w:szCs w:val="24"/>
        </w:rPr>
      </w:pPr>
      <w:r w:rsidRPr="005D1A07">
        <w:rPr>
          <w:rFonts w:eastAsia="Calibri"/>
          <w:szCs w:val="24"/>
        </w:rPr>
        <w:t xml:space="preserve">The Regional ITS engineer or Division Traffic Engineer will establish the actual location of each DMS assembly.  It is the Contractor’s responsibility to ensure proper elevation, offset, and orientation of all DMS assemblies.  The location of service poles as well as conduit lengths shown in the Project </w:t>
      </w:r>
      <w:r w:rsidRPr="005D1A07">
        <w:rPr>
          <w:rFonts w:eastAsia="Calibri"/>
          <w:szCs w:val="24"/>
        </w:rPr>
        <w:lastRenderedPageBreak/>
        <w:t xml:space="preserve">Plans, are approximate based on available project data.  Make actual field measurements to place conduit and equipment at the required location.  </w:t>
      </w:r>
    </w:p>
    <w:p w14:paraId="2A918515" w14:textId="77777777" w:rsidR="000209C6" w:rsidRPr="005D1A07" w:rsidRDefault="000209C6" w:rsidP="000209C6">
      <w:pPr>
        <w:spacing w:after="120"/>
        <w:ind w:firstLine="360"/>
        <w:jc w:val="both"/>
        <w:rPr>
          <w:rFonts w:eastAsia="Calibri"/>
          <w:szCs w:val="24"/>
        </w:rPr>
      </w:pPr>
    </w:p>
    <w:p w14:paraId="2BAB4814" w14:textId="77777777" w:rsidR="000209C6" w:rsidRPr="005D1A07" w:rsidRDefault="000209C6" w:rsidP="000F4FC8">
      <w:pPr>
        <w:pStyle w:val="Heading3"/>
        <w:numPr>
          <w:ilvl w:val="0"/>
          <w:numId w:val="111"/>
        </w:numPr>
        <w:spacing w:before="0" w:after="120"/>
        <w:ind w:left="360"/>
        <w:rPr>
          <w:lang w:val="x-none" w:eastAsia="x-none"/>
        </w:rPr>
      </w:pPr>
      <w:bookmarkStart w:id="925" w:name="_Toc400544585"/>
      <w:bookmarkStart w:id="926" w:name="_Toc456959368"/>
      <w:bookmarkStart w:id="927" w:name="_Toc41378661"/>
      <w:bookmarkStart w:id="928" w:name="_Toc210202386"/>
      <w:r w:rsidRPr="005D1A07">
        <w:rPr>
          <w:lang w:val="x-none" w:eastAsia="x-none"/>
        </w:rPr>
        <w:t>Construction Submittal</w:t>
      </w:r>
      <w:bookmarkEnd w:id="925"/>
      <w:bookmarkEnd w:id="926"/>
      <w:bookmarkEnd w:id="927"/>
      <w:bookmarkEnd w:id="928"/>
    </w:p>
    <w:p w14:paraId="64F8EBC0" w14:textId="77777777" w:rsidR="000209C6" w:rsidRPr="005D1A07" w:rsidRDefault="000209C6" w:rsidP="000209C6">
      <w:pPr>
        <w:spacing w:after="120"/>
        <w:ind w:firstLine="360"/>
        <w:jc w:val="both"/>
        <w:rPr>
          <w:rFonts w:eastAsia="Calibri"/>
          <w:szCs w:val="24"/>
        </w:rPr>
      </w:pPr>
      <w:r w:rsidRPr="005D1A07">
        <w:rPr>
          <w:rFonts w:eastAsia="Calibri"/>
          <w:szCs w:val="24"/>
        </w:rPr>
        <w:t xml:space="preserve">When the work is complete, submit "as built" plans, inventory sheets, and any other data required by the Engineer to show the details of actual construction and installation and any modifications made during installation.  </w:t>
      </w:r>
    </w:p>
    <w:p w14:paraId="3C78FF57" w14:textId="77777777" w:rsidR="000209C6" w:rsidRPr="005D1A07" w:rsidRDefault="000209C6" w:rsidP="000209C6">
      <w:pPr>
        <w:spacing w:after="120"/>
        <w:ind w:firstLine="360"/>
        <w:jc w:val="both"/>
        <w:rPr>
          <w:rFonts w:eastAsia="Calibri"/>
          <w:szCs w:val="24"/>
        </w:rPr>
      </w:pPr>
      <w:r w:rsidRPr="005D1A07">
        <w:rPr>
          <w:rFonts w:eastAsia="Calibri"/>
          <w:szCs w:val="24"/>
        </w:rPr>
        <w:t>The "as built" plans will show: the DMS, controller, and service pole locations; DMS enclosure and controller cabinet wiring layouts; Wiring Diagrams, Parts list; coordinates of the DMS and devices; and wire and conduit routing. Show horizontal and vertical locations of all underground conduits and cables dimensioned from fixed objects.</w:t>
      </w:r>
    </w:p>
    <w:p w14:paraId="08E8773D" w14:textId="77777777" w:rsidR="000209C6" w:rsidRPr="005D1A07" w:rsidRDefault="000209C6" w:rsidP="000209C6">
      <w:pPr>
        <w:spacing w:after="120"/>
        <w:ind w:firstLine="360"/>
        <w:jc w:val="both"/>
        <w:rPr>
          <w:rFonts w:eastAsia="Calibri"/>
          <w:szCs w:val="24"/>
        </w:rPr>
      </w:pPr>
      <w:r w:rsidRPr="005D1A07">
        <w:rPr>
          <w:rFonts w:eastAsia="Calibri"/>
          <w:szCs w:val="24"/>
        </w:rPr>
        <w:t>Include detailed drawings that identify the routing of all conductors in the system by cable type, color code, and function.  Clearly label all equipment in the DMS system, controller cabinet, and DMS enclosure.</w:t>
      </w:r>
    </w:p>
    <w:p w14:paraId="59330F56" w14:textId="77777777" w:rsidR="000209C6" w:rsidRPr="005D1A07" w:rsidRDefault="000209C6" w:rsidP="000209C6">
      <w:pPr>
        <w:spacing w:after="120"/>
        <w:ind w:firstLine="360"/>
        <w:jc w:val="both"/>
        <w:rPr>
          <w:rFonts w:eastAsia="Calibri"/>
          <w:szCs w:val="24"/>
        </w:rPr>
      </w:pPr>
    </w:p>
    <w:p w14:paraId="16E04E94" w14:textId="77777777" w:rsidR="000209C6" w:rsidRPr="005D1A07" w:rsidRDefault="000209C6" w:rsidP="000F4FC8">
      <w:pPr>
        <w:pStyle w:val="Heading3"/>
        <w:numPr>
          <w:ilvl w:val="0"/>
          <w:numId w:val="111"/>
        </w:numPr>
        <w:spacing w:before="0" w:after="120"/>
        <w:ind w:left="360"/>
        <w:rPr>
          <w:lang w:val="x-none" w:eastAsia="x-none"/>
        </w:rPr>
      </w:pPr>
      <w:bookmarkStart w:id="929" w:name="_Toc400544586"/>
      <w:bookmarkStart w:id="930" w:name="_Toc456959369"/>
      <w:bookmarkStart w:id="931" w:name="_Toc41378662"/>
      <w:bookmarkStart w:id="932" w:name="_Toc210202387"/>
      <w:r w:rsidRPr="005D1A07">
        <w:rPr>
          <w:lang w:val="x-none" w:eastAsia="x-none"/>
        </w:rPr>
        <w:t>Conduit</w:t>
      </w:r>
      <w:bookmarkEnd w:id="929"/>
      <w:bookmarkEnd w:id="930"/>
      <w:bookmarkEnd w:id="931"/>
      <w:bookmarkEnd w:id="932"/>
    </w:p>
    <w:p w14:paraId="363352AB" w14:textId="77777777" w:rsidR="000209C6" w:rsidRPr="005D1A07" w:rsidRDefault="000209C6" w:rsidP="000209C6">
      <w:pPr>
        <w:spacing w:after="120"/>
        <w:ind w:firstLine="360"/>
        <w:jc w:val="both"/>
        <w:rPr>
          <w:rFonts w:eastAsia="Calibri"/>
          <w:szCs w:val="24"/>
        </w:rPr>
      </w:pPr>
      <w:r w:rsidRPr="005D1A07">
        <w:rPr>
          <w:rFonts w:eastAsia="Calibri"/>
          <w:szCs w:val="24"/>
        </w:rPr>
        <w:t xml:space="preserve">Install the conduit system in accordance with Section 1715 of the </w:t>
      </w:r>
      <w:r w:rsidRPr="005D1A07">
        <w:rPr>
          <w:rFonts w:eastAsia="Calibri"/>
          <w:i/>
          <w:szCs w:val="24"/>
        </w:rPr>
        <w:t>Standard Specifications</w:t>
      </w:r>
      <w:r w:rsidRPr="005D1A07">
        <w:rPr>
          <w:rFonts w:eastAsia="Calibri"/>
          <w:szCs w:val="24"/>
        </w:rPr>
        <w:t xml:space="preserve"> and NEC requirements for an approved watertight raceway.</w:t>
      </w:r>
    </w:p>
    <w:p w14:paraId="69F727DC" w14:textId="77777777" w:rsidR="000209C6" w:rsidRPr="005D1A07" w:rsidRDefault="000209C6" w:rsidP="000209C6">
      <w:pPr>
        <w:spacing w:after="120"/>
        <w:ind w:firstLine="360"/>
        <w:jc w:val="both"/>
        <w:rPr>
          <w:rFonts w:eastAsia="Calibri"/>
          <w:szCs w:val="24"/>
        </w:rPr>
      </w:pPr>
      <w:r w:rsidRPr="005D1A07">
        <w:rPr>
          <w:rFonts w:eastAsia="Calibri"/>
          <w:szCs w:val="24"/>
        </w:rPr>
        <w:t xml:space="preserve">Make bends in the </w:t>
      </w:r>
      <w:proofErr w:type="gramStart"/>
      <w:r w:rsidRPr="005D1A07">
        <w:rPr>
          <w:rFonts w:eastAsia="Calibri"/>
          <w:szCs w:val="24"/>
        </w:rPr>
        <w:t>conduit</w:t>
      </w:r>
      <w:proofErr w:type="gramEnd"/>
      <w:r w:rsidRPr="005D1A07">
        <w:rPr>
          <w:rFonts w:eastAsia="Calibri"/>
          <w:szCs w:val="24"/>
        </w:rPr>
        <w:t xml:space="preserve"> so as not to damage it or change its internal diameter.  Install watertight and continuous conduit with as few couplings as standard lengths permit.</w:t>
      </w:r>
    </w:p>
    <w:p w14:paraId="49C11689" w14:textId="77777777" w:rsidR="000209C6" w:rsidRPr="005D1A07" w:rsidRDefault="000209C6" w:rsidP="000209C6">
      <w:pPr>
        <w:spacing w:after="120"/>
        <w:ind w:firstLine="360"/>
        <w:jc w:val="both"/>
        <w:rPr>
          <w:rFonts w:eastAsia="Calibri"/>
          <w:szCs w:val="24"/>
        </w:rPr>
      </w:pPr>
      <w:r w:rsidRPr="005D1A07">
        <w:rPr>
          <w:rFonts w:eastAsia="Calibri"/>
          <w:szCs w:val="24"/>
        </w:rPr>
        <w:t>Clean conduit before, during, and after installation.  Install conduit in such a manner that temperature changes will not cause elongation or contraction that might damage the system.</w:t>
      </w:r>
    </w:p>
    <w:p w14:paraId="0F8A6A07" w14:textId="77777777" w:rsidR="000209C6" w:rsidRPr="005D1A07" w:rsidRDefault="000209C6" w:rsidP="000209C6">
      <w:pPr>
        <w:spacing w:after="120"/>
        <w:ind w:firstLine="360"/>
        <w:jc w:val="both"/>
        <w:rPr>
          <w:rFonts w:eastAsia="Calibri"/>
          <w:szCs w:val="24"/>
        </w:rPr>
      </w:pPr>
      <w:r w:rsidRPr="005D1A07">
        <w:rPr>
          <w:rFonts w:eastAsia="Calibri"/>
          <w:szCs w:val="24"/>
        </w:rPr>
        <w:t>Attach the conduit system to and install along the structural components of the Sign structure assemblies with beam clamps or stainless-steel strapping or inside the structure if there is available space.  Install strapping according to the strapping manufacturer's recommendations and according to NEC requirements.  Do not use welding or drilling to fasten conduit to structural components.  Space the fasteners at no more than 4 feet for conduit 1.5 inches and larger or 6 feet for conduit smaller than 1.25 inches.  Place fasteners no more than 3 feet from the center of bends, fittings, boxes, switches, and devices.</w:t>
      </w:r>
    </w:p>
    <w:p w14:paraId="4C12435E" w14:textId="77777777" w:rsidR="000209C6" w:rsidRPr="005D1A07" w:rsidRDefault="000209C6" w:rsidP="000209C6">
      <w:pPr>
        <w:spacing w:after="120"/>
        <w:ind w:firstLine="360"/>
        <w:jc w:val="both"/>
        <w:rPr>
          <w:rFonts w:eastAsia="Calibri"/>
          <w:szCs w:val="24"/>
        </w:rPr>
      </w:pPr>
      <w:r w:rsidRPr="005D1A07">
        <w:rPr>
          <w:rFonts w:eastAsia="Calibri"/>
          <w:szCs w:val="24"/>
        </w:rPr>
        <w:t>Flexible conduit will only be allowed when the conduits transition from the horizontal structure segment to the horizontal truss segment and from the horizontal truss segment to the rear entrance of the DMS when installing the DMS communications and feeder cables.  The maximum length of flexible conduit allowed at each transition will be 5 feet.</w:t>
      </w:r>
    </w:p>
    <w:p w14:paraId="73AF4928" w14:textId="77777777" w:rsidR="000209C6" w:rsidRPr="005D1A07" w:rsidRDefault="000209C6" w:rsidP="000209C6">
      <w:pPr>
        <w:spacing w:after="120"/>
        <w:ind w:firstLine="360"/>
        <w:jc w:val="both"/>
        <w:rPr>
          <w:rFonts w:eastAsia="Calibri"/>
          <w:szCs w:val="24"/>
        </w:rPr>
      </w:pPr>
      <w:r w:rsidRPr="005D1A07">
        <w:rPr>
          <w:rFonts w:eastAsia="Calibri"/>
          <w:szCs w:val="24"/>
        </w:rPr>
        <w:t>Do not exceed the appropriate fill ratio on all cable installed in conduit as specified in the NEC.</w:t>
      </w:r>
    </w:p>
    <w:p w14:paraId="269685D5" w14:textId="77777777" w:rsidR="000209C6" w:rsidRPr="005D1A07" w:rsidRDefault="000209C6" w:rsidP="000209C6">
      <w:pPr>
        <w:spacing w:after="120"/>
        <w:ind w:firstLine="360"/>
        <w:jc w:val="both"/>
        <w:rPr>
          <w:rFonts w:eastAsia="Calibri"/>
          <w:szCs w:val="24"/>
        </w:rPr>
      </w:pPr>
    </w:p>
    <w:p w14:paraId="7799116B" w14:textId="77777777" w:rsidR="000209C6" w:rsidRPr="005D1A07" w:rsidRDefault="000209C6" w:rsidP="000F4FC8">
      <w:pPr>
        <w:pStyle w:val="Heading3"/>
        <w:numPr>
          <w:ilvl w:val="0"/>
          <w:numId w:val="111"/>
        </w:numPr>
        <w:spacing w:before="0" w:after="120"/>
        <w:ind w:left="360"/>
        <w:rPr>
          <w:lang w:val="x-none" w:eastAsia="x-none"/>
        </w:rPr>
      </w:pPr>
      <w:bookmarkStart w:id="933" w:name="_Toc400544587"/>
      <w:bookmarkStart w:id="934" w:name="_Toc456959370"/>
      <w:bookmarkStart w:id="935" w:name="_Toc41378663"/>
      <w:bookmarkStart w:id="936" w:name="_Toc210202388"/>
      <w:r w:rsidRPr="005D1A07">
        <w:rPr>
          <w:lang w:val="x-none" w:eastAsia="x-none"/>
        </w:rPr>
        <w:t>Wiring Methods</w:t>
      </w:r>
      <w:bookmarkEnd w:id="933"/>
      <w:bookmarkEnd w:id="934"/>
      <w:r w:rsidRPr="005D1A07">
        <w:rPr>
          <w:lang w:eastAsia="x-none"/>
        </w:rPr>
        <w:t xml:space="preserve"> (Power)</w:t>
      </w:r>
      <w:bookmarkEnd w:id="935"/>
      <w:bookmarkEnd w:id="936"/>
    </w:p>
    <w:p w14:paraId="463E3C4B" w14:textId="77777777" w:rsidR="000209C6" w:rsidRPr="005D1A07" w:rsidRDefault="000209C6" w:rsidP="000209C6">
      <w:pPr>
        <w:spacing w:after="120"/>
        <w:ind w:firstLine="360"/>
        <w:jc w:val="both"/>
        <w:rPr>
          <w:rFonts w:eastAsia="Calibri"/>
          <w:szCs w:val="24"/>
        </w:rPr>
      </w:pPr>
      <w:r w:rsidRPr="005D1A07">
        <w:rPr>
          <w:rFonts w:eastAsia="Calibri"/>
          <w:szCs w:val="24"/>
        </w:rPr>
        <w:t>Do not pull permanent wire through a conduit system until the system is complete and has been cleaned.</w:t>
      </w:r>
    </w:p>
    <w:p w14:paraId="5C9BDDFD" w14:textId="77777777" w:rsidR="000209C6" w:rsidRPr="005D1A07" w:rsidRDefault="000209C6" w:rsidP="000209C6">
      <w:pPr>
        <w:spacing w:after="120"/>
        <w:ind w:firstLine="360"/>
        <w:jc w:val="both"/>
        <w:rPr>
          <w:rFonts w:eastAsia="Calibri"/>
          <w:szCs w:val="24"/>
        </w:rPr>
      </w:pPr>
      <w:r w:rsidRPr="005D1A07">
        <w:rPr>
          <w:rFonts w:eastAsia="Calibri"/>
          <w:szCs w:val="24"/>
        </w:rPr>
        <w:lastRenderedPageBreak/>
        <w:t xml:space="preserve">Color-code all conductors per the NEC.  Use approved marking tape, paint, sleeves or continuous colored conductors for No.8 AWG and larger.  Do not mark a white conductor in a cable assembly any other color.  </w:t>
      </w:r>
    </w:p>
    <w:p w14:paraId="62A01D75" w14:textId="77777777" w:rsidR="000209C6" w:rsidRPr="005D1A07" w:rsidRDefault="000209C6" w:rsidP="000209C6">
      <w:pPr>
        <w:spacing w:after="120"/>
        <w:ind w:firstLine="360"/>
        <w:jc w:val="both"/>
        <w:rPr>
          <w:rFonts w:eastAsia="Calibri"/>
          <w:szCs w:val="24"/>
        </w:rPr>
      </w:pPr>
      <w:r w:rsidRPr="005D1A07">
        <w:rPr>
          <w:rFonts w:eastAsia="Calibri"/>
          <w:szCs w:val="24"/>
        </w:rPr>
        <w:t>Do not splice underground circuits unless specifically noted in the Project Plans.</w:t>
      </w:r>
    </w:p>
    <w:p w14:paraId="3396F695" w14:textId="77777777" w:rsidR="000209C6" w:rsidRPr="005D1A07" w:rsidRDefault="000209C6" w:rsidP="000209C6">
      <w:pPr>
        <w:spacing w:after="120"/>
        <w:ind w:firstLine="360"/>
        <w:jc w:val="both"/>
        <w:rPr>
          <w:rFonts w:eastAsia="Calibri"/>
          <w:szCs w:val="24"/>
        </w:rPr>
      </w:pPr>
    </w:p>
    <w:p w14:paraId="417E8D3E" w14:textId="77777777" w:rsidR="000209C6" w:rsidRPr="005D1A07" w:rsidRDefault="000209C6" w:rsidP="000F4FC8">
      <w:pPr>
        <w:pStyle w:val="Heading3"/>
        <w:numPr>
          <w:ilvl w:val="0"/>
          <w:numId w:val="111"/>
        </w:numPr>
        <w:spacing w:before="0" w:after="120"/>
        <w:ind w:left="360"/>
        <w:rPr>
          <w:lang w:val="x-none" w:eastAsia="x-none"/>
        </w:rPr>
      </w:pPr>
      <w:bookmarkStart w:id="937" w:name="_Toc400544588"/>
      <w:bookmarkStart w:id="938" w:name="_Toc456959371"/>
      <w:bookmarkStart w:id="939" w:name="_Toc41378664"/>
      <w:bookmarkStart w:id="940" w:name="_Toc210202389"/>
      <w:r w:rsidRPr="005D1A07">
        <w:rPr>
          <w:lang w:val="x-none" w:eastAsia="x-none"/>
        </w:rPr>
        <w:t>Equipment and Cabinet Mounting</w:t>
      </w:r>
      <w:bookmarkEnd w:id="937"/>
      <w:bookmarkEnd w:id="938"/>
      <w:bookmarkEnd w:id="939"/>
      <w:bookmarkEnd w:id="940"/>
    </w:p>
    <w:p w14:paraId="2EFD5892" w14:textId="77777777" w:rsidR="000209C6" w:rsidRPr="005D1A07" w:rsidRDefault="000209C6" w:rsidP="000209C6">
      <w:pPr>
        <w:spacing w:after="120"/>
        <w:ind w:firstLine="360"/>
        <w:jc w:val="both"/>
        <w:rPr>
          <w:rFonts w:eastAsia="Calibri"/>
          <w:szCs w:val="24"/>
        </w:rPr>
      </w:pPr>
      <w:r w:rsidRPr="005D1A07">
        <w:rPr>
          <w:rFonts w:eastAsia="Calibri"/>
          <w:szCs w:val="24"/>
        </w:rPr>
        <w:t>Mount equipment securely at the locations shown in the Project Plans, in conformance with the dimensions shown.  Install fasteners as recommended by the manufacturer and space them evenly.  Use all mounting holes and attachment points for attaching DMS enclosures and controller cabinets to the structures.</w:t>
      </w:r>
    </w:p>
    <w:p w14:paraId="483B92BC" w14:textId="77777777" w:rsidR="000209C6" w:rsidRPr="005D1A07" w:rsidRDefault="000209C6" w:rsidP="000209C6">
      <w:pPr>
        <w:spacing w:after="120"/>
        <w:ind w:firstLine="360"/>
        <w:jc w:val="both"/>
        <w:rPr>
          <w:rFonts w:eastAsia="Calibri"/>
          <w:szCs w:val="24"/>
        </w:rPr>
      </w:pPr>
      <w:r w:rsidRPr="005D1A07">
        <w:rPr>
          <w:rFonts w:eastAsia="Calibri"/>
          <w:szCs w:val="24"/>
        </w:rPr>
        <w:t>Drill holes for expansion anchors of the size recommended by the manufacturer of the anchors and thoroughly clean them of all debris.</w:t>
      </w:r>
    </w:p>
    <w:p w14:paraId="30790AE4" w14:textId="77777777" w:rsidR="000209C6" w:rsidRPr="005D1A07" w:rsidRDefault="000209C6" w:rsidP="000209C6">
      <w:pPr>
        <w:spacing w:after="120"/>
        <w:ind w:firstLine="360"/>
        <w:jc w:val="both"/>
        <w:rPr>
          <w:rFonts w:eastAsia="Calibri"/>
          <w:szCs w:val="24"/>
        </w:rPr>
      </w:pPr>
      <w:r w:rsidRPr="005D1A07">
        <w:rPr>
          <w:rFonts w:eastAsia="Calibri"/>
          <w:szCs w:val="24"/>
        </w:rPr>
        <w:t xml:space="preserve">Provide cabinets with all strapping hardware and any other necessary mounting hardware in accordance with these Project Special Provisions and the Project Plans. </w:t>
      </w:r>
    </w:p>
    <w:p w14:paraId="2EA3A971" w14:textId="77777777" w:rsidR="000209C6" w:rsidRPr="005D1A07" w:rsidRDefault="000209C6" w:rsidP="000209C6">
      <w:pPr>
        <w:spacing w:after="120"/>
        <w:ind w:firstLine="360"/>
        <w:jc w:val="both"/>
        <w:rPr>
          <w:rFonts w:eastAsia="Calibri"/>
          <w:szCs w:val="24"/>
        </w:rPr>
      </w:pPr>
      <w:r w:rsidRPr="005D1A07">
        <w:rPr>
          <w:rFonts w:eastAsia="Calibri"/>
          <w:szCs w:val="24"/>
        </w:rPr>
        <w:t xml:space="preserve">Seal all unused </w:t>
      </w:r>
      <w:proofErr w:type="gramStart"/>
      <w:r w:rsidRPr="005D1A07">
        <w:rPr>
          <w:rFonts w:eastAsia="Calibri"/>
          <w:szCs w:val="24"/>
        </w:rPr>
        <w:t>conduit</w:t>
      </w:r>
      <w:proofErr w:type="gramEnd"/>
      <w:r w:rsidRPr="005D1A07">
        <w:rPr>
          <w:rFonts w:eastAsia="Calibri"/>
          <w:szCs w:val="24"/>
        </w:rPr>
        <w:t xml:space="preserve"> installed in cabinets at both ends to prevent water and dirt from entering the conduit and cabinet with approved sealing material.</w:t>
      </w:r>
    </w:p>
    <w:p w14:paraId="57A81B02" w14:textId="77777777" w:rsidR="000209C6" w:rsidRPr="005D1A07" w:rsidRDefault="000209C6" w:rsidP="000209C6">
      <w:pPr>
        <w:spacing w:after="120"/>
        <w:ind w:firstLine="360"/>
        <w:jc w:val="both"/>
        <w:rPr>
          <w:rFonts w:eastAsia="Calibri"/>
          <w:szCs w:val="24"/>
        </w:rPr>
      </w:pPr>
      <w:r w:rsidRPr="005D1A07">
        <w:rPr>
          <w:rFonts w:eastAsia="Calibri"/>
          <w:szCs w:val="24"/>
        </w:rPr>
        <w:t>Install a ground bushing attached inside the cabinet on all metal conduits entering the cabinet.  Connect these ground bushings to the cabinet ground bus.</w:t>
      </w:r>
    </w:p>
    <w:p w14:paraId="6720F617" w14:textId="77777777" w:rsidR="000209C6" w:rsidRPr="005D1A07" w:rsidRDefault="000209C6" w:rsidP="000209C6">
      <w:pPr>
        <w:spacing w:after="120"/>
        <w:ind w:firstLine="360"/>
        <w:jc w:val="both"/>
        <w:rPr>
          <w:rFonts w:eastAsia="Calibri"/>
          <w:szCs w:val="24"/>
        </w:rPr>
      </w:pPr>
      <w:r w:rsidRPr="005D1A07">
        <w:rPr>
          <w:rFonts w:eastAsia="Calibri"/>
          <w:szCs w:val="24"/>
        </w:rPr>
        <w:t>Install a level concrete technician pad measuring a minimum 4 inches thick, 36 inches wide and 36 inches long at the front door of the DMS equipment cabinet as shown on the Typical Details sheet within the Project Plans.</w:t>
      </w:r>
    </w:p>
    <w:p w14:paraId="768DAC70" w14:textId="77777777" w:rsidR="000209C6" w:rsidRPr="005D1A07" w:rsidRDefault="000209C6" w:rsidP="000209C6">
      <w:pPr>
        <w:spacing w:after="120"/>
        <w:ind w:firstLine="360"/>
        <w:jc w:val="both"/>
        <w:rPr>
          <w:rFonts w:eastAsia="Calibri"/>
          <w:szCs w:val="24"/>
        </w:rPr>
      </w:pPr>
    </w:p>
    <w:p w14:paraId="341D4DF5" w14:textId="77777777" w:rsidR="000209C6" w:rsidRPr="005D1A07" w:rsidRDefault="000209C6" w:rsidP="000F4FC8">
      <w:pPr>
        <w:pStyle w:val="Heading3"/>
        <w:numPr>
          <w:ilvl w:val="0"/>
          <w:numId w:val="111"/>
        </w:numPr>
        <w:spacing w:before="0" w:after="120"/>
        <w:ind w:left="360"/>
        <w:rPr>
          <w:lang w:val="x-none" w:eastAsia="x-none"/>
        </w:rPr>
      </w:pPr>
      <w:bookmarkStart w:id="941" w:name="_Toc400544589"/>
      <w:bookmarkStart w:id="942" w:name="_Toc456959372"/>
      <w:bookmarkStart w:id="943" w:name="_Toc41378665"/>
      <w:bookmarkStart w:id="944" w:name="_Toc210202390"/>
      <w:r w:rsidRPr="005D1A07">
        <w:rPr>
          <w:lang w:val="x-none" w:eastAsia="x-none"/>
        </w:rPr>
        <w:t>Work Site Clean-Up</w:t>
      </w:r>
      <w:bookmarkEnd w:id="941"/>
      <w:bookmarkEnd w:id="942"/>
      <w:bookmarkEnd w:id="943"/>
      <w:bookmarkEnd w:id="944"/>
    </w:p>
    <w:p w14:paraId="634480DA" w14:textId="77777777" w:rsidR="000209C6" w:rsidRPr="005D1A07" w:rsidRDefault="000209C6" w:rsidP="000209C6">
      <w:pPr>
        <w:spacing w:after="120"/>
        <w:ind w:firstLine="360"/>
        <w:jc w:val="both"/>
        <w:rPr>
          <w:rFonts w:eastAsia="Calibri"/>
          <w:szCs w:val="24"/>
        </w:rPr>
      </w:pPr>
      <w:r w:rsidRPr="005D1A07">
        <w:rPr>
          <w:rFonts w:eastAsia="Calibri"/>
          <w:szCs w:val="24"/>
        </w:rPr>
        <w:t>Clean the site of all debris, excess excavation, waste packing material, wire, etc.  Clean and clear the work site at the end of each workday.  Do not throw waste material in storm drains or sewers.</w:t>
      </w:r>
    </w:p>
    <w:p w14:paraId="561004A9" w14:textId="77777777" w:rsidR="000209C6" w:rsidRPr="005D1A07" w:rsidRDefault="000209C6" w:rsidP="000209C6">
      <w:pPr>
        <w:spacing w:after="120"/>
        <w:ind w:firstLine="360"/>
        <w:jc w:val="both"/>
        <w:rPr>
          <w:rFonts w:eastAsia="Calibri"/>
          <w:szCs w:val="24"/>
        </w:rPr>
      </w:pPr>
    </w:p>
    <w:p w14:paraId="3F8F9C97" w14:textId="77777777" w:rsidR="000209C6" w:rsidRPr="005D1A07" w:rsidRDefault="000209C6">
      <w:pPr>
        <w:pStyle w:val="StyleHeading2notusedSmallcaps"/>
        <w:numPr>
          <w:ilvl w:val="1"/>
          <w:numId w:val="12"/>
        </w:numPr>
        <w:tabs>
          <w:tab w:val="clear" w:pos="720"/>
          <w:tab w:val="num" w:pos="360"/>
        </w:tabs>
        <w:ind w:left="360" w:hanging="360"/>
        <w:jc w:val="left"/>
      </w:pPr>
      <w:bookmarkStart w:id="945" w:name="_Toc27646053"/>
      <w:bookmarkStart w:id="946" w:name="_Toc41378666"/>
      <w:bookmarkStart w:id="947" w:name="_Toc122000866"/>
      <w:bookmarkStart w:id="948" w:name="_Toc210202391"/>
      <w:bookmarkStart w:id="949" w:name="_Toc400544590"/>
      <w:bookmarkStart w:id="950" w:name="_Toc456959373"/>
      <w:r w:rsidRPr="005D1A07">
        <w:t>General Test Procedure</w:t>
      </w:r>
      <w:bookmarkEnd w:id="945"/>
      <w:bookmarkEnd w:id="946"/>
      <w:bookmarkEnd w:id="947"/>
      <w:bookmarkEnd w:id="948"/>
    </w:p>
    <w:p w14:paraId="0377147E" w14:textId="77777777" w:rsidR="000209C6" w:rsidRPr="005D1A07" w:rsidRDefault="000209C6" w:rsidP="000209C6">
      <w:pPr>
        <w:pStyle w:val="StyleHeading3TextLeft2"/>
        <w:ind w:firstLine="0"/>
      </w:pPr>
      <w:r w:rsidRPr="005D1A07">
        <w:t>Test the DMS and its components in a series of functional tests and ensure the results of each test meet the specified requirements in the presence of the Engineer.  These tests should not damage the equipment.  The Engineer will reject equipment that fails to fulfill the requirements of any test.  Resubmit rejected equipment after correcting non</w:t>
      </w:r>
      <w:r w:rsidRPr="005D1A07">
        <w:noBreakHyphen/>
        <w:t>conformities and re-testing; completely document all diagnoses and corrective actions.  Modify all equipment furnished under this contract, without additional cost to the Department, to incorporate all design changes necessary to pass the required tests.</w:t>
      </w:r>
    </w:p>
    <w:p w14:paraId="0A59CBC4" w14:textId="77777777" w:rsidR="000209C6" w:rsidRPr="005D1A07" w:rsidRDefault="000209C6" w:rsidP="000209C6">
      <w:pPr>
        <w:pStyle w:val="StyleHeading3TextLeft2"/>
        <w:ind w:firstLine="0"/>
      </w:pPr>
      <w:r w:rsidRPr="005D1A07">
        <w:t>Provide electronic copies of all test procedures and requirements to the Engineer for review and approval at least 30 days prior to the testing start date.</w:t>
      </w:r>
    </w:p>
    <w:p w14:paraId="31EAD534" w14:textId="77777777" w:rsidR="000209C6" w:rsidRPr="005D1A07" w:rsidRDefault="000209C6" w:rsidP="000209C6">
      <w:pPr>
        <w:pStyle w:val="StyleHeading3TextLeft2"/>
      </w:pPr>
      <w:r w:rsidRPr="005D1A07">
        <w:t>Only use approved procedures for the tests.  Include the following in the test procedures:</w:t>
      </w:r>
    </w:p>
    <w:p w14:paraId="1901EBCF" w14:textId="77777777" w:rsidR="000209C6" w:rsidRPr="005D1A07" w:rsidRDefault="000209C6" w:rsidP="000F4FC8">
      <w:pPr>
        <w:pStyle w:val="BulletAList-1Indent"/>
        <w:numPr>
          <w:ilvl w:val="0"/>
          <w:numId w:val="81"/>
        </w:numPr>
        <w:jc w:val="left"/>
      </w:pPr>
      <w:r w:rsidRPr="005D1A07">
        <w:t>A step</w:t>
      </w:r>
      <w:r w:rsidRPr="005D1A07">
        <w:noBreakHyphen/>
        <w:t>by</w:t>
      </w:r>
      <w:r w:rsidRPr="005D1A07">
        <w:noBreakHyphen/>
        <w:t>step outline of the test sequence that demonstrates the testing of every function of the equipment or system tested</w:t>
      </w:r>
    </w:p>
    <w:p w14:paraId="79C01559" w14:textId="77777777" w:rsidR="000209C6" w:rsidRPr="005D1A07" w:rsidRDefault="000209C6" w:rsidP="000F4FC8">
      <w:pPr>
        <w:pStyle w:val="BulletAList-1Indent"/>
        <w:numPr>
          <w:ilvl w:val="0"/>
          <w:numId w:val="81"/>
        </w:numPr>
        <w:jc w:val="left"/>
      </w:pPr>
      <w:r w:rsidRPr="005D1A07">
        <w:lastRenderedPageBreak/>
        <w:t>A description of the expected nominal operation, output, and test results, and the pass / fail criteria</w:t>
      </w:r>
    </w:p>
    <w:p w14:paraId="58FFFD87" w14:textId="77777777" w:rsidR="000209C6" w:rsidRPr="005D1A07" w:rsidRDefault="000209C6" w:rsidP="000F4FC8">
      <w:pPr>
        <w:pStyle w:val="BulletAList-1Indent"/>
        <w:numPr>
          <w:ilvl w:val="0"/>
          <w:numId w:val="81"/>
        </w:numPr>
        <w:jc w:val="left"/>
      </w:pPr>
      <w:r w:rsidRPr="005D1A07">
        <w:t>An estimate of the test duration and a proposed test schedule</w:t>
      </w:r>
    </w:p>
    <w:p w14:paraId="6FAE0A2B" w14:textId="77777777" w:rsidR="000209C6" w:rsidRPr="005D1A07" w:rsidRDefault="000209C6" w:rsidP="000F4FC8">
      <w:pPr>
        <w:pStyle w:val="BulletAList-1Indent"/>
        <w:numPr>
          <w:ilvl w:val="0"/>
          <w:numId w:val="81"/>
        </w:numPr>
        <w:jc w:val="left"/>
      </w:pPr>
      <w:r w:rsidRPr="005D1A07">
        <w:t>A data form to record all data and quantitative results obtained during the test</w:t>
      </w:r>
    </w:p>
    <w:p w14:paraId="02C90391" w14:textId="77777777" w:rsidR="000209C6" w:rsidRPr="005D1A07" w:rsidRDefault="000209C6" w:rsidP="000F4FC8">
      <w:pPr>
        <w:pStyle w:val="BulletAList-1Indent"/>
        <w:numPr>
          <w:ilvl w:val="0"/>
          <w:numId w:val="81"/>
        </w:numPr>
        <w:jc w:val="left"/>
      </w:pPr>
      <w:r w:rsidRPr="005D1A07">
        <w:t>A description of any special equipment, setup, manpower, or conditions required by the test</w:t>
      </w:r>
    </w:p>
    <w:p w14:paraId="749A9389" w14:textId="77777777" w:rsidR="000209C6" w:rsidRPr="005D1A07" w:rsidRDefault="000209C6" w:rsidP="000209C6">
      <w:pPr>
        <w:pStyle w:val="StyleHeading3TextLeft2"/>
        <w:ind w:firstLine="0"/>
      </w:pPr>
      <w:r w:rsidRPr="005D1A07">
        <w:t xml:space="preserve">Provide all necessary test equipment and technical support.  Use test equipment </w:t>
      </w:r>
      <w:proofErr w:type="gramStart"/>
      <w:r w:rsidRPr="005D1A07">
        <w:t>calibrated</w:t>
      </w:r>
      <w:proofErr w:type="gramEnd"/>
      <w:r w:rsidRPr="005D1A07">
        <w:t xml:space="preserve"> to National Institute of Standards and Technology (NIST) standards.  Provide calibration documentation upon request.</w:t>
      </w:r>
    </w:p>
    <w:p w14:paraId="691AE202" w14:textId="77777777" w:rsidR="000209C6" w:rsidRPr="005D1A07" w:rsidRDefault="000209C6" w:rsidP="000209C6">
      <w:pPr>
        <w:pStyle w:val="StyleHeading3TextLeft2"/>
        <w:ind w:firstLine="0"/>
      </w:pPr>
      <w:r w:rsidRPr="005D1A07">
        <w:t xml:space="preserve">Conform to these testing requirements and the requirements of these specifications.  It is the Contractor’s responsibility to ensure the system functions properly even after the Engineer accepts the CCTV test results.  </w:t>
      </w:r>
    </w:p>
    <w:p w14:paraId="475D6594" w14:textId="77777777" w:rsidR="000209C6" w:rsidRPr="005D1A07" w:rsidRDefault="000209C6" w:rsidP="000209C6">
      <w:pPr>
        <w:pStyle w:val="StyleHeading3TextLeft2"/>
        <w:ind w:firstLine="0"/>
      </w:pPr>
      <w:r w:rsidRPr="005D1A07">
        <w:t>Provide electronic copies of the quantitative test results and data forms containing all data taken, highlighting any non</w:t>
      </w:r>
      <w:r w:rsidRPr="005D1A07">
        <w:noBreakHyphen/>
        <w:t>conforming results and remedies taken, to the Engineer for approval.  An authorized representative of the manufacturer must sign the test results and data forms.</w:t>
      </w:r>
    </w:p>
    <w:p w14:paraId="650ECC75" w14:textId="5EBB0F07" w:rsidR="000209C6" w:rsidRPr="005D1A07" w:rsidRDefault="000209C6">
      <w:pPr>
        <w:pStyle w:val="Heading2"/>
        <w:numPr>
          <w:ilvl w:val="1"/>
          <w:numId w:val="12"/>
        </w:numPr>
        <w:tabs>
          <w:tab w:val="clear" w:pos="720"/>
          <w:tab w:val="num" w:pos="360"/>
        </w:tabs>
        <w:spacing w:before="120"/>
        <w:ind w:left="360" w:hanging="360"/>
        <w:rPr>
          <w:smallCaps/>
        </w:rPr>
      </w:pPr>
      <w:bookmarkStart w:id="951" w:name="_Toc27646054"/>
      <w:bookmarkStart w:id="952" w:name="_Toc41378667"/>
      <w:bookmarkStart w:id="953" w:name="_Toc122000867"/>
      <w:bookmarkStart w:id="954" w:name="_Toc210202392"/>
      <w:r w:rsidRPr="005D1A07">
        <w:rPr>
          <w:smallCaps/>
        </w:rPr>
        <w:t>Compatibility Tests</w:t>
      </w:r>
      <w:bookmarkEnd w:id="951"/>
      <w:bookmarkEnd w:id="952"/>
      <w:bookmarkEnd w:id="953"/>
      <w:bookmarkEnd w:id="954"/>
    </w:p>
    <w:p w14:paraId="03C6A1B7" w14:textId="77777777" w:rsidR="000209C6" w:rsidRPr="005D1A07" w:rsidRDefault="000209C6">
      <w:pPr>
        <w:pStyle w:val="Heading3"/>
        <w:numPr>
          <w:ilvl w:val="2"/>
          <w:numId w:val="12"/>
        </w:numPr>
        <w:tabs>
          <w:tab w:val="num" w:pos="360"/>
        </w:tabs>
        <w:spacing w:before="0" w:after="120"/>
        <w:ind w:left="360"/>
      </w:pPr>
      <w:bookmarkStart w:id="955" w:name="_Toc27646055"/>
      <w:bookmarkStart w:id="956" w:name="_Toc41378668"/>
      <w:bookmarkStart w:id="957" w:name="_Toc210202393"/>
      <w:r w:rsidRPr="005D1A07">
        <w:t>DMS System</w:t>
      </w:r>
      <w:bookmarkEnd w:id="955"/>
      <w:bookmarkEnd w:id="956"/>
      <w:bookmarkEnd w:id="957"/>
    </w:p>
    <w:p w14:paraId="76368A99" w14:textId="77777777" w:rsidR="000209C6" w:rsidRPr="005D1A07" w:rsidRDefault="000209C6" w:rsidP="000209C6">
      <w:pPr>
        <w:pStyle w:val="Heading2Text"/>
        <w:ind w:firstLine="0"/>
        <w:jc w:val="left"/>
      </w:pPr>
      <w:r w:rsidRPr="005D1A07">
        <w:t>Compatibility Tests are applicable to DMS that the Contractor wishes to furnish but are of a different manufacturer or model series than the existing units installed in the Region. If required, the Compatibility Test shall be completed and accepted by the Engineer prior to approval of the material submittal.</w:t>
      </w:r>
    </w:p>
    <w:p w14:paraId="256FF45D" w14:textId="77777777" w:rsidR="000209C6" w:rsidRPr="005D1A07" w:rsidRDefault="000209C6" w:rsidP="000209C6">
      <w:pPr>
        <w:pStyle w:val="Heading2Text"/>
        <w:ind w:firstLine="0"/>
        <w:jc w:val="left"/>
      </w:pPr>
      <w:r w:rsidRPr="005D1A07">
        <w:t>The Compatibility Test shall be performed in a laboratory environment at a facility chosen by the Engineer based on the type of unit being tested. Provide notice to the Engineer with the material submitted that a Compatibility Test is requested. The notice shall include a detailed test plan that will show compatibility with existing equipment. The notice shall be given a minimum of 15 calendar days prior to the beginning of the Compatibility Test.</w:t>
      </w:r>
    </w:p>
    <w:p w14:paraId="52FE5319" w14:textId="77777777" w:rsidR="000209C6" w:rsidRPr="005D1A07" w:rsidRDefault="000209C6" w:rsidP="000209C6">
      <w:pPr>
        <w:pStyle w:val="Heading2Text"/>
        <w:ind w:firstLine="0"/>
        <w:jc w:val="left"/>
      </w:pPr>
      <w:r w:rsidRPr="005D1A07">
        <w:t>The Contractor shall provide, install, and integrate a full-functioning unit to be tested. The Department will provide access to existing equipment to facilitate these testing procedures. The Engineer will determine if the Compatibility Test was acceptable for each proposed device. To prove compatibility the Contractor is responsible for configuring the proposed equipment at the applicable Traffic Operations Center (TOC) with the accompaniment of an approved TOC employee.</w:t>
      </w:r>
    </w:p>
    <w:p w14:paraId="01C6D295" w14:textId="493C5988" w:rsidR="000209C6" w:rsidRPr="005D1A07" w:rsidRDefault="000209C6">
      <w:pPr>
        <w:pStyle w:val="Heading2"/>
        <w:numPr>
          <w:ilvl w:val="1"/>
          <w:numId w:val="12"/>
        </w:numPr>
        <w:tabs>
          <w:tab w:val="clear" w:pos="720"/>
          <w:tab w:val="num" w:pos="360"/>
        </w:tabs>
        <w:spacing w:before="120"/>
        <w:ind w:left="360" w:hanging="360"/>
        <w:rPr>
          <w:smallCaps/>
        </w:rPr>
      </w:pPr>
      <w:bookmarkStart w:id="958" w:name="_Toc27646056"/>
      <w:bookmarkStart w:id="959" w:name="_Toc41378669"/>
      <w:bookmarkStart w:id="960" w:name="_Toc122000868"/>
      <w:bookmarkStart w:id="961" w:name="_Toc210202394"/>
      <w:r w:rsidRPr="005D1A07">
        <w:rPr>
          <w:smallCaps/>
        </w:rPr>
        <w:t>Operational Field Test (On-Site Commissioning)</w:t>
      </w:r>
      <w:bookmarkEnd w:id="958"/>
      <w:bookmarkEnd w:id="959"/>
      <w:bookmarkEnd w:id="960"/>
      <w:bookmarkEnd w:id="961"/>
    </w:p>
    <w:p w14:paraId="43895234" w14:textId="77777777" w:rsidR="000209C6" w:rsidRPr="005D1A07" w:rsidRDefault="000209C6">
      <w:pPr>
        <w:pStyle w:val="Heading3"/>
        <w:numPr>
          <w:ilvl w:val="2"/>
          <w:numId w:val="12"/>
        </w:numPr>
        <w:tabs>
          <w:tab w:val="num" w:pos="360"/>
        </w:tabs>
        <w:spacing w:before="0" w:after="120"/>
        <w:ind w:left="360"/>
      </w:pPr>
      <w:bookmarkStart w:id="962" w:name="_Toc27646057"/>
      <w:bookmarkStart w:id="963" w:name="_Toc41378670"/>
      <w:bookmarkStart w:id="964" w:name="_Toc210202395"/>
      <w:r w:rsidRPr="005D1A07">
        <w:t>DMS System</w:t>
      </w:r>
      <w:bookmarkEnd w:id="962"/>
      <w:bookmarkEnd w:id="963"/>
      <w:bookmarkEnd w:id="964"/>
    </w:p>
    <w:p w14:paraId="062377F4" w14:textId="77777777" w:rsidR="000209C6" w:rsidRPr="005D1A07" w:rsidRDefault="000209C6" w:rsidP="000209C6">
      <w:pPr>
        <w:pStyle w:val="StyleHeading3TextLeft2"/>
        <w:ind w:firstLine="0"/>
      </w:pPr>
      <w:r w:rsidRPr="005D1A07">
        <w:t>Final DMS locations must be field verified and approved by the Engineer. Perform the following local operational field tests at the DMS assembly field site in accordance with the test plans in the presence of the ITS Design Unit and a representative of the DMS manufacturer. The Contractor is responsible for providing a laptop for camera control and positioning during the test. After completing the installation of the camera assemblies, including the camera hardware, power supply, and connecting cables, the contractor shall:</w:t>
      </w:r>
    </w:p>
    <w:p w14:paraId="19BD74B4" w14:textId="77777777" w:rsidR="000209C6" w:rsidRPr="005D1A07" w:rsidRDefault="000209C6" w:rsidP="000F4FC8">
      <w:pPr>
        <w:keepNext/>
        <w:numPr>
          <w:ilvl w:val="3"/>
          <w:numId w:val="126"/>
        </w:numPr>
        <w:tabs>
          <w:tab w:val="clear" w:pos="1440"/>
        </w:tabs>
        <w:spacing w:before="120" w:after="120"/>
        <w:ind w:left="1080" w:hanging="540"/>
        <w:outlineLvl w:val="3"/>
        <w:rPr>
          <w:rFonts w:eastAsiaTheme="minorEastAsia"/>
          <w:b/>
          <w:bCs/>
          <w:szCs w:val="24"/>
        </w:rPr>
      </w:pPr>
      <w:r w:rsidRPr="005D1A07">
        <w:rPr>
          <w:rFonts w:eastAsiaTheme="minorEastAsia"/>
          <w:b/>
          <w:bCs/>
          <w:szCs w:val="24"/>
        </w:rPr>
        <w:lastRenderedPageBreak/>
        <w:t>Local Field Testing</w:t>
      </w:r>
    </w:p>
    <w:p w14:paraId="1432E58D" w14:textId="77777777" w:rsidR="000209C6" w:rsidRPr="005D1A07" w:rsidRDefault="000209C6" w:rsidP="000209C6">
      <w:pPr>
        <w:pStyle w:val="BulletList-DoubleIndent"/>
        <w:numPr>
          <w:ilvl w:val="0"/>
          <w:numId w:val="0"/>
        </w:numPr>
        <w:ind w:left="1080" w:hanging="360"/>
        <w:jc w:val="left"/>
      </w:pPr>
      <w:r w:rsidRPr="005D1A07">
        <w:t xml:space="preserve">Furnish all equipment and labor necessary to test the installed camera and perform the following tests before any connections are made. </w:t>
      </w:r>
    </w:p>
    <w:p w14:paraId="7F9D029F" w14:textId="77777777" w:rsidR="000209C6" w:rsidRPr="005D1A07" w:rsidRDefault="000209C6">
      <w:pPr>
        <w:pStyle w:val="BulletList-DoubleIndent"/>
        <w:tabs>
          <w:tab w:val="clear" w:pos="1080"/>
          <w:tab w:val="num" w:pos="1170"/>
        </w:tabs>
        <w:ind w:left="1170"/>
        <w:jc w:val="left"/>
      </w:pPr>
      <w:r w:rsidRPr="005D1A07">
        <w:t xml:space="preserve">Verify that physical construction has been completed. </w:t>
      </w:r>
    </w:p>
    <w:p w14:paraId="457A9B00" w14:textId="77777777" w:rsidR="000209C6" w:rsidRPr="005D1A07" w:rsidRDefault="000209C6">
      <w:pPr>
        <w:pStyle w:val="BulletList-DoubleIndent"/>
        <w:tabs>
          <w:tab w:val="clear" w:pos="1080"/>
          <w:tab w:val="num" w:pos="1170"/>
        </w:tabs>
        <w:ind w:left="1170"/>
        <w:jc w:val="left"/>
      </w:pPr>
      <w:r w:rsidRPr="005D1A07">
        <w:t xml:space="preserve">Inspect the quality and tightness of ground and surge protector connections. </w:t>
      </w:r>
    </w:p>
    <w:p w14:paraId="0B9937FA" w14:textId="77777777" w:rsidR="000209C6" w:rsidRPr="005D1A07" w:rsidRDefault="000209C6">
      <w:pPr>
        <w:pStyle w:val="BulletList-DoubleIndent"/>
        <w:tabs>
          <w:tab w:val="clear" w:pos="1080"/>
          <w:tab w:val="num" w:pos="1170"/>
        </w:tabs>
        <w:ind w:left="1170"/>
        <w:jc w:val="left"/>
      </w:pPr>
      <w:r w:rsidRPr="005D1A07">
        <w:t>Check the power supply voltages and outputs, check connection of devices to power source.</w:t>
      </w:r>
    </w:p>
    <w:p w14:paraId="100537A8" w14:textId="77777777" w:rsidR="000209C6" w:rsidRPr="005D1A07" w:rsidRDefault="000209C6">
      <w:pPr>
        <w:pStyle w:val="BulletList-DoubleIndent"/>
        <w:tabs>
          <w:tab w:val="clear" w:pos="1080"/>
        </w:tabs>
        <w:ind w:left="1170"/>
      </w:pPr>
      <w:r w:rsidRPr="005D1A07">
        <w:t>Verify installation of specified cables and connection between the DMS and control cabinet,</w:t>
      </w:r>
    </w:p>
    <w:p w14:paraId="3334E699" w14:textId="77777777" w:rsidR="000209C6" w:rsidRPr="005D1A07" w:rsidRDefault="000209C6">
      <w:pPr>
        <w:pStyle w:val="BulletList-DoubleIndent"/>
        <w:tabs>
          <w:tab w:val="clear" w:pos="1080"/>
        </w:tabs>
        <w:ind w:left="1170"/>
      </w:pPr>
      <w:r w:rsidRPr="005D1A07">
        <w:t>Make sure cabinet wiring is neat and labeled properly; check wiring for any wear and tear; check for exposed or loose wires.</w:t>
      </w:r>
    </w:p>
    <w:p w14:paraId="0F7F48C3" w14:textId="77777777" w:rsidR="000209C6" w:rsidRPr="005D1A07" w:rsidRDefault="000209C6">
      <w:pPr>
        <w:pStyle w:val="BulletList-DoubleIndent"/>
        <w:tabs>
          <w:tab w:val="clear" w:pos="1080"/>
          <w:tab w:val="num" w:pos="1170"/>
        </w:tabs>
        <w:ind w:left="1170"/>
        <w:jc w:val="left"/>
      </w:pPr>
      <w:r w:rsidRPr="005D1A07">
        <w:t>Perform the DMS assembly manufacturer’s initial power-on test in accordance with the manufacturer’s recommendation.</w:t>
      </w:r>
    </w:p>
    <w:p w14:paraId="211717C4" w14:textId="77777777" w:rsidR="000209C6" w:rsidRPr="005D1A07" w:rsidRDefault="000209C6">
      <w:pPr>
        <w:pStyle w:val="BulletList-DoubleIndent"/>
        <w:tabs>
          <w:tab w:val="clear" w:pos="1080"/>
          <w:tab w:val="num" w:pos="1170"/>
        </w:tabs>
        <w:ind w:left="1170"/>
        <w:jc w:val="left"/>
      </w:pPr>
      <w:r w:rsidRPr="005D1A07">
        <w:t xml:space="preserve">Set the DMS control address. </w:t>
      </w:r>
    </w:p>
    <w:p w14:paraId="0DF77327" w14:textId="77777777" w:rsidR="000209C6" w:rsidRPr="005D1A07" w:rsidRDefault="000209C6" w:rsidP="000F4FC8">
      <w:pPr>
        <w:keepNext/>
        <w:numPr>
          <w:ilvl w:val="3"/>
          <w:numId w:val="126"/>
        </w:numPr>
        <w:tabs>
          <w:tab w:val="clear" w:pos="1440"/>
          <w:tab w:val="num" w:pos="360"/>
        </w:tabs>
        <w:spacing w:before="120" w:after="120"/>
        <w:ind w:left="1080" w:hanging="540"/>
        <w:outlineLvl w:val="3"/>
        <w:rPr>
          <w:rFonts w:eastAsiaTheme="minorEastAsia"/>
          <w:b/>
          <w:bCs/>
          <w:szCs w:val="24"/>
        </w:rPr>
      </w:pPr>
      <w:r w:rsidRPr="005D1A07">
        <w:rPr>
          <w:rFonts w:eastAsiaTheme="minorEastAsia"/>
          <w:b/>
          <w:bCs/>
          <w:szCs w:val="24"/>
        </w:rPr>
        <w:t>Central Operations Testing</w:t>
      </w:r>
    </w:p>
    <w:p w14:paraId="69095471" w14:textId="77777777" w:rsidR="000209C6" w:rsidRPr="005D1A07" w:rsidRDefault="000209C6">
      <w:pPr>
        <w:pStyle w:val="BulletList-DoubleIndent"/>
        <w:tabs>
          <w:tab w:val="clear" w:pos="1080"/>
          <w:tab w:val="num" w:pos="1170"/>
        </w:tabs>
        <w:ind w:left="1170"/>
        <w:jc w:val="left"/>
      </w:pPr>
      <w:r w:rsidRPr="005D1A07">
        <w:t>Interconnect the DMS’s communication interface device with one of the following methods as depicted on the plans:</w:t>
      </w:r>
    </w:p>
    <w:p w14:paraId="25F95283" w14:textId="77777777" w:rsidR="000209C6" w:rsidRPr="005D1A07" w:rsidRDefault="000209C6" w:rsidP="000F4FC8">
      <w:pPr>
        <w:pStyle w:val="BulletList-DoubleIndent"/>
        <w:numPr>
          <w:ilvl w:val="1"/>
          <w:numId w:val="80"/>
        </w:numPr>
        <w:jc w:val="left"/>
      </w:pPr>
      <w:r w:rsidRPr="005D1A07">
        <w:t>communication network’s assigned Ethernet switch and assigned fiber-optic trunk cable and verify a transmit/receive LED is functioning and that the DMS is fully operational at the TOC.</w:t>
      </w:r>
    </w:p>
    <w:p w14:paraId="68DF2ECC" w14:textId="77777777" w:rsidR="000209C6" w:rsidRPr="005D1A07" w:rsidRDefault="000209C6" w:rsidP="000209C6">
      <w:pPr>
        <w:pStyle w:val="BulletList-DoubleIndent"/>
        <w:numPr>
          <w:ilvl w:val="0"/>
          <w:numId w:val="0"/>
        </w:numPr>
        <w:ind w:left="1800"/>
        <w:jc w:val="left"/>
      </w:pPr>
      <w:r w:rsidRPr="005D1A07">
        <w:t>AND/OR</w:t>
      </w:r>
    </w:p>
    <w:p w14:paraId="551345B0" w14:textId="77777777" w:rsidR="000209C6" w:rsidRPr="005D1A07" w:rsidRDefault="000209C6" w:rsidP="000F4FC8">
      <w:pPr>
        <w:pStyle w:val="BulletList-DoubleIndent"/>
        <w:numPr>
          <w:ilvl w:val="1"/>
          <w:numId w:val="80"/>
        </w:numPr>
        <w:jc w:val="left"/>
      </w:pPr>
      <w:r w:rsidRPr="005D1A07">
        <w:t>to the DOT furnished cellular modem and verify a transmit/receive LED is functioning and that the DMS is fully operational at the TOC.</w:t>
      </w:r>
    </w:p>
    <w:p w14:paraId="5F655B42" w14:textId="77777777" w:rsidR="000209C6" w:rsidRPr="005D1A07" w:rsidRDefault="000209C6">
      <w:pPr>
        <w:pStyle w:val="BulletList-DoubleIndent"/>
        <w:tabs>
          <w:tab w:val="clear" w:pos="1080"/>
          <w:tab w:val="num" w:pos="1170"/>
        </w:tabs>
        <w:ind w:left="1170"/>
        <w:jc w:val="left"/>
      </w:pPr>
      <w:r w:rsidRPr="005D1A07">
        <w:t>Review DMS date and time and DMS controller information.</w:t>
      </w:r>
    </w:p>
    <w:p w14:paraId="4E6AE983" w14:textId="77777777" w:rsidR="000209C6" w:rsidRPr="005D1A07" w:rsidRDefault="000209C6">
      <w:pPr>
        <w:pStyle w:val="BulletList-DoubleIndent"/>
        <w:tabs>
          <w:tab w:val="clear" w:pos="1080"/>
          <w:tab w:val="num" w:pos="1170"/>
        </w:tabs>
        <w:ind w:left="1170"/>
        <w:jc w:val="left"/>
      </w:pPr>
      <w:r w:rsidRPr="005D1A07">
        <w:t>Run DMS diagnostics and review results.</w:t>
      </w:r>
    </w:p>
    <w:p w14:paraId="768D2E10" w14:textId="77777777" w:rsidR="000209C6" w:rsidRPr="005D1A07" w:rsidRDefault="000209C6">
      <w:pPr>
        <w:pStyle w:val="BulletList-DoubleIndent"/>
        <w:tabs>
          <w:tab w:val="clear" w:pos="1080"/>
          <w:tab w:val="num" w:pos="1170"/>
        </w:tabs>
        <w:ind w:left="1170"/>
        <w:jc w:val="left"/>
      </w:pPr>
      <w:r w:rsidRPr="005D1A07">
        <w:t>Run DMS pixel test and review results.</w:t>
      </w:r>
    </w:p>
    <w:p w14:paraId="212D1619" w14:textId="77777777" w:rsidR="000209C6" w:rsidRPr="005D1A07" w:rsidRDefault="000209C6">
      <w:pPr>
        <w:pStyle w:val="BulletList-DoubleIndent"/>
        <w:tabs>
          <w:tab w:val="clear" w:pos="1080"/>
          <w:tab w:val="num" w:pos="1170"/>
        </w:tabs>
        <w:ind w:left="1170"/>
        <w:jc w:val="left"/>
      </w:pPr>
      <w:r w:rsidRPr="005D1A07">
        <w:t>Run test message.</w:t>
      </w:r>
    </w:p>
    <w:p w14:paraId="59B58157" w14:textId="77777777" w:rsidR="000209C6" w:rsidRPr="005D1A07" w:rsidRDefault="000209C6">
      <w:pPr>
        <w:pStyle w:val="BulletList-DoubleIndent"/>
        <w:tabs>
          <w:tab w:val="clear" w:pos="1080"/>
          <w:tab w:val="num" w:pos="1170"/>
        </w:tabs>
        <w:ind w:left="1170"/>
        <w:jc w:val="left"/>
      </w:pPr>
      <w:r w:rsidRPr="005D1A07">
        <w:t>Run test schedule.</w:t>
      </w:r>
    </w:p>
    <w:p w14:paraId="232FD2A7" w14:textId="77777777" w:rsidR="000209C6" w:rsidRPr="005D1A07" w:rsidRDefault="000209C6">
      <w:pPr>
        <w:pStyle w:val="BulletList-DoubleIndent"/>
        <w:tabs>
          <w:tab w:val="clear" w:pos="1080"/>
          <w:tab w:val="num" w:pos="1170"/>
        </w:tabs>
        <w:ind w:left="1170"/>
        <w:jc w:val="left"/>
      </w:pPr>
      <w:r w:rsidRPr="005D1A07">
        <w:t>Program burn-in scenario.</w:t>
      </w:r>
    </w:p>
    <w:p w14:paraId="7CB127A8" w14:textId="77777777" w:rsidR="000209C6" w:rsidRPr="005D1A07" w:rsidRDefault="000209C6" w:rsidP="000209C6">
      <w:pPr>
        <w:pStyle w:val="BulletList"/>
        <w:numPr>
          <w:ilvl w:val="0"/>
          <w:numId w:val="0"/>
        </w:numPr>
        <w:ind w:left="1080"/>
      </w:pPr>
    </w:p>
    <w:p w14:paraId="334B53D0" w14:textId="77777777" w:rsidR="000209C6" w:rsidRPr="005D1A07" w:rsidRDefault="000209C6" w:rsidP="000209C6">
      <w:pPr>
        <w:pStyle w:val="BulletList-DoubleIndent"/>
        <w:numPr>
          <w:ilvl w:val="0"/>
          <w:numId w:val="0"/>
        </w:numPr>
        <w:ind w:left="810"/>
        <w:jc w:val="left"/>
      </w:pPr>
      <w:r w:rsidRPr="005D1A07">
        <w:t>Approval of Operational Field Test results does not relieve the Contractor to conform to the requirements in these Project Special Provisions.  If the DMS system does not pass these tests, document a correction or substitute a new unit as approved by the Engineer.  Re-test the system until it passes all requirements.</w:t>
      </w:r>
    </w:p>
    <w:p w14:paraId="6BDB2F19" w14:textId="77777777" w:rsidR="000209C6" w:rsidRPr="005D1A07" w:rsidRDefault="000209C6">
      <w:pPr>
        <w:pStyle w:val="Heading2"/>
        <w:numPr>
          <w:ilvl w:val="1"/>
          <w:numId w:val="12"/>
        </w:numPr>
        <w:tabs>
          <w:tab w:val="clear" w:pos="720"/>
          <w:tab w:val="num" w:pos="360"/>
          <w:tab w:val="num" w:pos="900"/>
        </w:tabs>
        <w:ind w:left="360" w:hanging="360"/>
      </w:pPr>
      <w:bookmarkStart w:id="965" w:name="_Toc41378671"/>
      <w:bookmarkStart w:id="966" w:name="_Toc122000869"/>
      <w:bookmarkStart w:id="967" w:name="_Toc210202396"/>
      <w:r w:rsidRPr="005D1A07">
        <w:t>MEASUREMENT AND PAYMENT</w:t>
      </w:r>
      <w:bookmarkEnd w:id="949"/>
      <w:bookmarkEnd w:id="950"/>
      <w:bookmarkEnd w:id="965"/>
      <w:bookmarkEnd w:id="966"/>
      <w:bookmarkEnd w:id="967"/>
    </w:p>
    <w:p w14:paraId="52AAB86F" w14:textId="77777777" w:rsidR="000209C6" w:rsidRPr="005D1A07" w:rsidRDefault="000209C6" w:rsidP="000209C6">
      <w:pPr>
        <w:spacing w:after="120"/>
        <w:ind w:firstLine="360"/>
        <w:jc w:val="both"/>
        <w:rPr>
          <w:rFonts w:eastAsia="Calibri"/>
          <w:szCs w:val="24"/>
        </w:rPr>
      </w:pPr>
      <w:r w:rsidRPr="005D1A07">
        <w:rPr>
          <w:rFonts w:eastAsia="Calibri"/>
          <w:i/>
          <w:szCs w:val="24"/>
        </w:rPr>
        <w:t xml:space="preserve">Dynamic Message </w:t>
      </w:r>
      <w:proofErr w:type="gramStart"/>
      <w:r w:rsidRPr="005D1A07">
        <w:rPr>
          <w:rFonts w:eastAsia="Calibri"/>
          <w:i/>
          <w:szCs w:val="24"/>
        </w:rPr>
        <w:t>Sign</w:t>
      </w:r>
      <w:r w:rsidRPr="005D1A07">
        <w:rPr>
          <w:rFonts w:eastAsia="Calibri"/>
          <w:szCs w:val="24"/>
        </w:rPr>
        <w:t xml:space="preserve"> (_</w:t>
      </w:r>
      <w:proofErr w:type="gramEnd"/>
      <w:r w:rsidRPr="005D1A07">
        <w:rPr>
          <w:rFonts w:eastAsia="Calibri"/>
          <w:szCs w:val="24"/>
        </w:rPr>
        <w:t xml:space="preserve">________) will be measured and paid as the actual type and number of DMS furnished, installed, and accepted.  Each DMS consists of a LED Dynamic Message Sign, spare </w:t>
      </w:r>
      <w:r w:rsidRPr="005D1A07">
        <w:rPr>
          <w:rFonts w:eastAsia="Calibri"/>
          <w:szCs w:val="24"/>
        </w:rPr>
        <w:lastRenderedPageBreak/>
        <w:t>display modules, warranty, strapping hardware, controller, UPS, controller cabinet, concrete technician pad, conduit, fittings, couplings, sweeps, conduit bodies, wire, flexible conduit, feeder conductors and communications cable between the controller cabinet and the DMS enclosure, connectors, circuit protection equipment, photo-electric sensors, tools, materials, all related testing, cost of labor, cost of transportation, incidentals, and all other equipment necessary to furnish and install the DMS system.</w:t>
      </w:r>
    </w:p>
    <w:p w14:paraId="7A7258F5" w14:textId="77777777" w:rsidR="000209C6" w:rsidRPr="005D1A07" w:rsidRDefault="000209C6" w:rsidP="000209C6">
      <w:pPr>
        <w:spacing w:after="120"/>
        <w:jc w:val="both"/>
        <w:rPr>
          <w:rFonts w:eastAsia="Calibri"/>
          <w:szCs w:val="24"/>
        </w:rPr>
      </w:pPr>
      <w:r w:rsidRPr="005D1A07">
        <w:rPr>
          <w:rFonts w:eastAsia="Calibri"/>
          <w:szCs w:val="24"/>
        </w:rPr>
        <w:t>Payment will be made under:</w:t>
      </w:r>
    </w:p>
    <w:p w14:paraId="0FCB98A8" w14:textId="77777777" w:rsidR="000209C6" w:rsidRPr="005D1A07" w:rsidRDefault="000209C6" w:rsidP="000209C6">
      <w:pPr>
        <w:tabs>
          <w:tab w:val="right" w:pos="9720"/>
        </w:tabs>
        <w:spacing w:after="120"/>
        <w:rPr>
          <w:rFonts w:eastAsia="Calibri"/>
          <w:b/>
          <w:szCs w:val="24"/>
        </w:rPr>
      </w:pPr>
      <w:r w:rsidRPr="005D1A07">
        <w:rPr>
          <w:rFonts w:eastAsia="Calibri"/>
          <w:b/>
          <w:szCs w:val="24"/>
        </w:rPr>
        <w:t>Pay Item</w:t>
      </w:r>
      <w:r w:rsidRPr="005D1A07">
        <w:rPr>
          <w:rFonts w:eastAsia="Calibri"/>
          <w:b/>
          <w:szCs w:val="24"/>
        </w:rPr>
        <w:tab/>
        <w:t>Pay Unit</w:t>
      </w:r>
    </w:p>
    <w:p w14:paraId="10AC1D02" w14:textId="77777777" w:rsidR="000209C6" w:rsidRPr="005D1A07" w:rsidRDefault="000209C6" w:rsidP="000209C6">
      <w:pPr>
        <w:tabs>
          <w:tab w:val="right" w:leader="dot" w:pos="9720"/>
        </w:tabs>
        <w:spacing w:after="120"/>
        <w:rPr>
          <w:rFonts w:eastAsia="Calibri"/>
          <w:szCs w:val="24"/>
        </w:rPr>
      </w:pPr>
      <w:r w:rsidRPr="005D1A07">
        <w:rPr>
          <w:rFonts w:eastAsia="Calibri"/>
          <w:szCs w:val="24"/>
        </w:rPr>
        <w:t xml:space="preserve">Dynamic Message </w:t>
      </w:r>
      <w:proofErr w:type="gramStart"/>
      <w:r w:rsidRPr="005D1A07">
        <w:rPr>
          <w:rFonts w:eastAsia="Calibri"/>
          <w:szCs w:val="24"/>
        </w:rPr>
        <w:t>Sign (_</w:t>
      </w:r>
      <w:proofErr w:type="gramEnd"/>
      <w:r w:rsidRPr="005D1A07">
        <w:rPr>
          <w:rFonts w:eastAsia="Calibri"/>
          <w:szCs w:val="24"/>
        </w:rPr>
        <w:t>______)</w:t>
      </w:r>
      <w:r w:rsidRPr="005D1A07">
        <w:rPr>
          <w:rFonts w:eastAsia="Calibri"/>
          <w:szCs w:val="24"/>
        </w:rPr>
        <w:tab/>
        <w:t>Each</w:t>
      </w:r>
    </w:p>
    <w:p w14:paraId="7E4AD574" w14:textId="14C920C4" w:rsidR="000209C6" w:rsidRPr="005D1A07" w:rsidRDefault="000209C6" w:rsidP="000209C6">
      <w:pPr>
        <w:rPr>
          <w:rFonts w:eastAsia="Calibri"/>
          <w:szCs w:val="24"/>
        </w:rPr>
      </w:pPr>
    </w:p>
    <w:p w14:paraId="17EBBA0E" w14:textId="77777777" w:rsidR="000209C6" w:rsidRPr="005D1A07" w:rsidRDefault="000209C6">
      <w:pPr>
        <w:pStyle w:val="Heading1"/>
        <w:numPr>
          <w:ilvl w:val="0"/>
          <w:numId w:val="12"/>
        </w:numPr>
        <w:tabs>
          <w:tab w:val="clear" w:pos="432"/>
          <w:tab w:val="num" w:pos="360"/>
        </w:tabs>
        <w:spacing w:before="120" w:after="240"/>
        <w:ind w:left="360" w:hanging="360"/>
      </w:pPr>
      <w:bookmarkStart w:id="968" w:name="_Toc459714689"/>
      <w:bookmarkStart w:id="969" w:name="_Toc41378672"/>
      <w:bookmarkStart w:id="970" w:name="_Toc122000870"/>
      <w:bookmarkStart w:id="971" w:name="_Toc210202397"/>
      <w:r w:rsidRPr="005D1A07">
        <w:rPr>
          <w:caps w:val="0"/>
        </w:rPr>
        <w:t>NTCIP REQUIREMENTS</w:t>
      </w:r>
      <w:bookmarkEnd w:id="968"/>
      <w:bookmarkEnd w:id="969"/>
      <w:bookmarkEnd w:id="970"/>
      <w:bookmarkEnd w:id="971"/>
    </w:p>
    <w:p w14:paraId="494D68C0" w14:textId="77777777" w:rsidR="000209C6" w:rsidRPr="005D1A07" w:rsidRDefault="000209C6" w:rsidP="000209C6">
      <w:pPr>
        <w:spacing w:after="120"/>
        <w:ind w:firstLine="360"/>
        <w:jc w:val="both"/>
        <w:rPr>
          <w:rFonts w:eastAsia="Calibri"/>
          <w:szCs w:val="24"/>
        </w:rPr>
      </w:pPr>
      <w:r w:rsidRPr="005D1A07">
        <w:rPr>
          <w:rFonts w:eastAsia="Calibri"/>
          <w:szCs w:val="24"/>
        </w:rPr>
        <w:t xml:space="preserve">This section defines the NTCIP requirements for the DMSs covered by these Project Special Provisions and Project Plans.  </w:t>
      </w:r>
    </w:p>
    <w:p w14:paraId="39B87A66" w14:textId="77777777" w:rsidR="000209C6" w:rsidRPr="005D1A07" w:rsidRDefault="000209C6">
      <w:pPr>
        <w:pStyle w:val="Heading2"/>
        <w:numPr>
          <w:ilvl w:val="1"/>
          <w:numId w:val="12"/>
        </w:numPr>
        <w:tabs>
          <w:tab w:val="clear" w:pos="720"/>
          <w:tab w:val="num" w:pos="360"/>
          <w:tab w:val="num" w:pos="900"/>
        </w:tabs>
        <w:ind w:left="360" w:hanging="360"/>
      </w:pPr>
      <w:bookmarkStart w:id="972" w:name="_Toc193010413"/>
      <w:bookmarkStart w:id="973" w:name="_Toc459714690"/>
      <w:bookmarkStart w:id="974" w:name="_Toc41378673"/>
      <w:bookmarkStart w:id="975" w:name="_Toc122000871"/>
      <w:bookmarkStart w:id="976" w:name="_Toc210202398"/>
      <w:r w:rsidRPr="005D1A07">
        <w:t>References</w:t>
      </w:r>
      <w:bookmarkEnd w:id="972"/>
      <w:bookmarkEnd w:id="973"/>
      <w:bookmarkEnd w:id="974"/>
      <w:bookmarkEnd w:id="975"/>
      <w:bookmarkEnd w:id="976"/>
    </w:p>
    <w:p w14:paraId="753C5D10" w14:textId="77777777" w:rsidR="000209C6" w:rsidRPr="005D1A07" w:rsidRDefault="000209C6" w:rsidP="000F4FC8">
      <w:pPr>
        <w:pStyle w:val="Heading3"/>
        <w:numPr>
          <w:ilvl w:val="0"/>
          <w:numId w:val="100"/>
        </w:numPr>
        <w:tabs>
          <w:tab w:val="num" w:pos="360"/>
        </w:tabs>
        <w:ind w:left="360"/>
        <w:rPr>
          <w:rFonts w:eastAsia="Calibri"/>
        </w:rPr>
      </w:pPr>
      <w:bookmarkStart w:id="977" w:name="_Toc41378674"/>
      <w:bookmarkStart w:id="978" w:name="_Toc210202399"/>
      <w:r w:rsidRPr="005D1A07">
        <w:rPr>
          <w:rFonts w:eastAsia="Calibri"/>
        </w:rPr>
        <w:t>Standards</w:t>
      </w:r>
      <w:bookmarkEnd w:id="977"/>
      <w:bookmarkEnd w:id="978"/>
    </w:p>
    <w:p w14:paraId="27CB2FFE" w14:textId="77777777" w:rsidR="000209C6" w:rsidRPr="005D1A07" w:rsidRDefault="000209C6" w:rsidP="000209C6">
      <w:pPr>
        <w:spacing w:after="120"/>
        <w:ind w:firstLine="360"/>
        <w:jc w:val="both"/>
        <w:rPr>
          <w:rFonts w:eastAsia="Calibri"/>
          <w:szCs w:val="24"/>
        </w:rPr>
      </w:pPr>
      <w:r w:rsidRPr="005D1A07">
        <w:rPr>
          <w:rFonts w:eastAsia="Calibri"/>
          <w:szCs w:val="24"/>
        </w:rPr>
        <w:t xml:space="preserve">This specification references several standards through their NTCIP designated names.  The following list provides </w:t>
      </w:r>
      <w:proofErr w:type="gramStart"/>
      <w:r w:rsidRPr="005D1A07">
        <w:rPr>
          <w:rFonts w:eastAsia="Calibri"/>
          <w:szCs w:val="24"/>
        </w:rPr>
        <w:t>the full</w:t>
      </w:r>
      <w:proofErr w:type="gramEnd"/>
      <w:r w:rsidRPr="005D1A07">
        <w:rPr>
          <w:rFonts w:eastAsia="Calibri"/>
          <w:szCs w:val="24"/>
        </w:rPr>
        <w:t xml:space="preserve"> reference to the current version of each of these standards.</w:t>
      </w:r>
    </w:p>
    <w:p w14:paraId="38FCDC72" w14:textId="77777777" w:rsidR="000209C6" w:rsidRPr="005D1A07" w:rsidRDefault="000209C6" w:rsidP="000209C6">
      <w:pPr>
        <w:pStyle w:val="NormalWeb"/>
        <w:spacing w:before="0" w:after="120"/>
        <w:ind w:firstLine="360"/>
        <w:rPr>
          <w:rStyle w:val="Strong"/>
        </w:rPr>
      </w:pPr>
      <w:r w:rsidRPr="005D1A07">
        <w:rPr>
          <w:rFonts w:eastAsia="Calibri"/>
          <w:szCs w:val="24"/>
        </w:rPr>
        <w:t xml:space="preserve">Implement the most recent version of the standard including </w:t>
      </w:r>
      <w:proofErr w:type="gramStart"/>
      <w:r w:rsidRPr="005D1A07">
        <w:rPr>
          <w:rFonts w:eastAsia="Calibri"/>
          <w:szCs w:val="24"/>
        </w:rPr>
        <w:t>any and all</w:t>
      </w:r>
      <w:proofErr w:type="gramEnd"/>
      <w:r w:rsidRPr="005D1A07">
        <w:rPr>
          <w:rFonts w:eastAsia="Calibri"/>
          <w:szCs w:val="24"/>
        </w:rPr>
        <w:t xml:space="preserve"> Approved or Recommended Amendments to these standards for each NTCIP Component covered by these project specifications. Refer to the NTCIP library at </w:t>
      </w:r>
      <w:hyperlink r:id="rId24" w:history="1">
        <w:r w:rsidRPr="005D1A07">
          <w:rPr>
            <w:rStyle w:val="Hyperlink"/>
            <w:rFonts w:eastAsia="Calibri"/>
            <w:szCs w:val="24"/>
          </w:rPr>
          <w:t>www.ntcip.org</w:t>
        </w:r>
      </w:hyperlink>
      <w:r w:rsidRPr="005D1A07">
        <w:rPr>
          <w:rFonts w:eastAsia="Calibri"/>
          <w:szCs w:val="24"/>
        </w:rPr>
        <w:t xml:space="preserve"> for information on the </w:t>
      </w:r>
      <w:proofErr w:type="gramStart"/>
      <w:r w:rsidRPr="005D1A07">
        <w:rPr>
          <w:rFonts w:eastAsia="Calibri"/>
          <w:szCs w:val="24"/>
        </w:rPr>
        <w:t>current status</w:t>
      </w:r>
      <w:proofErr w:type="gramEnd"/>
      <w:r w:rsidRPr="005D1A07">
        <w:rPr>
          <w:rFonts w:eastAsia="Calibri"/>
          <w:szCs w:val="24"/>
        </w:rPr>
        <w:t xml:space="preserve"> of NTCIP standards.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15" w:type="dxa"/>
          <w:right w:w="15" w:type="dxa"/>
        </w:tblCellMar>
        <w:tblLook w:val="0000" w:firstRow="0" w:lastRow="0" w:firstColumn="0" w:lastColumn="0" w:noHBand="0" w:noVBand="0"/>
      </w:tblPr>
      <w:tblGrid>
        <w:gridCol w:w="1925"/>
        <w:gridCol w:w="2717"/>
      </w:tblGrid>
      <w:tr w:rsidR="000209C6" w:rsidRPr="005D1A07" w14:paraId="75CB3CC2" w14:textId="77777777" w:rsidTr="004E43DB">
        <w:trPr>
          <w:tblHeader/>
          <w:jc w:val="center"/>
        </w:trPr>
        <w:tc>
          <w:tcPr>
            <w:tcW w:w="1925" w:type="dxa"/>
            <w:vAlign w:val="center"/>
          </w:tcPr>
          <w:p w14:paraId="57A1CB98" w14:textId="77777777" w:rsidR="000209C6" w:rsidRPr="005D1A07" w:rsidRDefault="000209C6" w:rsidP="004E43DB">
            <w:pPr>
              <w:pStyle w:val="Footer"/>
              <w:tabs>
                <w:tab w:val="clear" w:pos="4320"/>
                <w:tab w:val="clear" w:pos="8640"/>
              </w:tabs>
              <w:spacing w:after="120"/>
              <w:jc w:val="center"/>
              <w:rPr>
                <w:b/>
              </w:rPr>
            </w:pPr>
            <w:r w:rsidRPr="005D1A07">
              <w:rPr>
                <w:b/>
              </w:rPr>
              <w:t>Abbreviated Number</w:t>
            </w:r>
          </w:p>
        </w:tc>
        <w:tc>
          <w:tcPr>
            <w:tcW w:w="2717" w:type="dxa"/>
            <w:vAlign w:val="center"/>
          </w:tcPr>
          <w:p w14:paraId="750C5950" w14:textId="77777777" w:rsidR="000209C6" w:rsidRPr="005D1A07" w:rsidRDefault="000209C6" w:rsidP="004E43DB">
            <w:pPr>
              <w:spacing w:after="120"/>
              <w:jc w:val="center"/>
              <w:rPr>
                <w:b/>
              </w:rPr>
            </w:pPr>
            <w:r w:rsidRPr="005D1A07">
              <w:rPr>
                <w:b/>
              </w:rPr>
              <w:t>Title</w:t>
            </w:r>
          </w:p>
        </w:tc>
      </w:tr>
      <w:tr w:rsidR="000209C6" w:rsidRPr="005D1A07" w14:paraId="46EBEC9B" w14:textId="77777777" w:rsidTr="004E43DB">
        <w:trPr>
          <w:jc w:val="center"/>
        </w:trPr>
        <w:tc>
          <w:tcPr>
            <w:tcW w:w="1925" w:type="dxa"/>
            <w:vAlign w:val="center"/>
          </w:tcPr>
          <w:p w14:paraId="10E6D17F" w14:textId="77777777" w:rsidR="000209C6" w:rsidRPr="005D1A07" w:rsidRDefault="000209C6" w:rsidP="004E43DB">
            <w:pPr>
              <w:spacing w:after="120"/>
            </w:pPr>
            <w:r w:rsidRPr="005D1A07">
              <w:t>NTCIP 1201</w:t>
            </w:r>
          </w:p>
        </w:tc>
        <w:tc>
          <w:tcPr>
            <w:tcW w:w="2717" w:type="dxa"/>
            <w:vAlign w:val="center"/>
          </w:tcPr>
          <w:p w14:paraId="01FFA1B9" w14:textId="77777777" w:rsidR="000209C6" w:rsidRPr="005D1A07" w:rsidRDefault="000209C6" w:rsidP="004E43DB">
            <w:pPr>
              <w:spacing w:after="120"/>
            </w:pPr>
            <w:r w:rsidRPr="005D1A07">
              <w:rPr>
                <w:rStyle w:val="Emphasis"/>
              </w:rPr>
              <w:t>Global Object (GO) Definitions</w:t>
            </w:r>
          </w:p>
        </w:tc>
      </w:tr>
      <w:tr w:rsidR="000209C6" w:rsidRPr="005D1A07" w14:paraId="5AA93439" w14:textId="77777777" w:rsidTr="004E43DB">
        <w:trPr>
          <w:jc w:val="center"/>
        </w:trPr>
        <w:tc>
          <w:tcPr>
            <w:tcW w:w="1925" w:type="dxa"/>
            <w:vAlign w:val="center"/>
          </w:tcPr>
          <w:p w14:paraId="63E0CB34" w14:textId="77777777" w:rsidR="000209C6" w:rsidRPr="005D1A07" w:rsidRDefault="000209C6" w:rsidP="004E43DB">
            <w:pPr>
              <w:spacing w:after="120"/>
            </w:pPr>
            <w:r w:rsidRPr="005D1A07">
              <w:t>NTCIP 1203</w:t>
            </w:r>
          </w:p>
        </w:tc>
        <w:tc>
          <w:tcPr>
            <w:tcW w:w="2717" w:type="dxa"/>
            <w:vAlign w:val="center"/>
          </w:tcPr>
          <w:p w14:paraId="41E07304" w14:textId="77777777" w:rsidR="000209C6" w:rsidRPr="005D1A07" w:rsidRDefault="000209C6" w:rsidP="004E43DB">
            <w:pPr>
              <w:spacing w:after="120"/>
            </w:pPr>
            <w:r w:rsidRPr="005D1A07">
              <w:rPr>
                <w:rStyle w:val="Emphasis"/>
              </w:rPr>
              <w:t>Object Definitions for Dynamic Message Signs</w:t>
            </w:r>
          </w:p>
        </w:tc>
      </w:tr>
      <w:tr w:rsidR="000209C6" w:rsidRPr="005D1A07" w14:paraId="18ECEE0B" w14:textId="77777777" w:rsidTr="004E43DB">
        <w:trPr>
          <w:jc w:val="center"/>
        </w:trPr>
        <w:tc>
          <w:tcPr>
            <w:tcW w:w="1925" w:type="dxa"/>
            <w:vAlign w:val="center"/>
          </w:tcPr>
          <w:p w14:paraId="28454B65" w14:textId="77777777" w:rsidR="000209C6" w:rsidRPr="005D1A07" w:rsidRDefault="000209C6" w:rsidP="004E43DB">
            <w:pPr>
              <w:spacing w:after="120"/>
            </w:pPr>
            <w:r w:rsidRPr="005D1A07">
              <w:t>NTCIP 2101</w:t>
            </w:r>
          </w:p>
        </w:tc>
        <w:tc>
          <w:tcPr>
            <w:tcW w:w="2717" w:type="dxa"/>
            <w:vAlign w:val="center"/>
          </w:tcPr>
          <w:p w14:paraId="056A2F9F" w14:textId="77777777" w:rsidR="000209C6" w:rsidRPr="005D1A07" w:rsidRDefault="000209C6" w:rsidP="004E43DB">
            <w:pPr>
              <w:spacing w:after="120"/>
              <w:rPr>
                <w:rStyle w:val="Emphasis"/>
              </w:rPr>
            </w:pPr>
            <w:r w:rsidRPr="005D1A07">
              <w:rPr>
                <w:rStyle w:val="Emphasis"/>
              </w:rPr>
              <w:t>SP-PMPP/232</w:t>
            </w:r>
          </w:p>
          <w:p w14:paraId="55B196A4" w14:textId="77777777" w:rsidR="000209C6" w:rsidRPr="005D1A07" w:rsidRDefault="000209C6" w:rsidP="004E43DB">
            <w:pPr>
              <w:spacing w:after="120"/>
              <w:rPr>
                <w:rStyle w:val="Emphasis"/>
              </w:rPr>
            </w:pPr>
            <w:r w:rsidRPr="005D1A07">
              <w:rPr>
                <w:rStyle w:val="Emphasis"/>
              </w:rPr>
              <w:t>Subnet Profile for PMPP over RS-232</w:t>
            </w:r>
          </w:p>
        </w:tc>
      </w:tr>
      <w:tr w:rsidR="000209C6" w:rsidRPr="005D1A07" w14:paraId="5F55FFF7" w14:textId="77777777" w:rsidTr="004E43DB">
        <w:trPr>
          <w:jc w:val="center"/>
        </w:trPr>
        <w:tc>
          <w:tcPr>
            <w:tcW w:w="1925" w:type="dxa"/>
            <w:vAlign w:val="center"/>
          </w:tcPr>
          <w:p w14:paraId="5474D504" w14:textId="77777777" w:rsidR="000209C6" w:rsidRPr="005D1A07" w:rsidRDefault="000209C6" w:rsidP="004E43DB">
            <w:pPr>
              <w:spacing w:after="120"/>
            </w:pPr>
            <w:r w:rsidRPr="005D1A07">
              <w:t>NTCIP 2104</w:t>
            </w:r>
          </w:p>
        </w:tc>
        <w:tc>
          <w:tcPr>
            <w:tcW w:w="2717" w:type="dxa"/>
            <w:vAlign w:val="center"/>
          </w:tcPr>
          <w:p w14:paraId="211CDD10" w14:textId="77777777" w:rsidR="000209C6" w:rsidRPr="005D1A07" w:rsidRDefault="000209C6" w:rsidP="004E43DB">
            <w:pPr>
              <w:spacing w:after="120"/>
              <w:rPr>
                <w:rStyle w:val="Emphasis"/>
              </w:rPr>
            </w:pPr>
            <w:r w:rsidRPr="005D1A07">
              <w:rPr>
                <w:rStyle w:val="Emphasis"/>
              </w:rPr>
              <w:t>SP-Ethernet</w:t>
            </w:r>
          </w:p>
          <w:p w14:paraId="6B5963C9" w14:textId="77777777" w:rsidR="000209C6" w:rsidRPr="005D1A07" w:rsidRDefault="000209C6" w:rsidP="004E43DB">
            <w:pPr>
              <w:spacing w:after="120"/>
              <w:rPr>
                <w:rStyle w:val="Emphasis"/>
              </w:rPr>
            </w:pPr>
            <w:r w:rsidRPr="005D1A07">
              <w:rPr>
                <w:rStyle w:val="Emphasis"/>
              </w:rPr>
              <w:t>Subnet Profile for Ethernet</w:t>
            </w:r>
          </w:p>
        </w:tc>
      </w:tr>
      <w:tr w:rsidR="000209C6" w:rsidRPr="005D1A07" w14:paraId="2A2C318C" w14:textId="77777777" w:rsidTr="004E43DB">
        <w:trPr>
          <w:jc w:val="center"/>
        </w:trPr>
        <w:tc>
          <w:tcPr>
            <w:tcW w:w="1925" w:type="dxa"/>
            <w:vAlign w:val="center"/>
          </w:tcPr>
          <w:p w14:paraId="0149A0F1" w14:textId="77777777" w:rsidR="000209C6" w:rsidRPr="005D1A07" w:rsidRDefault="000209C6" w:rsidP="004E43DB">
            <w:pPr>
              <w:spacing w:after="120"/>
            </w:pPr>
            <w:r w:rsidRPr="005D1A07">
              <w:t>NTCIP 2201</w:t>
            </w:r>
          </w:p>
        </w:tc>
        <w:tc>
          <w:tcPr>
            <w:tcW w:w="2717" w:type="dxa"/>
            <w:vAlign w:val="center"/>
          </w:tcPr>
          <w:p w14:paraId="00AFFAD9" w14:textId="77777777" w:rsidR="000209C6" w:rsidRPr="005D1A07" w:rsidRDefault="000209C6" w:rsidP="004E43DB">
            <w:pPr>
              <w:spacing w:after="120"/>
              <w:rPr>
                <w:rStyle w:val="Emphasis"/>
              </w:rPr>
            </w:pPr>
            <w:r w:rsidRPr="005D1A07">
              <w:rPr>
                <w:rStyle w:val="Emphasis"/>
              </w:rPr>
              <w:t>TP-Null</w:t>
            </w:r>
          </w:p>
          <w:p w14:paraId="7A36FA45" w14:textId="77777777" w:rsidR="000209C6" w:rsidRPr="005D1A07" w:rsidRDefault="000209C6" w:rsidP="004E43DB">
            <w:pPr>
              <w:spacing w:after="120"/>
              <w:rPr>
                <w:rStyle w:val="Emphasis"/>
              </w:rPr>
            </w:pPr>
            <w:r w:rsidRPr="005D1A07">
              <w:rPr>
                <w:rStyle w:val="Emphasis"/>
              </w:rPr>
              <w:t>Transport Profile</w:t>
            </w:r>
          </w:p>
        </w:tc>
      </w:tr>
      <w:tr w:rsidR="000209C6" w:rsidRPr="005D1A07" w14:paraId="7C9032C1" w14:textId="77777777" w:rsidTr="004E43DB">
        <w:trPr>
          <w:jc w:val="center"/>
        </w:trPr>
        <w:tc>
          <w:tcPr>
            <w:tcW w:w="1925" w:type="dxa"/>
            <w:vAlign w:val="center"/>
          </w:tcPr>
          <w:p w14:paraId="7C75988E" w14:textId="77777777" w:rsidR="000209C6" w:rsidRPr="005D1A07" w:rsidRDefault="000209C6" w:rsidP="004E43DB">
            <w:pPr>
              <w:spacing w:after="120"/>
            </w:pPr>
            <w:r w:rsidRPr="005D1A07">
              <w:t>NTCIP 2202</w:t>
            </w:r>
          </w:p>
        </w:tc>
        <w:tc>
          <w:tcPr>
            <w:tcW w:w="2717" w:type="dxa"/>
            <w:vAlign w:val="center"/>
          </w:tcPr>
          <w:p w14:paraId="466A717A" w14:textId="77777777" w:rsidR="000209C6" w:rsidRPr="005D1A07" w:rsidRDefault="000209C6" w:rsidP="004E43DB">
            <w:pPr>
              <w:spacing w:after="120"/>
            </w:pPr>
            <w:r w:rsidRPr="005D1A07">
              <w:rPr>
                <w:rStyle w:val="Emphasis"/>
              </w:rPr>
              <w:t>Internet Transport Profile (TCP/IP and UDP/IP)</w:t>
            </w:r>
          </w:p>
        </w:tc>
      </w:tr>
      <w:tr w:rsidR="000209C6" w:rsidRPr="005D1A07" w14:paraId="52F5F8E0" w14:textId="77777777" w:rsidTr="004E43DB">
        <w:trPr>
          <w:jc w:val="center"/>
        </w:trPr>
        <w:tc>
          <w:tcPr>
            <w:tcW w:w="1925" w:type="dxa"/>
            <w:vAlign w:val="center"/>
          </w:tcPr>
          <w:p w14:paraId="42F8035C" w14:textId="77777777" w:rsidR="000209C6" w:rsidRPr="005D1A07" w:rsidRDefault="000209C6" w:rsidP="004E43DB">
            <w:pPr>
              <w:spacing w:after="120"/>
            </w:pPr>
            <w:r w:rsidRPr="005D1A07">
              <w:lastRenderedPageBreak/>
              <w:t>NTCIP 2301</w:t>
            </w:r>
          </w:p>
        </w:tc>
        <w:tc>
          <w:tcPr>
            <w:tcW w:w="2717" w:type="dxa"/>
            <w:vAlign w:val="center"/>
          </w:tcPr>
          <w:p w14:paraId="3FA5B3F8" w14:textId="77777777" w:rsidR="000209C6" w:rsidRPr="005D1A07" w:rsidRDefault="000209C6" w:rsidP="004E43DB">
            <w:pPr>
              <w:spacing w:after="120"/>
            </w:pPr>
            <w:r w:rsidRPr="005D1A07">
              <w:rPr>
                <w:i/>
              </w:rPr>
              <w:t>AP for Simple Transportation Management Framework</w:t>
            </w:r>
          </w:p>
        </w:tc>
      </w:tr>
    </w:tbl>
    <w:p w14:paraId="415983AA" w14:textId="77777777" w:rsidR="000209C6" w:rsidRPr="005D1A07" w:rsidRDefault="000209C6" w:rsidP="000209C6">
      <w:pPr>
        <w:pStyle w:val="StyleHeading3TextLeft2"/>
      </w:pPr>
    </w:p>
    <w:p w14:paraId="221CE5E1" w14:textId="77777777" w:rsidR="000209C6" w:rsidRPr="005D1A07" w:rsidRDefault="000209C6" w:rsidP="000F4FC8">
      <w:pPr>
        <w:pStyle w:val="Heading3"/>
        <w:numPr>
          <w:ilvl w:val="0"/>
          <w:numId w:val="100"/>
        </w:numPr>
        <w:tabs>
          <w:tab w:val="num" w:pos="360"/>
        </w:tabs>
        <w:ind w:left="360"/>
      </w:pPr>
      <w:bookmarkStart w:id="979" w:name="_Toc41378675"/>
      <w:bookmarkStart w:id="980" w:name="_Toc210202400"/>
      <w:r w:rsidRPr="005D1A07">
        <w:t>Features</w:t>
      </w:r>
      <w:bookmarkEnd w:id="979"/>
      <w:bookmarkEnd w:id="980"/>
    </w:p>
    <w:p w14:paraId="49ABA967" w14:textId="77777777" w:rsidR="000209C6" w:rsidRPr="005D1A07" w:rsidRDefault="000209C6" w:rsidP="000209C6">
      <w:pPr>
        <w:ind w:firstLine="720"/>
      </w:pPr>
      <w:r w:rsidRPr="005D1A07">
        <w:t>Each DMS shall be required to support the following optional features, conformance groups and all functional requirements and objects that apply herein.</w:t>
      </w:r>
    </w:p>
    <w:p w14:paraId="598EA4E4" w14:textId="77777777" w:rsidR="000209C6" w:rsidRPr="005D1A07" w:rsidRDefault="000209C6" w:rsidP="000209C6"/>
    <w:tbl>
      <w:tblPr>
        <w:tblStyle w:val="TableGrid"/>
        <w:tblW w:w="0" w:type="auto"/>
        <w:tblLook w:val="04A0" w:firstRow="1" w:lastRow="0" w:firstColumn="1" w:lastColumn="0" w:noHBand="0" w:noVBand="1"/>
      </w:tblPr>
      <w:tblGrid>
        <w:gridCol w:w="4855"/>
        <w:gridCol w:w="4855"/>
      </w:tblGrid>
      <w:tr w:rsidR="000209C6" w:rsidRPr="005D1A07" w14:paraId="2A3D098C" w14:textId="77777777" w:rsidTr="004E43DB">
        <w:tc>
          <w:tcPr>
            <w:tcW w:w="4855" w:type="dxa"/>
          </w:tcPr>
          <w:p w14:paraId="50589BD0" w14:textId="77777777" w:rsidR="000209C6" w:rsidRPr="005D1A07" w:rsidRDefault="000209C6" w:rsidP="004E43DB">
            <w:pPr>
              <w:rPr>
                <w:b/>
                <w:bCs/>
              </w:rPr>
            </w:pPr>
            <w:r w:rsidRPr="005D1A07">
              <w:rPr>
                <w:b/>
                <w:bCs/>
              </w:rPr>
              <w:t>Feature</w:t>
            </w:r>
          </w:p>
        </w:tc>
        <w:tc>
          <w:tcPr>
            <w:tcW w:w="4855" w:type="dxa"/>
          </w:tcPr>
          <w:p w14:paraId="725E645C" w14:textId="77777777" w:rsidR="000209C6" w:rsidRPr="005D1A07" w:rsidRDefault="000209C6" w:rsidP="004E43DB">
            <w:pPr>
              <w:rPr>
                <w:b/>
                <w:bCs/>
              </w:rPr>
            </w:pPr>
            <w:r w:rsidRPr="005D1A07">
              <w:rPr>
                <w:b/>
                <w:bCs/>
              </w:rPr>
              <w:t>Reference</w:t>
            </w:r>
          </w:p>
        </w:tc>
      </w:tr>
      <w:tr w:rsidR="000209C6" w:rsidRPr="005D1A07" w14:paraId="4DC64347" w14:textId="77777777" w:rsidTr="004E43DB">
        <w:tc>
          <w:tcPr>
            <w:tcW w:w="4855" w:type="dxa"/>
          </w:tcPr>
          <w:p w14:paraId="02A3F789" w14:textId="77777777" w:rsidR="000209C6" w:rsidRPr="005D1A07" w:rsidRDefault="000209C6" w:rsidP="004E43DB">
            <w:r w:rsidRPr="005D1A07">
              <w:t>Time Management</w:t>
            </w:r>
          </w:p>
        </w:tc>
        <w:tc>
          <w:tcPr>
            <w:tcW w:w="4855" w:type="dxa"/>
          </w:tcPr>
          <w:p w14:paraId="675BF4AB" w14:textId="77777777" w:rsidR="000209C6" w:rsidRPr="005D1A07" w:rsidRDefault="000209C6" w:rsidP="004E43DB">
            <w:r w:rsidRPr="005D1A07">
              <w:t>NTCIP 1201 v3</w:t>
            </w:r>
          </w:p>
        </w:tc>
      </w:tr>
      <w:tr w:rsidR="000209C6" w:rsidRPr="005D1A07" w14:paraId="051B02D2" w14:textId="77777777" w:rsidTr="004E43DB">
        <w:tc>
          <w:tcPr>
            <w:tcW w:w="4855" w:type="dxa"/>
          </w:tcPr>
          <w:p w14:paraId="4A0FCEA3" w14:textId="77777777" w:rsidR="000209C6" w:rsidRPr="005D1A07" w:rsidRDefault="000209C6" w:rsidP="004E43DB">
            <w:proofErr w:type="spellStart"/>
            <w:r w:rsidRPr="005D1A07">
              <w:t>Timebase</w:t>
            </w:r>
            <w:proofErr w:type="spellEnd"/>
            <w:r w:rsidRPr="005D1A07">
              <w:t xml:space="preserve"> Event Schedule</w:t>
            </w:r>
          </w:p>
        </w:tc>
        <w:tc>
          <w:tcPr>
            <w:tcW w:w="4855" w:type="dxa"/>
          </w:tcPr>
          <w:p w14:paraId="5B7726DE" w14:textId="77777777" w:rsidR="000209C6" w:rsidRPr="005D1A07" w:rsidRDefault="000209C6" w:rsidP="004E43DB">
            <w:r w:rsidRPr="005D1A07">
              <w:t>NTCIP 1201 v3</w:t>
            </w:r>
          </w:p>
        </w:tc>
      </w:tr>
      <w:tr w:rsidR="000209C6" w:rsidRPr="005D1A07" w14:paraId="1651DE8B" w14:textId="77777777" w:rsidTr="004E43DB">
        <w:tc>
          <w:tcPr>
            <w:tcW w:w="4855" w:type="dxa"/>
          </w:tcPr>
          <w:p w14:paraId="7847E28A" w14:textId="77777777" w:rsidR="000209C6" w:rsidRPr="005D1A07" w:rsidRDefault="000209C6" w:rsidP="004E43DB">
            <w:r w:rsidRPr="005D1A07">
              <w:t>PMPP</w:t>
            </w:r>
          </w:p>
        </w:tc>
        <w:tc>
          <w:tcPr>
            <w:tcW w:w="4855" w:type="dxa"/>
          </w:tcPr>
          <w:p w14:paraId="78CAC76F" w14:textId="77777777" w:rsidR="000209C6" w:rsidRPr="005D1A07" w:rsidRDefault="000209C6" w:rsidP="004E43DB">
            <w:r w:rsidRPr="005D1A07">
              <w:t>NTCIP 1201 v3</w:t>
            </w:r>
          </w:p>
        </w:tc>
      </w:tr>
      <w:tr w:rsidR="000209C6" w:rsidRPr="005D1A07" w14:paraId="3C451893" w14:textId="77777777" w:rsidTr="004E43DB">
        <w:tc>
          <w:tcPr>
            <w:tcW w:w="4855" w:type="dxa"/>
          </w:tcPr>
          <w:p w14:paraId="5DD33FA7" w14:textId="77777777" w:rsidR="000209C6" w:rsidRPr="005D1A07" w:rsidRDefault="000209C6" w:rsidP="004E43DB">
            <w:r w:rsidRPr="005D1A07">
              <w:t>Determine Sign Display Capabilities</w:t>
            </w:r>
          </w:p>
        </w:tc>
        <w:tc>
          <w:tcPr>
            <w:tcW w:w="4855" w:type="dxa"/>
          </w:tcPr>
          <w:p w14:paraId="0C3DDC9D" w14:textId="77777777" w:rsidR="000209C6" w:rsidRPr="005D1A07" w:rsidRDefault="000209C6" w:rsidP="004E43DB">
            <w:r w:rsidRPr="005D1A07">
              <w:t>NTCIP 1203 v03</w:t>
            </w:r>
          </w:p>
        </w:tc>
      </w:tr>
      <w:tr w:rsidR="000209C6" w:rsidRPr="005D1A07" w14:paraId="06240E73" w14:textId="77777777" w:rsidTr="004E43DB">
        <w:tc>
          <w:tcPr>
            <w:tcW w:w="4855" w:type="dxa"/>
          </w:tcPr>
          <w:p w14:paraId="41CC9951" w14:textId="77777777" w:rsidR="000209C6" w:rsidRPr="005D1A07" w:rsidRDefault="000209C6" w:rsidP="004E43DB">
            <w:r w:rsidRPr="005D1A07">
              <w:t>Manage Fonts</w:t>
            </w:r>
          </w:p>
        </w:tc>
        <w:tc>
          <w:tcPr>
            <w:tcW w:w="4855" w:type="dxa"/>
          </w:tcPr>
          <w:p w14:paraId="61229110" w14:textId="77777777" w:rsidR="000209C6" w:rsidRPr="005D1A07" w:rsidRDefault="000209C6" w:rsidP="004E43DB">
            <w:r w:rsidRPr="005D1A07">
              <w:t>NTCIP 1203 v03</w:t>
            </w:r>
          </w:p>
        </w:tc>
      </w:tr>
      <w:tr w:rsidR="000209C6" w:rsidRPr="005D1A07" w14:paraId="36D99E4F" w14:textId="77777777" w:rsidTr="004E43DB">
        <w:tc>
          <w:tcPr>
            <w:tcW w:w="4855" w:type="dxa"/>
          </w:tcPr>
          <w:p w14:paraId="304AFA04" w14:textId="77777777" w:rsidR="000209C6" w:rsidRPr="005D1A07" w:rsidRDefault="000209C6" w:rsidP="004E43DB">
            <w:r w:rsidRPr="005D1A07">
              <w:t>Manage Graphics</w:t>
            </w:r>
          </w:p>
        </w:tc>
        <w:tc>
          <w:tcPr>
            <w:tcW w:w="4855" w:type="dxa"/>
          </w:tcPr>
          <w:p w14:paraId="476633AF" w14:textId="77777777" w:rsidR="000209C6" w:rsidRPr="005D1A07" w:rsidRDefault="000209C6" w:rsidP="004E43DB">
            <w:r w:rsidRPr="005D1A07">
              <w:t>NTCIP 1203 v03</w:t>
            </w:r>
          </w:p>
        </w:tc>
      </w:tr>
      <w:tr w:rsidR="000209C6" w:rsidRPr="005D1A07" w14:paraId="51EE5A37" w14:textId="77777777" w:rsidTr="004E43DB">
        <w:tc>
          <w:tcPr>
            <w:tcW w:w="4855" w:type="dxa"/>
          </w:tcPr>
          <w:p w14:paraId="559B1F74" w14:textId="77777777" w:rsidR="000209C6" w:rsidRPr="005D1A07" w:rsidRDefault="000209C6" w:rsidP="004E43DB">
            <w:r w:rsidRPr="005D1A07">
              <w:t>Schedule Messages for Display</w:t>
            </w:r>
          </w:p>
        </w:tc>
        <w:tc>
          <w:tcPr>
            <w:tcW w:w="4855" w:type="dxa"/>
          </w:tcPr>
          <w:p w14:paraId="3B128E6A" w14:textId="77777777" w:rsidR="000209C6" w:rsidRPr="005D1A07" w:rsidRDefault="000209C6" w:rsidP="004E43DB">
            <w:r w:rsidRPr="005D1A07">
              <w:t>NTCIP 1203 v03</w:t>
            </w:r>
          </w:p>
        </w:tc>
      </w:tr>
      <w:tr w:rsidR="000209C6" w:rsidRPr="005D1A07" w14:paraId="05D244A2" w14:textId="77777777" w:rsidTr="004E43DB">
        <w:tc>
          <w:tcPr>
            <w:tcW w:w="4855" w:type="dxa"/>
          </w:tcPr>
          <w:p w14:paraId="4007C46D" w14:textId="77777777" w:rsidR="000209C6" w:rsidRPr="005D1A07" w:rsidRDefault="000209C6" w:rsidP="004E43DB">
            <w:r w:rsidRPr="005D1A07">
              <w:t>Change Message Display Based on and Internal Event</w:t>
            </w:r>
          </w:p>
        </w:tc>
        <w:tc>
          <w:tcPr>
            <w:tcW w:w="4855" w:type="dxa"/>
          </w:tcPr>
          <w:p w14:paraId="05075847" w14:textId="77777777" w:rsidR="000209C6" w:rsidRPr="005D1A07" w:rsidRDefault="000209C6" w:rsidP="004E43DB">
            <w:r w:rsidRPr="005D1A07">
              <w:t>NTCIP 1203 v03</w:t>
            </w:r>
          </w:p>
        </w:tc>
      </w:tr>
      <w:tr w:rsidR="000209C6" w:rsidRPr="005D1A07" w14:paraId="7EC1333A" w14:textId="77777777" w:rsidTr="004E43DB">
        <w:tc>
          <w:tcPr>
            <w:tcW w:w="4855" w:type="dxa"/>
          </w:tcPr>
          <w:p w14:paraId="6E9FAE1A" w14:textId="77777777" w:rsidR="000209C6" w:rsidRPr="005D1A07" w:rsidRDefault="000209C6" w:rsidP="004E43DB">
            <w:r w:rsidRPr="005D1A07">
              <w:t>Control External Devices</w:t>
            </w:r>
          </w:p>
        </w:tc>
        <w:tc>
          <w:tcPr>
            <w:tcW w:w="4855" w:type="dxa"/>
          </w:tcPr>
          <w:p w14:paraId="7EE6FE92" w14:textId="77777777" w:rsidR="000209C6" w:rsidRPr="005D1A07" w:rsidRDefault="000209C6" w:rsidP="004E43DB">
            <w:r w:rsidRPr="005D1A07">
              <w:t>NTCIP 1203 v03</w:t>
            </w:r>
          </w:p>
        </w:tc>
      </w:tr>
      <w:tr w:rsidR="000209C6" w:rsidRPr="005D1A07" w14:paraId="74B0DA03" w14:textId="77777777" w:rsidTr="004E43DB">
        <w:tc>
          <w:tcPr>
            <w:tcW w:w="4855" w:type="dxa"/>
          </w:tcPr>
          <w:p w14:paraId="54D73294" w14:textId="77777777" w:rsidR="000209C6" w:rsidRPr="005D1A07" w:rsidRDefault="000209C6" w:rsidP="004E43DB">
            <w:r w:rsidRPr="005D1A07">
              <w:t>Monitor Sign Environment</w:t>
            </w:r>
          </w:p>
        </w:tc>
        <w:tc>
          <w:tcPr>
            <w:tcW w:w="4855" w:type="dxa"/>
          </w:tcPr>
          <w:p w14:paraId="5EBC3101" w14:textId="77777777" w:rsidR="000209C6" w:rsidRPr="005D1A07" w:rsidRDefault="000209C6" w:rsidP="004E43DB">
            <w:r w:rsidRPr="005D1A07">
              <w:t>NTCIP 1203 v03</w:t>
            </w:r>
          </w:p>
        </w:tc>
      </w:tr>
      <w:tr w:rsidR="000209C6" w:rsidRPr="005D1A07" w14:paraId="03CA502A" w14:textId="77777777" w:rsidTr="004E43DB">
        <w:tc>
          <w:tcPr>
            <w:tcW w:w="4855" w:type="dxa"/>
          </w:tcPr>
          <w:p w14:paraId="3FA89F73" w14:textId="77777777" w:rsidR="000209C6" w:rsidRPr="005D1A07" w:rsidRDefault="000209C6" w:rsidP="004E43DB">
            <w:r w:rsidRPr="005D1A07">
              <w:t>Monitor Door Status</w:t>
            </w:r>
          </w:p>
        </w:tc>
        <w:tc>
          <w:tcPr>
            <w:tcW w:w="4855" w:type="dxa"/>
          </w:tcPr>
          <w:p w14:paraId="42F9CA15" w14:textId="77777777" w:rsidR="000209C6" w:rsidRPr="005D1A07" w:rsidRDefault="000209C6" w:rsidP="004E43DB">
            <w:r w:rsidRPr="005D1A07">
              <w:t>NTCIP 1203 v03</w:t>
            </w:r>
          </w:p>
        </w:tc>
      </w:tr>
      <w:tr w:rsidR="000209C6" w:rsidRPr="005D1A07" w14:paraId="0152841C" w14:textId="77777777" w:rsidTr="004E43DB">
        <w:tc>
          <w:tcPr>
            <w:tcW w:w="4855" w:type="dxa"/>
          </w:tcPr>
          <w:p w14:paraId="03720825" w14:textId="77777777" w:rsidR="000209C6" w:rsidRPr="005D1A07" w:rsidRDefault="000209C6" w:rsidP="004E43DB">
            <w:r w:rsidRPr="005D1A07">
              <w:t>Monitor Controller Software Operations</w:t>
            </w:r>
          </w:p>
        </w:tc>
        <w:tc>
          <w:tcPr>
            <w:tcW w:w="4855" w:type="dxa"/>
          </w:tcPr>
          <w:p w14:paraId="48AF1F59" w14:textId="77777777" w:rsidR="000209C6" w:rsidRPr="005D1A07" w:rsidRDefault="000209C6" w:rsidP="004E43DB">
            <w:r w:rsidRPr="005D1A07">
              <w:t>NTCIP 1203 v03</w:t>
            </w:r>
          </w:p>
        </w:tc>
      </w:tr>
      <w:tr w:rsidR="000209C6" w:rsidRPr="005D1A07" w14:paraId="2D66B4C0" w14:textId="77777777" w:rsidTr="004E43DB">
        <w:tc>
          <w:tcPr>
            <w:tcW w:w="4855" w:type="dxa"/>
          </w:tcPr>
          <w:p w14:paraId="55A2D36D" w14:textId="77777777" w:rsidR="000209C6" w:rsidRPr="005D1A07" w:rsidRDefault="000209C6" w:rsidP="004E43DB">
            <w:r w:rsidRPr="005D1A07">
              <w:t>Monitor Automatic Blanking of Sign</w:t>
            </w:r>
          </w:p>
        </w:tc>
        <w:tc>
          <w:tcPr>
            <w:tcW w:w="4855" w:type="dxa"/>
          </w:tcPr>
          <w:p w14:paraId="6295F1B6" w14:textId="77777777" w:rsidR="000209C6" w:rsidRPr="005D1A07" w:rsidRDefault="000209C6" w:rsidP="004E43DB">
            <w:r w:rsidRPr="005D1A07">
              <w:t>NTCIP 1203 v03</w:t>
            </w:r>
          </w:p>
        </w:tc>
      </w:tr>
      <w:tr w:rsidR="000209C6" w:rsidRPr="005D1A07" w14:paraId="513D9979" w14:textId="77777777" w:rsidTr="004E43DB">
        <w:tc>
          <w:tcPr>
            <w:tcW w:w="4855" w:type="dxa"/>
          </w:tcPr>
          <w:p w14:paraId="5830F73A" w14:textId="77777777" w:rsidR="000209C6" w:rsidRPr="005D1A07" w:rsidRDefault="000209C6" w:rsidP="004E43DB">
            <w:r w:rsidRPr="005D1A07">
              <w:t>Report</w:t>
            </w:r>
          </w:p>
        </w:tc>
        <w:tc>
          <w:tcPr>
            <w:tcW w:w="4855" w:type="dxa"/>
          </w:tcPr>
          <w:p w14:paraId="69893EDD" w14:textId="77777777" w:rsidR="000209C6" w:rsidRPr="005D1A07" w:rsidRDefault="000209C6" w:rsidP="004E43DB">
            <w:r w:rsidRPr="005D1A07">
              <w:t>NTCIP 1103 v03</w:t>
            </w:r>
          </w:p>
        </w:tc>
      </w:tr>
    </w:tbl>
    <w:p w14:paraId="43359418" w14:textId="77777777" w:rsidR="000209C6" w:rsidRPr="005D1A07" w:rsidRDefault="000209C6" w:rsidP="000209C6"/>
    <w:p w14:paraId="797F2E16" w14:textId="77777777" w:rsidR="000209C6" w:rsidRPr="005D1A07" w:rsidRDefault="000209C6" w:rsidP="000F4FC8">
      <w:pPr>
        <w:pStyle w:val="Heading3"/>
        <w:numPr>
          <w:ilvl w:val="0"/>
          <w:numId w:val="100"/>
        </w:numPr>
        <w:tabs>
          <w:tab w:val="num" w:pos="360"/>
        </w:tabs>
        <w:ind w:left="360"/>
      </w:pPr>
      <w:bookmarkStart w:id="981" w:name="_Toc41378676"/>
      <w:bookmarkStart w:id="982" w:name="_Toc210202401"/>
      <w:r w:rsidRPr="005D1A07">
        <w:t>Objects</w:t>
      </w:r>
      <w:bookmarkEnd w:id="981"/>
      <w:bookmarkEnd w:id="982"/>
    </w:p>
    <w:p w14:paraId="1F180C3D" w14:textId="77777777" w:rsidR="000209C6" w:rsidRPr="005D1A07" w:rsidRDefault="000209C6" w:rsidP="000209C6">
      <w:pPr>
        <w:ind w:firstLine="720"/>
      </w:pPr>
      <w:r w:rsidRPr="005D1A07">
        <w:t>The following table represents objects that are considered optional in the NTCIP standards but are required by this specification. It also indicated modified objects value ranges for certain objects. Each DMS shall provide the full, standard object range support (FSORS) of all the objects required by these specifications unless otherwise stated below.</w:t>
      </w:r>
    </w:p>
    <w:p w14:paraId="789A3894" w14:textId="77777777" w:rsidR="000209C6" w:rsidRPr="005D1A07" w:rsidRDefault="000209C6" w:rsidP="000209C6"/>
    <w:tbl>
      <w:tblPr>
        <w:tblStyle w:val="TableGrid"/>
        <w:tblW w:w="0" w:type="auto"/>
        <w:tblLook w:val="04A0" w:firstRow="1" w:lastRow="0" w:firstColumn="1" w:lastColumn="0" w:noHBand="0" w:noVBand="1"/>
      </w:tblPr>
      <w:tblGrid>
        <w:gridCol w:w="3550"/>
        <w:gridCol w:w="2383"/>
        <w:gridCol w:w="3777"/>
      </w:tblGrid>
      <w:tr w:rsidR="000209C6" w:rsidRPr="005D1A07" w14:paraId="64569220" w14:textId="77777777" w:rsidTr="004E43DB">
        <w:tc>
          <w:tcPr>
            <w:tcW w:w="3325" w:type="dxa"/>
          </w:tcPr>
          <w:p w14:paraId="4F797D5A" w14:textId="77777777" w:rsidR="000209C6" w:rsidRPr="005D1A07" w:rsidRDefault="000209C6" w:rsidP="004E43DB">
            <w:pPr>
              <w:rPr>
                <w:b/>
                <w:bCs/>
              </w:rPr>
            </w:pPr>
            <w:r w:rsidRPr="005D1A07">
              <w:rPr>
                <w:b/>
                <w:bCs/>
              </w:rPr>
              <w:t>Object</w:t>
            </w:r>
          </w:p>
        </w:tc>
        <w:tc>
          <w:tcPr>
            <w:tcW w:w="2471" w:type="dxa"/>
          </w:tcPr>
          <w:p w14:paraId="02CABBA4" w14:textId="77777777" w:rsidR="000209C6" w:rsidRPr="005D1A07" w:rsidRDefault="000209C6" w:rsidP="004E43DB">
            <w:pPr>
              <w:rPr>
                <w:b/>
                <w:bCs/>
              </w:rPr>
            </w:pPr>
            <w:r w:rsidRPr="005D1A07">
              <w:rPr>
                <w:b/>
                <w:bCs/>
              </w:rPr>
              <w:t>Reference</w:t>
            </w:r>
          </w:p>
        </w:tc>
        <w:tc>
          <w:tcPr>
            <w:tcW w:w="3914" w:type="dxa"/>
          </w:tcPr>
          <w:p w14:paraId="368D432B" w14:textId="77777777" w:rsidR="000209C6" w:rsidRPr="005D1A07" w:rsidRDefault="000209C6" w:rsidP="004E43DB">
            <w:pPr>
              <w:rPr>
                <w:b/>
                <w:bCs/>
              </w:rPr>
            </w:pPr>
            <w:r w:rsidRPr="005D1A07">
              <w:rPr>
                <w:b/>
                <w:bCs/>
              </w:rPr>
              <w:t>Requirement</w:t>
            </w:r>
          </w:p>
        </w:tc>
      </w:tr>
      <w:tr w:rsidR="000209C6" w:rsidRPr="005D1A07" w14:paraId="4FB932D7" w14:textId="77777777" w:rsidTr="004E43DB">
        <w:tc>
          <w:tcPr>
            <w:tcW w:w="3325" w:type="dxa"/>
          </w:tcPr>
          <w:p w14:paraId="6830CDBC" w14:textId="77777777" w:rsidR="000209C6" w:rsidRPr="005D1A07" w:rsidRDefault="000209C6" w:rsidP="004E43DB">
            <w:proofErr w:type="spellStart"/>
            <w:r w:rsidRPr="005D1A07">
              <w:t>moduleTable</w:t>
            </w:r>
            <w:proofErr w:type="spellEnd"/>
          </w:p>
        </w:tc>
        <w:tc>
          <w:tcPr>
            <w:tcW w:w="2471" w:type="dxa"/>
          </w:tcPr>
          <w:p w14:paraId="335185A8" w14:textId="77777777" w:rsidR="000209C6" w:rsidRPr="005D1A07" w:rsidRDefault="000209C6" w:rsidP="004E43DB">
            <w:r w:rsidRPr="005D1A07">
              <w:t>NTCIP 1201 – 2.2.3</w:t>
            </w:r>
          </w:p>
        </w:tc>
        <w:tc>
          <w:tcPr>
            <w:tcW w:w="3914" w:type="dxa"/>
          </w:tcPr>
          <w:p w14:paraId="59814822" w14:textId="77777777" w:rsidR="000209C6" w:rsidRPr="005D1A07" w:rsidRDefault="000209C6" w:rsidP="004E43DB">
            <w:r w:rsidRPr="005D1A07">
              <w:t xml:space="preserve">Shall contain at least one row with </w:t>
            </w:r>
            <w:proofErr w:type="spellStart"/>
            <w:r w:rsidRPr="005D1A07">
              <w:t>moduleType</w:t>
            </w:r>
            <w:proofErr w:type="spellEnd"/>
            <w:r w:rsidRPr="005D1A07">
              <w:t xml:space="preserve"> equal to 3 (software) The </w:t>
            </w:r>
            <w:proofErr w:type="spellStart"/>
            <w:r w:rsidRPr="005D1A07">
              <w:t>moduleMake</w:t>
            </w:r>
            <w:proofErr w:type="spellEnd"/>
            <w:r w:rsidRPr="005D1A07">
              <w:t xml:space="preserve"> specifies the name of the manufacturer, the </w:t>
            </w:r>
            <w:proofErr w:type="spellStart"/>
            <w:r w:rsidRPr="005D1A07">
              <w:t>moduleModel</w:t>
            </w:r>
            <w:proofErr w:type="spellEnd"/>
            <w:r w:rsidRPr="005D1A07">
              <w:t xml:space="preserve"> specifies the manufacturer's name of the component and the </w:t>
            </w:r>
            <w:proofErr w:type="spellStart"/>
            <w:r w:rsidRPr="005D1A07">
              <w:t>moduleVersion</w:t>
            </w:r>
            <w:proofErr w:type="spellEnd"/>
            <w:r w:rsidRPr="005D1A07">
              <w:t xml:space="preserve"> indicates the model version number of the component.</w:t>
            </w:r>
          </w:p>
        </w:tc>
      </w:tr>
      <w:tr w:rsidR="000209C6" w:rsidRPr="005D1A07" w14:paraId="2B51301A" w14:textId="77777777" w:rsidTr="004E43DB">
        <w:tc>
          <w:tcPr>
            <w:tcW w:w="3325" w:type="dxa"/>
          </w:tcPr>
          <w:p w14:paraId="0EE050ED" w14:textId="77777777" w:rsidR="000209C6" w:rsidRPr="005D1A07" w:rsidRDefault="000209C6" w:rsidP="004E43DB">
            <w:proofErr w:type="spellStart"/>
            <w:r w:rsidRPr="005D1A07">
              <w:lastRenderedPageBreak/>
              <w:t>maxTimeBaseScheduleEntries</w:t>
            </w:r>
            <w:proofErr w:type="spellEnd"/>
          </w:p>
        </w:tc>
        <w:tc>
          <w:tcPr>
            <w:tcW w:w="2471" w:type="dxa"/>
          </w:tcPr>
          <w:p w14:paraId="4E8D6060" w14:textId="77777777" w:rsidR="000209C6" w:rsidRPr="005D1A07" w:rsidRDefault="000209C6" w:rsidP="004E43DB">
            <w:r w:rsidRPr="005D1A07">
              <w:t>NTCIP 1201 – 2.4.3.1.</w:t>
            </w:r>
          </w:p>
        </w:tc>
        <w:tc>
          <w:tcPr>
            <w:tcW w:w="3914" w:type="dxa"/>
          </w:tcPr>
          <w:p w14:paraId="20B71945" w14:textId="77777777" w:rsidR="000209C6" w:rsidRPr="005D1A07" w:rsidRDefault="000209C6" w:rsidP="004E43DB">
            <w:r w:rsidRPr="005D1A07">
              <w:t>Shall be at least 28</w:t>
            </w:r>
          </w:p>
        </w:tc>
      </w:tr>
      <w:tr w:rsidR="000209C6" w:rsidRPr="005D1A07" w14:paraId="18F9E8BB" w14:textId="77777777" w:rsidTr="004E43DB">
        <w:tc>
          <w:tcPr>
            <w:tcW w:w="3325" w:type="dxa"/>
          </w:tcPr>
          <w:p w14:paraId="64AF2C96" w14:textId="77777777" w:rsidR="000209C6" w:rsidRPr="005D1A07" w:rsidRDefault="000209C6" w:rsidP="004E43DB">
            <w:proofErr w:type="spellStart"/>
            <w:r w:rsidRPr="005D1A07">
              <w:t>maxDayPlans</w:t>
            </w:r>
            <w:proofErr w:type="spellEnd"/>
          </w:p>
        </w:tc>
        <w:tc>
          <w:tcPr>
            <w:tcW w:w="2471" w:type="dxa"/>
          </w:tcPr>
          <w:p w14:paraId="2F4E59D9" w14:textId="77777777" w:rsidR="000209C6" w:rsidRPr="005D1A07" w:rsidRDefault="000209C6" w:rsidP="004E43DB">
            <w:r w:rsidRPr="005D1A07">
              <w:t>NTCIP 1201 – 2.4.4.1</w:t>
            </w:r>
          </w:p>
        </w:tc>
        <w:tc>
          <w:tcPr>
            <w:tcW w:w="3914" w:type="dxa"/>
          </w:tcPr>
          <w:p w14:paraId="6BD9AE20" w14:textId="77777777" w:rsidR="000209C6" w:rsidRPr="005D1A07" w:rsidRDefault="000209C6" w:rsidP="004E43DB">
            <w:proofErr w:type="gramStart"/>
            <w:r w:rsidRPr="005D1A07">
              <w:t>Shall</w:t>
            </w:r>
            <w:proofErr w:type="gramEnd"/>
            <w:r w:rsidRPr="005D1A07">
              <w:t xml:space="preserve"> be at least 20</w:t>
            </w:r>
          </w:p>
        </w:tc>
      </w:tr>
      <w:tr w:rsidR="000209C6" w:rsidRPr="005D1A07" w14:paraId="73324429" w14:textId="77777777" w:rsidTr="004E43DB">
        <w:tc>
          <w:tcPr>
            <w:tcW w:w="3325" w:type="dxa"/>
          </w:tcPr>
          <w:p w14:paraId="4661FF03" w14:textId="77777777" w:rsidR="000209C6" w:rsidRPr="005D1A07" w:rsidRDefault="000209C6" w:rsidP="004E43DB">
            <w:proofErr w:type="spellStart"/>
            <w:r w:rsidRPr="005D1A07">
              <w:t>maxDayPlanEvents</w:t>
            </w:r>
            <w:proofErr w:type="spellEnd"/>
          </w:p>
        </w:tc>
        <w:tc>
          <w:tcPr>
            <w:tcW w:w="2471" w:type="dxa"/>
          </w:tcPr>
          <w:p w14:paraId="3880EEF5" w14:textId="77777777" w:rsidR="000209C6" w:rsidRPr="005D1A07" w:rsidRDefault="000209C6" w:rsidP="004E43DB">
            <w:r w:rsidRPr="005D1A07">
              <w:t>NTCIP 1201 – 2.4.4.2</w:t>
            </w:r>
          </w:p>
        </w:tc>
        <w:tc>
          <w:tcPr>
            <w:tcW w:w="3914" w:type="dxa"/>
          </w:tcPr>
          <w:p w14:paraId="455BF0D0" w14:textId="77777777" w:rsidR="000209C6" w:rsidRPr="005D1A07" w:rsidRDefault="000209C6" w:rsidP="004E43DB">
            <w:proofErr w:type="gramStart"/>
            <w:r w:rsidRPr="005D1A07">
              <w:t>Shall</w:t>
            </w:r>
            <w:proofErr w:type="gramEnd"/>
            <w:r w:rsidRPr="005D1A07">
              <w:t xml:space="preserve"> be at least 12</w:t>
            </w:r>
          </w:p>
        </w:tc>
      </w:tr>
      <w:tr w:rsidR="000209C6" w:rsidRPr="005D1A07" w14:paraId="703A7E5E" w14:textId="77777777" w:rsidTr="004E43DB">
        <w:tc>
          <w:tcPr>
            <w:tcW w:w="3325" w:type="dxa"/>
          </w:tcPr>
          <w:p w14:paraId="6A6DC89C" w14:textId="77777777" w:rsidR="000209C6" w:rsidRPr="005D1A07" w:rsidRDefault="000209C6" w:rsidP="004E43DB">
            <w:proofErr w:type="spellStart"/>
            <w:r w:rsidRPr="005D1A07">
              <w:t>maxGroupAddresses</w:t>
            </w:r>
            <w:proofErr w:type="spellEnd"/>
          </w:p>
        </w:tc>
        <w:tc>
          <w:tcPr>
            <w:tcW w:w="2471" w:type="dxa"/>
          </w:tcPr>
          <w:p w14:paraId="10B60249" w14:textId="77777777" w:rsidR="000209C6" w:rsidRPr="005D1A07" w:rsidRDefault="000209C6" w:rsidP="004E43DB">
            <w:r w:rsidRPr="005D1A07">
              <w:t>NTCIP 1201 – 2.7.1</w:t>
            </w:r>
          </w:p>
        </w:tc>
        <w:tc>
          <w:tcPr>
            <w:tcW w:w="3914" w:type="dxa"/>
          </w:tcPr>
          <w:p w14:paraId="3182566E" w14:textId="77777777" w:rsidR="000209C6" w:rsidRPr="005D1A07" w:rsidRDefault="000209C6" w:rsidP="004E43DB">
            <w:r w:rsidRPr="005D1A07">
              <w:t>Shall be at least 1</w:t>
            </w:r>
          </w:p>
        </w:tc>
      </w:tr>
      <w:tr w:rsidR="000209C6" w:rsidRPr="005D1A07" w14:paraId="020DD888" w14:textId="77777777" w:rsidTr="004E43DB">
        <w:tc>
          <w:tcPr>
            <w:tcW w:w="3325" w:type="dxa"/>
          </w:tcPr>
          <w:p w14:paraId="0F0ED623" w14:textId="77777777" w:rsidR="000209C6" w:rsidRPr="005D1A07" w:rsidRDefault="000209C6" w:rsidP="004E43DB">
            <w:proofErr w:type="spellStart"/>
            <w:r w:rsidRPr="005D1A07">
              <w:t>maxEventLogConfigs</w:t>
            </w:r>
            <w:proofErr w:type="spellEnd"/>
          </w:p>
        </w:tc>
        <w:tc>
          <w:tcPr>
            <w:tcW w:w="2471" w:type="dxa"/>
          </w:tcPr>
          <w:p w14:paraId="4739A51A" w14:textId="77777777" w:rsidR="000209C6" w:rsidRPr="005D1A07" w:rsidRDefault="000209C6" w:rsidP="004E43DB">
            <w:r w:rsidRPr="005D1A07">
              <w:t>NTCIP 1103 – A.7.4</w:t>
            </w:r>
          </w:p>
        </w:tc>
        <w:tc>
          <w:tcPr>
            <w:tcW w:w="3914" w:type="dxa"/>
          </w:tcPr>
          <w:p w14:paraId="097FAC9E" w14:textId="77777777" w:rsidR="000209C6" w:rsidRPr="005D1A07" w:rsidRDefault="000209C6" w:rsidP="004E43DB">
            <w:r w:rsidRPr="005D1A07">
              <w:t>Shall be at least 50</w:t>
            </w:r>
          </w:p>
        </w:tc>
      </w:tr>
      <w:tr w:rsidR="000209C6" w:rsidRPr="005D1A07" w14:paraId="70856E77" w14:textId="77777777" w:rsidTr="004E43DB">
        <w:tc>
          <w:tcPr>
            <w:tcW w:w="3325" w:type="dxa"/>
          </w:tcPr>
          <w:p w14:paraId="6838968C" w14:textId="77777777" w:rsidR="000209C6" w:rsidRPr="005D1A07" w:rsidRDefault="000209C6" w:rsidP="004E43DB">
            <w:proofErr w:type="spellStart"/>
            <w:r w:rsidRPr="005D1A07">
              <w:t>eventConfigMode</w:t>
            </w:r>
            <w:proofErr w:type="spellEnd"/>
          </w:p>
        </w:tc>
        <w:tc>
          <w:tcPr>
            <w:tcW w:w="2471" w:type="dxa"/>
          </w:tcPr>
          <w:p w14:paraId="5DF45B17" w14:textId="77777777" w:rsidR="000209C6" w:rsidRPr="005D1A07" w:rsidRDefault="000209C6" w:rsidP="004E43DB">
            <w:r w:rsidRPr="005D1A07">
              <w:t>NTCIP 1103 – A.7.5.3</w:t>
            </w:r>
          </w:p>
        </w:tc>
        <w:tc>
          <w:tcPr>
            <w:tcW w:w="3914" w:type="dxa"/>
          </w:tcPr>
          <w:p w14:paraId="02577739" w14:textId="77777777" w:rsidR="000209C6" w:rsidRPr="005D1A07" w:rsidRDefault="000209C6" w:rsidP="004E43DB">
            <w:r w:rsidRPr="005D1A07">
              <w:t xml:space="preserve">The DMS shall support the following Event Configurations: </w:t>
            </w:r>
            <w:proofErr w:type="spellStart"/>
            <w:r w:rsidRPr="005D1A07">
              <w:t>onChange</w:t>
            </w:r>
            <w:proofErr w:type="spellEnd"/>
            <w:r w:rsidRPr="005D1A07">
              <w:t xml:space="preserve">, </w:t>
            </w:r>
            <w:proofErr w:type="spellStart"/>
            <w:r w:rsidRPr="005D1A07">
              <w:t>greaterThanValue</w:t>
            </w:r>
            <w:proofErr w:type="spellEnd"/>
            <w:r w:rsidRPr="005D1A07">
              <w:t xml:space="preserve">, </w:t>
            </w:r>
            <w:proofErr w:type="spellStart"/>
            <w:r w:rsidRPr="005D1A07">
              <w:t>smallerThanValue</w:t>
            </w:r>
            <w:proofErr w:type="spellEnd"/>
          </w:p>
        </w:tc>
      </w:tr>
      <w:tr w:rsidR="000209C6" w:rsidRPr="005D1A07" w14:paraId="6106D5BC" w14:textId="77777777" w:rsidTr="004E43DB">
        <w:tc>
          <w:tcPr>
            <w:tcW w:w="3325" w:type="dxa"/>
          </w:tcPr>
          <w:p w14:paraId="49EBC43E" w14:textId="77777777" w:rsidR="000209C6" w:rsidRPr="005D1A07" w:rsidRDefault="000209C6" w:rsidP="004E43DB">
            <w:proofErr w:type="spellStart"/>
            <w:r w:rsidRPr="005D1A07">
              <w:t>eventConfigLogOID</w:t>
            </w:r>
            <w:proofErr w:type="spellEnd"/>
          </w:p>
        </w:tc>
        <w:tc>
          <w:tcPr>
            <w:tcW w:w="2471" w:type="dxa"/>
          </w:tcPr>
          <w:p w14:paraId="74D45669" w14:textId="77777777" w:rsidR="000209C6" w:rsidRPr="005D1A07" w:rsidRDefault="000209C6" w:rsidP="004E43DB">
            <w:r w:rsidRPr="005D1A07">
              <w:t>NTCIP 1103 – A.7.5.7</w:t>
            </w:r>
          </w:p>
        </w:tc>
        <w:tc>
          <w:tcPr>
            <w:tcW w:w="3914" w:type="dxa"/>
          </w:tcPr>
          <w:p w14:paraId="1103FCD3" w14:textId="77777777" w:rsidR="000209C6" w:rsidRPr="005D1A07" w:rsidRDefault="000209C6" w:rsidP="004E43DB">
            <w:r w:rsidRPr="005D1A07">
              <w:t>FSORS</w:t>
            </w:r>
          </w:p>
        </w:tc>
      </w:tr>
      <w:tr w:rsidR="000209C6" w:rsidRPr="005D1A07" w14:paraId="2090B550" w14:textId="77777777" w:rsidTr="004E43DB">
        <w:tc>
          <w:tcPr>
            <w:tcW w:w="3325" w:type="dxa"/>
          </w:tcPr>
          <w:p w14:paraId="5E427825" w14:textId="77777777" w:rsidR="000209C6" w:rsidRPr="005D1A07" w:rsidRDefault="000209C6" w:rsidP="004E43DB">
            <w:proofErr w:type="spellStart"/>
            <w:r w:rsidRPr="005D1A07">
              <w:t>eventConfigAction</w:t>
            </w:r>
            <w:proofErr w:type="spellEnd"/>
          </w:p>
        </w:tc>
        <w:tc>
          <w:tcPr>
            <w:tcW w:w="2471" w:type="dxa"/>
          </w:tcPr>
          <w:p w14:paraId="3707FE08" w14:textId="77777777" w:rsidR="000209C6" w:rsidRPr="005D1A07" w:rsidRDefault="000209C6" w:rsidP="004E43DB">
            <w:r w:rsidRPr="005D1A07">
              <w:t>NTCIP 1103 – A.7.5.8</w:t>
            </w:r>
          </w:p>
        </w:tc>
        <w:tc>
          <w:tcPr>
            <w:tcW w:w="3914" w:type="dxa"/>
          </w:tcPr>
          <w:p w14:paraId="48A94389" w14:textId="77777777" w:rsidR="000209C6" w:rsidRPr="005D1A07" w:rsidRDefault="000209C6" w:rsidP="004E43DB">
            <w:r w:rsidRPr="005D1A07">
              <w:t>FSORS</w:t>
            </w:r>
          </w:p>
        </w:tc>
      </w:tr>
      <w:tr w:rsidR="000209C6" w:rsidRPr="005D1A07" w14:paraId="4E9CC5D2" w14:textId="77777777" w:rsidTr="004E43DB">
        <w:tc>
          <w:tcPr>
            <w:tcW w:w="3325" w:type="dxa"/>
          </w:tcPr>
          <w:p w14:paraId="6A889008" w14:textId="77777777" w:rsidR="000209C6" w:rsidRPr="005D1A07" w:rsidRDefault="000209C6" w:rsidP="004E43DB">
            <w:proofErr w:type="spellStart"/>
            <w:r w:rsidRPr="005D1A07">
              <w:t>maxEventLogSize</w:t>
            </w:r>
            <w:proofErr w:type="spellEnd"/>
          </w:p>
        </w:tc>
        <w:tc>
          <w:tcPr>
            <w:tcW w:w="2471" w:type="dxa"/>
          </w:tcPr>
          <w:p w14:paraId="140A782C" w14:textId="77777777" w:rsidR="000209C6" w:rsidRPr="005D1A07" w:rsidRDefault="000209C6" w:rsidP="004E43DB">
            <w:r w:rsidRPr="005D1A07">
              <w:t>NTCIP 1103 – A.7.6</w:t>
            </w:r>
          </w:p>
        </w:tc>
        <w:tc>
          <w:tcPr>
            <w:tcW w:w="3914" w:type="dxa"/>
          </w:tcPr>
          <w:p w14:paraId="70B0EDB9" w14:textId="77777777" w:rsidR="000209C6" w:rsidRPr="005D1A07" w:rsidRDefault="000209C6" w:rsidP="004E43DB">
            <w:proofErr w:type="gramStart"/>
            <w:r w:rsidRPr="005D1A07">
              <w:t>Shall</w:t>
            </w:r>
            <w:proofErr w:type="gramEnd"/>
            <w:r w:rsidRPr="005D1A07">
              <w:t xml:space="preserve"> be at least 20</w:t>
            </w:r>
          </w:p>
        </w:tc>
      </w:tr>
      <w:tr w:rsidR="000209C6" w:rsidRPr="005D1A07" w14:paraId="6A690F5F" w14:textId="77777777" w:rsidTr="004E43DB">
        <w:tc>
          <w:tcPr>
            <w:tcW w:w="3325" w:type="dxa"/>
          </w:tcPr>
          <w:p w14:paraId="6F5DED9E" w14:textId="77777777" w:rsidR="000209C6" w:rsidRPr="005D1A07" w:rsidRDefault="000209C6" w:rsidP="004E43DB">
            <w:proofErr w:type="spellStart"/>
            <w:r w:rsidRPr="005D1A07">
              <w:t>maxEventClasses</w:t>
            </w:r>
            <w:proofErr w:type="spellEnd"/>
          </w:p>
        </w:tc>
        <w:tc>
          <w:tcPr>
            <w:tcW w:w="2471" w:type="dxa"/>
          </w:tcPr>
          <w:p w14:paraId="0171A88F" w14:textId="77777777" w:rsidR="000209C6" w:rsidRPr="005D1A07" w:rsidRDefault="000209C6" w:rsidP="004E43DB">
            <w:r w:rsidRPr="005D1A07">
              <w:t>NCTIP 1103 – A.7.2</w:t>
            </w:r>
          </w:p>
        </w:tc>
        <w:tc>
          <w:tcPr>
            <w:tcW w:w="3914" w:type="dxa"/>
          </w:tcPr>
          <w:p w14:paraId="005C27A2" w14:textId="77777777" w:rsidR="000209C6" w:rsidRPr="005D1A07" w:rsidRDefault="000209C6" w:rsidP="004E43DB">
            <w:proofErr w:type="gramStart"/>
            <w:r w:rsidRPr="005D1A07">
              <w:t>Shall</w:t>
            </w:r>
            <w:proofErr w:type="gramEnd"/>
            <w:r w:rsidRPr="005D1A07">
              <w:t xml:space="preserve"> be at least 16</w:t>
            </w:r>
          </w:p>
        </w:tc>
      </w:tr>
      <w:tr w:rsidR="000209C6" w:rsidRPr="005D1A07" w14:paraId="7E021CA3" w14:textId="77777777" w:rsidTr="004E43DB">
        <w:tc>
          <w:tcPr>
            <w:tcW w:w="3325" w:type="dxa"/>
          </w:tcPr>
          <w:p w14:paraId="5B7FAA94" w14:textId="77777777" w:rsidR="000209C6" w:rsidRPr="005D1A07" w:rsidRDefault="000209C6" w:rsidP="004E43DB">
            <w:proofErr w:type="spellStart"/>
            <w:r w:rsidRPr="005D1A07">
              <w:t>eventClassDescription</w:t>
            </w:r>
            <w:proofErr w:type="spellEnd"/>
          </w:p>
        </w:tc>
        <w:tc>
          <w:tcPr>
            <w:tcW w:w="2471" w:type="dxa"/>
          </w:tcPr>
          <w:p w14:paraId="4BBFD5E4" w14:textId="77777777" w:rsidR="000209C6" w:rsidRPr="005D1A07" w:rsidRDefault="000209C6" w:rsidP="004E43DB">
            <w:r w:rsidRPr="005D1A07">
              <w:t>NTCIP 1103 – A.7.3.4</w:t>
            </w:r>
          </w:p>
        </w:tc>
        <w:tc>
          <w:tcPr>
            <w:tcW w:w="3914" w:type="dxa"/>
          </w:tcPr>
          <w:p w14:paraId="197D7BC6" w14:textId="77777777" w:rsidR="000209C6" w:rsidRPr="005D1A07" w:rsidRDefault="000209C6" w:rsidP="004E43DB">
            <w:r w:rsidRPr="005D1A07">
              <w:t>FSORS</w:t>
            </w:r>
          </w:p>
        </w:tc>
      </w:tr>
      <w:tr w:rsidR="000209C6" w:rsidRPr="005D1A07" w14:paraId="002DC1B8" w14:textId="77777777" w:rsidTr="004E43DB">
        <w:tc>
          <w:tcPr>
            <w:tcW w:w="3325" w:type="dxa"/>
          </w:tcPr>
          <w:p w14:paraId="3211A4E2" w14:textId="77777777" w:rsidR="000209C6" w:rsidRPr="005D1A07" w:rsidRDefault="000209C6" w:rsidP="004E43DB">
            <w:proofErr w:type="spellStart"/>
            <w:r w:rsidRPr="005D1A07">
              <w:t>communityNamesMax</w:t>
            </w:r>
            <w:proofErr w:type="spellEnd"/>
          </w:p>
        </w:tc>
        <w:tc>
          <w:tcPr>
            <w:tcW w:w="2471" w:type="dxa"/>
          </w:tcPr>
          <w:p w14:paraId="69EF3BC1" w14:textId="77777777" w:rsidR="000209C6" w:rsidRPr="005D1A07" w:rsidRDefault="000209C6" w:rsidP="004E43DB">
            <w:r w:rsidRPr="005D1A07">
              <w:t>NTCIP 1103 – A.7.8</w:t>
            </w:r>
          </w:p>
        </w:tc>
        <w:tc>
          <w:tcPr>
            <w:tcW w:w="3914" w:type="dxa"/>
          </w:tcPr>
          <w:p w14:paraId="19D44A29" w14:textId="77777777" w:rsidR="000209C6" w:rsidRPr="005D1A07" w:rsidRDefault="000209C6" w:rsidP="004E43DB">
            <w:r w:rsidRPr="005D1A07">
              <w:t>Shall be at least 3</w:t>
            </w:r>
          </w:p>
        </w:tc>
      </w:tr>
      <w:tr w:rsidR="000209C6" w:rsidRPr="005D1A07" w14:paraId="1AC2E876" w14:textId="77777777" w:rsidTr="004E43DB">
        <w:tc>
          <w:tcPr>
            <w:tcW w:w="3325" w:type="dxa"/>
          </w:tcPr>
          <w:p w14:paraId="766D5382" w14:textId="77777777" w:rsidR="000209C6" w:rsidRPr="005D1A07" w:rsidRDefault="000209C6" w:rsidP="004E43DB">
            <w:proofErr w:type="spellStart"/>
            <w:r w:rsidRPr="005D1A07">
              <w:t>numFonts</w:t>
            </w:r>
            <w:proofErr w:type="spellEnd"/>
          </w:p>
        </w:tc>
        <w:tc>
          <w:tcPr>
            <w:tcW w:w="2471" w:type="dxa"/>
          </w:tcPr>
          <w:p w14:paraId="5B298DC0" w14:textId="77777777" w:rsidR="000209C6" w:rsidRPr="005D1A07" w:rsidRDefault="000209C6" w:rsidP="004E43DB">
            <w:r w:rsidRPr="005D1A07">
              <w:t>NTCIP 1203 – 5.4.1</w:t>
            </w:r>
          </w:p>
        </w:tc>
        <w:tc>
          <w:tcPr>
            <w:tcW w:w="3914" w:type="dxa"/>
          </w:tcPr>
          <w:p w14:paraId="642FD9C9" w14:textId="77777777" w:rsidR="000209C6" w:rsidRPr="005D1A07" w:rsidRDefault="000209C6" w:rsidP="004E43DB">
            <w:proofErr w:type="gramStart"/>
            <w:r w:rsidRPr="005D1A07">
              <w:t>Shall</w:t>
            </w:r>
            <w:proofErr w:type="gramEnd"/>
            <w:r w:rsidRPr="005D1A07">
              <w:t xml:space="preserve"> be at least 12</w:t>
            </w:r>
          </w:p>
        </w:tc>
      </w:tr>
      <w:tr w:rsidR="000209C6" w:rsidRPr="005D1A07" w14:paraId="54BC8B60" w14:textId="77777777" w:rsidTr="004E43DB">
        <w:tc>
          <w:tcPr>
            <w:tcW w:w="3325" w:type="dxa"/>
          </w:tcPr>
          <w:p w14:paraId="425CB4AF" w14:textId="77777777" w:rsidR="000209C6" w:rsidRPr="005D1A07" w:rsidRDefault="000209C6" w:rsidP="004E43DB">
            <w:proofErr w:type="spellStart"/>
            <w:r w:rsidRPr="005D1A07">
              <w:t>maxFontCharacters</w:t>
            </w:r>
            <w:proofErr w:type="spellEnd"/>
          </w:p>
        </w:tc>
        <w:tc>
          <w:tcPr>
            <w:tcW w:w="2471" w:type="dxa"/>
          </w:tcPr>
          <w:p w14:paraId="798C71CA" w14:textId="77777777" w:rsidR="000209C6" w:rsidRPr="005D1A07" w:rsidRDefault="000209C6" w:rsidP="004E43DB">
            <w:r w:rsidRPr="005D1A07">
              <w:t>NTCIP 1203 – 5.4.3</w:t>
            </w:r>
          </w:p>
        </w:tc>
        <w:tc>
          <w:tcPr>
            <w:tcW w:w="3914" w:type="dxa"/>
          </w:tcPr>
          <w:p w14:paraId="1BF658E2" w14:textId="77777777" w:rsidR="000209C6" w:rsidRPr="005D1A07" w:rsidRDefault="000209C6" w:rsidP="004E43DB">
            <w:r w:rsidRPr="005D1A07">
              <w:t>Shall be at least 255</w:t>
            </w:r>
          </w:p>
        </w:tc>
      </w:tr>
      <w:tr w:rsidR="000209C6" w:rsidRPr="005D1A07" w14:paraId="252F5D62" w14:textId="77777777" w:rsidTr="004E43DB">
        <w:tc>
          <w:tcPr>
            <w:tcW w:w="3325" w:type="dxa"/>
          </w:tcPr>
          <w:p w14:paraId="603BC155" w14:textId="77777777" w:rsidR="000209C6" w:rsidRPr="005D1A07" w:rsidRDefault="000209C6" w:rsidP="004E43DB">
            <w:proofErr w:type="spellStart"/>
            <w:r w:rsidRPr="005D1A07">
              <w:t>defaultFlashOn</w:t>
            </w:r>
            <w:proofErr w:type="spellEnd"/>
          </w:p>
        </w:tc>
        <w:tc>
          <w:tcPr>
            <w:tcW w:w="2471" w:type="dxa"/>
          </w:tcPr>
          <w:p w14:paraId="6F74C373" w14:textId="77777777" w:rsidR="000209C6" w:rsidRPr="005D1A07" w:rsidRDefault="000209C6" w:rsidP="004E43DB">
            <w:r w:rsidRPr="005D1A07">
              <w:t>NTCIP 1203 – 5.5.3</w:t>
            </w:r>
          </w:p>
        </w:tc>
        <w:tc>
          <w:tcPr>
            <w:tcW w:w="3914" w:type="dxa"/>
          </w:tcPr>
          <w:p w14:paraId="6D7B105B" w14:textId="77777777" w:rsidR="000209C6" w:rsidRPr="005D1A07" w:rsidRDefault="000209C6" w:rsidP="004E43DB">
            <w:r w:rsidRPr="005D1A07">
              <w:t>The DMS shall support flash “on” times ranging from 0.1 to 9.9 seconds in 0.1 second increments</w:t>
            </w:r>
          </w:p>
        </w:tc>
      </w:tr>
      <w:tr w:rsidR="000209C6" w:rsidRPr="005D1A07" w14:paraId="592805DA" w14:textId="77777777" w:rsidTr="004E43DB">
        <w:tc>
          <w:tcPr>
            <w:tcW w:w="3325" w:type="dxa"/>
          </w:tcPr>
          <w:p w14:paraId="251E48DA" w14:textId="77777777" w:rsidR="000209C6" w:rsidRPr="005D1A07" w:rsidRDefault="000209C6" w:rsidP="004E43DB">
            <w:proofErr w:type="spellStart"/>
            <w:r w:rsidRPr="005D1A07">
              <w:t>defaultFlashOnActive</w:t>
            </w:r>
            <w:proofErr w:type="spellEnd"/>
          </w:p>
        </w:tc>
        <w:tc>
          <w:tcPr>
            <w:tcW w:w="2471" w:type="dxa"/>
          </w:tcPr>
          <w:p w14:paraId="15DD9B47" w14:textId="77777777" w:rsidR="000209C6" w:rsidRPr="005D1A07" w:rsidRDefault="000209C6" w:rsidP="004E43DB">
            <w:r w:rsidRPr="005D1A07">
              <w:t>NTCIP 1203 – 5.5.4</w:t>
            </w:r>
          </w:p>
        </w:tc>
        <w:tc>
          <w:tcPr>
            <w:tcW w:w="3914" w:type="dxa"/>
          </w:tcPr>
          <w:p w14:paraId="719AC297" w14:textId="77777777" w:rsidR="000209C6" w:rsidRPr="005D1A07" w:rsidRDefault="000209C6" w:rsidP="004E43DB">
            <w:r w:rsidRPr="005D1A07">
              <w:t>The DMS shall support flash “on” times ranging from 0.1 to 9.9 seconds in 0.1 second increments</w:t>
            </w:r>
          </w:p>
        </w:tc>
      </w:tr>
      <w:tr w:rsidR="000209C6" w:rsidRPr="005D1A07" w14:paraId="0C018C24" w14:textId="77777777" w:rsidTr="004E43DB">
        <w:tc>
          <w:tcPr>
            <w:tcW w:w="3325" w:type="dxa"/>
          </w:tcPr>
          <w:p w14:paraId="6F7564B8" w14:textId="77777777" w:rsidR="000209C6" w:rsidRPr="005D1A07" w:rsidRDefault="000209C6" w:rsidP="004E43DB">
            <w:proofErr w:type="spellStart"/>
            <w:r w:rsidRPr="005D1A07">
              <w:t>defaultFlashOff</w:t>
            </w:r>
            <w:proofErr w:type="spellEnd"/>
          </w:p>
        </w:tc>
        <w:tc>
          <w:tcPr>
            <w:tcW w:w="2471" w:type="dxa"/>
          </w:tcPr>
          <w:p w14:paraId="05A5CF99" w14:textId="77777777" w:rsidR="000209C6" w:rsidRPr="005D1A07" w:rsidRDefault="000209C6" w:rsidP="004E43DB">
            <w:r w:rsidRPr="005D1A07">
              <w:t>NTCIP 1203 - 5.5.5</w:t>
            </w:r>
          </w:p>
        </w:tc>
        <w:tc>
          <w:tcPr>
            <w:tcW w:w="3914" w:type="dxa"/>
          </w:tcPr>
          <w:p w14:paraId="4519D1A9" w14:textId="77777777" w:rsidR="000209C6" w:rsidRPr="005D1A07" w:rsidRDefault="000209C6" w:rsidP="004E43DB">
            <w:r w:rsidRPr="005D1A07">
              <w:t>The DMS shall support flash</w:t>
            </w:r>
          </w:p>
          <w:p w14:paraId="0A8D1943" w14:textId="77777777" w:rsidR="000209C6" w:rsidRPr="005D1A07" w:rsidRDefault="000209C6" w:rsidP="004E43DB">
            <w:r w:rsidRPr="005D1A07">
              <w:t>“off” times ranging from 0.1 to</w:t>
            </w:r>
          </w:p>
          <w:p w14:paraId="620EE326" w14:textId="77777777" w:rsidR="000209C6" w:rsidRPr="005D1A07" w:rsidRDefault="000209C6" w:rsidP="004E43DB">
            <w:r w:rsidRPr="005D1A07">
              <w:t>9.9 seconds in 0.1 second</w:t>
            </w:r>
          </w:p>
          <w:p w14:paraId="702D1167" w14:textId="77777777" w:rsidR="000209C6" w:rsidRPr="005D1A07" w:rsidRDefault="000209C6" w:rsidP="004E43DB">
            <w:r w:rsidRPr="005D1A07">
              <w:t>increments</w:t>
            </w:r>
          </w:p>
        </w:tc>
      </w:tr>
      <w:tr w:rsidR="000209C6" w:rsidRPr="005D1A07" w14:paraId="15833C86" w14:textId="77777777" w:rsidTr="004E43DB">
        <w:tc>
          <w:tcPr>
            <w:tcW w:w="3325" w:type="dxa"/>
          </w:tcPr>
          <w:p w14:paraId="3269EDF6" w14:textId="77777777" w:rsidR="000209C6" w:rsidRPr="005D1A07" w:rsidRDefault="000209C6" w:rsidP="004E43DB">
            <w:proofErr w:type="spellStart"/>
            <w:r w:rsidRPr="005D1A07">
              <w:t>defaultFlassOffActive</w:t>
            </w:r>
            <w:proofErr w:type="spellEnd"/>
          </w:p>
        </w:tc>
        <w:tc>
          <w:tcPr>
            <w:tcW w:w="2471" w:type="dxa"/>
          </w:tcPr>
          <w:p w14:paraId="24DAC8A4" w14:textId="77777777" w:rsidR="000209C6" w:rsidRPr="005D1A07" w:rsidRDefault="000209C6" w:rsidP="004E43DB">
            <w:r w:rsidRPr="005D1A07">
              <w:t>NTCIP 1203 – 5.5.6</w:t>
            </w:r>
          </w:p>
        </w:tc>
        <w:tc>
          <w:tcPr>
            <w:tcW w:w="3914" w:type="dxa"/>
          </w:tcPr>
          <w:p w14:paraId="784FFFFC" w14:textId="77777777" w:rsidR="000209C6" w:rsidRPr="005D1A07" w:rsidRDefault="000209C6" w:rsidP="004E43DB">
            <w:r w:rsidRPr="005D1A07">
              <w:t>The DMS shall support flash</w:t>
            </w:r>
          </w:p>
          <w:p w14:paraId="301C6088" w14:textId="77777777" w:rsidR="000209C6" w:rsidRPr="005D1A07" w:rsidRDefault="000209C6" w:rsidP="004E43DB">
            <w:r w:rsidRPr="005D1A07">
              <w:t>“off” times ranging from 0.1 to</w:t>
            </w:r>
          </w:p>
          <w:p w14:paraId="4BB01028" w14:textId="77777777" w:rsidR="000209C6" w:rsidRPr="005D1A07" w:rsidRDefault="000209C6" w:rsidP="004E43DB">
            <w:r w:rsidRPr="005D1A07">
              <w:t>9.9 seconds in 0.1 second</w:t>
            </w:r>
          </w:p>
          <w:p w14:paraId="3C68A4B3" w14:textId="77777777" w:rsidR="000209C6" w:rsidRPr="005D1A07" w:rsidRDefault="000209C6" w:rsidP="004E43DB">
            <w:r w:rsidRPr="005D1A07">
              <w:t>increments</w:t>
            </w:r>
          </w:p>
        </w:tc>
      </w:tr>
      <w:tr w:rsidR="000209C6" w:rsidRPr="005D1A07" w14:paraId="393AE208" w14:textId="77777777" w:rsidTr="004E43DB">
        <w:tc>
          <w:tcPr>
            <w:tcW w:w="3325" w:type="dxa"/>
          </w:tcPr>
          <w:p w14:paraId="66B59DD2" w14:textId="77777777" w:rsidR="000209C6" w:rsidRPr="005D1A07" w:rsidRDefault="000209C6" w:rsidP="004E43DB">
            <w:proofErr w:type="spellStart"/>
            <w:r w:rsidRPr="005D1A07">
              <w:t>defaultBackgroundColor</w:t>
            </w:r>
            <w:proofErr w:type="spellEnd"/>
          </w:p>
        </w:tc>
        <w:tc>
          <w:tcPr>
            <w:tcW w:w="2471" w:type="dxa"/>
          </w:tcPr>
          <w:p w14:paraId="60746385" w14:textId="77777777" w:rsidR="000209C6" w:rsidRPr="005D1A07" w:rsidRDefault="000209C6" w:rsidP="004E43DB">
            <w:r w:rsidRPr="005D1A07">
              <w:t xml:space="preserve">NTCIP 1203 – 5.5.2 </w:t>
            </w:r>
          </w:p>
        </w:tc>
        <w:tc>
          <w:tcPr>
            <w:tcW w:w="3914" w:type="dxa"/>
          </w:tcPr>
          <w:p w14:paraId="6C1AC42C" w14:textId="77777777" w:rsidR="000209C6" w:rsidRPr="005D1A07" w:rsidRDefault="000209C6" w:rsidP="004E43DB">
            <w:r w:rsidRPr="005D1A07">
              <w:t>The DMS shall support the</w:t>
            </w:r>
          </w:p>
          <w:p w14:paraId="59E4CA89" w14:textId="77777777" w:rsidR="000209C6" w:rsidRPr="005D1A07" w:rsidRDefault="000209C6" w:rsidP="004E43DB">
            <w:r w:rsidRPr="005D1A07">
              <w:t>black background color</w:t>
            </w:r>
          </w:p>
        </w:tc>
      </w:tr>
      <w:tr w:rsidR="000209C6" w:rsidRPr="005D1A07" w14:paraId="629FB871" w14:textId="77777777" w:rsidTr="004E43DB">
        <w:tc>
          <w:tcPr>
            <w:tcW w:w="3325" w:type="dxa"/>
          </w:tcPr>
          <w:p w14:paraId="22FE14D7" w14:textId="77777777" w:rsidR="000209C6" w:rsidRPr="005D1A07" w:rsidRDefault="000209C6" w:rsidP="004E43DB">
            <w:proofErr w:type="spellStart"/>
            <w:r w:rsidRPr="005D1A07">
              <w:t>defaultForegroundColor</w:t>
            </w:r>
            <w:proofErr w:type="spellEnd"/>
          </w:p>
        </w:tc>
        <w:tc>
          <w:tcPr>
            <w:tcW w:w="2471" w:type="dxa"/>
          </w:tcPr>
          <w:p w14:paraId="08723DF9" w14:textId="77777777" w:rsidR="000209C6" w:rsidRPr="005D1A07" w:rsidRDefault="000209C6" w:rsidP="004E43DB">
            <w:r w:rsidRPr="005D1A07">
              <w:t>NTCIP 1203 - 5.5.2</w:t>
            </w:r>
          </w:p>
        </w:tc>
        <w:tc>
          <w:tcPr>
            <w:tcW w:w="3914" w:type="dxa"/>
          </w:tcPr>
          <w:p w14:paraId="21C01FF9" w14:textId="77777777" w:rsidR="000209C6" w:rsidRPr="005D1A07" w:rsidRDefault="000209C6" w:rsidP="004E43DB">
            <w:r w:rsidRPr="005D1A07">
              <w:t>The DMS shall support the</w:t>
            </w:r>
          </w:p>
          <w:p w14:paraId="629754DE" w14:textId="77777777" w:rsidR="000209C6" w:rsidRPr="005D1A07" w:rsidRDefault="000209C6" w:rsidP="004E43DB">
            <w:r w:rsidRPr="005D1A07">
              <w:t>amber foreground color</w:t>
            </w:r>
          </w:p>
        </w:tc>
      </w:tr>
      <w:tr w:rsidR="000209C6" w:rsidRPr="005D1A07" w14:paraId="11451A74" w14:textId="77777777" w:rsidTr="004E43DB">
        <w:tc>
          <w:tcPr>
            <w:tcW w:w="3325" w:type="dxa"/>
          </w:tcPr>
          <w:p w14:paraId="2473A131" w14:textId="77777777" w:rsidR="000209C6" w:rsidRPr="005D1A07" w:rsidRDefault="000209C6" w:rsidP="004E43DB">
            <w:proofErr w:type="spellStart"/>
            <w:r w:rsidRPr="005D1A07">
              <w:t>defaultJustificationLine</w:t>
            </w:r>
            <w:proofErr w:type="spellEnd"/>
          </w:p>
        </w:tc>
        <w:tc>
          <w:tcPr>
            <w:tcW w:w="2471" w:type="dxa"/>
          </w:tcPr>
          <w:p w14:paraId="02FB9BFD" w14:textId="77777777" w:rsidR="000209C6" w:rsidRPr="005D1A07" w:rsidRDefault="000209C6" w:rsidP="004E43DB">
            <w:r w:rsidRPr="005D1A07">
              <w:t>NTCIP 1203 - 5.5.9</w:t>
            </w:r>
          </w:p>
        </w:tc>
        <w:tc>
          <w:tcPr>
            <w:tcW w:w="3914" w:type="dxa"/>
          </w:tcPr>
          <w:p w14:paraId="099BDB75" w14:textId="77777777" w:rsidR="000209C6" w:rsidRPr="005D1A07" w:rsidRDefault="000209C6" w:rsidP="004E43DB">
            <w:r w:rsidRPr="005D1A07">
              <w:t>The DMS shall support the</w:t>
            </w:r>
          </w:p>
          <w:p w14:paraId="3B3EC0DE" w14:textId="77777777" w:rsidR="000209C6" w:rsidRPr="005D1A07" w:rsidRDefault="000209C6" w:rsidP="004E43DB">
            <w:r w:rsidRPr="005D1A07">
              <w:t>following forms of line</w:t>
            </w:r>
          </w:p>
          <w:p w14:paraId="7179D94E" w14:textId="77777777" w:rsidR="000209C6" w:rsidRPr="005D1A07" w:rsidRDefault="000209C6" w:rsidP="004E43DB">
            <w:r w:rsidRPr="005D1A07">
              <w:t>justification: left, center, and</w:t>
            </w:r>
          </w:p>
          <w:p w14:paraId="6A927FFE" w14:textId="77777777" w:rsidR="000209C6" w:rsidRPr="005D1A07" w:rsidRDefault="000209C6" w:rsidP="004E43DB">
            <w:r w:rsidRPr="005D1A07">
              <w:t>right</w:t>
            </w:r>
          </w:p>
        </w:tc>
      </w:tr>
      <w:tr w:rsidR="000209C6" w:rsidRPr="005D1A07" w14:paraId="780C7018" w14:textId="77777777" w:rsidTr="004E43DB">
        <w:tc>
          <w:tcPr>
            <w:tcW w:w="3325" w:type="dxa"/>
          </w:tcPr>
          <w:p w14:paraId="23148C30" w14:textId="77777777" w:rsidR="000209C6" w:rsidRPr="005D1A07" w:rsidRDefault="000209C6" w:rsidP="004E43DB">
            <w:proofErr w:type="spellStart"/>
            <w:r w:rsidRPr="005D1A07">
              <w:t>defaultJustificationPage</w:t>
            </w:r>
            <w:proofErr w:type="spellEnd"/>
          </w:p>
        </w:tc>
        <w:tc>
          <w:tcPr>
            <w:tcW w:w="2471" w:type="dxa"/>
          </w:tcPr>
          <w:p w14:paraId="6652E22E" w14:textId="77777777" w:rsidR="000209C6" w:rsidRPr="005D1A07" w:rsidRDefault="000209C6" w:rsidP="004E43DB">
            <w:r w:rsidRPr="005D1A07">
              <w:t>NTCIP 1203 - 5.5.11</w:t>
            </w:r>
          </w:p>
        </w:tc>
        <w:tc>
          <w:tcPr>
            <w:tcW w:w="3914" w:type="dxa"/>
          </w:tcPr>
          <w:p w14:paraId="14BBE943" w14:textId="77777777" w:rsidR="000209C6" w:rsidRPr="005D1A07" w:rsidRDefault="000209C6" w:rsidP="004E43DB">
            <w:r w:rsidRPr="005D1A07">
              <w:t>The DMS shall support the</w:t>
            </w:r>
          </w:p>
          <w:p w14:paraId="07F06E0F" w14:textId="77777777" w:rsidR="000209C6" w:rsidRPr="005D1A07" w:rsidRDefault="000209C6" w:rsidP="004E43DB">
            <w:r w:rsidRPr="005D1A07">
              <w:t>following forms of page</w:t>
            </w:r>
          </w:p>
          <w:p w14:paraId="2DBAEA33" w14:textId="77777777" w:rsidR="000209C6" w:rsidRPr="005D1A07" w:rsidRDefault="000209C6" w:rsidP="004E43DB">
            <w:r w:rsidRPr="005D1A07">
              <w:t>justification: top, middle, and</w:t>
            </w:r>
          </w:p>
          <w:p w14:paraId="76B77B91" w14:textId="77777777" w:rsidR="000209C6" w:rsidRPr="005D1A07" w:rsidRDefault="000209C6" w:rsidP="004E43DB">
            <w:r w:rsidRPr="005D1A07">
              <w:lastRenderedPageBreak/>
              <w:t>bottom</w:t>
            </w:r>
          </w:p>
        </w:tc>
      </w:tr>
      <w:tr w:rsidR="000209C6" w:rsidRPr="005D1A07" w14:paraId="15C62B2A" w14:textId="77777777" w:rsidTr="004E43DB">
        <w:tc>
          <w:tcPr>
            <w:tcW w:w="3325" w:type="dxa"/>
          </w:tcPr>
          <w:p w14:paraId="103543D4" w14:textId="77777777" w:rsidR="000209C6" w:rsidRPr="005D1A07" w:rsidRDefault="000209C6" w:rsidP="004E43DB">
            <w:proofErr w:type="spellStart"/>
            <w:r w:rsidRPr="005D1A07">
              <w:lastRenderedPageBreak/>
              <w:t>defaultPageOnTime</w:t>
            </w:r>
            <w:proofErr w:type="spellEnd"/>
          </w:p>
        </w:tc>
        <w:tc>
          <w:tcPr>
            <w:tcW w:w="2471" w:type="dxa"/>
          </w:tcPr>
          <w:p w14:paraId="6677E046" w14:textId="77777777" w:rsidR="000209C6" w:rsidRPr="005D1A07" w:rsidRDefault="000209C6" w:rsidP="004E43DB">
            <w:r w:rsidRPr="005D1A07">
              <w:t>NTCIP 1203 - 5.5.13</w:t>
            </w:r>
          </w:p>
        </w:tc>
        <w:tc>
          <w:tcPr>
            <w:tcW w:w="3914" w:type="dxa"/>
          </w:tcPr>
          <w:p w14:paraId="1FE3C97B" w14:textId="77777777" w:rsidR="000209C6" w:rsidRPr="005D1A07" w:rsidRDefault="000209C6" w:rsidP="004E43DB">
            <w:r w:rsidRPr="005D1A07">
              <w:t>The DMS shall support page</w:t>
            </w:r>
          </w:p>
          <w:p w14:paraId="00B52451" w14:textId="77777777" w:rsidR="000209C6" w:rsidRPr="005D1A07" w:rsidRDefault="000209C6" w:rsidP="004E43DB">
            <w:r w:rsidRPr="005D1A07">
              <w:t>“on” times ranging from 0.1 to</w:t>
            </w:r>
          </w:p>
          <w:p w14:paraId="403EE67B" w14:textId="77777777" w:rsidR="000209C6" w:rsidRPr="005D1A07" w:rsidRDefault="000209C6" w:rsidP="004E43DB">
            <w:r w:rsidRPr="005D1A07">
              <w:t>25.5 seconds in 0.1 second</w:t>
            </w:r>
          </w:p>
          <w:p w14:paraId="481CD939" w14:textId="77777777" w:rsidR="000209C6" w:rsidRPr="005D1A07" w:rsidRDefault="000209C6" w:rsidP="004E43DB">
            <w:r w:rsidRPr="005D1A07">
              <w:t>increments</w:t>
            </w:r>
          </w:p>
        </w:tc>
      </w:tr>
      <w:tr w:rsidR="000209C6" w:rsidRPr="005D1A07" w14:paraId="3BD44006" w14:textId="77777777" w:rsidTr="004E43DB">
        <w:tc>
          <w:tcPr>
            <w:tcW w:w="3325" w:type="dxa"/>
          </w:tcPr>
          <w:p w14:paraId="6E729A5C" w14:textId="77777777" w:rsidR="000209C6" w:rsidRPr="005D1A07" w:rsidRDefault="000209C6" w:rsidP="004E43DB">
            <w:proofErr w:type="spellStart"/>
            <w:r w:rsidRPr="005D1A07">
              <w:t>defaultPageOffTime</w:t>
            </w:r>
            <w:proofErr w:type="spellEnd"/>
          </w:p>
        </w:tc>
        <w:tc>
          <w:tcPr>
            <w:tcW w:w="2471" w:type="dxa"/>
          </w:tcPr>
          <w:p w14:paraId="3D98ACCA" w14:textId="77777777" w:rsidR="000209C6" w:rsidRPr="005D1A07" w:rsidRDefault="000209C6" w:rsidP="004E43DB">
            <w:r w:rsidRPr="005D1A07">
              <w:t>NTCIP 1203 - 5.5.15</w:t>
            </w:r>
          </w:p>
        </w:tc>
        <w:tc>
          <w:tcPr>
            <w:tcW w:w="3914" w:type="dxa"/>
          </w:tcPr>
          <w:p w14:paraId="2529947B" w14:textId="77777777" w:rsidR="000209C6" w:rsidRPr="005D1A07" w:rsidRDefault="000209C6" w:rsidP="004E43DB">
            <w:r w:rsidRPr="005D1A07">
              <w:t>The DMS shall support page</w:t>
            </w:r>
          </w:p>
          <w:p w14:paraId="4731F705" w14:textId="77777777" w:rsidR="000209C6" w:rsidRPr="005D1A07" w:rsidRDefault="000209C6" w:rsidP="004E43DB">
            <w:r w:rsidRPr="005D1A07">
              <w:t>“off” times ranging from 0.0 to</w:t>
            </w:r>
          </w:p>
          <w:p w14:paraId="62DE4777" w14:textId="77777777" w:rsidR="000209C6" w:rsidRPr="005D1A07" w:rsidRDefault="000209C6" w:rsidP="004E43DB">
            <w:r w:rsidRPr="005D1A07">
              <w:t>25.5 seconds in 0.1 second</w:t>
            </w:r>
          </w:p>
          <w:p w14:paraId="04689978" w14:textId="77777777" w:rsidR="000209C6" w:rsidRPr="005D1A07" w:rsidRDefault="000209C6" w:rsidP="004E43DB">
            <w:r w:rsidRPr="005D1A07">
              <w:t>increments</w:t>
            </w:r>
          </w:p>
        </w:tc>
      </w:tr>
      <w:tr w:rsidR="000209C6" w:rsidRPr="005D1A07" w14:paraId="338614B9" w14:textId="77777777" w:rsidTr="004E43DB">
        <w:tc>
          <w:tcPr>
            <w:tcW w:w="3325" w:type="dxa"/>
          </w:tcPr>
          <w:p w14:paraId="58A8FF31" w14:textId="77777777" w:rsidR="000209C6" w:rsidRPr="005D1A07" w:rsidRDefault="000209C6" w:rsidP="004E43DB">
            <w:proofErr w:type="spellStart"/>
            <w:r w:rsidRPr="005D1A07">
              <w:t>defaultCharacterSet</w:t>
            </w:r>
            <w:proofErr w:type="spellEnd"/>
          </w:p>
        </w:tc>
        <w:tc>
          <w:tcPr>
            <w:tcW w:w="2471" w:type="dxa"/>
          </w:tcPr>
          <w:p w14:paraId="6652F2E9" w14:textId="77777777" w:rsidR="000209C6" w:rsidRPr="005D1A07" w:rsidRDefault="000209C6" w:rsidP="004E43DB">
            <w:r w:rsidRPr="005D1A07">
              <w:t>NTCIP 1203 - 5.5.21</w:t>
            </w:r>
          </w:p>
        </w:tc>
        <w:tc>
          <w:tcPr>
            <w:tcW w:w="3914" w:type="dxa"/>
          </w:tcPr>
          <w:p w14:paraId="173DB501" w14:textId="77777777" w:rsidR="000209C6" w:rsidRPr="005D1A07" w:rsidRDefault="000209C6" w:rsidP="004E43DB">
            <w:r w:rsidRPr="005D1A07">
              <w:t>The DMS shall support the</w:t>
            </w:r>
          </w:p>
          <w:p w14:paraId="3555B178" w14:textId="77777777" w:rsidR="000209C6" w:rsidRPr="005D1A07" w:rsidRDefault="000209C6" w:rsidP="004E43DB">
            <w:proofErr w:type="gramStart"/>
            <w:r w:rsidRPr="005D1A07">
              <w:t>eight bit</w:t>
            </w:r>
            <w:proofErr w:type="gramEnd"/>
            <w:r w:rsidRPr="005D1A07">
              <w:t xml:space="preserve"> character set</w:t>
            </w:r>
          </w:p>
        </w:tc>
      </w:tr>
      <w:tr w:rsidR="000209C6" w:rsidRPr="005D1A07" w14:paraId="59171FCB" w14:textId="77777777" w:rsidTr="004E43DB">
        <w:tc>
          <w:tcPr>
            <w:tcW w:w="3325" w:type="dxa"/>
          </w:tcPr>
          <w:p w14:paraId="39D5C5AA" w14:textId="77777777" w:rsidR="000209C6" w:rsidRPr="005D1A07" w:rsidRDefault="000209C6" w:rsidP="004E43DB">
            <w:proofErr w:type="spellStart"/>
            <w:r w:rsidRPr="005D1A07">
              <w:t>dmsMaxChangeableMsg</w:t>
            </w:r>
            <w:proofErr w:type="spellEnd"/>
          </w:p>
        </w:tc>
        <w:tc>
          <w:tcPr>
            <w:tcW w:w="2471" w:type="dxa"/>
          </w:tcPr>
          <w:p w14:paraId="590CD709" w14:textId="77777777" w:rsidR="000209C6" w:rsidRPr="005D1A07" w:rsidRDefault="000209C6" w:rsidP="004E43DB">
            <w:r w:rsidRPr="005D1A07">
              <w:t>NTCIP 1203 - 5.6.3</w:t>
            </w:r>
          </w:p>
        </w:tc>
        <w:tc>
          <w:tcPr>
            <w:tcW w:w="3914" w:type="dxa"/>
          </w:tcPr>
          <w:p w14:paraId="5CA24AA9" w14:textId="77777777" w:rsidR="000209C6" w:rsidRPr="005D1A07" w:rsidRDefault="000209C6" w:rsidP="004E43DB">
            <w:proofErr w:type="gramStart"/>
            <w:r w:rsidRPr="005D1A07">
              <w:t>Shall</w:t>
            </w:r>
            <w:proofErr w:type="gramEnd"/>
            <w:r w:rsidRPr="005D1A07">
              <w:t xml:space="preserve"> be at least 100.</w:t>
            </w:r>
          </w:p>
        </w:tc>
      </w:tr>
      <w:tr w:rsidR="000209C6" w:rsidRPr="005D1A07" w14:paraId="4D1044CC" w14:textId="77777777" w:rsidTr="004E43DB">
        <w:tc>
          <w:tcPr>
            <w:tcW w:w="3325" w:type="dxa"/>
          </w:tcPr>
          <w:p w14:paraId="672B85E3" w14:textId="77777777" w:rsidR="000209C6" w:rsidRPr="005D1A07" w:rsidRDefault="000209C6" w:rsidP="004E43DB">
            <w:proofErr w:type="spellStart"/>
            <w:r w:rsidRPr="005D1A07">
              <w:t>dmsMessageMultiString</w:t>
            </w:r>
            <w:proofErr w:type="spellEnd"/>
          </w:p>
        </w:tc>
        <w:tc>
          <w:tcPr>
            <w:tcW w:w="2471" w:type="dxa"/>
          </w:tcPr>
          <w:p w14:paraId="0BBC38D3" w14:textId="77777777" w:rsidR="000209C6" w:rsidRPr="005D1A07" w:rsidRDefault="000209C6" w:rsidP="004E43DB">
            <w:r w:rsidRPr="005D1A07">
              <w:t>NTCIP 1203 - 5.6.8.3</w:t>
            </w:r>
          </w:p>
        </w:tc>
        <w:tc>
          <w:tcPr>
            <w:tcW w:w="3914" w:type="dxa"/>
          </w:tcPr>
          <w:p w14:paraId="4EDCA495" w14:textId="77777777" w:rsidR="000209C6" w:rsidRPr="005D1A07" w:rsidRDefault="000209C6" w:rsidP="004E43DB">
            <w:r w:rsidRPr="005D1A07">
              <w:t>The DMS shall support any</w:t>
            </w:r>
          </w:p>
          <w:p w14:paraId="01A2CF3C" w14:textId="77777777" w:rsidR="000209C6" w:rsidRPr="005D1A07" w:rsidRDefault="000209C6" w:rsidP="004E43DB">
            <w:r w:rsidRPr="005D1A07">
              <w:t>valid MULTI string containing</w:t>
            </w:r>
          </w:p>
          <w:p w14:paraId="5DF4E1E0" w14:textId="77777777" w:rsidR="000209C6" w:rsidRPr="005D1A07" w:rsidRDefault="000209C6" w:rsidP="004E43DB">
            <w:r w:rsidRPr="005D1A07">
              <w:t>any subset of those MULTI</w:t>
            </w:r>
          </w:p>
          <w:p w14:paraId="168A273E" w14:textId="77777777" w:rsidR="000209C6" w:rsidRPr="005D1A07" w:rsidRDefault="000209C6" w:rsidP="004E43DB">
            <w:r w:rsidRPr="005D1A07">
              <w:t>tags listed in Table 3 (below)</w:t>
            </w:r>
          </w:p>
        </w:tc>
      </w:tr>
      <w:tr w:rsidR="000209C6" w:rsidRPr="005D1A07" w14:paraId="7FC9828C" w14:textId="77777777" w:rsidTr="004E43DB">
        <w:tc>
          <w:tcPr>
            <w:tcW w:w="3325" w:type="dxa"/>
          </w:tcPr>
          <w:p w14:paraId="042C26B2" w14:textId="77777777" w:rsidR="000209C6" w:rsidRPr="005D1A07" w:rsidRDefault="000209C6" w:rsidP="004E43DB">
            <w:proofErr w:type="spellStart"/>
            <w:r w:rsidRPr="005D1A07">
              <w:t>dmsControlMode</w:t>
            </w:r>
            <w:proofErr w:type="spellEnd"/>
          </w:p>
        </w:tc>
        <w:tc>
          <w:tcPr>
            <w:tcW w:w="2471" w:type="dxa"/>
          </w:tcPr>
          <w:p w14:paraId="2CD53350" w14:textId="77777777" w:rsidR="000209C6" w:rsidRPr="005D1A07" w:rsidRDefault="000209C6" w:rsidP="004E43DB">
            <w:r w:rsidRPr="005D1A07">
              <w:t>NTCIP 1203 - 5.7.1</w:t>
            </w:r>
          </w:p>
        </w:tc>
        <w:tc>
          <w:tcPr>
            <w:tcW w:w="3914" w:type="dxa"/>
          </w:tcPr>
          <w:p w14:paraId="0A1E43D5" w14:textId="77777777" w:rsidR="000209C6" w:rsidRPr="005D1A07" w:rsidRDefault="000209C6" w:rsidP="004E43DB">
            <w:r w:rsidRPr="005D1A07">
              <w:t>Shall support at least the</w:t>
            </w:r>
          </w:p>
          <w:p w14:paraId="461CE598" w14:textId="77777777" w:rsidR="000209C6" w:rsidRPr="005D1A07" w:rsidRDefault="000209C6" w:rsidP="004E43DB">
            <w:r w:rsidRPr="005D1A07">
              <w:t>following modes: local, central,</w:t>
            </w:r>
          </w:p>
          <w:p w14:paraId="5DA0E04B" w14:textId="77777777" w:rsidR="000209C6" w:rsidRPr="005D1A07" w:rsidRDefault="000209C6" w:rsidP="004E43DB">
            <w:r w:rsidRPr="005D1A07">
              <w:t xml:space="preserve">and </w:t>
            </w:r>
            <w:proofErr w:type="spellStart"/>
            <w:r w:rsidRPr="005D1A07">
              <w:t>centralOverride</w:t>
            </w:r>
            <w:proofErr w:type="spellEnd"/>
          </w:p>
        </w:tc>
      </w:tr>
      <w:tr w:rsidR="000209C6" w:rsidRPr="005D1A07" w14:paraId="64E262E0" w14:textId="77777777" w:rsidTr="004E43DB">
        <w:tc>
          <w:tcPr>
            <w:tcW w:w="3325" w:type="dxa"/>
          </w:tcPr>
          <w:p w14:paraId="70A224E0" w14:textId="77777777" w:rsidR="000209C6" w:rsidRPr="005D1A07" w:rsidRDefault="000209C6" w:rsidP="004E43DB">
            <w:proofErr w:type="spellStart"/>
            <w:r w:rsidRPr="005D1A07">
              <w:t>dmsSWReset</w:t>
            </w:r>
            <w:proofErr w:type="spellEnd"/>
          </w:p>
        </w:tc>
        <w:tc>
          <w:tcPr>
            <w:tcW w:w="2471" w:type="dxa"/>
          </w:tcPr>
          <w:p w14:paraId="176D947F" w14:textId="77777777" w:rsidR="000209C6" w:rsidRPr="005D1A07" w:rsidRDefault="000209C6" w:rsidP="004E43DB">
            <w:r w:rsidRPr="005D1A07">
              <w:t>NTCIP 1203 - 5.7.2</w:t>
            </w:r>
          </w:p>
        </w:tc>
        <w:tc>
          <w:tcPr>
            <w:tcW w:w="3914" w:type="dxa"/>
          </w:tcPr>
          <w:p w14:paraId="61E68DFF" w14:textId="77777777" w:rsidR="000209C6" w:rsidRPr="005D1A07" w:rsidRDefault="000209C6" w:rsidP="004E43DB">
            <w:r w:rsidRPr="005D1A07">
              <w:t>FSORS</w:t>
            </w:r>
          </w:p>
        </w:tc>
      </w:tr>
      <w:tr w:rsidR="000209C6" w:rsidRPr="005D1A07" w14:paraId="2BDF9364" w14:textId="77777777" w:rsidTr="004E43DB">
        <w:tc>
          <w:tcPr>
            <w:tcW w:w="3325" w:type="dxa"/>
          </w:tcPr>
          <w:p w14:paraId="5BF81326" w14:textId="77777777" w:rsidR="000209C6" w:rsidRPr="005D1A07" w:rsidRDefault="000209C6" w:rsidP="004E43DB">
            <w:proofErr w:type="spellStart"/>
            <w:r w:rsidRPr="005D1A07">
              <w:t>dmsMessageTimeRemaining</w:t>
            </w:r>
            <w:proofErr w:type="spellEnd"/>
          </w:p>
        </w:tc>
        <w:tc>
          <w:tcPr>
            <w:tcW w:w="2471" w:type="dxa"/>
          </w:tcPr>
          <w:p w14:paraId="57038899" w14:textId="77777777" w:rsidR="000209C6" w:rsidRPr="005D1A07" w:rsidRDefault="000209C6" w:rsidP="004E43DB">
            <w:r w:rsidRPr="005D1A07">
              <w:t>NTCIP 1203 - 5.7.4</w:t>
            </w:r>
          </w:p>
        </w:tc>
        <w:tc>
          <w:tcPr>
            <w:tcW w:w="3914" w:type="dxa"/>
          </w:tcPr>
          <w:p w14:paraId="3D9C2FB9" w14:textId="77777777" w:rsidR="000209C6" w:rsidRPr="005D1A07" w:rsidRDefault="000209C6" w:rsidP="004E43DB">
            <w:r w:rsidRPr="005D1A07">
              <w:t>FSORS</w:t>
            </w:r>
          </w:p>
        </w:tc>
      </w:tr>
      <w:tr w:rsidR="000209C6" w:rsidRPr="005D1A07" w14:paraId="62C8379D" w14:textId="77777777" w:rsidTr="004E43DB">
        <w:tc>
          <w:tcPr>
            <w:tcW w:w="3325" w:type="dxa"/>
          </w:tcPr>
          <w:p w14:paraId="3B262C3C" w14:textId="77777777" w:rsidR="000209C6" w:rsidRPr="005D1A07" w:rsidRDefault="000209C6" w:rsidP="004E43DB">
            <w:proofErr w:type="spellStart"/>
            <w:r w:rsidRPr="005D1A07">
              <w:t>dmsShortPowerRecoveryMessage</w:t>
            </w:r>
            <w:proofErr w:type="spellEnd"/>
          </w:p>
        </w:tc>
        <w:tc>
          <w:tcPr>
            <w:tcW w:w="2471" w:type="dxa"/>
          </w:tcPr>
          <w:p w14:paraId="427BC985" w14:textId="77777777" w:rsidR="000209C6" w:rsidRPr="005D1A07" w:rsidRDefault="000209C6" w:rsidP="004E43DB">
            <w:r w:rsidRPr="005D1A07">
              <w:t>NTCIP 1203 - 5.7.8</w:t>
            </w:r>
          </w:p>
        </w:tc>
        <w:tc>
          <w:tcPr>
            <w:tcW w:w="3914" w:type="dxa"/>
          </w:tcPr>
          <w:p w14:paraId="21EED759" w14:textId="77777777" w:rsidR="000209C6" w:rsidRPr="005D1A07" w:rsidRDefault="000209C6" w:rsidP="004E43DB">
            <w:r w:rsidRPr="005D1A07">
              <w:t>FSORS</w:t>
            </w:r>
          </w:p>
        </w:tc>
      </w:tr>
      <w:tr w:rsidR="000209C6" w:rsidRPr="005D1A07" w14:paraId="359CCE50" w14:textId="77777777" w:rsidTr="004E43DB">
        <w:tc>
          <w:tcPr>
            <w:tcW w:w="3325" w:type="dxa"/>
          </w:tcPr>
          <w:p w14:paraId="360A6A69" w14:textId="77777777" w:rsidR="000209C6" w:rsidRPr="005D1A07" w:rsidRDefault="000209C6" w:rsidP="004E43DB">
            <w:proofErr w:type="spellStart"/>
            <w:r w:rsidRPr="005D1A07">
              <w:t>dmsLongPowerRecoveryMessage</w:t>
            </w:r>
            <w:proofErr w:type="spellEnd"/>
          </w:p>
        </w:tc>
        <w:tc>
          <w:tcPr>
            <w:tcW w:w="2471" w:type="dxa"/>
          </w:tcPr>
          <w:p w14:paraId="48A118F5" w14:textId="77777777" w:rsidR="000209C6" w:rsidRPr="005D1A07" w:rsidRDefault="000209C6" w:rsidP="004E43DB">
            <w:r w:rsidRPr="005D1A07">
              <w:t>NTCIP 1203 - 5.7.9</w:t>
            </w:r>
          </w:p>
        </w:tc>
        <w:tc>
          <w:tcPr>
            <w:tcW w:w="3914" w:type="dxa"/>
          </w:tcPr>
          <w:p w14:paraId="67474E89" w14:textId="77777777" w:rsidR="000209C6" w:rsidRPr="005D1A07" w:rsidRDefault="000209C6" w:rsidP="004E43DB">
            <w:r w:rsidRPr="005D1A07">
              <w:t>FSORS</w:t>
            </w:r>
          </w:p>
        </w:tc>
      </w:tr>
      <w:tr w:rsidR="000209C6" w:rsidRPr="005D1A07" w14:paraId="2D04E1DD" w14:textId="77777777" w:rsidTr="004E43DB">
        <w:tc>
          <w:tcPr>
            <w:tcW w:w="3325" w:type="dxa"/>
          </w:tcPr>
          <w:p w14:paraId="5BA3A628" w14:textId="77777777" w:rsidR="000209C6" w:rsidRPr="005D1A07" w:rsidRDefault="000209C6" w:rsidP="004E43DB">
            <w:proofErr w:type="spellStart"/>
            <w:r w:rsidRPr="005D1A07">
              <w:t>dmsShortPowerLossTime</w:t>
            </w:r>
            <w:proofErr w:type="spellEnd"/>
          </w:p>
        </w:tc>
        <w:tc>
          <w:tcPr>
            <w:tcW w:w="2471" w:type="dxa"/>
          </w:tcPr>
          <w:p w14:paraId="302A373B" w14:textId="77777777" w:rsidR="000209C6" w:rsidRPr="005D1A07" w:rsidRDefault="000209C6" w:rsidP="004E43DB">
            <w:r w:rsidRPr="005D1A07">
              <w:t>NTCIP 1203 – 5.7.14</w:t>
            </w:r>
          </w:p>
        </w:tc>
        <w:tc>
          <w:tcPr>
            <w:tcW w:w="3914" w:type="dxa"/>
          </w:tcPr>
          <w:p w14:paraId="5E959F15" w14:textId="77777777" w:rsidR="000209C6" w:rsidRPr="005D1A07" w:rsidRDefault="000209C6" w:rsidP="004E43DB">
            <w:r w:rsidRPr="005D1A07">
              <w:t>FSORS</w:t>
            </w:r>
          </w:p>
        </w:tc>
      </w:tr>
      <w:tr w:rsidR="000209C6" w:rsidRPr="005D1A07" w14:paraId="6FB5DA46" w14:textId="77777777" w:rsidTr="004E43DB">
        <w:tc>
          <w:tcPr>
            <w:tcW w:w="3325" w:type="dxa"/>
          </w:tcPr>
          <w:p w14:paraId="2F59B114" w14:textId="77777777" w:rsidR="000209C6" w:rsidRPr="005D1A07" w:rsidRDefault="000209C6" w:rsidP="004E43DB">
            <w:proofErr w:type="spellStart"/>
            <w:r w:rsidRPr="005D1A07">
              <w:t>dmsResetMessage</w:t>
            </w:r>
            <w:proofErr w:type="spellEnd"/>
          </w:p>
        </w:tc>
        <w:tc>
          <w:tcPr>
            <w:tcW w:w="2471" w:type="dxa"/>
          </w:tcPr>
          <w:p w14:paraId="1EEB2548" w14:textId="77777777" w:rsidR="000209C6" w:rsidRPr="005D1A07" w:rsidRDefault="000209C6" w:rsidP="004E43DB">
            <w:r w:rsidRPr="005D1A07">
              <w:t>NTCIP 1203 - 5.7.11</w:t>
            </w:r>
          </w:p>
        </w:tc>
        <w:tc>
          <w:tcPr>
            <w:tcW w:w="3914" w:type="dxa"/>
          </w:tcPr>
          <w:p w14:paraId="3E020CE7" w14:textId="77777777" w:rsidR="000209C6" w:rsidRPr="005D1A07" w:rsidRDefault="000209C6" w:rsidP="004E43DB">
            <w:r w:rsidRPr="005D1A07">
              <w:t>FSORS</w:t>
            </w:r>
          </w:p>
        </w:tc>
      </w:tr>
      <w:tr w:rsidR="000209C6" w:rsidRPr="005D1A07" w14:paraId="3428D913" w14:textId="77777777" w:rsidTr="004E43DB">
        <w:tc>
          <w:tcPr>
            <w:tcW w:w="3325" w:type="dxa"/>
          </w:tcPr>
          <w:p w14:paraId="2E839FE6" w14:textId="77777777" w:rsidR="000209C6" w:rsidRPr="005D1A07" w:rsidRDefault="000209C6" w:rsidP="004E43DB">
            <w:proofErr w:type="spellStart"/>
            <w:r w:rsidRPr="005D1A07">
              <w:t>dmsCommunicationsLossMessage</w:t>
            </w:r>
            <w:proofErr w:type="spellEnd"/>
          </w:p>
        </w:tc>
        <w:tc>
          <w:tcPr>
            <w:tcW w:w="2471" w:type="dxa"/>
          </w:tcPr>
          <w:p w14:paraId="0A9A06C3" w14:textId="77777777" w:rsidR="000209C6" w:rsidRPr="005D1A07" w:rsidRDefault="000209C6" w:rsidP="004E43DB">
            <w:r w:rsidRPr="005D1A07">
              <w:t>NTCIP 1203 - 5.7.12</w:t>
            </w:r>
          </w:p>
        </w:tc>
        <w:tc>
          <w:tcPr>
            <w:tcW w:w="3914" w:type="dxa"/>
          </w:tcPr>
          <w:p w14:paraId="52020FE6" w14:textId="77777777" w:rsidR="000209C6" w:rsidRPr="005D1A07" w:rsidRDefault="000209C6" w:rsidP="004E43DB">
            <w:r w:rsidRPr="005D1A07">
              <w:t>FSORS</w:t>
            </w:r>
          </w:p>
        </w:tc>
      </w:tr>
      <w:tr w:rsidR="000209C6" w:rsidRPr="005D1A07" w14:paraId="792979FF" w14:textId="77777777" w:rsidTr="004E43DB">
        <w:tc>
          <w:tcPr>
            <w:tcW w:w="3325" w:type="dxa"/>
          </w:tcPr>
          <w:p w14:paraId="1E1C84AC" w14:textId="77777777" w:rsidR="000209C6" w:rsidRPr="005D1A07" w:rsidRDefault="000209C6" w:rsidP="004E43DB">
            <w:proofErr w:type="spellStart"/>
            <w:r w:rsidRPr="005D1A07">
              <w:t>dmsTimeCommLoss</w:t>
            </w:r>
            <w:proofErr w:type="spellEnd"/>
          </w:p>
        </w:tc>
        <w:tc>
          <w:tcPr>
            <w:tcW w:w="2471" w:type="dxa"/>
          </w:tcPr>
          <w:p w14:paraId="471A7AFF" w14:textId="77777777" w:rsidR="000209C6" w:rsidRPr="005D1A07" w:rsidRDefault="000209C6" w:rsidP="004E43DB">
            <w:r w:rsidRPr="005D1A07">
              <w:t>NTCIP 1203 - 5.7.13</w:t>
            </w:r>
          </w:p>
        </w:tc>
        <w:tc>
          <w:tcPr>
            <w:tcW w:w="3914" w:type="dxa"/>
          </w:tcPr>
          <w:p w14:paraId="5DED7189" w14:textId="77777777" w:rsidR="000209C6" w:rsidRPr="005D1A07" w:rsidRDefault="000209C6" w:rsidP="004E43DB">
            <w:r w:rsidRPr="005D1A07">
              <w:t>FSORS</w:t>
            </w:r>
          </w:p>
        </w:tc>
      </w:tr>
      <w:tr w:rsidR="000209C6" w:rsidRPr="005D1A07" w14:paraId="443513ED" w14:textId="77777777" w:rsidTr="004E43DB">
        <w:tc>
          <w:tcPr>
            <w:tcW w:w="3325" w:type="dxa"/>
          </w:tcPr>
          <w:p w14:paraId="473A14B0" w14:textId="77777777" w:rsidR="000209C6" w:rsidRPr="005D1A07" w:rsidRDefault="000209C6" w:rsidP="004E43DB">
            <w:proofErr w:type="spellStart"/>
            <w:r w:rsidRPr="005D1A07">
              <w:t>dmsEndDurationMessage</w:t>
            </w:r>
            <w:proofErr w:type="spellEnd"/>
          </w:p>
        </w:tc>
        <w:tc>
          <w:tcPr>
            <w:tcW w:w="2471" w:type="dxa"/>
          </w:tcPr>
          <w:p w14:paraId="1A3870E4" w14:textId="77777777" w:rsidR="000209C6" w:rsidRPr="005D1A07" w:rsidRDefault="000209C6" w:rsidP="004E43DB">
            <w:r w:rsidRPr="005D1A07">
              <w:t>NTCIP 1203 - 5.7.15</w:t>
            </w:r>
          </w:p>
        </w:tc>
        <w:tc>
          <w:tcPr>
            <w:tcW w:w="3914" w:type="dxa"/>
          </w:tcPr>
          <w:p w14:paraId="024FA337" w14:textId="77777777" w:rsidR="000209C6" w:rsidRPr="005D1A07" w:rsidRDefault="000209C6" w:rsidP="004E43DB">
            <w:r w:rsidRPr="005D1A07">
              <w:t>FSORS</w:t>
            </w:r>
          </w:p>
        </w:tc>
      </w:tr>
      <w:tr w:rsidR="000209C6" w:rsidRPr="005D1A07" w14:paraId="29A4885C" w14:textId="77777777" w:rsidTr="004E43DB">
        <w:tc>
          <w:tcPr>
            <w:tcW w:w="3325" w:type="dxa"/>
          </w:tcPr>
          <w:p w14:paraId="434A459D" w14:textId="77777777" w:rsidR="000209C6" w:rsidRPr="005D1A07" w:rsidRDefault="000209C6" w:rsidP="004E43DB">
            <w:proofErr w:type="spellStart"/>
            <w:r w:rsidRPr="005D1A07">
              <w:t>dmsMultiOtherErrorDescription</w:t>
            </w:r>
            <w:proofErr w:type="spellEnd"/>
          </w:p>
        </w:tc>
        <w:tc>
          <w:tcPr>
            <w:tcW w:w="2471" w:type="dxa"/>
          </w:tcPr>
          <w:p w14:paraId="135D72B4" w14:textId="77777777" w:rsidR="000209C6" w:rsidRPr="005D1A07" w:rsidRDefault="000209C6" w:rsidP="004E43DB">
            <w:r w:rsidRPr="005D1A07">
              <w:t>NTCIP 1203 - 5.7.20</w:t>
            </w:r>
          </w:p>
        </w:tc>
        <w:tc>
          <w:tcPr>
            <w:tcW w:w="3914" w:type="dxa"/>
          </w:tcPr>
          <w:p w14:paraId="03060EA1" w14:textId="77777777" w:rsidR="000209C6" w:rsidRPr="005D1A07" w:rsidRDefault="000209C6" w:rsidP="004E43DB">
            <w:r w:rsidRPr="005D1A07">
              <w:t>If the vendor implements any</w:t>
            </w:r>
          </w:p>
          <w:p w14:paraId="1A6BE28C" w14:textId="77777777" w:rsidR="000209C6" w:rsidRPr="005D1A07" w:rsidRDefault="000209C6" w:rsidP="004E43DB">
            <w:r w:rsidRPr="005D1A07">
              <w:t>vendor-specific MULTI tags,</w:t>
            </w:r>
          </w:p>
          <w:p w14:paraId="37DEE735" w14:textId="77777777" w:rsidR="000209C6" w:rsidRPr="005D1A07" w:rsidRDefault="000209C6" w:rsidP="004E43DB">
            <w:r w:rsidRPr="005D1A07">
              <w:t>the DMS shall provide</w:t>
            </w:r>
          </w:p>
          <w:p w14:paraId="7D58BEA2" w14:textId="77777777" w:rsidR="000209C6" w:rsidRPr="005D1A07" w:rsidRDefault="000209C6" w:rsidP="004E43DB">
            <w:r w:rsidRPr="005D1A07">
              <w:t>meaningful error messages</w:t>
            </w:r>
          </w:p>
          <w:p w14:paraId="509639A6" w14:textId="77777777" w:rsidR="000209C6" w:rsidRPr="005D1A07" w:rsidRDefault="000209C6" w:rsidP="004E43DB">
            <w:r w:rsidRPr="005D1A07">
              <w:t>within this object whenever</w:t>
            </w:r>
          </w:p>
          <w:p w14:paraId="2E2E6541" w14:textId="77777777" w:rsidR="000209C6" w:rsidRPr="005D1A07" w:rsidRDefault="000209C6" w:rsidP="004E43DB">
            <w:r w:rsidRPr="005D1A07">
              <w:t>one of these tags generates an</w:t>
            </w:r>
          </w:p>
          <w:p w14:paraId="44EF412F" w14:textId="77777777" w:rsidR="000209C6" w:rsidRPr="005D1A07" w:rsidRDefault="000209C6" w:rsidP="004E43DB">
            <w:r w:rsidRPr="005D1A07">
              <w:t>error</w:t>
            </w:r>
          </w:p>
        </w:tc>
      </w:tr>
      <w:tr w:rsidR="000209C6" w:rsidRPr="005D1A07" w14:paraId="35FC6562" w14:textId="77777777" w:rsidTr="004E43DB">
        <w:tc>
          <w:tcPr>
            <w:tcW w:w="3325" w:type="dxa"/>
          </w:tcPr>
          <w:p w14:paraId="280FF48F" w14:textId="77777777" w:rsidR="000209C6" w:rsidRPr="005D1A07" w:rsidRDefault="000209C6" w:rsidP="004E43DB">
            <w:proofErr w:type="spellStart"/>
            <w:r w:rsidRPr="005D1A07">
              <w:t>dmsIllumControl</w:t>
            </w:r>
            <w:proofErr w:type="spellEnd"/>
          </w:p>
        </w:tc>
        <w:tc>
          <w:tcPr>
            <w:tcW w:w="2471" w:type="dxa"/>
          </w:tcPr>
          <w:p w14:paraId="0725E234" w14:textId="77777777" w:rsidR="000209C6" w:rsidRPr="005D1A07" w:rsidRDefault="000209C6" w:rsidP="004E43DB">
            <w:r w:rsidRPr="005D1A07">
              <w:t>NTCIP 1203 - 5.8.1</w:t>
            </w:r>
          </w:p>
        </w:tc>
        <w:tc>
          <w:tcPr>
            <w:tcW w:w="3914" w:type="dxa"/>
          </w:tcPr>
          <w:p w14:paraId="5363869C" w14:textId="77777777" w:rsidR="000209C6" w:rsidRPr="005D1A07" w:rsidRDefault="000209C6" w:rsidP="004E43DB">
            <w:r w:rsidRPr="005D1A07">
              <w:t>The DMS shall support the</w:t>
            </w:r>
          </w:p>
          <w:p w14:paraId="2C2FDE79" w14:textId="77777777" w:rsidR="000209C6" w:rsidRPr="005D1A07" w:rsidRDefault="000209C6" w:rsidP="004E43DB">
            <w:r w:rsidRPr="005D1A07">
              <w:t>following illumination control</w:t>
            </w:r>
          </w:p>
          <w:p w14:paraId="43768C97" w14:textId="77777777" w:rsidR="000209C6" w:rsidRPr="005D1A07" w:rsidRDefault="000209C6" w:rsidP="004E43DB">
            <w:r w:rsidRPr="005D1A07">
              <w:t>modes: Photocell, and Manual</w:t>
            </w:r>
          </w:p>
        </w:tc>
      </w:tr>
      <w:tr w:rsidR="000209C6" w:rsidRPr="005D1A07" w14:paraId="2C9D9858" w14:textId="77777777" w:rsidTr="004E43DB">
        <w:tc>
          <w:tcPr>
            <w:tcW w:w="3325" w:type="dxa"/>
          </w:tcPr>
          <w:p w14:paraId="2ECA22FD" w14:textId="77777777" w:rsidR="000209C6" w:rsidRPr="005D1A07" w:rsidRDefault="000209C6" w:rsidP="004E43DB">
            <w:proofErr w:type="spellStart"/>
            <w:r w:rsidRPr="005D1A07">
              <w:t>dmsIllumNumBrightLevels</w:t>
            </w:r>
            <w:proofErr w:type="spellEnd"/>
          </w:p>
        </w:tc>
        <w:tc>
          <w:tcPr>
            <w:tcW w:w="2471" w:type="dxa"/>
          </w:tcPr>
          <w:p w14:paraId="1BAD1B34" w14:textId="77777777" w:rsidR="000209C6" w:rsidRPr="005D1A07" w:rsidRDefault="000209C6" w:rsidP="004E43DB">
            <w:r w:rsidRPr="005D1A07">
              <w:t>NTCIP 1203 - 5.8.4</w:t>
            </w:r>
          </w:p>
        </w:tc>
        <w:tc>
          <w:tcPr>
            <w:tcW w:w="3914" w:type="dxa"/>
          </w:tcPr>
          <w:p w14:paraId="5AF964D1" w14:textId="77777777" w:rsidR="000209C6" w:rsidRPr="005D1A07" w:rsidRDefault="000209C6" w:rsidP="004E43DB">
            <w:r w:rsidRPr="005D1A07">
              <w:t>Shall be at least 100</w:t>
            </w:r>
          </w:p>
        </w:tc>
      </w:tr>
      <w:tr w:rsidR="000209C6" w:rsidRPr="005D1A07" w14:paraId="23E56ABF" w14:textId="77777777" w:rsidTr="004E43DB">
        <w:tc>
          <w:tcPr>
            <w:tcW w:w="3325" w:type="dxa"/>
          </w:tcPr>
          <w:p w14:paraId="34EA2975" w14:textId="77777777" w:rsidR="000209C6" w:rsidRPr="005D1A07" w:rsidRDefault="000209C6" w:rsidP="004E43DB">
            <w:proofErr w:type="spellStart"/>
            <w:r w:rsidRPr="005D1A07">
              <w:t>dmsIllumLightOutputStatus</w:t>
            </w:r>
            <w:proofErr w:type="spellEnd"/>
          </w:p>
        </w:tc>
        <w:tc>
          <w:tcPr>
            <w:tcW w:w="2471" w:type="dxa"/>
          </w:tcPr>
          <w:p w14:paraId="16453DE8" w14:textId="77777777" w:rsidR="000209C6" w:rsidRPr="005D1A07" w:rsidRDefault="000209C6" w:rsidP="004E43DB">
            <w:r w:rsidRPr="005D1A07">
              <w:t>NTCIP 1203 - 5.8.9</w:t>
            </w:r>
          </w:p>
        </w:tc>
        <w:tc>
          <w:tcPr>
            <w:tcW w:w="3914" w:type="dxa"/>
          </w:tcPr>
          <w:p w14:paraId="79649CEF" w14:textId="77777777" w:rsidR="000209C6" w:rsidRPr="005D1A07" w:rsidRDefault="000209C6" w:rsidP="004E43DB">
            <w:r w:rsidRPr="005D1A07">
              <w:t>FSORS</w:t>
            </w:r>
          </w:p>
        </w:tc>
      </w:tr>
      <w:tr w:rsidR="000209C6" w:rsidRPr="005D1A07" w14:paraId="425C3C95" w14:textId="77777777" w:rsidTr="004E43DB">
        <w:tc>
          <w:tcPr>
            <w:tcW w:w="3325" w:type="dxa"/>
          </w:tcPr>
          <w:p w14:paraId="333CE6D9" w14:textId="77777777" w:rsidR="000209C6" w:rsidRPr="005D1A07" w:rsidRDefault="000209C6" w:rsidP="004E43DB">
            <w:proofErr w:type="spellStart"/>
            <w:r w:rsidRPr="005D1A07">
              <w:t>numActionTableEntries</w:t>
            </w:r>
            <w:proofErr w:type="spellEnd"/>
          </w:p>
        </w:tc>
        <w:tc>
          <w:tcPr>
            <w:tcW w:w="2471" w:type="dxa"/>
          </w:tcPr>
          <w:p w14:paraId="4270D4EB" w14:textId="77777777" w:rsidR="000209C6" w:rsidRPr="005D1A07" w:rsidRDefault="000209C6" w:rsidP="004E43DB">
            <w:r w:rsidRPr="005D1A07">
              <w:t>NTCIP 1203 - 5.9.1</w:t>
            </w:r>
          </w:p>
        </w:tc>
        <w:tc>
          <w:tcPr>
            <w:tcW w:w="3914" w:type="dxa"/>
          </w:tcPr>
          <w:p w14:paraId="7DA51D26" w14:textId="77777777" w:rsidR="000209C6" w:rsidRPr="005D1A07" w:rsidRDefault="000209C6" w:rsidP="004E43DB">
            <w:r w:rsidRPr="005D1A07">
              <w:t>Shall be at least 200</w:t>
            </w:r>
          </w:p>
        </w:tc>
      </w:tr>
      <w:tr w:rsidR="000209C6" w:rsidRPr="005D1A07" w14:paraId="05CFF415" w14:textId="77777777" w:rsidTr="004E43DB">
        <w:tc>
          <w:tcPr>
            <w:tcW w:w="3325" w:type="dxa"/>
          </w:tcPr>
          <w:p w14:paraId="678CEAAE" w14:textId="77777777" w:rsidR="000209C6" w:rsidRPr="005D1A07" w:rsidRDefault="000209C6" w:rsidP="004E43DB">
            <w:proofErr w:type="spellStart"/>
            <w:r w:rsidRPr="005D1A07">
              <w:t>watcdogFailureCount</w:t>
            </w:r>
            <w:proofErr w:type="spellEnd"/>
          </w:p>
        </w:tc>
        <w:tc>
          <w:tcPr>
            <w:tcW w:w="2471" w:type="dxa"/>
          </w:tcPr>
          <w:p w14:paraId="24140B26" w14:textId="77777777" w:rsidR="000209C6" w:rsidRPr="005D1A07" w:rsidRDefault="000209C6" w:rsidP="004E43DB">
            <w:r w:rsidRPr="005D1A07">
              <w:t>NTCIP 1203 - 5.11.1.5</w:t>
            </w:r>
          </w:p>
        </w:tc>
        <w:tc>
          <w:tcPr>
            <w:tcW w:w="3914" w:type="dxa"/>
          </w:tcPr>
          <w:p w14:paraId="2FFC86E6" w14:textId="77777777" w:rsidR="000209C6" w:rsidRPr="005D1A07" w:rsidRDefault="000209C6" w:rsidP="004E43DB">
            <w:r w:rsidRPr="005D1A07">
              <w:t>FSORS</w:t>
            </w:r>
          </w:p>
        </w:tc>
      </w:tr>
      <w:tr w:rsidR="000209C6" w:rsidRPr="005D1A07" w14:paraId="3D266A83" w14:textId="77777777" w:rsidTr="004E43DB">
        <w:tc>
          <w:tcPr>
            <w:tcW w:w="3325" w:type="dxa"/>
          </w:tcPr>
          <w:p w14:paraId="15D38AE5" w14:textId="77777777" w:rsidR="000209C6" w:rsidRPr="005D1A07" w:rsidRDefault="000209C6" w:rsidP="004E43DB">
            <w:proofErr w:type="spellStart"/>
            <w:r w:rsidRPr="005D1A07">
              <w:t>dmsStatDoorOpen</w:t>
            </w:r>
            <w:proofErr w:type="spellEnd"/>
          </w:p>
        </w:tc>
        <w:tc>
          <w:tcPr>
            <w:tcW w:w="2471" w:type="dxa"/>
          </w:tcPr>
          <w:p w14:paraId="6F842EAF" w14:textId="77777777" w:rsidR="000209C6" w:rsidRPr="005D1A07" w:rsidRDefault="000209C6" w:rsidP="004E43DB">
            <w:r w:rsidRPr="005D1A07">
              <w:t>NTCIP 1203 - 5.11.1.6</w:t>
            </w:r>
          </w:p>
        </w:tc>
        <w:tc>
          <w:tcPr>
            <w:tcW w:w="3914" w:type="dxa"/>
          </w:tcPr>
          <w:p w14:paraId="3CFFD1F5" w14:textId="77777777" w:rsidR="000209C6" w:rsidRPr="005D1A07" w:rsidRDefault="000209C6" w:rsidP="004E43DB">
            <w:r w:rsidRPr="005D1A07">
              <w:t>FSORS</w:t>
            </w:r>
          </w:p>
        </w:tc>
      </w:tr>
      <w:tr w:rsidR="000209C6" w:rsidRPr="005D1A07" w14:paraId="2829A81D" w14:textId="77777777" w:rsidTr="004E43DB">
        <w:tc>
          <w:tcPr>
            <w:tcW w:w="3325" w:type="dxa"/>
          </w:tcPr>
          <w:p w14:paraId="05D0FA83" w14:textId="77777777" w:rsidR="000209C6" w:rsidRPr="005D1A07" w:rsidRDefault="000209C6" w:rsidP="004E43DB">
            <w:proofErr w:type="spellStart"/>
            <w:r w:rsidRPr="005D1A07">
              <w:t>fanFailures</w:t>
            </w:r>
            <w:proofErr w:type="spellEnd"/>
          </w:p>
        </w:tc>
        <w:tc>
          <w:tcPr>
            <w:tcW w:w="2471" w:type="dxa"/>
          </w:tcPr>
          <w:p w14:paraId="3D271BAD" w14:textId="77777777" w:rsidR="000209C6" w:rsidRPr="005D1A07" w:rsidRDefault="000209C6" w:rsidP="004E43DB">
            <w:r w:rsidRPr="005D1A07">
              <w:t>NTCIP 1203 -</w:t>
            </w:r>
          </w:p>
          <w:p w14:paraId="205D9C82" w14:textId="77777777" w:rsidR="000209C6" w:rsidRPr="005D1A07" w:rsidRDefault="000209C6" w:rsidP="004E43DB">
            <w:r w:rsidRPr="005D1A07">
              <w:lastRenderedPageBreak/>
              <w:t>5.11.2.3.1</w:t>
            </w:r>
          </w:p>
        </w:tc>
        <w:tc>
          <w:tcPr>
            <w:tcW w:w="3914" w:type="dxa"/>
          </w:tcPr>
          <w:p w14:paraId="4249E6D7" w14:textId="77777777" w:rsidR="000209C6" w:rsidRPr="005D1A07" w:rsidRDefault="000209C6" w:rsidP="004E43DB">
            <w:r w:rsidRPr="005D1A07">
              <w:lastRenderedPageBreak/>
              <w:t>FSORS</w:t>
            </w:r>
          </w:p>
        </w:tc>
      </w:tr>
      <w:tr w:rsidR="000209C6" w:rsidRPr="005D1A07" w14:paraId="19613CD9" w14:textId="77777777" w:rsidTr="004E43DB">
        <w:tc>
          <w:tcPr>
            <w:tcW w:w="3325" w:type="dxa"/>
          </w:tcPr>
          <w:p w14:paraId="61232A7D" w14:textId="77777777" w:rsidR="000209C6" w:rsidRPr="005D1A07" w:rsidRDefault="000209C6" w:rsidP="004E43DB">
            <w:proofErr w:type="spellStart"/>
            <w:r w:rsidRPr="005D1A07">
              <w:t>fanTestActivation</w:t>
            </w:r>
            <w:proofErr w:type="spellEnd"/>
          </w:p>
        </w:tc>
        <w:tc>
          <w:tcPr>
            <w:tcW w:w="2471" w:type="dxa"/>
          </w:tcPr>
          <w:p w14:paraId="1D21E1F7" w14:textId="77777777" w:rsidR="000209C6" w:rsidRPr="005D1A07" w:rsidRDefault="000209C6" w:rsidP="004E43DB">
            <w:r w:rsidRPr="005D1A07">
              <w:t>NTCIP 1203 -</w:t>
            </w:r>
          </w:p>
          <w:p w14:paraId="37E6916E" w14:textId="77777777" w:rsidR="000209C6" w:rsidRPr="005D1A07" w:rsidRDefault="000209C6" w:rsidP="004E43DB">
            <w:r w:rsidRPr="005D1A07">
              <w:t>5.11.2.3.2</w:t>
            </w:r>
          </w:p>
        </w:tc>
        <w:tc>
          <w:tcPr>
            <w:tcW w:w="3914" w:type="dxa"/>
          </w:tcPr>
          <w:p w14:paraId="2365F47E" w14:textId="77777777" w:rsidR="000209C6" w:rsidRPr="005D1A07" w:rsidRDefault="000209C6" w:rsidP="004E43DB">
            <w:r w:rsidRPr="005D1A07">
              <w:t>FSORS</w:t>
            </w:r>
          </w:p>
        </w:tc>
      </w:tr>
      <w:tr w:rsidR="000209C6" w:rsidRPr="005D1A07" w14:paraId="7F1580C3" w14:textId="77777777" w:rsidTr="004E43DB">
        <w:tc>
          <w:tcPr>
            <w:tcW w:w="3325" w:type="dxa"/>
          </w:tcPr>
          <w:p w14:paraId="426817B7" w14:textId="77777777" w:rsidR="000209C6" w:rsidRPr="005D1A07" w:rsidRDefault="000209C6" w:rsidP="004E43DB">
            <w:proofErr w:type="spellStart"/>
            <w:r w:rsidRPr="005D1A07">
              <w:t>tempMinCtrlCabinet</w:t>
            </w:r>
            <w:proofErr w:type="spellEnd"/>
          </w:p>
        </w:tc>
        <w:tc>
          <w:tcPr>
            <w:tcW w:w="2471" w:type="dxa"/>
          </w:tcPr>
          <w:p w14:paraId="2E629AE1" w14:textId="77777777" w:rsidR="000209C6" w:rsidRPr="005D1A07" w:rsidRDefault="000209C6" w:rsidP="004E43DB">
            <w:r w:rsidRPr="005D1A07">
              <w:t>NTCIP 1203 -</w:t>
            </w:r>
          </w:p>
          <w:p w14:paraId="17DC6396" w14:textId="77777777" w:rsidR="000209C6" w:rsidRPr="005D1A07" w:rsidRDefault="000209C6" w:rsidP="004E43DB">
            <w:r w:rsidRPr="005D1A07">
              <w:t>5.11.4.1</w:t>
            </w:r>
          </w:p>
        </w:tc>
        <w:tc>
          <w:tcPr>
            <w:tcW w:w="3914" w:type="dxa"/>
          </w:tcPr>
          <w:p w14:paraId="7CE52DA8" w14:textId="77777777" w:rsidR="000209C6" w:rsidRPr="005D1A07" w:rsidRDefault="000209C6" w:rsidP="004E43DB">
            <w:r w:rsidRPr="005D1A07">
              <w:t>FSORS</w:t>
            </w:r>
          </w:p>
        </w:tc>
      </w:tr>
      <w:tr w:rsidR="000209C6" w:rsidRPr="005D1A07" w14:paraId="25509F38" w14:textId="77777777" w:rsidTr="004E43DB">
        <w:tc>
          <w:tcPr>
            <w:tcW w:w="3325" w:type="dxa"/>
          </w:tcPr>
          <w:p w14:paraId="76F9A70E" w14:textId="77777777" w:rsidR="000209C6" w:rsidRPr="005D1A07" w:rsidRDefault="000209C6" w:rsidP="004E43DB">
            <w:proofErr w:type="spellStart"/>
            <w:r w:rsidRPr="005D1A07">
              <w:t>tempMaxCtrlCabinet</w:t>
            </w:r>
            <w:proofErr w:type="spellEnd"/>
          </w:p>
        </w:tc>
        <w:tc>
          <w:tcPr>
            <w:tcW w:w="2471" w:type="dxa"/>
          </w:tcPr>
          <w:p w14:paraId="628ACBC7" w14:textId="77777777" w:rsidR="000209C6" w:rsidRPr="005D1A07" w:rsidRDefault="000209C6" w:rsidP="004E43DB">
            <w:r w:rsidRPr="005D1A07">
              <w:t>NTCIP 1203 -</w:t>
            </w:r>
          </w:p>
          <w:p w14:paraId="01B88FB3" w14:textId="77777777" w:rsidR="000209C6" w:rsidRPr="005D1A07" w:rsidRDefault="000209C6" w:rsidP="004E43DB">
            <w:r w:rsidRPr="005D1A07">
              <w:t>5.11.4.2</w:t>
            </w:r>
          </w:p>
        </w:tc>
        <w:tc>
          <w:tcPr>
            <w:tcW w:w="3914" w:type="dxa"/>
          </w:tcPr>
          <w:p w14:paraId="206D89EA" w14:textId="77777777" w:rsidR="000209C6" w:rsidRPr="005D1A07" w:rsidRDefault="000209C6" w:rsidP="004E43DB">
            <w:r w:rsidRPr="005D1A07">
              <w:t>FSORS</w:t>
            </w:r>
          </w:p>
        </w:tc>
      </w:tr>
      <w:tr w:rsidR="000209C6" w:rsidRPr="005D1A07" w14:paraId="72E45DF3" w14:textId="77777777" w:rsidTr="004E43DB">
        <w:tc>
          <w:tcPr>
            <w:tcW w:w="3325" w:type="dxa"/>
          </w:tcPr>
          <w:p w14:paraId="20F8DD38" w14:textId="77777777" w:rsidR="000209C6" w:rsidRPr="005D1A07" w:rsidRDefault="000209C6" w:rsidP="004E43DB">
            <w:proofErr w:type="spellStart"/>
            <w:r w:rsidRPr="005D1A07">
              <w:t>tempMinSignHousing</w:t>
            </w:r>
            <w:proofErr w:type="spellEnd"/>
          </w:p>
        </w:tc>
        <w:tc>
          <w:tcPr>
            <w:tcW w:w="2471" w:type="dxa"/>
          </w:tcPr>
          <w:p w14:paraId="064B77D4" w14:textId="77777777" w:rsidR="000209C6" w:rsidRPr="005D1A07" w:rsidRDefault="000209C6" w:rsidP="004E43DB">
            <w:r w:rsidRPr="005D1A07">
              <w:t>NTCIP 1203 -</w:t>
            </w:r>
          </w:p>
          <w:p w14:paraId="1840A243" w14:textId="77777777" w:rsidR="000209C6" w:rsidRPr="005D1A07" w:rsidRDefault="000209C6" w:rsidP="004E43DB">
            <w:r w:rsidRPr="005D1A07">
              <w:t>5.11.4.5</w:t>
            </w:r>
          </w:p>
        </w:tc>
        <w:tc>
          <w:tcPr>
            <w:tcW w:w="3914" w:type="dxa"/>
          </w:tcPr>
          <w:p w14:paraId="029D9832" w14:textId="77777777" w:rsidR="000209C6" w:rsidRPr="005D1A07" w:rsidRDefault="000209C6" w:rsidP="004E43DB">
            <w:r w:rsidRPr="005D1A07">
              <w:t>FSORS</w:t>
            </w:r>
          </w:p>
        </w:tc>
      </w:tr>
      <w:tr w:rsidR="000209C6" w:rsidRPr="005D1A07" w14:paraId="435DEAE1" w14:textId="77777777" w:rsidTr="004E43DB">
        <w:tc>
          <w:tcPr>
            <w:tcW w:w="3325" w:type="dxa"/>
          </w:tcPr>
          <w:p w14:paraId="3DF51E6D" w14:textId="77777777" w:rsidR="000209C6" w:rsidRPr="005D1A07" w:rsidRDefault="000209C6" w:rsidP="004E43DB">
            <w:proofErr w:type="spellStart"/>
            <w:r w:rsidRPr="005D1A07">
              <w:t>tempMaxSignHousing</w:t>
            </w:r>
            <w:proofErr w:type="spellEnd"/>
          </w:p>
        </w:tc>
        <w:tc>
          <w:tcPr>
            <w:tcW w:w="2471" w:type="dxa"/>
          </w:tcPr>
          <w:p w14:paraId="7F9D22C5" w14:textId="77777777" w:rsidR="000209C6" w:rsidRPr="005D1A07" w:rsidRDefault="000209C6" w:rsidP="004E43DB">
            <w:r w:rsidRPr="005D1A07">
              <w:t>NTCIP 1203 -</w:t>
            </w:r>
          </w:p>
          <w:p w14:paraId="4A4BE457" w14:textId="77777777" w:rsidR="000209C6" w:rsidRPr="005D1A07" w:rsidRDefault="000209C6" w:rsidP="004E43DB">
            <w:r w:rsidRPr="005D1A07">
              <w:t>5.11.4.6</w:t>
            </w:r>
          </w:p>
        </w:tc>
        <w:tc>
          <w:tcPr>
            <w:tcW w:w="3914" w:type="dxa"/>
          </w:tcPr>
          <w:p w14:paraId="5C83B259" w14:textId="77777777" w:rsidR="000209C6" w:rsidRPr="005D1A07" w:rsidRDefault="000209C6" w:rsidP="004E43DB">
            <w:r w:rsidRPr="005D1A07">
              <w:t>FSORS</w:t>
            </w:r>
          </w:p>
        </w:tc>
      </w:tr>
    </w:tbl>
    <w:p w14:paraId="213078FD" w14:textId="77777777" w:rsidR="000209C6" w:rsidRPr="005D1A07" w:rsidRDefault="000209C6" w:rsidP="000F4FC8">
      <w:pPr>
        <w:pStyle w:val="Heading3"/>
        <w:numPr>
          <w:ilvl w:val="0"/>
          <w:numId w:val="100"/>
        </w:numPr>
        <w:tabs>
          <w:tab w:val="num" w:pos="360"/>
        </w:tabs>
        <w:ind w:left="360"/>
      </w:pPr>
      <w:bookmarkStart w:id="983" w:name="_Toc41378677"/>
      <w:bookmarkStart w:id="984" w:name="_Toc210202402"/>
      <w:r w:rsidRPr="005D1A07">
        <w:t>MULTI Tags</w:t>
      </w:r>
      <w:bookmarkEnd w:id="983"/>
      <w:bookmarkEnd w:id="984"/>
    </w:p>
    <w:p w14:paraId="5B9E48DE" w14:textId="77777777" w:rsidR="000209C6" w:rsidRPr="005D1A07" w:rsidRDefault="000209C6" w:rsidP="000209C6">
      <w:pPr>
        <w:ind w:firstLine="720"/>
      </w:pPr>
      <w:r w:rsidRPr="005D1A07">
        <w:t>Each DMS shall support the following message formatting MULTI tags. The manufacturer may choose to support additional standard or manufacturer specific MULTI tags.</w:t>
      </w:r>
    </w:p>
    <w:p w14:paraId="625E4703" w14:textId="77777777" w:rsidR="000209C6" w:rsidRPr="005D1A07" w:rsidRDefault="000209C6" w:rsidP="000209C6"/>
    <w:tbl>
      <w:tblPr>
        <w:tblW w:w="876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15" w:type="dxa"/>
          <w:right w:w="15" w:type="dxa"/>
        </w:tblCellMar>
        <w:tblLook w:val="0000" w:firstRow="0" w:lastRow="0" w:firstColumn="0" w:lastColumn="0" w:noHBand="0" w:noVBand="0"/>
      </w:tblPr>
      <w:tblGrid>
        <w:gridCol w:w="3210"/>
        <w:gridCol w:w="5550"/>
      </w:tblGrid>
      <w:tr w:rsidR="000209C6" w:rsidRPr="005D1A07" w14:paraId="75337575" w14:textId="77777777" w:rsidTr="004E43DB">
        <w:trPr>
          <w:tblHeader/>
          <w:jc w:val="center"/>
        </w:trPr>
        <w:tc>
          <w:tcPr>
            <w:tcW w:w="3210" w:type="dxa"/>
            <w:vAlign w:val="center"/>
          </w:tcPr>
          <w:p w14:paraId="55D71A2D" w14:textId="77777777" w:rsidR="000209C6" w:rsidRPr="005D1A07" w:rsidRDefault="000209C6" w:rsidP="004E43DB">
            <w:r w:rsidRPr="005D1A07">
              <w:rPr>
                <w:b/>
                <w:bCs/>
              </w:rPr>
              <w:t>Code</w:t>
            </w:r>
          </w:p>
        </w:tc>
        <w:tc>
          <w:tcPr>
            <w:tcW w:w="5550" w:type="dxa"/>
            <w:vAlign w:val="center"/>
          </w:tcPr>
          <w:p w14:paraId="38141341" w14:textId="77777777" w:rsidR="000209C6" w:rsidRPr="005D1A07" w:rsidRDefault="000209C6" w:rsidP="004E43DB">
            <w:r w:rsidRPr="005D1A07">
              <w:rPr>
                <w:b/>
                <w:bCs/>
              </w:rPr>
              <w:t>Feature</w:t>
            </w:r>
          </w:p>
        </w:tc>
      </w:tr>
      <w:tr w:rsidR="000209C6" w:rsidRPr="005D1A07" w14:paraId="78D57B46" w14:textId="77777777" w:rsidTr="004E43DB">
        <w:trPr>
          <w:jc w:val="center"/>
        </w:trPr>
        <w:tc>
          <w:tcPr>
            <w:tcW w:w="3210" w:type="dxa"/>
            <w:tcBorders>
              <w:bottom w:val="single" w:sz="4" w:space="0" w:color="808080"/>
            </w:tcBorders>
            <w:vAlign w:val="center"/>
          </w:tcPr>
          <w:p w14:paraId="522E0955" w14:textId="77777777" w:rsidR="000209C6" w:rsidRPr="005D1A07" w:rsidRDefault="000209C6" w:rsidP="004E43DB">
            <w:r w:rsidRPr="005D1A07">
              <w:t>f1</w:t>
            </w:r>
          </w:p>
        </w:tc>
        <w:tc>
          <w:tcPr>
            <w:tcW w:w="5550" w:type="dxa"/>
            <w:tcBorders>
              <w:bottom w:val="single" w:sz="4" w:space="0" w:color="808080"/>
            </w:tcBorders>
            <w:vAlign w:val="center"/>
          </w:tcPr>
          <w:p w14:paraId="4B28D739" w14:textId="77777777" w:rsidR="000209C6" w:rsidRPr="005D1A07" w:rsidRDefault="000209C6" w:rsidP="004E43DB">
            <w:r w:rsidRPr="005D1A07">
              <w:t>field 1 - time (12hr)</w:t>
            </w:r>
          </w:p>
        </w:tc>
      </w:tr>
      <w:tr w:rsidR="000209C6" w:rsidRPr="005D1A07" w14:paraId="72671DA5" w14:textId="77777777" w:rsidTr="004E43DB">
        <w:trPr>
          <w:jc w:val="center"/>
        </w:trPr>
        <w:tc>
          <w:tcPr>
            <w:tcW w:w="3210" w:type="dxa"/>
            <w:vAlign w:val="center"/>
          </w:tcPr>
          <w:p w14:paraId="30E716E7" w14:textId="77777777" w:rsidR="000209C6" w:rsidRPr="005D1A07" w:rsidRDefault="000209C6" w:rsidP="004E43DB">
            <w:r w:rsidRPr="005D1A07">
              <w:t>f2</w:t>
            </w:r>
          </w:p>
        </w:tc>
        <w:tc>
          <w:tcPr>
            <w:tcW w:w="5550" w:type="dxa"/>
            <w:vAlign w:val="center"/>
          </w:tcPr>
          <w:p w14:paraId="2C667A1B" w14:textId="77777777" w:rsidR="000209C6" w:rsidRPr="005D1A07" w:rsidRDefault="000209C6" w:rsidP="004E43DB">
            <w:r w:rsidRPr="005D1A07">
              <w:t>field 2 - time (24hr)</w:t>
            </w:r>
          </w:p>
        </w:tc>
      </w:tr>
      <w:tr w:rsidR="000209C6" w:rsidRPr="005D1A07" w14:paraId="630F2B6D" w14:textId="77777777" w:rsidTr="004E43DB">
        <w:trPr>
          <w:jc w:val="center"/>
        </w:trPr>
        <w:tc>
          <w:tcPr>
            <w:tcW w:w="3210" w:type="dxa"/>
            <w:vAlign w:val="center"/>
          </w:tcPr>
          <w:p w14:paraId="78E939D9" w14:textId="77777777" w:rsidR="000209C6" w:rsidRPr="005D1A07" w:rsidRDefault="000209C6" w:rsidP="004E43DB">
            <w:r w:rsidRPr="005D1A07">
              <w:t>f8</w:t>
            </w:r>
          </w:p>
        </w:tc>
        <w:tc>
          <w:tcPr>
            <w:tcW w:w="5550" w:type="dxa"/>
            <w:vAlign w:val="center"/>
          </w:tcPr>
          <w:p w14:paraId="265D443A" w14:textId="77777777" w:rsidR="000209C6" w:rsidRPr="005D1A07" w:rsidRDefault="000209C6" w:rsidP="004E43DB">
            <w:r w:rsidRPr="005D1A07">
              <w:t>field 8 – day of month</w:t>
            </w:r>
          </w:p>
        </w:tc>
      </w:tr>
      <w:tr w:rsidR="000209C6" w:rsidRPr="005D1A07" w14:paraId="1B29096F" w14:textId="77777777" w:rsidTr="004E43DB">
        <w:trPr>
          <w:jc w:val="center"/>
        </w:trPr>
        <w:tc>
          <w:tcPr>
            <w:tcW w:w="3210" w:type="dxa"/>
            <w:vAlign w:val="center"/>
          </w:tcPr>
          <w:p w14:paraId="5801E3F1" w14:textId="77777777" w:rsidR="000209C6" w:rsidRPr="005D1A07" w:rsidRDefault="000209C6" w:rsidP="004E43DB">
            <w:r w:rsidRPr="005D1A07">
              <w:t>f9</w:t>
            </w:r>
          </w:p>
        </w:tc>
        <w:tc>
          <w:tcPr>
            <w:tcW w:w="5550" w:type="dxa"/>
            <w:vAlign w:val="center"/>
          </w:tcPr>
          <w:p w14:paraId="5B926B3E" w14:textId="77777777" w:rsidR="000209C6" w:rsidRPr="005D1A07" w:rsidRDefault="000209C6" w:rsidP="004E43DB">
            <w:r w:rsidRPr="005D1A07">
              <w:t>field 9 – month</w:t>
            </w:r>
          </w:p>
        </w:tc>
      </w:tr>
      <w:tr w:rsidR="000209C6" w:rsidRPr="005D1A07" w14:paraId="156754D8" w14:textId="77777777" w:rsidTr="004E43DB">
        <w:trPr>
          <w:jc w:val="center"/>
        </w:trPr>
        <w:tc>
          <w:tcPr>
            <w:tcW w:w="3210" w:type="dxa"/>
            <w:vAlign w:val="center"/>
          </w:tcPr>
          <w:p w14:paraId="105BADFC" w14:textId="77777777" w:rsidR="000209C6" w:rsidRPr="005D1A07" w:rsidRDefault="000209C6" w:rsidP="004E43DB">
            <w:r w:rsidRPr="005D1A07">
              <w:t>f10</w:t>
            </w:r>
          </w:p>
        </w:tc>
        <w:tc>
          <w:tcPr>
            <w:tcW w:w="5550" w:type="dxa"/>
            <w:vAlign w:val="center"/>
          </w:tcPr>
          <w:p w14:paraId="282E5B0A" w14:textId="77777777" w:rsidR="000209C6" w:rsidRPr="005D1A07" w:rsidRDefault="000209C6" w:rsidP="004E43DB">
            <w:r w:rsidRPr="005D1A07">
              <w:t xml:space="preserve">field 10 - </w:t>
            </w:r>
            <w:proofErr w:type="gramStart"/>
            <w:r w:rsidRPr="005D1A07">
              <w:t>2 digit</w:t>
            </w:r>
            <w:proofErr w:type="gramEnd"/>
            <w:r w:rsidRPr="005D1A07">
              <w:t xml:space="preserve"> year</w:t>
            </w:r>
          </w:p>
        </w:tc>
      </w:tr>
      <w:tr w:rsidR="000209C6" w:rsidRPr="005D1A07" w14:paraId="7271B8D6" w14:textId="77777777" w:rsidTr="004E43DB">
        <w:trPr>
          <w:jc w:val="center"/>
        </w:trPr>
        <w:tc>
          <w:tcPr>
            <w:tcW w:w="3210" w:type="dxa"/>
            <w:vAlign w:val="center"/>
          </w:tcPr>
          <w:p w14:paraId="382E9D83" w14:textId="77777777" w:rsidR="000209C6" w:rsidRPr="005D1A07" w:rsidRDefault="000209C6" w:rsidP="004E43DB">
            <w:r w:rsidRPr="005D1A07">
              <w:t>f11</w:t>
            </w:r>
          </w:p>
        </w:tc>
        <w:tc>
          <w:tcPr>
            <w:tcW w:w="5550" w:type="dxa"/>
            <w:vAlign w:val="center"/>
          </w:tcPr>
          <w:p w14:paraId="6F5D8985" w14:textId="77777777" w:rsidR="000209C6" w:rsidRPr="005D1A07" w:rsidRDefault="000209C6" w:rsidP="004E43DB">
            <w:r w:rsidRPr="005D1A07">
              <w:t xml:space="preserve">field 11 - </w:t>
            </w:r>
            <w:proofErr w:type="gramStart"/>
            <w:r w:rsidRPr="005D1A07">
              <w:t>4 digit</w:t>
            </w:r>
            <w:proofErr w:type="gramEnd"/>
            <w:r w:rsidRPr="005D1A07">
              <w:t xml:space="preserve"> year</w:t>
            </w:r>
          </w:p>
        </w:tc>
      </w:tr>
      <w:tr w:rsidR="000209C6" w:rsidRPr="005D1A07" w14:paraId="5FFE973F" w14:textId="77777777" w:rsidTr="004E43DB">
        <w:trPr>
          <w:trHeight w:val="912"/>
          <w:jc w:val="center"/>
        </w:trPr>
        <w:tc>
          <w:tcPr>
            <w:tcW w:w="3210" w:type="dxa"/>
            <w:vAlign w:val="center"/>
          </w:tcPr>
          <w:p w14:paraId="0FCCDDF6" w14:textId="77777777" w:rsidR="000209C6" w:rsidRPr="005D1A07" w:rsidRDefault="000209C6" w:rsidP="004E43DB">
            <w:proofErr w:type="spellStart"/>
            <w:r w:rsidRPr="005D1A07">
              <w:t>fl</w:t>
            </w:r>
            <w:proofErr w:type="spellEnd"/>
            <w:r w:rsidRPr="005D1A07">
              <w:t xml:space="preserve"> (and /</w:t>
            </w:r>
            <w:proofErr w:type="spellStart"/>
            <w:r w:rsidRPr="005D1A07">
              <w:t>fl</w:t>
            </w:r>
            <w:proofErr w:type="spellEnd"/>
            <w:r w:rsidRPr="005D1A07">
              <w:t>)</w:t>
            </w:r>
          </w:p>
        </w:tc>
        <w:tc>
          <w:tcPr>
            <w:tcW w:w="5550" w:type="dxa"/>
            <w:vAlign w:val="center"/>
          </w:tcPr>
          <w:p w14:paraId="416BCF5A" w14:textId="77777777" w:rsidR="000209C6" w:rsidRPr="005D1A07" w:rsidRDefault="000209C6" w:rsidP="004E43DB">
            <w:r w:rsidRPr="005D1A07">
              <w:t xml:space="preserve">flashing text on a </w:t>
            </w:r>
            <w:proofErr w:type="gramStart"/>
            <w:r w:rsidRPr="005D1A07">
              <w:t>line by line</w:t>
            </w:r>
            <w:proofErr w:type="gramEnd"/>
            <w:r w:rsidRPr="005D1A07">
              <w:t xml:space="preserve"> basis with flash rates controllable in 0.5 second increments.</w:t>
            </w:r>
          </w:p>
        </w:tc>
      </w:tr>
      <w:tr w:rsidR="000209C6" w:rsidRPr="005D1A07" w14:paraId="35114862" w14:textId="77777777" w:rsidTr="004E43DB">
        <w:trPr>
          <w:jc w:val="center"/>
        </w:trPr>
        <w:tc>
          <w:tcPr>
            <w:tcW w:w="3210" w:type="dxa"/>
            <w:vAlign w:val="center"/>
          </w:tcPr>
          <w:p w14:paraId="44FD26C6" w14:textId="77777777" w:rsidR="000209C6" w:rsidRPr="005D1A07" w:rsidRDefault="000209C6" w:rsidP="004E43DB">
            <w:proofErr w:type="spellStart"/>
            <w:r w:rsidRPr="005D1A07">
              <w:t>fo</w:t>
            </w:r>
            <w:proofErr w:type="spellEnd"/>
          </w:p>
        </w:tc>
        <w:tc>
          <w:tcPr>
            <w:tcW w:w="5550" w:type="dxa"/>
            <w:vAlign w:val="center"/>
          </w:tcPr>
          <w:p w14:paraId="3EC5606F" w14:textId="77777777" w:rsidR="000209C6" w:rsidRPr="005D1A07" w:rsidRDefault="000209C6" w:rsidP="004E43DB">
            <w:r w:rsidRPr="005D1A07">
              <w:t>Font</w:t>
            </w:r>
          </w:p>
        </w:tc>
      </w:tr>
      <w:tr w:rsidR="000209C6" w:rsidRPr="005D1A07" w14:paraId="777022F6" w14:textId="77777777" w:rsidTr="004E43DB">
        <w:trPr>
          <w:jc w:val="center"/>
        </w:trPr>
        <w:tc>
          <w:tcPr>
            <w:tcW w:w="3210" w:type="dxa"/>
            <w:vAlign w:val="center"/>
          </w:tcPr>
          <w:p w14:paraId="7312AB12" w14:textId="77777777" w:rsidR="000209C6" w:rsidRPr="005D1A07" w:rsidRDefault="000209C6" w:rsidP="004E43DB">
            <w:r w:rsidRPr="005D1A07">
              <w:t>jl2</w:t>
            </w:r>
          </w:p>
        </w:tc>
        <w:tc>
          <w:tcPr>
            <w:tcW w:w="5550" w:type="dxa"/>
            <w:vAlign w:val="center"/>
          </w:tcPr>
          <w:p w14:paraId="2E39B8B7" w14:textId="77777777" w:rsidR="000209C6" w:rsidRPr="005D1A07" w:rsidRDefault="000209C6" w:rsidP="004E43DB">
            <w:r w:rsidRPr="005D1A07">
              <w:t>Justification – line – left</w:t>
            </w:r>
          </w:p>
        </w:tc>
      </w:tr>
      <w:tr w:rsidR="000209C6" w:rsidRPr="005D1A07" w14:paraId="651F4FC5" w14:textId="77777777" w:rsidTr="004E43DB">
        <w:trPr>
          <w:jc w:val="center"/>
        </w:trPr>
        <w:tc>
          <w:tcPr>
            <w:tcW w:w="3210" w:type="dxa"/>
            <w:vAlign w:val="center"/>
          </w:tcPr>
          <w:p w14:paraId="23FA3972" w14:textId="77777777" w:rsidR="000209C6" w:rsidRPr="005D1A07" w:rsidRDefault="000209C6" w:rsidP="004E43DB">
            <w:r w:rsidRPr="005D1A07">
              <w:t>jl3</w:t>
            </w:r>
          </w:p>
        </w:tc>
        <w:tc>
          <w:tcPr>
            <w:tcW w:w="5550" w:type="dxa"/>
            <w:vAlign w:val="center"/>
          </w:tcPr>
          <w:p w14:paraId="517A8A7A" w14:textId="77777777" w:rsidR="000209C6" w:rsidRPr="005D1A07" w:rsidRDefault="000209C6" w:rsidP="004E43DB">
            <w:r w:rsidRPr="005D1A07">
              <w:t>Justification – line – center</w:t>
            </w:r>
          </w:p>
        </w:tc>
      </w:tr>
      <w:tr w:rsidR="000209C6" w:rsidRPr="005D1A07" w14:paraId="560927D4" w14:textId="77777777" w:rsidTr="004E43DB">
        <w:trPr>
          <w:jc w:val="center"/>
        </w:trPr>
        <w:tc>
          <w:tcPr>
            <w:tcW w:w="3210" w:type="dxa"/>
            <w:vAlign w:val="center"/>
          </w:tcPr>
          <w:p w14:paraId="7D443684" w14:textId="77777777" w:rsidR="000209C6" w:rsidRPr="005D1A07" w:rsidRDefault="000209C6" w:rsidP="004E43DB">
            <w:r w:rsidRPr="005D1A07">
              <w:t>jl4</w:t>
            </w:r>
          </w:p>
        </w:tc>
        <w:tc>
          <w:tcPr>
            <w:tcW w:w="5550" w:type="dxa"/>
            <w:vAlign w:val="center"/>
          </w:tcPr>
          <w:p w14:paraId="3CEC731E" w14:textId="77777777" w:rsidR="000209C6" w:rsidRPr="005D1A07" w:rsidRDefault="000209C6" w:rsidP="004E43DB">
            <w:r w:rsidRPr="005D1A07">
              <w:t>Justification – line – right</w:t>
            </w:r>
          </w:p>
        </w:tc>
      </w:tr>
      <w:tr w:rsidR="000209C6" w:rsidRPr="005D1A07" w14:paraId="0E1F5832" w14:textId="77777777" w:rsidTr="004E43DB">
        <w:trPr>
          <w:jc w:val="center"/>
        </w:trPr>
        <w:tc>
          <w:tcPr>
            <w:tcW w:w="3210" w:type="dxa"/>
            <w:vAlign w:val="center"/>
          </w:tcPr>
          <w:p w14:paraId="3849D95E" w14:textId="77777777" w:rsidR="000209C6" w:rsidRPr="005D1A07" w:rsidRDefault="000209C6" w:rsidP="004E43DB">
            <w:r w:rsidRPr="005D1A07">
              <w:t>jl5</w:t>
            </w:r>
          </w:p>
        </w:tc>
        <w:tc>
          <w:tcPr>
            <w:tcW w:w="5550" w:type="dxa"/>
            <w:vAlign w:val="center"/>
          </w:tcPr>
          <w:p w14:paraId="0424AD77" w14:textId="77777777" w:rsidR="000209C6" w:rsidRPr="005D1A07" w:rsidRDefault="000209C6" w:rsidP="004E43DB">
            <w:r w:rsidRPr="005D1A07">
              <w:t>Justification – line – full</w:t>
            </w:r>
          </w:p>
        </w:tc>
      </w:tr>
      <w:tr w:rsidR="000209C6" w:rsidRPr="005D1A07" w14:paraId="0272C263" w14:textId="77777777" w:rsidTr="004E43DB">
        <w:trPr>
          <w:jc w:val="center"/>
        </w:trPr>
        <w:tc>
          <w:tcPr>
            <w:tcW w:w="3210" w:type="dxa"/>
            <w:vAlign w:val="center"/>
          </w:tcPr>
          <w:p w14:paraId="63871ED9" w14:textId="77777777" w:rsidR="000209C6" w:rsidRPr="005D1A07" w:rsidRDefault="000209C6" w:rsidP="004E43DB">
            <w:r w:rsidRPr="005D1A07">
              <w:t>jp2</w:t>
            </w:r>
          </w:p>
        </w:tc>
        <w:tc>
          <w:tcPr>
            <w:tcW w:w="5550" w:type="dxa"/>
            <w:vAlign w:val="center"/>
          </w:tcPr>
          <w:p w14:paraId="51B75CDF" w14:textId="77777777" w:rsidR="000209C6" w:rsidRPr="005D1A07" w:rsidRDefault="000209C6" w:rsidP="004E43DB">
            <w:r w:rsidRPr="005D1A07">
              <w:t>Justification – page – top</w:t>
            </w:r>
          </w:p>
        </w:tc>
      </w:tr>
      <w:tr w:rsidR="000209C6" w:rsidRPr="005D1A07" w14:paraId="7C04664C" w14:textId="77777777" w:rsidTr="004E43DB">
        <w:trPr>
          <w:jc w:val="center"/>
        </w:trPr>
        <w:tc>
          <w:tcPr>
            <w:tcW w:w="3210" w:type="dxa"/>
            <w:vAlign w:val="center"/>
          </w:tcPr>
          <w:p w14:paraId="07980E9C" w14:textId="77777777" w:rsidR="000209C6" w:rsidRPr="005D1A07" w:rsidRDefault="000209C6" w:rsidP="004E43DB">
            <w:r w:rsidRPr="005D1A07">
              <w:t>jp3</w:t>
            </w:r>
          </w:p>
        </w:tc>
        <w:tc>
          <w:tcPr>
            <w:tcW w:w="5550" w:type="dxa"/>
            <w:vAlign w:val="center"/>
          </w:tcPr>
          <w:p w14:paraId="6F752474" w14:textId="77777777" w:rsidR="000209C6" w:rsidRPr="005D1A07" w:rsidRDefault="000209C6" w:rsidP="004E43DB">
            <w:r w:rsidRPr="005D1A07">
              <w:t>Justification – page – middle</w:t>
            </w:r>
          </w:p>
        </w:tc>
      </w:tr>
      <w:tr w:rsidR="000209C6" w:rsidRPr="005D1A07" w14:paraId="1BFA97F5" w14:textId="77777777" w:rsidTr="004E43DB">
        <w:trPr>
          <w:jc w:val="center"/>
        </w:trPr>
        <w:tc>
          <w:tcPr>
            <w:tcW w:w="3210" w:type="dxa"/>
            <w:vAlign w:val="center"/>
          </w:tcPr>
          <w:p w14:paraId="4FD55F61" w14:textId="77777777" w:rsidR="000209C6" w:rsidRPr="005D1A07" w:rsidRDefault="000209C6" w:rsidP="004E43DB">
            <w:r w:rsidRPr="005D1A07">
              <w:t>jp4</w:t>
            </w:r>
          </w:p>
        </w:tc>
        <w:tc>
          <w:tcPr>
            <w:tcW w:w="5550" w:type="dxa"/>
            <w:vAlign w:val="center"/>
          </w:tcPr>
          <w:p w14:paraId="47B8EA20" w14:textId="77777777" w:rsidR="000209C6" w:rsidRPr="005D1A07" w:rsidRDefault="000209C6" w:rsidP="004E43DB">
            <w:r w:rsidRPr="005D1A07">
              <w:t>Justification – page – bottom</w:t>
            </w:r>
          </w:p>
        </w:tc>
      </w:tr>
      <w:tr w:rsidR="000209C6" w:rsidRPr="005D1A07" w14:paraId="25479F1B" w14:textId="77777777" w:rsidTr="004E43DB">
        <w:trPr>
          <w:jc w:val="center"/>
        </w:trPr>
        <w:tc>
          <w:tcPr>
            <w:tcW w:w="3210" w:type="dxa"/>
            <w:vAlign w:val="center"/>
          </w:tcPr>
          <w:p w14:paraId="77A44CAB" w14:textId="77777777" w:rsidR="000209C6" w:rsidRPr="005D1A07" w:rsidRDefault="000209C6" w:rsidP="004E43DB">
            <w:r w:rsidRPr="005D1A07">
              <w:t>mv</w:t>
            </w:r>
          </w:p>
        </w:tc>
        <w:tc>
          <w:tcPr>
            <w:tcW w:w="5550" w:type="dxa"/>
            <w:vAlign w:val="center"/>
          </w:tcPr>
          <w:p w14:paraId="751E44F0" w14:textId="77777777" w:rsidR="000209C6" w:rsidRPr="005D1A07" w:rsidRDefault="000209C6" w:rsidP="004E43DB">
            <w:r w:rsidRPr="005D1A07">
              <w:t>moving text</w:t>
            </w:r>
          </w:p>
        </w:tc>
      </w:tr>
      <w:tr w:rsidR="000209C6" w:rsidRPr="005D1A07" w14:paraId="5348BD30" w14:textId="77777777" w:rsidTr="004E43DB">
        <w:trPr>
          <w:jc w:val="center"/>
        </w:trPr>
        <w:tc>
          <w:tcPr>
            <w:tcW w:w="3210" w:type="dxa"/>
            <w:vAlign w:val="center"/>
          </w:tcPr>
          <w:p w14:paraId="47AF8249" w14:textId="77777777" w:rsidR="000209C6" w:rsidRPr="005D1A07" w:rsidRDefault="000209C6" w:rsidP="004E43DB">
            <w:proofErr w:type="spellStart"/>
            <w:r w:rsidRPr="005D1A07">
              <w:t>nl</w:t>
            </w:r>
            <w:proofErr w:type="spellEnd"/>
          </w:p>
        </w:tc>
        <w:tc>
          <w:tcPr>
            <w:tcW w:w="5550" w:type="dxa"/>
            <w:vAlign w:val="center"/>
          </w:tcPr>
          <w:p w14:paraId="3325FC31" w14:textId="77777777" w:rsidR="000209C6" w:rsidRPr="005D1A07" w:rsidRDefault="000209C6" w:rsidP="004E43DB">
            <w:r w:rsidRPr="005D1A07">
              <w:t>new line</w:t>
            </w:r>
          </w:p>
        </w:tc>
      </w:tr>
      <w:tr w:rsidR="000209C6" w:rsidRPr="005D1A07" w14:paraId="35232E96" w14:textId="77777777" w:rsidTr="004E43DB">
        <w:trPr>
          <w:jc w:val="center"/>
        </w:trPr>
        <w:tc>
          <w:tcPr>
            <w:tcW w:w="3210" w:type="dxa"/>
            <w:vAlign w:val="center"/>
          </w:tcPr>
          <w:p w14:paraId="288ECF07" w14:textId="77777777" w:rsidR="000209C6" w:rsidRPr="005D1A07" w:rsidRDefault="000209C6" w:rsidP="004E43DB">
            <w:r w:rsidRPr="005D1A07">
              <w:t>np</w:t>
            </w:r>
          </w:p>
        </w:tc>
        <w:tc>
          <w:tcPr>
            <w:tcW w:w="5550" w:type="dxa"/>
            <w:vAlign w:val="center"/>
          </w:tcPr>
          <w:p w14:paraId="09A90B4D" w14:textId="77777777" w:rsidR="000209C6" w:rsidRPr="005D1A07" w:rsidRDefault="000209C6" w:rsidP="004E43DB">
            <w:r w:rsidRPr="005D1A07">
              <w:t>new page, up to 2 instances in a message (i.e., up to 3 pages/frames in a message counting first page)</w:t>
            </w:r>
          </w:p>
        </w:tc>
      </w:tr>
      <w:tr w:rsidR="000209C6" w:rsidRPr="005D1A07" w14:paraId="3BBA4C56" w14:textId="77777777" w:rsidTr="004E43DB">
        <w:trPr>
          <w:jc w:val="center"/>
        </w:trPr>
        <w:tc>
          <w:tcPr>
            <w:tcW w:w="3210" w:type="dxa"/>
            <w:vAlign w:val="center"/>
          </w:tcPr>
          <w:p w14:paraId="21BF1160" w14:textId="77777777" w:rsidR="000209C6" w:rsidRPr="005D1A07" w:rsidRDefault="000209C6" w:rsidP="004E43DB">
            <w:r w:rsidRPr="005D1A07">
              <w:t>pt</w:t>
            </w:r>
          </w:p>
        </w:tc>
        <w:tc>
          <w:tcPr>
            <w:tcW w:w="5550" w:type="dxa"/>
            <w:vAlign w:val="center"/>
          </w:tcPr>
          <w:p w14:paraId="3A0A6465" w14:textId="77777777" w:rsidR="000209C6" w:rsidRPr="005D1A07" w:rsidRDefault="000209C6" w:rsidP="004E43DB">
            <w:r w:rsidRPr="005D1A07">
              <w:t>page times controllable in 0.5 second increments.</w:t>
            </w:r>
          </w:p>
        </w:tc>
      </w:tr>
    </w:tbl>
    <w:p w14:paraId="172182FB" w14:textId="77777777" w:rsidR="000209C6" w:rsidRPr="005D1A07" w:rsidRDefault="000209C6" w:rsidP="000F4FC8">
      <w:pPr>
        <w:pStyle w:val="Heading3"/>
        <w:numPr>
          <w:ilvl w:val="0"/>
          <w:numId w:val="100"/>
        </w:numPr>
        <w:tabs>
          <w:tab w:val="num" w:pos="360"/>
        </w:tabs>
        <w:ind w:left="360"/>
      </w:pPr>
      <w:bookmarkStart w:id="985" w:name="_Toc41378678"/>
      <w:bookmarkStart w:id="986" w:name="_Toc210202403"/>
      <w:r w:rsidRPr="005D1A07">
        <w:t>Documentation</w:t>
      </w:r>
      <w:bookmarkEnd w:id="985"/>
      <w:bookmarkEnd w:id="986"/>
    </w:p>
    <w:p w14:paraId="7BAA88EF" w14:textId="77777777" w:rsidR="000209C6" w:rsidRPr="005D1A07" w:rsidRDefault="000209C6" w:rsidP="000209C6">
      <w:pPr>
        <w:ind w:firstLine="360"/>
      </w:pPr>
      <w:r w:rsidRPr="005D1A07">
        <w:t>Supply software with full documentation, including a USB flash drive containing ASCII versions of the following MIB files in Abstract Syntax Notation 1 (ASN.1) format:</w:t>
      </w:r>
    </w:p>
    <w:p w14:paraId="58542A0A" w14:textId="77777777" w:rsidR="000209C6" w:rsidRPr="005D1A07" w:rsidRDefault="000209C6" w:rsidP="000209C6">
      <w:pPr>
        <w:ind w:left="1260" w:hanging="180"/>
      </w:pPr>
      <w:r w:rsidRPr="005D1A07">
        <w:t>•</w:t>
      </w:r>
      <w:r w:rsidRPr="005D1A07">
        <w:tab/>
        <w:t>The relevant version of each official standard MIB Module referenced by the device functionality.</w:t>
      </w:r>
    </w:p>
    <w:p w14:paraId="2FDDAD28" w14:textId="77777777" w:rsidR="000209C6" w:rsidRPr="005D1A07" w:rsidRDefault="000209C6" w:rsidP="000209C6">
      <w:pPr>
        <w:ind w:left="1260" w:hanging="180"/>
      </w:pPr>
      <w:r w:rsidRPr="005D1A07">
        <w:lastRenderedPageBreak/>
        <w:t>•</w:t>
      </w:r>
      <w:r w:rsidRPr="005D1A07">
        <w:tab/>
        <w:t xml:space="preserve">If the device does not support the full range of any given object within a Standard MIB Module, a manufacturer specific version of the official Standard MIB Module with the supported range indicated in ASN.1 format in the SYNTAX and/or DESCRIPTION fields of the associated OBJECT TYPE macro.  Name this file identical to the standard MIB Module, except that it will have the extension </w:t>
      </w:r>
      <w:proofErr w:type="gramStart"/>
      <w:r w:rsidRPr="005D1A07">
        <w:t>".man</w:t>
      </w:r>
      <w:proofErr w:type="gramEnd"/>
      <w:r w:rsidRPr="005D1A07">
        <w:t>".</w:t>
      </w:r>
    </w:p>
    <w:p w14:paraId="6648A41B" w14:textId="77777777" w:rsidR="000209C6" w:rsidRPr="005D1A07" w:rsidRDefault="000209C6" w:rsidP="000209C6">
      <w:pPr>
        <w:ind w:left="1260" w:hanging="180"/>
      </w:pPr>
      <w:r w:rsidRPr="005D1A07">
        <w:t>•</w:t>
      </w:r>
      <w:r w:rsidRPr="005D1A07">
        <w:tab/>
        <w:t xml:space="preserve">A MIB Module in ASN.1 format containing </w:t>
      </w:r>
      <w:proofErr w:type="gramStart"/>
      <w:r w:rsidRPr="005D1A07">
        <w:t>any and all</w:t>
      </w:r>
      <w:proofErr w:type="gramEnd"/>
      <w:r w:rsidRPr="005D1A07">
        <w:t xml:space="preserve"> manufacturer-specific objects supported by the device with accurate and meaningful DESCRIPTION fields and supported ranges indicated in the SYNTAX field of the OBJECT-TYPE macros.</w:t>
      </w:r>
    </w:p>
    <w:p w14:paraId="0BCC9214" w14:textId="77777777" w:rsidR="000209C6" w:rsidRPr="005D1A07" w:rsidRDefault="000209C6" w:rsidP="000209C6">
      <w:pPr>
        <w:ind w:left="1260" w:hanging="180"/>
      </w:pPr>
      <w:r w:rsidRPr="005D1A07">
        <w:t>•</w:t>
      </w:r>
      <w:r w:rsidRPr="005D1A07">
        <w:tab/>
        <w:t>A MIB containing any other objects supported by the device.</w:t>
      </w:r>
    </w:p>
    <w:p w14:paraId="420CBCD1" w14:textId="77777777" w:rsidR="000209C6" w:rsidRPr="005D1A07" w:rsidRDefault="000209C6" w:rsidP="000209C6">
      <w:pPr>
        <w:ind w:firstLine="720"/>
      </w:pPr>
      <w:r w:rsidRPr="005D1A07">
        <w:t xml:space="preserve">Allow the use of </w:t>
      </w:r>
      <w:proofErr w:type="gramStart"/>
      <w:r w:rsidRPr="005D1A07">
        <w:t>any and all</w:t>
      </w:r>
      <w:proofErr w:type="gramEnd"/>
      <w:r w:rsidRPr="005D1A07">
        <w:t xml:space="preserve"> of this documentation by any party authorized by the Department for systems integration purposes at any time initially or in the future, regardless of what parties are involved in the systems integration effort.</w:t>
      </w:r>
    </w:p>
    <w:p w14:paraId="7DB47690" w14:textId="77777777" w:rsidR="000209C6" w:rsidRPr="005D1A07" w:rsidRDefault="000209C6" w:rsidP="000F4FC8">
      <w:pPr>
        <w:pStyle w:val="Heading3"/>
        <w:numPr>
          <w:ilvl w:val="0"/>
          <w:numId w:val="100"/>
        </w:numPr>
        <w:tabs>
          <w:tab w:val="num" w:pos="360"/>
        </w:tabs>
        <w:ind w:left="360"/>
      </w:pPr>
      <w:bookmarkStart w:id="987" w:name="_Toc41378679"/>
      <w:bookmarkStart w:id="988" w:name="_Toc210202404"/>
      <w:r w:rsidRPr="005D1A07">
        <w:t>NTCIP Acceptance Testing</w:t>
      </w:r>
      <w:bookmarkEnd w:id="987"/>
      <w:bookmarkEnd w:id="988"/>
    </w:p>
    <w:p w14:paraId="0F356DF3" w14:textId="77777777" w:rsidR="000209C6" w:rsidRPr="005D1A07" w:rsidRDefault="000209C6" w:rsidP="000209C6">
      <w:r w:rsidRPr="005D1A07">
        <w:t xml:space="preserve">Test the NTCIP requirements outlined above by a </w:t>
      </w:r>
      <w:proofErr w:type="gramStart"/>
      <w:r w:rsidRPr="005D1A07">
        <w:t>third party</w:t>
      </w:r>
      <w:proofErr w:type="gramEnd"/>
      <w:r w:rsidRPr="005D1A07">
        <w:t xml:space="preserve"> testing firm.  Submit to the Engineer for approval a portfolio of the selected firm.  Include the name, address, and a history of the selected firm in performing NTCIP testing along with references.  Also provide a contact person’s name and phone number.  Submit detailed NTCIP testing plans and procedures, including a list of hardware and software, to the Engineer for review and approval 10 days in advance of a scheduled testing date.  Develop test documents based on the NTCIP requirements of these Project Special Provisions.  The acceptance test will use the NTCIP Exerciser, and/or other authorized testing tools and will follow the guidelines established in the ENTERPRISE Test Procedures.  Conduct the test in North Carolina on the installed system in the presence of the Engineer.  Document and certify the results of the test by the firm conducting the test and </w:t>
      </w:r>
      <w:proofErr w:type="gramStart"/>
      <w:r w:rsidRPr="005D1A07">
        <w:t>submit</w:t>
      </w:r>
      <w:proofErr w:type="gramEnd"/>
      <w:r w:rsidRPr="005D1A07">
        <w:t xml:space="preserve"> the Engineer for review and approval.  In case of failures, remedy the problem and have the firm retest in North Carolina.  Continue process until all failures are resolved.  The Department reserves the right to enhance these tests as deemed appropriate to ensure device compliance.   </w:t>
      </w:r>
    </w:p>
    <w:p w14:paraId="0FC7ABAB" w14:textId="77777777" w:rsidR="000209C6" w:rsidRPr="005D1A07" w:rsidRDefault="000209C6">
      <w:pPr>
        <w:pStyle w:val="Heading2"/>
        <w:numPr>
          <w:ilvl w:val="1"/>
          <w:numId w:val="12"/>
        </w:numPr>
        <w:tabs>
          <w:tab w:val="clear" w:pos="720"/>
          <w:tab w:val="num" w:pos="360"/>
          <w:tab w:val="num" w:pos="900"/>
        </w:tabs>
        <w:ind w:left="360" w:hanging="360"/>
      </w:pPr>
      <w:bookmarkStart w:id="989" w:name="_Toc41378680"/>
      <w:bookmarkStart w:id="990" w:name="_Toc122000872"/>
      <w:bookmarkStart w:id="991" w:name="_Toc210202405"/>
      <w:r w:rsidRPr="005D1A07">
        <w:t>Measurement and Payment</w:t>
      </w:r>
      <w:bookmarkEnd w:id="989"/>
      <w:bookmarkEnd w:id="990"/>
      <w:bookmarkEnd w:id="991"/>
    </w:p>
    <w:p w14:paraId="7A116EEC" w14:textId="77777777" w:rsidR="000209C6" w:rsidRPr="005D1A07" w:rsidRDefault="000209C6" w:rsidP="000209C6">
      <w:pPr>
        <w:ind w:firstLine="360"/>
      </w:pPr>
      <w:r w:rsidRPr="005D1A07">
        <w:t xml:space="preserve">There will be no direct payment for the work covered by this section. </w:t>
      </w:r>
    </w:p>
    <w:p w14:paraId="09D94F98" w14:textId="77777777" w:rsidR="000209C6" w:rsidRPr="005D1A07" w:rsidRDefault="000209C6" w:rsidP="000209C6">
      <w:pPr>
        <w:ind w:firstLine="360"/>
      </w:pPr>
      <w:r w:rsidRPr="005D1A07">
        <w:t xml:space="preserve">Payment for this work will be covered in the applicable sections of these Project Special Provisions at the contract unit price for “Dynamic Message Sign </w:t>
      </w:r>
      <w:proofErr w:type="gramStart"/>
      <w:r w:rsidRPr="005D1A07">
        <w:t>(  )</w:t>
      </w:r>
      <w:proofErr w:type="gramEnd"/>
      <w:r w:rsidRPr="005D1A07">
        <w:t>” and will be full compensation for all work listed above.</w:t>
      </w:r>
    </w:p>
    <w:p w14:paraId="6BD9CE7B" w14:textId="77777777" w:rsidR="000209C6" w:rsidRPr="005D1A07" w:rsidRDefault="000209C6">
      <w:pPr>
        <w:pStyle w:val="Heading1"/>
        <w:numPr>
          <w:ilvl w:val="0"/>
          <w:numId w:val="12"/>
        </w:numPr>
        <w:tabs>
          <w:tab w:val="clear" w:pos="432"/>
          <w:tab w:val="num" w:pos="360"/>
        </w:tabs>
        <w:spacing w:before="120" w:after="240"/>
        <w:ind w:left="360" w:hanging="360"/>
      </w:pPr>
      <w:bookmarkStart w:id="992" w:name="_Toc400544596"/>
      <w:bookmarkStart w:id="993" w:name="_Toc456959379"/>
      <w:bookmarkStart w:id="994" w:name="_Toc41378159"/>
      <w:bookmarkStart w:id="995" w:name="_Toc41378681"/>
      <w:bookmarkStart w:id="996" w:name="_Toc122000873"/>
      <w:bookmarkStart w:id="997" w:name="_Toc210202406"/>
      <w:r w:rsidRPr="005D1A07">
        <w:t>DMS PEDESTAL STRUCTURE</w:t>
      </w:r>
      <w:bookmarkEnd w:id="992"/>
      <w:bookmarkEnd w:id="993"/>
      <w:bookmarkEnd w:id="994"/>
      <w:bookmarkEnd w:id="995"/>
      <w:bookmarkEnd w:id="996"/>
      <w:bookmarkEnd w:id="997"/>
    </w:p>
    <w:p w14:paraId="1DD32D23" w14:textId="32F339F2" w:rsidR="000209C6" w:rsidRPr="005D1A07" w:rsidRDefault="000209C6">
      <w:pPr>
        <w:pStyle w:val="Heading2"/>
        <w:numPr>
          <w:ilvl w:val="1"/>
          <w:numId w:val="12"/>
        </w:numPr>
        <w:tabs>
          <w:tab w:val="clear" w:pos="720"/>
          <w:tab w:val="num" w:pos="360"/>
          <w:tab w:val="num" w:pos="900"/>
        </w:tabs>
        <w:ind w:left="360" w:hanging="360"/>
        <w:rPr>
          <w:rFonts w:eastAsia="Calibri"/>
        </w:rPr>
      </w:pPr>
      <w:bookmarkStart w:id="998" w:name="_Toc41378160"/>
      <w:bookmarkStart w:id="999" w:name="_Toc41378682"/>
      <w:bookmarkStart w:id="1000" w:name="_Toc122000874"/>
      <w:bookmarkStart w:id="1001" w:name="_Toc210202407"/>
      <w:r w:rsidRPr="005D1A07">
        <w:t>DESCRIPTION</w:t>
      </w:r>
      <w:bookmarkEnd w:id="998"/>
      <w:bookmarkEnd w:id="999"/>
      <w:bookmarkEnd w:id="1000"/>
      <w:bookmarkEnd w:id="1001"/>
    </w:p>
    <w:p w14:paraId="49775348" w14:textId="77777777" w:rsidR="000209C6" w:rsidRPr="005D1A07" w:rsidRDefault="000209C6" w:rsidP="000209C6">
      <w:pPr>
        <w:tabs>
          <w:tab w:val="right" w:leader="dot" w:pos="9720"/>
        </w:tabs>
        <w:spacing w:after="120"/>
        <w:rPr>
          <w:rFonts w:eastAsia="Calibri"/>
          <w:szCs w:val="24"/>
        </w:rPr>
      </w:pPr>
      <w:r w:rsidRPr="005D1A07">
        <w:rPr>
          <w:rFonts w:eastAsia="Calibri"/>
          <w:szCs w:val="24"/>
        </w:rPr>
        <w:t>This section includes all design, fabrication, furnishing, and erection of the DMS pedestal structure, platforms, walkways, ladders for access to the DMS inspection doors, and attachment of the DMS enclosures to the structure in accordance with the requirements of these Project Special Provisions and the Project Plans.  Fabricate the supporting DMS assemblies from tubular steel.  Furnish pedestal type DMS assemblies as shown in the Project Plans.</w:t>
      </w:r>
    </w:p>
    <w:p w14:paraId="01C2DA82" w14:textId="77777777" w:rsidR="000209C6" w:rsidRPr="005D1A07" w:rsidRDefault="000209C6" w:rsidP="000209C6">
      <w:pPr>
        <w:tabs>
          <w:tab w:val="right" w:leader="dot" w:pos="9720"/>
        </w:tabs>
        <w:spacing w:after="120"/>
        <w:rPr>
          <w:rFonts w:eastAsia="Calibri"/>
          <w:szCs w:val="24"/>
        </w:rPr>
      </w:pPr>
      <w:r w:rsidRPr="005D1A07">
        <w:rPr>
          <w:rFonts w:eastAsia="Calibri"/>
          <w:szCs w:val="24"/>
        </w:rPr>
        <w:t>Provide pedestal DMS structures with a minimum clearance from the high point of the road to the bottom of the DMS enclosure of 25 feet for Walk-In DMS and 20 feet for Front Access DMS.</w:t>
      </w:r>
    </w:p>
    <w:p w14:paraId="2B456F8A" w14:textId="77777777" w:rsidR="000209C6" w:rsidRPr="005D1A07" w:rsidRDefault="000209C6" w:rsidP="000209C6">
      <w:pPr>
        <w:tabs>
          <w:tab w:val="right" w:leader="dot" w:pos="9720"/>
        </w:tabs>
        <w:spacing w:after="120"/>
        <w:rPr>
          <w:rFonts w:eastAsia="Calibri"/>
          <w:szCs w:val="24"/>
        </w:rPr>
      </w:pPr>
      <w:r w:rsidRPr="005D1A07">
        <w:rPr>
          <w:rFonts w:eastAsia="Calibri"/>
          <w:szCs w:val="24"/>
        </w:rPr>
        <w:t xml:space="preserve">Design the new DMS assemblies (including footings), DMS mounting assemblies, maintenance platforms, and access ladders and submit shop drawings for approval.  A Professional Engineer that </w:t>
      </w:r>
      <w:r w:rsidRPr="005D1A07">
        <w:rPr>
          <w:rFonts w:eastAsia="Calibri"/>
          <w:szCs w:val="24"/>
        </w:rPr>
        <w:lastRenderedPageBreak/>
        <w:t>is registered in the state of North Carolina will prepare such computations and drawings.  These must bear his signature, seal, and date of acceptance.</w:t>
      </w:r>
    </w:p>
    <w:p w14:paraId="21D4D176" w14:textId="77777777" w:rsidR="000209C6" w:rsidRPr="005D1A07" w:rsidRDefault="000209C6" w:rsidP="000209C6">
      <w:pPr>
        <w:tabs>
          <w:tab w:val="right" w:leader="dot" w:pos="9720"/>
        </w:tabs>
        <w:spacing w:after="120"/>
        <w:rPr>
          <w:rFonts w:eastAsia="Calibri"/>
          <w:szCs w:val="24"/>
        </w:rPr>
      </w:pPr>
      <w:r w:rsidRPr="005D1A07">
        <w:rPr>
          <w:rFonts w:eastAsia="Calibri"/>
          <w:szCs w:val="24"/>
        </w:rPr>
        <w:t xml:space="preserve">The provisions of Section 900 of the </w:t>
      </w:r>
      <w:r w:rsidRPr="005D1A07">
        <w:rPr>
          <w:rFonts w:eastAsia="Calibri"/>
          <w:i/>
          <w:szCs w:val="24"/>
        </w:rPr>
        <w:t>Standard Specifications</w:t>
      </w:r>
      <w:r w:rsidRPr="005D1A07">
        <w:rPr>
          <w:rFonts w:eastAsia="Calibri"/>
          <w:szCs w:val="24"/>
        </w:rPr>
        <w:t xml:space="preserve"> apply to all work covered by this section.</w:t>
      </w:r>
    </w:p>
    <w:p w14:paraId="7C745B8E" w14:textId="77777777" w:rsidR="000209C6" w:rsidRPr="005D1A07" w:rsidRDefault="000209C6" w:rsidP="000209C6">
      <w:pPr>
        <w:tabs>
          <w:tab w:val="right" w:leader="dot" w:pos="9720"/>
        </w:tabs>
        <w:spacing w:after="120"/>
        <w:rPr>
          <w:rFonts w:eastAsia="Calibri"/>
          <w:szCs w:val="24"/>
        </w:rPr>
      </w:pPr>
      <w:r w:rsidRPr="005D1A07">
        <w:rPr>
          <w:rFonts w:eastAsia="Calibri"/>
          <w:szCs w:val="24"/>
        </w:rPr>
        <w:t>The Standard Provisions SP09R005 and SP09R007 found at the link below apply to all work covered by this section.</w:t>
      </w:r>
    </w:p>
    <w:p w14:paraId="16E93F90" w14:textId="3F4EA68A" w:rsidR="000209C6" w:rsidRPr="005D1A07" w:rsidRDefault="00F070CF" w:rsidP="000209C6">
      <w:pPr>
        <w:tabs>
          <w:tab w:val="right" w:leader="dot" w:pos="9720"/>
        </w:tabs>
        <w:spacing w:after="120"/>
        <w:jc w:val="center"/>
        <w:rPr>
          <w:rFonts w:eastAsia="Calibri"/>
          <w:szCs w:val="24"/>
        </w:rPr>
      </w:pPr>
      <w:hyperlink r:id="rId25" w:history="1">
        <w:r w:rsidRPr="00BD6F00">
          <w:rPr>
            <w:rStyle w:val="Hyperlink"/>
            <w:rFonts w:eastAsia="Calibri"/>
            <w:szCs w:val="24"/>
          </w:rPr>
          <w:t>https://connect.ncdot.gov/resources/Specifications/Pages/2024-Specifications-and-Special-Provisions.aspx</w:t>
        </w:r>
      </w:hyperlink>
    </w:p>
    <w:p w14:paraId="0D383D39" w14:textId="77777777" w:rsidR="000209C6" w:rsidRPr="005D1A07" w:rsidRDefault="000209C6" w:rsidP="000209C6">
      <w:pPr>
        <w:tabs>
          <w:tab w:val="right" w:leader="dot" w:pos="9720"/>
        </w:tabs>
        <w:spacing w:after="120"/>
        <w:rPr>
          <w:rFonts w:eastAsia="Calibri"/>
          <w:szCs w:val="24"/>
        </w:rPr>
      </w:pPr>
      <w:r w:rsidRPr="005D1A07">
        <w:rPr>
          <w:rFonts w:eastAsia="Calibri"/>
          <w:szCs w:val="24"/>
        </w:rPr>
        <w:t>It is the Contractor’s responsibility to verify DMS S-dimension elevation drawings for the DMS locations and provide them with the DMS shop drawings for the Engineer’s approval.</w:t>
      </w:r>
    </w:p>
    <w:p w14:paraId="4191793E" w14:textId="3802CE8F" w:rsidR="000209C6" w:rsidRPr="005D1A07" w:rsidRDefault="000209C6">
      <w:pPr>
        <w:pStyle w:val="Heading2"/>
        <w:numPr>
          <w:ilvl w:val="1"/>
          <w:numId w:val="12"/>
        </w:numPr>
        <w:tabs>
          <w:tab w:val="clear" w:pos="720"/>
          <w:tab w:val="num" w:pos="360"/>
          <w:tab w:val="num" w:pos="900"/>
        </w:tabs>
        <w:ind w:left="360" w:hanging="360"/>
      </w:pPr>
      <w:bookmarkStart w:id="1002" w:name="_Toc400544598"/>
      <w:bookmarkStart w:id="1003" w:name="_Toc456959381"/>
      <w:bookmarkStart w:id="1004" w:name="_Toc41378161"/>
      <w:bookmarkStart w:id="1005" w:name="_Toc41378683"/>
      <w:bookmarkStart w:id="1006" w:name="_Toc122000875"/>
      <w:bookmarkStart w:id="1007" w:name="_Toc210202408"/>
      <w:r w:rsidRPr="005D1A07">
        <w:t>MATERIALS</w:t>
      </w:r>
      <w:bookmarkEnd w:id="1002"/>
      <w:bookmarkEnd w:id="1003"/>
      <w:bookmarkEnd w:id="1004"/>
      <w:bookmarkEnd w:id="1005"/>
      <w:bookmarkEnd w:id="1006"/>
      <w:bookmarkEnd w:id="1007"/>
    </w:p>
    <w:p w14:paraId="04E50895" w14:textId="77777777" w:rsidR="000209C6" w:rsidRPr="005D1A07" w:rsidRDefault="000209C6" w:rsidP="000209C6">
      <w:pPr>
        <w:tabs>
          <w:tab w:val="right" w:leader="dot" w:pos="9720"/>
        </w:tabs>
        <w:spacing w:after="120"/>
        <w:rPr>
          <w:rFonts w:eastAsia="Calibri"/>
          <w:szCs w:val="24"/>
        </w:rPr>
      </w:pPr>
      <w:r w:rsidRPr="005D1A07">
        <w:rPr>
          <w:rFonts w:eastAsia="Calibri"/>
          <w:szCs w:val="24"/>
        </w:rPr>
        <w:t>Use materials that meet the requirements of:</w:t>
      </w:r>
    </w:p>
    <w:p w14:paraId="6186F36D" w14:textId="4E2C2B19" w:rsidR="000209C6" w:rsidRPr="005D1A07" w:rsidRDefault="000209C6" w:rsidP="000F4FC8">
      <w:pPr>
        <w:numPr>
          <w:ilvl w:val="0"/>
          <w:numId w:val="101"/>
        </w:numPr>
        <w:tabs>
          <w:tab w:val="right" w:leader="dot" w:pos="9720"/>
        </w:tabs>
        <w:spacing w:after="120"/>
        <w:rPr>
          <w:rFonts w:eastAsia="Calibri"/>
          <w:szCs w:val="24"/>
        </w:rPr>
      </w:pPr>
      <w:r w:rsidRPr="005D1A07">
        <w:rPr>
          <w:rFonts w:eastAsia="Calibri"/>
          <w:szCs w:val="24"/>
        </w:rPr>
        <w:t xml:space="preserve">Section 906 of the </w:t>
      </w:r>
      <w:r w:rsidR="00956F22">
        <w:rPr>
          <w:rFonts w:eastAsia="Calibri"/>
          <w:i/>
          <w:iCs/>
          <w:szCs w:val="24"/>
        </w:rPr>
        <w:t>2024</w:t>
      </w:r>
      <w:r w:rsidR="00956F22" w:rsidRPr="005D1A07">
        <w:rPr>
          <w:rFonts w:eastAsia="Calibri"/>
          <w:i/>
          <w:iCs/>
          <w:szCs w:val="24"/>
        </w:rPr>
        <w:t xml:space="preserve"> </w:t>
      </w:r>
      <w:r w:rsidRPr="005D1A07">
        <w:rPr>
          <w:rFonts w:eastAsia="Calibri"/>
          <w:i/>
          <w:iCs/>
          <w:szCs w:val="24"/>
        </w:rPr>
        <w:t>Standard Specification for Roads and Structures</w:t>
      </w:r>
      <w:r w:rsidRPr="005D1A07">
        <w:rPr>
          <w:rFonts w:eastAsia="Calibri"/>
          <w:szCs w:val="24"/>
        </w:rPr>
        <w:t>.</w:t>
      </w:r>
    </w:p>
    <w:p w14:paraId="11357863" w14:textId="77777777" w:rsidR="000209C6" w:rsidRPr="005D1A07" w:rsidRDefault="000209C6" w:rsidP="000F4FC8">
      <w:pPr>
        <w:numPr>
          <w:ilvl w:val="0"/>
          <w:numId w:val="101"/>
        </w:numPr>
        <w:tabs>
          <w:tab w:val="right" w:leader="dot" w:pos="9720"/>
        </w:tabs>
        <w:spacing w:after="120"/>
        <w:rPr>
          <w:rFonts w:eastAsia="Calibri"/>
          <w:szCs w:val="24"/>
        </w:rPr>
      </w:pPr>
      <w:r w:rsidRPr="005D1A07">
        <w:rPr>
          <w:rFonts w:eastAsia="Calibri"/>
          <w:szCs w:val="24"/>
        </w:rPr>
        <w:t xml:space="preserve">Standard Provision SP09R005 </w:t>
      </w:r>
      <w:r w:rsidRPr="005D1A07">
        <w:rPr>
          <w:rFonts w:eastAsia="Calibri"/>
          <w:i/>
          <w:iCs/>
          <w:szCs w:val="24"/>
        </w:rPr>
        <w:t>Foundations and Anchor Rod Assemblies for Metal Poles</w:t>
      </w:r>
      <w:r w:rsidRPr="005D1A07">
        <w:rPr>
          <w:rFonts w:eastAsia="Calibri"/>
          <w:szCs w:val="24"/>
        </w:rPr>
        <w:t>.</w:t>
      </w:r>
    </w:p>
    <w:p w14:paraId="4B5834FF" w14:textId="77777777" w:rsidR="000209C6" w:rsidRPr="005D1A07" w:rsidRDefault="000209C6" w:rsidP="000F4FC8">
      <w:pPr>
        <w:numPr>
          <w:ilvl w:val="0"/>
          <w:numId w:val="101"/>
        </w:numPr>
        <w:tabs>
          <w:tab w:val="right" w:leader="dot" w:pos="9720"/>
        </w:tabs>
        <w:spacing w:after="120"/>
        <w:rPr>
          <w:rFonts w:eastAsia="Calibri"/>
          <w:szCs w:val="24"/>
        </w:rPr>
      </w:pPr>
      <w:r w:rsidRPr="005D1A07">
        <w:rPr>
          <w:rFonts w:eastAsia="Calibri"/>
          <w:szCs w:val="24"/>
        </w:rPr>
        <w:t xml:space="preserve">Standard Provision SP09R007 </w:t>
      </w:r>
      <w:r w:rsidRPr="005D1A07">
        <w:rPr>
          <w:rFonts w:eastAsia="Calibri"/>
          <w:i/>
          <w:iCs/>
          <w:szCs w:val="24"/>
        </w:rPr>
        <w:t>Overhead and Dynamic Message Sign Foundations</w:t>
      </w:r>
      <w:r w:rsidRPr="005D1A07">
        <w:rPr>
          <w:rFonts w:eastAsia="Calibri"/>
          <w:szCs w:val="24"/>
        </w:rPr>
        <w:t>.</w:t>
      </w:r>
    </w:p>
    <w:p w14:paraId="11F5FBF9" w14:textId="77777777" w:rsidR="000209C6" w:rsidRPr="005D1A07" w:rsidRDefault="000209C6" w:rsidP="000209C6">
      <w:pPr>
        <w:tabs>
          <w:tab w:val="right" w:leader="dot" w:pos="9720"/>
        </w:tabs>
        <w:spacing w:after="120"/>
        <w:rPr>
          <w:rFonts w:eastAsia="Calibri"/>
          <w:szCs w:val="24"/>
        </w:rPr>
      </w:pPr>
    </w:p>
    <w:p w14:paraId="24D03110" w14:textId="77777777" w:rsidR="000209C6" w:rsidRPr="005D1A07" w:rsidRDefault="000209C6">
      <w:pPr>
        <w:pStyle w:val="Heading2"/>
        <w:numPr>
          <w:ilvl w:val="1"/>
          <w:numId w:val="12"/>
        </w:numPr>
        <w:tabs>
          <w:tab w:val="clear" w:pos="720"/>
          <w:tab w:val="num" w:pos="360"/>
          <w:tab w:val="num" w:pos="900"/>
        </w:tabs>
        <w:ind w:left="360" w:hanging="360"/>
      </w:pPr>
      <w:bookmarkStart w:id="1008" w:name="_Toc400544599"/>
      <w:bookmarkStart w:id="1009" w:name="_Toc456959382"/>
      <w:bookmarkStart w:id="1010" w:name="_Toc41378162"/>
      <w:bookmarkStart w:id="1011" w:name="_Toc41378684"/>
      <w:bookmarkStart w:id="1012" w:name="_Toc122000876"/>
      <w:bookmarkStart w:id="1013" w:name="_Toc210202409"/>
      <w:r w:rsidRPr="005D1A07">
        <w:t>CONSTRUCTION METHODS</w:t>
      </w:r>
      <w:bookmarkEnd w:id="1008"/>
      <w:bookmarkEnd w:id="1009"/>
      <w:bookmarkEnd w:id="1010"/>
      <w:bookmarkEnd w:id="1011"/>
      <w:bookmarkEnd w:id="1012"/>
      <w:bookmarkEnd w:id="1013"/>
    </w:p>
    <w:p w14:paraId="61F6EFBA" w14:textId="77777777" w:rsidR="000209C6" w:rsidRPr="005D1A07" w:rsidRDefault="000209C6" w:rsidP="000F4FC8">
      <w:pPr>
        <w:pStyle w:val="Heading3"/>
        <w:numPr>
          <w:ilvl w:val="0"/>
          <w:numId w:val="103"/>
        </w:numPr>
        <w:tabs>
          <w:tab w:val="num" w:pos="360"/>
        </w:tabs>
        <w:spacing w:before="0" w:after="120"/>
        <w:ind w:left="360"/>
        <w:rPr>
          <w:lang w:eastAsia="x-none"/>
        </w:rPr>
      </w:pPr>
      <w:bookmarkStart w:id="1014" w:name="_Toc41378163"/>
      <w:bookmarkStart w:id="1015" w:name="_Toc41378685"/>
      <w:bookmarkStart w:id="1016" w:name="_Toc210202410"/>
      <w:bookmarkStart w:id="1017" w:name="_Toc400544600"/>
      <w:bookmarkStart w:id="1018" w:name="_Toc456959383"/>
      <w:r w:rsidRPr="005D1A07">
        <w:rPr>
          <w:lang w:eastAsia="x-none"/>
        </w:rPr>
        <w:t>General</w:t>
      </w:r>
      <w:bookmarkEnd w:id="1014"/>
      <w:bookmarkEnd w:id="1015"/>
      <w:bookmarkEnd w:id="1016"/>
    </w:p>
    <w:p w14:paraId="5957A642" w14:textId="77777777" w:rsidR="000209C6" w:rsidRPr="005D1A07" w:rsidRDefault="000209C6" w:rsidP="000209C6">
      <w:pPr>
        <w:tabs>
          <w:tab w:val="right" w:leader="dot" w:pos="9720"/>
        </w:tabs>
        <w:spacing w:after="120"/>
        <w:rPr>
          <w:rFonts w:eastAsia="Calibri"/>
          <w:szCs w:val="24"/>
        </w:rPr>
      </w:pPr>
      <w:r w:rsidRPr="005D1A07">
        <w:rPr>
          <w:rFonts w:eastAsia="Calibri"/>
          <w:szCs w:val="24"/>
        </w:rPr>
        <w:t>Construct DMS structures and assemblies in accordance with the requirements of:</w:t>
      </w:r>
    </w:p>
    <w:p w14:paraId="12921D34" w14:textId="0F7E4EB4" w:rsidR="000209C6" w:rsidRPr="005D1A07" w:rsidRDefault="000209C6" w:rsidP="000F4FC8">
      <w:pPr>
        <w:numPr>
          <w:ilvl w:val="0"/>
          <w:numId w:val="101"/>
        </w:numPr>
        <w:tabs>
          <w:tab w:val="right" w:leader="dot" w:pos="9720"/>
        </w:tabs>
        <w:spacing w:after="120"/>
        <w:rPr>
          <w:rFonts w:eastAsia="Calibri"/>
          <w:szCs w:val="24"/>
        </w:rPr>
      </w:pPr>
      <w:r w:rsidRPr="005D1A07">
        <w:rPr>
          <w:rFonts w:eastAsia="Calibri"/>
          <w:szCs w:val="24"/>
        </w:rPr>
        <w:t xml:space="preserve">Section 906 of the </w:t>
      </w:r>
      <w:r w:rsidR="00956F22">
        <w:rPr>
          <w:rFonts w:eastAsia="Calibri"/>
          <w:i/>
          <w:iCs/>
          <w:szCs w:val="24"/>
        </w:rPr>
        <w:t>2024</w:t>
      </w:r>
      <w:r w:rsidR="00956F22" w:rsidRPr="005D1A07">
        <w:rPr>
          <w:rFonts w:eastAsia="Calibri"/>
          <w:i/>
          <w:iCs/>
          <w:szCs w:val="24"/>
        </w:rPr>
        <w:t xml:space="preserve"> </w:t>
      </w:r>
      <w:r w:rsidRPr="005D1A07">
        <w:rPr>
          <w:rFonts w:eastAsia="Calibri"/>
          <w:i/>
          <w:iCs/>
          <w:szCs w:val="24"/>
        </w:rPr>
        <w:t>Standard Specification for Roads and Structures</w:t>
      </w:r>
      <w:r w:rsidRPr="005D1A07">
        <w:rPr>
          <w:rFonts w:eastAsia="Calibri"/>
          <w:szCs w:val="24"/>
        </w:rPr>
        <w:t>.</w:t>
      </w:r>
    </w:p>
    <w:p w14:paraId="0A770499" w14:textId="77777777" w:rsidR="000209C6" w:rsidRPr="005D1A07" w:rsidRDefault="000209C6" w:rsidP="000F4FC8">
      <w:pPr>
        <w:numPr>
          <w:ilvl w:val="0"/>
          <w:numId w:val="101"/>
        </w:numPr>
        <w:tabs>
          <w:tab w:val="right" w:leader="dot" w:pos="9720"/>
        </w:tabs>
        <w:spacing w:after="120"/>
        <w:rPr>
          <w:rFonts w:eastAsia="Calibri"/>
          <w:szCs w:val="24"/>
        </w:rPr>
      </w:pPr>
      <w:r w:rsidRPr="005D1A07">
        <w:rPr>
          <w:rFonts w:eastAsia="Calibri"/>
          <w:szCs w:val="24"/>
        </w:rPr>
        <w:t xml:space="preserve">Standard Provision SP09R005 </w:t>
      </w:r>
      <w:r w:rsidRPr="005D1A07">
        <w:rPr>
          <w:rFonts w:eastAsia="Calibri"/>
          <w:i/>
          <w:iCs/>
          <w:szCs w:val="24"/>
        </w:rPr>
        <w:t>Foundations and Anchor Rod Assemblies for Metal Poles</w:t>
      </w:r>
      <w:r w:rsidRPr="005D1A07">
        <w:rPr>
          <w:rFonts w:eastAsia="Calibri"/>
          <w:szCs w:val="24"/>
        </w:rPr>
        <w:t>.</w:t>
      </w:r>
    </w:p>
    <w:p w14:paraId="12F8179C" w14:textId="77777777" w:rsidR="000209C6" w:rsidRPr="005D1A07" w:rsidRDefault="000209C6" w:rsidP="000F4FC8">
      <w:pPr>
        <w:numPr>
          <w:ilvl w:val="0"/>
          <w:numId w:val="101"/>
        </w:numPr>
        <w:tabs>
          <w:tab w:val="right" w:leader="dot" w:pos="9720"/>
        </w:tabs>
        <w:spacing w:after="120"/>
        <w:rPr>
          <w:rFonts w:eastAsia="Calibri"/>
          <w:szCs w:val="24"/>
        </w:rPr>
      </w:pPr>
      <w:r w:rsidRPr="005D1A07">
        <w:rPr>
          <w:rFonts w:eastAsia="Calibri"/>
          <w:szCs w:val="24"/>
        </w:rPr>
        <w:t xml:space="preserve">Standard Provision SP09R007 </w:t>
      </w:r>
      <w:r w:rsidRPr="005D1A07">
        <w:rPr>
          <w:rFonts w:eastAsia="Calibri"/>
          <w:i/>
          <w:iCs/>
          <w:szCs w:val="24"/>
        </w:rPr>
        <w:t>Overhead and Dynamic Message Sign Foundations</w:t>
      </w:r>
      <w:r w:rsidRPr="005D1A07">
        <w:rPr>
          <w:rFonts w:eastAsia="Calibri"/>
          <w:szCs w:val="24"/>
        </w:rPr>
        <w:t>.</w:t>
      </w:r>
    </w:p>
    <w:p w14:paraId="52AE6DB9" w14:textId="77777777" w:rsidR="000209C6" w:rsidRPr="005D1A07" w:rsidRDefault="000209C6" w:rsidP="000F4FC8">
      <w:pPr>
        <w:pStyle w:val="Heading3"/>
        <w:numPr>
          <w:ilvl w:val="0"/>
          <w:numId w:val="103"/>
        </w:numPr>
        <w:tabs>
          <w:tab w:val="num" w:pos="360"/>
        </w:tabs>
        <w:spacing w:before="0" w:after="120"/>
        <w:ind w:left="360"/>
        <w:rPr>
          <w:lang w:eastAsia="x-none"/>
        </w:rPr>
      </w:pPr>
      <w:bookmarkStart w:id="1019" w:name="_Toc41378164"/>
      <w:bookmarkStart w:id="1020" w:name="_Toc41378686"/>
      <w:bookmarkStart w:id="1021" w:name="_Toc210202411"/>
      <w:r w:rsidRPr="005D1A07">
        <w:rPr>
          <w:lang w:eastAsia="x-none"/>
        </w:rPr>
        <w:t>DMS Maintenance Platform (Walkway)</w:t>
      </w:r>
      <w:bookmarkEnd w:id="1019"/>
      <w:bookmarkEnd w:id="1020"/>
      <w:bookmarkEnd w:id="1021"/>
    </w:p>
    <w:p w14:paraId="08B438F0" w14:textId="77777777" w:rsidR="000209C6" w:rsidRPr="005D1A07" w:rsidRDefault="000209C6" w:rsidP="000209C6">
      <w:pPr>
        <w:tabs>
          <w:tab w:val="right" w:leader="dot" w:pos="9720"/>
        </w:tabs>
        <w:spacing w:after="120"/>
        <w:rPr>
          <w:rFonts w:eastAsia="Calibri"/>
          <w:szCs w:val="24"/>
        </w:rPr>
      </w:pPr>
      <w:r w:rsidRPr="005D1A07">
        <w:rPr>
          <w:rFonts w:eastAsia="Calibri"/>
          <w:szCs w:val="24"/>
        </w:rPr>
        <w:t xml:space="preserve">Provide a maintenance platform (walkway), a minimum of three feet wide with open skid resistant surface and safety railing on the DMS assemblies for access to one of the DMS inspection doors as shown on the plans.  Provide platforms with fixed safety railings along both sides from the beginning of the platform to the inspection door. No gap is allowed between walkway and inspection door or along any part of the safety rails. </w:t>
      </w:r>
    </w:p>
    <w:p w14:paraId="04F903CB" w14:textId="77777777" w:rsidR="000209C6" w:rsidRPr="005D1A07" w:rsidRDefault="000209C6" w:rsidP="000209C6">
      <w:pPr>
        <w:tabs>
          <w:tab w:val="right" w:leader="dot" w:pos="9720"/>
        </w:tabs>
        <w:spacing w:after="120"/>
        <w:rPr>
          <w:rFonts w:eastAsia="Calibri"/>
          <w:szCs w:val="24"/>
        </w:rPr>
      </w:pPr>
      <w:r w:rsidRPr="005D1A07">
        <w:rPr>
          <w:rFonts w:eastAsia="Calibri"/>
          <w:szCs w:val="24"/>
        </w:rPr>
        <w:t>Ensure the design, fabrication and installation of the access platforms on new DMS structures complies with the following:</w:t>
      </w:r>
    </w:p>
    <w:p w14:paraId="6013237D" w14:textId="77777777" w:rsidR="000209C6" w:rsidRPr="005D1A07" w:rsidRDefault="000209C6" w:rsidP="000F4FC8">
      <w:pPr>
        <w:numPr>
          <w:ilvl w:val="0"/>
          <w:numId w:val="102"/>
        </w:numPr>
        <w:tabs>
          <w:tab w:val="right" w:leader="dot" w:pos="9720"/>
        </w:tabs>
        <w:spacing w:after="120"/>
        <w:rPr>
          <w:rFonts w:eastAsia="Calibri"/>
          <w:szCs w:val="24"/>
        </w:rPr>
      </w:pPr>
      <w:r w:rsidRPr="005D1A07">
        <w:rPr>
          <w:rFonts w:eastAsia="Calibri"/>
          <w:szCs w:val="24"/>
        </w:rPr>
        <w:t>The top of the platform grading surface is vertically aligned with the bottom of the DMS door,</w:t>
      </w:r>
    </w:p>
    <w:p w14:paraId="59455AB6" w14:textId="77777777" w:rsidR="000209C6" w:rsidRPr="005D1A07" w:rsidRDefault="000209C6" w:rsidP="000F4FC8">
      <w:pPr>
        <w:numPr>
          <w:ilvl w:val="0"/>
          <w:numId w:val="102"/>
        </w:numPr>
        <w:tabs>
          <w:tab w:val="right" w:leader="dot" w:pos="9720"/>
        </w:tabs>
        <w:spacing w:after="120"/>
        <w:rPr>
          <w:rFonts w:eastAsia="Calibri"/>
          <w:szCs w:val="24"/>
        </w:rPr>
      </w:pPr>
      <w:r w:rsidRPr="005D1A07">
        <w:rPr>
          <w:rFonts w:eastAsia="Calibri"/>
          <w:szCs w:val="24"/>
        </w:rPr>
        <w:t>The DMS door will open 90-degrees from its closed position without any obstruction from the platform or safety handrails,</w:t>
      </w:r>
    </w:p>
    <w:p w14:paraId="54B5CBF6" w14:textId="77777777" w:rsidR="000209C6" w:rsidRPr="005D1A07" w:rsidRDefault="000209C6" w:rsidP="000F4FC8">
      <w:pPr>
        <w:numPr>
          <w:ilvl w:val="0"/>
          <w:numId w:val="102"/>
        </w:numPr>
        <w:tabs>
          <w:tab w:val="right" w:leader="dot" w:pos="9720"/>
        </w:tabs>
        <w:spacing w:after="120"/>
        <w:rPr>
          <w:rFonts w:eastAsia="Calibri"/>
          <w:szCs w:val="24"/>
        </w:rPr>
      </w:pPr>
      <w:r w:rsidRPr="005D1A07">
        <w:rPr>
          <w:rFonts w:eastAsia="Calibri"/>
          <w:szCs w:val="24"/>
        </w:rPr>
        <w:t>The platform is rigidly and directly connected to the walkway brackets and there is no uneven surface between sections,</w:t>
      </w:r>
    </w:p>
    <w:p w14:paraId="5D5E8005" w14:textId="77777777" w:rsidR="000209C6" w:rsidRPr="005D1A07" w:rsidRDefault="000209C6" w:rsidP="000F4FC8">
      <w:pPr>
        <w:numPr>
          <w:ilvl w:val="0"/>
          <w:numId w:val="102"/>
        </w:numPr>
        <w:tabs>
          <w:tab w:val="right" w:leader="dot" w:pos="9720"/>
        </w:tabs>
        <w:spacing w:after="120"/>
        <w:rPr>
          <w:rFonts w:eastAsia="Calibri"/>
          <w:szCs w:val="24"/>
        </w:rPr>
      </w:pPr>
      <w:r w:rsidRPr="005D1A07">
        <w:rPr>
          <w:rFonts w:eastAsia="Calibri"/>
          <w:szCs w:val="24"/>
        </w:rPr>
        <w:lastRenderedPageBreak/>
        <w:t>Install a 4” x 4” safety angle parallel to and along both sides of the platform and extend it the entire length of the platform.  Design the safety angle to withstand loading equivalent to the platform,</w:t>
      </w:r>
    </w:p>
    <w:p w14:paraId="0D622FFD" w14:textId="77777777" w:rsidR="000209C6" w:rsidRPr="005D1A07" w:rsidRDefault="000209C6" w:rsidP="000F4FC8">
      <w:pPr>
        <w:numPr>
          <w:ilvl w:val="0"/>
          <w:numId w:val="102"/>
        </w:numPr>
        <w:tabs>
          <w:tab w:val="right" w:leader="dot" w:pos="9720"/>
        </w:tabs>
        <w:spacing w:after="120"/>
        <w:rPr>
          <w:rFonts w:eastAsia="Calibri"/>
          <w:szCs w:val="24"/>
        </w:rPr>
      </w:pPr>
      <w:r w:rsidRPr="005D1A07">
        <w:rPr>
          <w:rFonts w:eastAsia="Calibri"/>
          <w:szCs w:val="24"/>
        </w:rPr>
        <w:t>Ensure the platform design allows full access to the DMS enclosure inspection door with no interference or obstructions.</w:t>
      </w:r>
    </w:p>
    <w:p w14:paraId="0AD7AD2B" w14:textId="77777777" w:rsidR="000209C6" w:rsidRPr="005D1A07" w:rsidRDefault="000209C6" w:rsidP="000209C6">
      <w:pPr>
        <w:tabs>
          <w:tab w:val="right" w:leader="dot" w:pos="9720"/>
        </w:tabs>
        <w:spacing w:after="120"/>
        <w:rPr>
          <w:rFonts w:eastAsia="Calibri"/>
          <w:szCs w:val="24"/>
        </w:rPr>
      </w:pPr>
    </w:p>
    <w:p w14:paraId="0F1AFD33" w14:textId="77777777" w:rsidR="000209C6" w:rsidRPr="005D1A07" w:rsidRDefault="000209C6" w:rsidP="000F4FC8">
      <w:pPr>
        <w:pStyle w:val="Heading3"/>
        <w:numPr>
          <w:ilvl w:val="0"/>
          <w:numId w:val="103"/>
        </w:numPr>
        <w:tabs>
          <w:tab w:val="num" w:pos="360"/>
        </w:tabs>
        <w:spacing w:before="0" w:after="120"/>
        <w:ind w:left="360"/>
        <w:rPr>
          <w:lang w:eastAsia="x-none"/>
        </w:rPr>
      </w:pPr>
      <w:bookmarkStart w:id="1022" w:name="_Toc41378165"/>
      <w:bookmarkStart w:id="1023" w:name="_Toc41378687"/>
      <w:bookmarkStart w:id="1024" w:name="_Toc210202412"/>
      <w:bookmarkEnd w:id="1017"/>
      <w:bookmarkEnd w:id="1018"/>
      <w:r w:rsidRPr="005D1A07">
        <w:rPr>
          <w:lang w:eastAsia="x-none"/>
        </w:rPr>
        <w:t>DMS Access Ladder</w:t>
      </w:r>
      <w:bookmarkEnd w:id="1022"/>
      <w:bookmarkEnd w:id="1023"/>
      <w:bookmarkEnd w:id="1024"/>
    </w:p>
    <w:p w14:paraId="1970584F" w14:textId="77777777" w:rsidR="000209C6" w:rsidRPr="005D1A07" w:rsidRDefault="000209C6" w:rsidP="000209C6">
      <w:pPr>
        <w:tabs>
          <w:tab w:val="right" w:leader="dot" w:pos="9720"/>
        </w:tabs>
        <w:spacing w:after="120"/>
        <w:rPr>
          <w:rFonts w:eastAsia="Calibri"/>
          <w:szCs w:val="24"/>
        </w:rPr>
      </w:pPr>
      <w:r w:rsidRPr="005D1A07">
        <w:rPr>
          <w:rFonts w:eastAsia="Calibri"/>
          <w:szCs w:val="24"/>
        </w:rPr>
        <w:t xml:space="preserve">Provide a fixed ladder, of the same material as the pedestal structures, leading to and ending at the access platform.  Equip the ladder with a security cover (ladder guard) and lock to prohibit access by unauthorized persons.  Furnish the lock to operate with a Corbin #2 key and furnish two keys per lock.  Design the rungs on 12-inch center to center typical spacing.  Start the first ladder rung no more than 18 inches above the landing pad.  Attach the security cover approximately 6 feet above the finished ground.  Design the ladder and security cover as a permanent part of the DMS assembly and include complete design details in the DMS assembly shop drawings.  Fabricate the ladder and cover to meet all OSHA requirements and applicable state and local codes, including but not limited to providing a ladder cage.  </w:t>
      </w:r>
    </w:p>
    <w:p w14:paraId="05F88CD2" w14:textId="77777777" w:rsidR="000209C6" w:rsidRPr="005D1A07" w:rsidRDefault="000209C6" w:rsidP="000209C6">
      <w:pPr>
        <w:tabs>
          <w:tab w:val="right" w:leader="dot" w:pos="9720"/>
        </w:tabs>
        <w:spacing w:after="120"/>
        <w:rPr>
          <w:rFonts w:eastAsia="Calibri"/>
          <w:szCs w:val="24"/>
        </w:rPr>
      </w:pPr>
      <w:r w:rsidRPr="005D1A07">
        <w:rPr>
          <w:rFonts w:eastAsia="Calibri"/>
          <w:szCs w:val="24"/>
        </w:rPr>
        <w:t xml:space="preserve">Furnish and install a level concrete pad a minimum of 4 inches deep, 24 inches wide, and 36 inches long to </w:t>
      </w:r>
      <w:proofErr w:type="gramStart"/>
      <w:r w:rsidRPr="005D1A07">
        <w:rPr>
          <w:rFonts w:eastAsia="Calibri"/>
          <w:szCs w:val="24"/>
        </w:rPr>
        <w:t>service</w:t>
      </w:r>
      <w:proofErr w:type="gramEnd"/>
      <w:r w:rsidRPr="005D1A07">
        <w:rPr>
          <w:rFonts w:eastAsia="Calibri"/>
          <w:szCs w:val="24"/>
        </w:rPr>
        <w:t xml:space="preserve"> as a landing pad for accessing the ladder. Design the landing pad to be directly below the bottom rung. Access to the ladder shall not be obstructed by the DMS foundation. Provide pre-formed or cast-in place concrete pads.</w:t>
      </w:r>
    </w:p>
    <w:p w14:paraId="2B3EF7A8" w14:textId="77777777" w:rsidR="000209C6" w:rsidRPr="005D1A07" w:rsidRDefault="000209C6">
      <w:pPr>
        <w:pStyle w:val="Heading2"/>
        <w:numPr>
          <w:ilvl w:val="1"/>
          <w:numId w:val="12"/>
        </w:numPr>
        <w:tabs>
          <w:tab w:val="clear" w:pos="720"/>
          <w:tab w:val="num" w:pos="360"/>
          <w:tab w:val="num" w:pos="900"/>
        </w:tabs>
        <w:ind w:left="360" w:hanging="360"/>
      </w:pPr>
      <w:bookmarkStart w:id="1025" w:name="_Toc400544603"/>
      <w:bookmarkStart w:id="1026" w:name="_Toc456959385"/>
      <w:bookmarkStart w:id="1027" w:name="_Toc41378166"/>
      <w:bookmarkStart w:id="1028" w:name="_Toc41378688"/>
      <w:bookmarkStart w:id="1029" w:name="_Toc122000877"/>
      <w:bookmarkStart w:id="1030" w:name="_Toc210202413"/>
      <w:r w:rsidRPr="005D1A07">
        <w:t>MEASUREMENT AND PAYMENT</w:t>
      </w:r>
      <w:bookmarkEnd w:id="1025"/>
      <w:bookmarkEnd w:id="1026"/>
      <w:bookmarkEnd w:id="1027"/>
      <w:bookmarkEnd w:id="1028"/>
      <w:bookmarkEnd w:id="1029"/>
      <w:bookmarkEnd w:id="1030"/>
    </w:p>
    <w:p w14:paraId="29AFB7AF" w14:textId="77777777" w:rsidR="000209C6" w:rsidRPr="005D1A07" w:rsidRDefault="000209C6" w:rsidP="000209C6">
      <w:pPr>
        <w:tabs>
          <w:tab w:val="right" w:leader="dot" w:pos="9720"/>
        </w:tabs>
        <w:spacing w:after="120"/>
        <w:rPr>
          <w:rFonts w:eastAsia="Calibri"/>
          <w:szCs w:val="24"/>
        </w:rPr>
      </w:pPr>
      <w:r w:rsidRPr="005D1A07">
        <w:rPr>
          <w:rFonts w:eastAsia="Calibri"/>
          <w:i/>
          <w:szCs w:val="24"/>
        </w:rPr>
        <w:t>DMS Pedestal Structure</w:t>
      </w:r>
      <w:r w:rsidRPr="005D1A07">
        <w:rPr>
          <w:rFonts w:eastAsia="Calibri"/>
          <w:szCs w:val="24"/>
        </w:rPr>
        <w:t xml:space="preserve"> will be measured and paid as the actual number of dynamic message sign pedestal structure assemblies furnished, installed, and accepted.  Payment includes all design, fabrication, construction, transportation, and attachment of the complete relocated dynamic message sign assemblies, supporting structure, hardware, access platform, direct tension indicators, preparing and furnishing shop drawings, additional documentation, incidentals, and all other equipment and features necessary to furnish the system described above.</w:t>
      </w:r>
    </w:p>
    <w:p w14:paraId="55266B45" w14:textId="77777777" w:rsidR="000209C6" w:rsidRPr="005D1A07" w:rsidRDefault="000209C6" w:rsidP="000209C6">
      <w:pPr>
        <w:tabs>
          <w:tab w:val="right" w:leader="dot" w:pos="9720"/>
        </w:tabs>
        <w:spacing w:after="120"/>
        <w:rPr>
          <w:rFonts w:eastAsia="Calibri"/>
          <w:szCs w:val="24"/>
        </w:rPr>
      </w:pPr>
      <w:r w:rsidRPr="005D1A07">
        <w:rPr>
          <w:rFonts w:eastAsia="Calibri"/>
          <w:i/>
          <w:szCs w:val="24"/>
        </w:rPr>
        <w:t>DMS Access Ladder</w:t>
      </w:r>
      <w:r w:rsidRPr="005D1A07">
        <w:rPr>
          <w:rFonts w:eastAsia="Calibri"/>
          <w:szCs w:val="24"/>
        </w:rPr>
        <w:t xml:space="preserve"> will be measured and paid as the actual number of DMS access ladders, platform, walkway furnished, installed and accepted.  Payment includes design, fabrication, transportation, attachment to the DMS assembly as described above, lock with two keys each, and concrete pad.</w:t>
      </w:r>
    </w:p>
    <w:p w14:paraId="3DEE26D5" w14:textId="77777777" w:rsidR="000209C6" w:rsidRPr="005D1A07" w:rsidRDefault="000209C6" w:rsidP="000209C6">
      <w:pPr>
        <w:tabs>
          <w:tab w:val="right" w:leader="dot" w:pos="9720"/>
        </w:tabs>
        <w:spacing w:after="120"/>
        <w:rPr>
          <w:rFonts w:eastAsia="Calibri"/>
          <w:szCs w:val="24"/>
        </w:rPr>
      </w:pPr>
      <w:bookmarkStart w:id="1031" w:name="_Hlk41381183"/>
    </w:p>
    <w:bookmarkEnd w:id="1031"/>
    <w:p w14:paraId="7454A160" w14:textId="77777777" w:rsidR="000209C6" w:rsidRPr="005D1A07" w:rsidRDefault="000209C6" w:rsidP="000209C6">
      <w:pPr>
        <w:tabs>
          <w:tab w:val="right" w:leader="dot" w:pos="9720"/>
        </w:tabs>
        <w:spacing w:after="120"/>
        <w:rPr>
          <w:rFonts w:eastAsia="Calibri"/>
          <w:szCs w:val="24"/>
        </w:rPr>
      </w:pPr>
      <w:r w:rsidRPr="005D1A07">
        <w:rPr>
          <w:rFonts w:eastAsia="Calibri"/>
          <w:i/>
          <w:iCs/>
          <w:szCs w:val="24"/>
        </w:rPr>
        <w:t>Overhead Footings</w:t>
      </w:r>
      <w:r w:rsidRPr="005D1A07">
        <w:rPr>
          <w:rFonts w:eastAsia="Calibri"/>
          <w:szCs w:val="24"/>
        </w:rPr>
        <w:t xml:space="preserve"> will be measured and paid in cubic yards and will be full compensation for all materials and labor required in </w:t>
      </w:r>
      <w:r w:rsidRPr="005D1A07">
        <w:rPr>
          <w:bCs/>
          <w:i/>
          <w:iCs/>
          <w:szCs w:val="24"/>
        </w:rPr>
        <w:t>Overhead and Dynamic Message Sign Foundations (SP09 R007) and</w:t>
      </w:r>
      <w:r w:rsidRPr="005D1A07">
        <w:rPr>
          <w:b/>
          <w:szCs w:val="24"/>
        </w:rPr>
        <w:t xml:space="preserve"> </w:t>
      </w:r>
      <w:r w:rsidRPr="005D1A07">
        <w:rPr>
          <w:rFonts w:eastAsia="Calibri"/>
          <w:i/>
          <w:iCs/>
          <w:szCs w:val="24"/>
        </w:rPr>
        <w:t>Foundations and Anchor Rod Assemblies for Metal Poles</w:t>
      </w:r>
      <w:r w:rsidRPr="005D1A07">
        <w:rPr>
          <w:rFonts w:eastAsia="Calibri"/>
          <w:szCs w:val="24"/>
        </w:rPr>
        <w:t xml:space="preserve"> (PS09 R005) referred in the link above.  Payment will be made according to PS09 R007</w:t>
      </w:r>
    </w:p>
    <w:p w14:paraId="6DBFE492" w14:textId="7B9E0316" w:rsidR="000209C6" w:rsidRPr="005D1A07" w:rsidRDefault="000209C6" w:rsidP="000209C6">
      <w:pPr>
        <w:tabs>
          <w:tab w:val="right" w:leader="dot" w:pos="9720"/>
        </w:tabs>
        <w:spacing w:after="120"/>
        <w:rPr>
          <w:rFonts w:eastAsia="Calibri"/>
          <w:szCs w:val="24"/>
        </w:rPr>
      </w:pPr>
      <w:r w:rsidRPr="005D1A07">
        <w:rPr>
          <w:rFonts w:eastAsia="Calibri"/>
          <w:szCs w:val="24"/>
        </w:rPr>
        <w:t xml:space="preserve">The contract unit price for Overhead Footings will be full compensation for providing labor, tools, equipment and foundation materials, stabilizing or shoring excavations, supplying and placing concrete, reinforcing steel, conduit, anchor rod assemblies and any incidentals necessary to construct sign foundations.  Subsurface investigations required by the Engineer will be paid as extra work in accordance with Article 104-7 of the </w:t>
      </w:r>
      <w:r w:rsidR="00956F22">
        <w:rPr>
          <w:rFonts w:eastAsia="Calibri"/>
          <w:i/>
          <w:iCs/>
          <w:szCs w:val="24"/>
        </w:rPr>
        <w:t>2024</w:t>
      </w:r>
      <w:r w:rsidR="00956F22" w:rsidRPr="005D1A07">
        <w:rPr>
          <w:rFonts w:eastAsia="Calibri"/>
          <w:i/>
          <w:iCs/>
          <w:szCs w:val="24"/>
        </w:rPr>
        <w:t xml:space="preserve"> </w:t>
      </w:r>
      <w:r w:rsidRPr="005D1A07">
        <w:rPr>
          <w:rFonts w:eastAsia="Calibri"/>
          <w:i/>
          <w:iCs/>
          <w:szCs w:val="24"/>
        </w:rPr>
        <w:t>Standard Specifications for Roads and Structures</w:t>
      </w:r>
      <w:r w:rsidRPr="005D1A07">
        <w:rPr>
          <w:rFonts w:eastAsia="Calibri"/>
          <w:szCs w:val="24"/>
        </w:rPr>
        <w:t>.</w:t>
      </w:r>
    </w:p>
    <w:p w14:paraId="75B0A940" w14:textId="77777777" w:rsidR="000209C6" w:rsidRPr="005D1A07" w:rsidRDefault="000209C6" w:rsidP="000209C6">
      <w:pPr>
        <w:tabs>
          <w:tab w:val="right" w:leader="dot" w:pos="9720"/>
        </w:tabs>
        <w:spacing w:after="120"/>
        <w:rPr>
          <w:rFonts w:eastAsia="Calibri"/>
          <w:szCs w:val="24"/>
        </w:rPr>
      </w:pPr>
      <w:r w:rsidRPr="005D1A07">
        <w:rPr>
          <w:rFonts w:eastAsia="Calibri"/>
          <w:szCs w:val="24"/>
        </w:rPr>
        <w:t>Payment will be made under:</w:t>
      </w:r>
    </w:p>
    <w:p w14:paraId="1559F1F7" w14:textId="77777777" w:rsidR="000209C6" w:rsidRPr="005D1A07" w:rsidRDefault="000209C6" w:rsidP="000209C6">
      <w:pPr>
        <w:tabs>
          <w:tab w:val="right" w:leader="dot" w:pos="9720"/>
        </w:tabs>
        <w:spacing w:after="120"/>
        <w:rPr>
          <w:rFonts w:eastAsia="Calibri"/>
          <w:b/>
          <w:szCs w:val="24"/>
        </w:rPr>
      </w:pPr>
      <w:r w:rsidRPr="005D1A07">
        <w:rPr>
          <w:rFonts w:eastAsia="Calibri"/>
          <w:b/>
          <w:szCs w:val="24"/>
        </w:rPr>
        <w:lastRenderedPageBreak/>
        <w:t>Pay Item</w:t>
      </w:r>
      <w:r w:rsidRPr="005D1A07">
        <w:rPr>
          <w:rFonts w:eastAsia="Calibri"/>
          <w:b/>
          <w:szCs w:val="24"/>
        </w:rPr>
        <w:tab/>
        <w:t>Pay Unit</w:t>
      </w:r>
    </w:p>
    <w:p w14:paraId="36A451FE" w14:textId="77777777" w:rsidR="000209C6" w:rsidRPr="005D1A07" w:rsidRDefault="000209C6" w:rsidP="000209C6">
      <w:pPr>
        <w:tabs>
          <w:tab w:val="right" w:leader="dot" w:pos="9720"/>
        </w:tabs>
        <w:spacing w:after="120"/>
        <w:rPr>
          <w:rFonts w:eastAsia="Calibri"/>
          <w:szCs w:val="24"/>
        </w:rPr>
      </w:pPr>
      <w:r w:rsidRPr="005D1A07">
        <w:rPr>
          <w:rFonts w:eastAsia="Calibri"/>
          <w:szCs w:val="24"/>
        </w:rPr>
        <w:t>DMS Pedestal Structure</w:t>
      </w:r>
      <w:r w:rsidRPr="005D1A07">
        <w:rPr>
          <w:rFonts w:eastAsia="Calibri"/>
          <w:szCs w:val="24"/>
        </w:rPr>
        <w:tab/>
        <w:t>Each</w:t>
      </w:r>
    </w:p>
    <w:p w14:paraId="58EA5F21" w14:textId="77777777" w:rsidR="000209C6" w:rsidRPr="005D1A07" w:rsidRDefault="000209C6" w:rsidP="000209C6">
      <w:pPr>
        <w:tabs>
          <w:tab w:val="right" w:leader="dot" w:pos="9720"/>
        </w:tabs>
        <w:spacing w:after="120"/>
        <w:rPr>
          <w:rFonts w:eastAsia="Calibri"/>
          <w:szCs w:val="24"/>
        </w:rPr>
      </w:pPr>
      <w:r w:rsidRPr="005D1A07">
        <w:rPr>
          <w:rFonts w:eastAsia="Calibri"/>
          <w:szCs w:val="24"/>
        </w:rPr>
        <w:t>DMS Access Ladder</w:t>
      </w:r>
      <w:r w:rsidRPr="005D1A07">
        <w:rPr>
          <w:rFonts w:eastAsia="Calibri"/>
          <w:szCs w:val="24"/>
        </w:rPr>
        <w:tab/>
        <w:t>Each</w:t>
      </w:r>
    </w:p>
    <w:p w14:paraId="3250575F" w14:textId="77777777" w:rsidR="000209C6" w:rsidRPr="005D1A07" w:rsidRDefault="000209C6" w:rsidP="000209C6">
      <w:pPr>
        <w:tabs>
          <w:tab w:val="right" w:leader="dot" w:pos="9315"/>
        </w:tabs>
        <w:suppressAutoHyphens/>
        <w:spacing w:after="120"/>
        <w:jc w:val="both"/>
        <w:rPr>
          <w:szCs w:val="24"/>
        </w:rPr>
      </w:pPr>
    </w:p>
    <w:p w14:paraId="4F349DF2" w14:textId="77777777" w:rsidR="000209C6" w:rsidRPr="005D1A07" w:rsidRDefault="000209C6">
      <w:pPr>
        <w:pStyle w:val="Heading1"/>
        <w:numPr>
          <w:ilvl w:val="0"/>
          <w:numId w:val="12"/>
        </w:numPr>
      </w:pPr>
      <w:bookmarkStart w:id="1032" w:name="_Toc79061716"/>
      <w:bookmarkStart w:id="1033" w:name="_Toc121305098"/>
      <w:bookmarkStart w:id="1034" w:name="_Toc122000878"/>
      <w:bookmarkStart w:id="1035" w:name="_Toc210202414"/>
      <w:bookmarkStart w:id="1036" w:name="_Ref316458983"/>
      <w:bookmarkStart w:id="1037" w:name="_Toc355610911"/>
      <w:bookmarkStart w:id="1038" w:name="_Toc33435170"/>
      <w:r w:rsidRPr="005D1A07">
        <w:rPr>
          <w:caps w:val="0"/>
        </w:rPr>
        <w:t>ELECTRICAL SERVICE</w:t>
      </w:r>
      <w:bookmarkEnd w:id="1032"/>
      <w:bookmarkEnd w:id="1033"/>
      <w:r w:rsidRPr="005D1A07">
        <w:rPr>
          <w:caps w:val="0"/>
        </w:rPr>
        <w:t xml:space="preserve"> FOR ITS DEVICES</w:t>
      </w:r>
      <w:bookmarkEnd w:id="1034"/>
      <w:bookmarkEnd w:id="1035"/>
    </w:p>
    <w:p w14:paraId="309C1CDD" w14:textId="77777777" w:rsidR="000209C6" w:rsidRPr="005D1A07" w:rsidRDefault="000209C6" w:rsidP="000209C6"/>
    <w:p w14:paraId="700C1CDB" w14:textId="77777777" w:rsidR="000209C6" w:rsidRPr="005D1A07" w:rsidRDefault="000209C6">
      <w:pPr>
        <w:pStyle w:val="Heading2"/>
        <w:numPr>
          <w:ilvl w:val="1"/>
          <w:numId w:val="12"/>
        </w:numPr>
        <w:tabs>
          <w:tab w:val="clear" w:pos="720"/>
          <w:tab w:val="num" w:pos="900"/>
        </w:tabs>
      </w:pPr>
      <w:bookmarkStart w:id="1039" w:name="_Toc206499401"/>
      <w:bookmarkStart w:id="1040" w:name="_Toc207499670"/>
      <w:bookmarkStart w:id="1041" w:name="_Toc504489046"/>
      <w:bookmarkStart w:id="1042" w:name="_Toc63070977"/>
      <w:bookmarkStart w:id="1043" w:name="_Toc79061717"/>
      <w:bookmarkStart w:id="1044" w:name="_Toc121305099"/>
      <w:bookmarkStart w:id="1045" w:name="_Toc122000879"/>
      <w:bookmarkStart w:id="1046" w:name="_Toc210202415"/>
      <w:r w:rsidRPr="005D1A07">
        <w:t>DESCRIPTION</w:t>
      </w:r>
      <w:bookmarkEnd w:id="1039"/>
      <w:bookmarkEnd w:id="1040"/>
      <w:bookmarkEnd w:id="1041"/>
      <w:bookmarkEnd w:id="1042"/>
      <w:bookmarkEnd w:id="1043"/>
      <w:bookmarkEnd w:id="1044"/>
      <w:bookmarkEnd w:id="1045"/>
      <w:bookmarkEnd w:id="1046"/>
    </w:p>
    <w:p w14:paraId="1BBBDDD8" w14:textId="77777777" w:rsidR="000209C6" w:rsidRPr="005D1A07" w:rsidRDefault="000209C6" w:rsidP="000209C6">
      <w:pPr>
        <w:tabs>
          <w:tab w:val="left" w:pos="-3600"/>
          <w:tab w:val="left" w:pos="0"/>
        </w:tabs>
        <w:spacing w:after="120"/>
        <w:ind w:firstLine="360"/>
      </w:pPr>
      <w:r w:rsidRPr="005D1A07">
        <w:rPr>
          <w:szCs w:val="24"/>
        </w:rPr>
        <w:t xml:space="preserve">Install new electrical service equipment as shown in the plans. Installation of all new electrical service pedestals, poles, and meter base/disconnect combination panels shall be the first item of work on this project to expedite the power service connections. Comply with the National Electrical Code (NEC), the National Electrical Safety Code (NESC), the Standard Specifications, the Project Special Provisions, and all local ordinances.  All work involving electrical service shall be coordinated with the appropriate utility company and the Engineer. </w:t>
      </w:r>
    </w:p>
    <w:p w14:paraId="113A6AAF" w14:textId="77777777" w:rsidR="000209C6" w:rsidRPr="005D1A07" w:rsidRDefault="000209C6" w:rsidP="000209C6">
      <w:pPr>
        <w:tabs>
          <w:tab w:val="left" w:pos="-3600"/>
          <w:tab w:val="left" w:pos="0"/>
        </w:tabs>
        <w:spacing w:after="120"/>
        <w:ind w:firstLine="360"/>
      </w:pPr>
      <w:r w:rsidRPr="005D1A07">
        <w:t>Obtain the maximum available ground fault current from the utility company. Print this information on a durable label and adhere to the dead front of the disconnect.</w:t>
      </w:r>
    </w:p>
    <w:p w14:paraId="091B6C6E" w14:textId="77777777" w:rsidR="000209C6" w:rsidRPr="005D1A07" w:rsidRDefault="000209C6" w:rsidP="000209C6">
      <w:pPr>
        <w:pStyle w:val="NoSpacing"/>
      </w:pPr>
      <w:bookmarkStart w:id="1047" w:name="_Hlk88638760"/>
    </w:p>
    <w:p w14:paraId="7C1B7BEB" w14:textId="77777777" w:rsidR="000209C6" w:rsidRPr="005D1A07" w:rsidRDefault="000209C6">
      <w:pPr>
        <w:pStyle w:val="Heading2"/>
        <w:numPr>
          <w:ilvl w:val="1"/>
          <w:numId w:val="12"/>
        </w:numPr>
        <w:tabs>
          <w:tab w:val="clear" w:pos="720"/>
          <w:tab w:val="num" w:pos="900"/>
        </w:tabs>
        <w:rPr>
          <w:bCs/>
        </w:rPr>
      </w:pPr>
      <w:bookmarkStart w:id="1048" w:name="_Toc66784453"/>
      <w:bookmarkStart w:id="1049" w:name="_Toc206499402"/>
      <w:bookmarkStart w:id="1050" w:name="_Toc207499671"/>
      <w:bookmarkStart w:id="1051" w:name="_Toc504489047"/>
      <w:bookmarkStart w:id="1052" w:name="_Toc63070978"/>
      <w:bookmarkStart w:id="1053" w:name="_Toc79061718"/>
      <w:bookmarkStart w:id="1054" w:name="_Toc121305100"/>
      <w:bookmarkStart w:id="1055" w:name="_Toc122000880"/>
      <w:bookmarkStart w:id="1056" w:name="_Toc210202416"/>
      <w:r w:rsidRPr="005D1A07">
        <w:t>M</w:t>
      </w:r>
      <w:bookmarkEnd w:id="1048"/>
      <w:r w:rsidRPr="005D1A07">
        <w:t>ATERIAL</w:t>
      </w:r>
      <w:bookmarkEnd w:id="1049"/>
      <w:bookmarkEnd w:id="1050"/>
      <w:bookmarkEnd w:id="1051"/>
      <w:bookmarkEnd w:id="1052"/>
      <w:bookmarkEnd w:id="1053"/>
      <w:bookmarkEnd w:id="1054"/>
      <w:bookmarkEnd w:id="1055"/>
      <w:bookmarkEnd w:id="1056"/>
    </w:p>
    <w:p w14:paraId="456DDCE8" w14:textId="77777777" w:rsidR="000209C6" w:rsidRPr="005D1A07" w:rsidRDefault="000209C6" w:rsidP="000F4FC8">
      <w:pPr>
        <w:pStyle w:val="Heading3"/>
        <w:numPr>
          <w:ilvl w:val="0"/>
          <w:numId w:val="114"/>
        </w:numPr>
        <w:tabs>
          <w:tab w:val="num" w:pos="360"/>
        </w:tabs>
        <w:ind w:left="360"/>
        <w:rPr>
          <w:bCs/>
          <w:szCs w:val="24"/>
          <w:lang w:eastAsia="x-none"/>
        </w:rPr>
      </w:pPr>
      <w:bookmarkStart w:id="1057" w:name="_Toc86671143"/>
      <w:bookmarkStart w:id="1058" w:name="_Toc210202417"/>
      <w:bookmarkStart w:id="1059" w:name="_Toc504489049"/>
      <w:bookmarkStart w:id="1060" w:name="_Toc63070981"/>
      <w:bookmarkStart w:id="1061" w:name="_Toc79061721"/>
      <w:r w:rsidRPr="005D1A07">
        <w:rPr>
          <w:bCs/>
          <w:szCs w:val="24"/>
          <w:lang w:eastAsia="x-none"/>
        </w:rPr>
        <w:t>Meter Base/Disconnect Combination Panel</w:t>
      </w:r>
      <w:bookmarkEnd w:id="1057"/>
      <w:bookmarkEnd w:id="1058"/>
    </w:p>
    <w:p w14:paraId="22C097E9" w14:textId="77777777" w:rsidR="000209C6" w:rsidRPr="005D1A07" w:rsidRDefault="000209C6" w:rsidP="000209C6">
      <w:pPr>
        <w:tabs>
          <w:tab w:val="left" w:pos="-3600"/>
          <w:tab w:val="left" w:pos="0"/>
        </w:tabs>
        <w:spacing w:after="120"/>
        <w:ind w:firstLine="360"/>
      </w:pPr>
      <w:r w:rsidRPr="005D1A07">
        <w:t xml:space="preserve">Furnish and install new meter base/disconnect combination panels as shown in the Plans. Provide meter base/disconnect combination panels that have a minimum 125A main service disconnect and a minimum of eight (8) additional spaces. Furnish a single pole 15A circuit breaker at CCTV locations. Furnish a double pole 50A circuit breakers at single DMS locations. Furnish a double pole 100A circuit breakers at dual DMS locations. Furnish each with a minimum of 10,000 RMS symmetrical amperes short circuit current rating in a lockable NEMA 3R enclosure. Ensure meter base/ disconnect combination panel is listed as meeting UL Standard UL-67 and marked as being suitable for use as service equipment. Ensure circuit breakers are listed as meeting UL-489. Place barriers so that no uninsulated, ungrounded service busbar or service terminal is exposed to inadvertent contact by </w:t>
      </w:r>
      <w:proofErr w:type="gramStart"/>
      <w:r w:rsidRPr="005D1A07">
        <w:t>persons</w:t>
      </w:r>
      <w:proofErr w:type="gramEnd"/>
      <w:r w:rsidRPr="005D1A07">
        <w:t xml:space="preserve"> or maintenance equipment while servicing load terminations. Fabricate enclosure from galvanized steel and electrostatically apply dry powder paint finish, light gray in color, to yield a minimum thickness of 2.4 mils. All exterior surfaces must be </w:t>
      </w:r>
      <w:proofErr w:type="gramStart"/>
      <w:r w:rsidRPr="005D1A07">
        <w:t>powder</w:t>
      </w:r>
      <w:proofErr w:type="gramEnd"/>
      <w:r w:rsidRPr="005D1A07">
        <w:t xml:space="preserve"> </w:t>
      </w:r>
      <w:proofErr w:type="gramStart"/>
      <w:r w:rsidRPr="005D1A07">
        <w:t>coated</w:t>
      </w:r>
      <w:proofErr w:type="gramEnd"/>
      <w:r w:rsidRPr="005D1A07">
        <w:t xml:space="preserve"> steel. Provide ground bus and neutral bus with a minimum of four terminals and a minimum wire capacity range of number 8 through number 3/0 AWG.</w:t>
      </w:r>
    </w:p>
    <w:p w14:paraId="51908123" w14:textId="77777777" w:rsidR="000209C6" w:rsidRPr="005D1A07" w:rsidRDefault="000209C6" w:rsidP="000209C6">
      <w:pPr>
        <w:tabs>
          <w:tab w:val="left" w:pos="-3600"/>
          <w:tab w:val="left" w:pos="0"/>
        </w:tabs>
        <w:spacing w:after="120"/>
        <w:ind w:firstLine="360"/>
      </w:pPr>
      <w:r w:rsidRPr="005D1A07">
        <w:t xml:space="preserve">Furnish NEMA Type 3R combinational panels rated 100 Ampere minimum for overhead services and 200 Ampere minimum for underground services that meet the requirements of the local utility. Provide meter base with sockets’ ampere rating based on sockets being wired with a minimum of 167 degrees F insulated wire. Furnish 4 terminal, </w:t>
      </w:r>
      <w:proofErr w:type="gramStart"/>
      <w:r w:rsidRPr="005D1A07">
        <w:t>600 volt</w:t>
      </w:r>
      <w:proofErr w:type="gramEnd"/>
      <w:r w:rsidRPr="005D1A07">
        <w:t>, single phase, 3-wire meter bases that comply with the following:</w:t>
      </w:r>
    </w:p>
    <w:p w14:paraId="2FB6FE19" w14:textId="77777777" w:rsidR="000209C6" w:rsidRPr="005D1A07" w:rsidRDefault="000209C6" w:rsidP="000F4FC8">
      <w:pPr>
        <w:numPr>
          <w:ilvl w:val="0"/>
          <w:numId w:val="112"/>
        </w:numPr>
        <w:tabs>
          <w:tab w:val="left" w:pos="-3600"/>
          <w:tab w:val="left" w:pos="0"/>
        </w:tabs>
        <w:spacing w:after="120" w:line="259" w:lineRule="auto"/>
      </w:pPr>
      <w:r w:rsidRPr="005D1A07">
        <w:t>Line, Load, and Neutral Terminals accept 4/0 AWG and smaller Copper/Aluminum wire</w:t>
      </w:r>
    </w:p>
    <w:p w14:paraId="1A3ECB84" w14:textId="77777777" w:rsidR="000209C6" w:rsidRPr="005D1A07" w:rsidRDefault="000209C6" w:rsidP="000F4FC8">
      <w:pPr>
        <w:numPr>
          <w:ilvl w:val="0"/>
          <w:numId w:val="112"/>
        </w:numPr>
        <w:tabs>
          <w:tab w:val="left" w:pos="-3600"/>
          <w:tab w:val="left" w:pos="0"/>
        </w:tabs>
        <w:spacing w:after="120" w:line="259" w:lineRule="auto"/>
      </w:pPr>
      <w:r w:rsidRPr="005D1A07">
        <w:t>With or without horn bypass</w:t>
      </w:r>
    </w:p>
    <w:p w14:paraId="761256E6" w14:textId="77777777" w:rsidR="000209C6" w:rsidRPr="005D1A07" w:rsidRDefault="000209C6" w:rsidP="000F4FC8">
      <w:pPr>
        <w:numPr>
          <w:ilvl w:val="0"/>
          <w:numId w:val="112"/>
        </w:numPr>
        <w:tabs>
          <w:tab w:val="left" w:pos="-3600"/>
          <w:tab w:val="left" w:pos="0"/>
        </w:tabs>
        <w:spacing w:after="120" w:line="259" w:lineRule="auto"/>
      </w:pPr>
      <w:r w:rsidRPr="005D1A07">
        <w:lastRenderedPageBreak/>
        <w:t>Made of galvanized steel</w:t>
      </w:r>
    </w:p>
    <w:p w14:paraId="389CAE7D" w14:textId="77777777" w:rsidR="000209C6" w:rsidRPr="005D1A07" w:rsidRDefault="000209C6" w:rsidP="000F4FC8">
      <w:pPr>
        <w:numPr>
          <w:ilvl w:val="0"/>
          <w:numId w:val="112"/>
        </w:numPr>
        <w:tabs>
          <w:tab w:val="left" w:pos="-3600"/>
          <w:tab w:val="left" w:pos="0"/>
        </w:tabs>
        <w:spacing w:after="120" w:line="259" w:lineRule="auto"/>
      </w:pPr>
      <w:r w:rsidRPr="005D1A07">
        <w:t>Listed as meeting UL Standard US-414</w:t>
      </w:r>
    </w:p>
    <w:p w14:paraId="6DDED1D7" w14:textId="77777777" w:rsidR="000209C6" w:rsidRPr="005D1A07" w:rsidRDefault="000209C6" w:rsidP="000F4FC8">
      <w:pPr>
        <w:numPr>
          <w:ilvl w:val="0"/>
          <w:numId w:val="112"/>
        </w:numPr>
        <w:tabs>
          <w:tab w:val="left" w:pos="-3600"/>
          <w:tab w:val="left" w:pos="0"/>
        </w:tabs>
        <w:spacing w:after="120" w:line="259" w:lineRule="auto"/>
      </w:pPr>
      <w:r w:rsidRPr="005D1A07">
        <w:t>Overhead or underground service entrance specified.</w:t>
      </w:r>
    </w:p>
    <w:p w14:paraId="18251C8B" w14:textId="77777777" w:rsidR="000209C6" w:rsidRPr="005D1A07" w:rsidRDefault="000209C6" w:rsidP="000209C6">
      <w:pPr>
        <w:tabs>
          <w:tab w:val="left" w:pos="-3600"/>
          <w:tab w:val="left" w:pos="0"/>
        </w:tabs>
        <w:spacing w:after="120"/>
        <w:ind w:firstLine="360"/>
      </w:pPr>
      <w:r w:rsidRPr="005D1A07">
        <w:t>Furnish 1.5” watertight hub for threaded rigid conduit with meter base.</w:t>
      </w:r>
    </w:p>
    <w:p w14:paraId="62C4C8A6" w14:textId="77777777" w:rsidR="000209C6" w:rsidRPr="005D1A07" w:rsidRDefault="000209C6" w:rsidP="000209C6">
      <w:pPr>
        <w:tabs>
          <w:tab w:val="left" w:pos="-3600"/>
          <w:tab w:val="left" w:pos="0"/>
        </w:tabs>
        <w:spacing w:after="120"/>
        <w:ind w:firstLine="360"/>
      </w:pPr>
      <w:r w:rsidRPr="005D1A07">
        <w:t xml:space="preserve">At the main service disconnect, furnish and install UL-approved lightning </w:t>
      </w:r>
      <w:proofErr w:type="gramStart"/>
      <w:r w:rsidRPr="005D1A07">
        <w:t>arrestors</w:t>
      </w:r>
      <w:proofErr w:type="gramEnd"/>
      <w:r w:rsidRPr="005D1A07">
        <w:t xml:space="preserve"> that meet the following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1"/>
        <w:gridCol w:w="3143"/>
      </w:tblGrid>
      <w:tr w:rsidR="000209C6" w:rsidRPr="005D1A07" w14:paraId="0120BF6E" w14:textId="77777777" w:rsidTr="004E43DB">
        <w:trPr>
          <w:jc w:val="center"/>
        </w:trPr>
        <w:tc>
          <w:tcPr>
            <w:tcW w:w="4161" w:type="dxa"/>
          </w:tcPr>
          <w:p w14:paraId="32528570" w14:textId="77777777" w:rsidR="000209C6" w:rsidRPr="005D1A07" w:rsidRDefault="000209C6" w:rsidP="004E43DB">
            <w:pPr>
              <w:spacing w:after="120"/>
            </w:pPr>
            <w:r w:rsidRPr="005D1A07">
              <w:t>Type of design</w:t>
            </w:r>
          </w:p>
        </w:tc>
        <w:tc>
          <w:tcPr>
            <w:tcW w:w="3143" w:type="dxa"/>
          </w:tcPr>
          <w:p w14:paraId="22D5DA34" w14:textId="77777777" w:rsidR="000209C6" w:rsidRPr="005D1A07" w:rsidRDefault="000209C6" w:rsidP="004E43DB">
            <w:pPr>
              <w:spacing w:after="120"/>
            </w:pPr>
            <w:r w:rsidRPr="005D1A07">
              <w:t>Silicon Oxide Varistor</w:t>
            </w:r>
          </w:p>
        </w:tc>
      </w:tr>
      <w:tr w:rsidR="000209C6" w:rsidRPr="005D1A07" w14:paraId="41FF21A8" w14:textId="77777777" w:rsidTr="004E43DB">
        <w:trPr>
          <w:jc w:val="center"/>
        </w:trPr>
        <w:tc>
          <w:tcPr>
            <w:tcW w:w="4161" w:type="dxa"/>
          </w:tcPr>
          <w:p w14:paraId="605C9DD3" w14:textId="77777777" w:rsidR="000209C6" w:rsidRPr="005D1A07" w:rsidRDefault="000209C6" w:rsidP="004E43DB">
            <w:pPr>
              <w:spacing w:after="120"/>
            </w:pPr>
            <w:r w:rsidRPr="005D1A07">
              <w:t>Voltage</w:t>
            </w:r>
          </w:p>
        </w:tc>
        <w:tc>
          <w:tcPr>
            <w:tcW w:w="3143" w:type="dxa"/>
          </w:tcPr>
          <w:p w14:paraId="5C1F90B4" w14:textId="77777777" w:rsidR="000209C6" w:rsidRPr="005D1A07" w:rsidRDefault="000209C6" w:rsidP="004E43DB">
            <w:pPr>
              <w:spacing w:after="120"/>
            </w:pPr>
            <w:r w:rsidRPr="005D1A07">
              <w:t>120/240 Single Phase, 3 wire</w:t>
            </w:r>
          </w:p>
        </w:tc>
      </w:tr>
      <w:tr w:rsidR="000209C6" w:rsidRPr="005D1A07" w14:paraId="7C0D6F7E" w14:textId="77777777" w:rsidTr="004E43DB">
        <w:trPr>
          <w:jc w:val="center"/>
        </w:trPr>
        <w:tc>
          <w:tcPr>
            <w:tcW w:w="4161" w:type="dxa"/>
          </w:tcPr>
          <w:p w14:paraId="73BB02D2" w14:textId="77777777" w:rsidR="000209C6" w:rsidRPr="005D1A07" w:rsidRDefault="000209C6" w:rsidP="004E43DB">
            <w:pPr>
              <w:spacing w:after="120"/>
            </w:pPr>
            <w:r w:rsidRPr="005D1A07">
              <w:t>Maximum current</w:t>
            </w:r>
          </w:p>
        </w:tc>
        <w:tc>
          <w:tcPr>
            <w:tcW w:w="3143" w:type="dxa"/>
          </w:tcPr>
          <w:p w14:paraId="6868157E" w14:textId="77777777" w:rsidR="000209C6" w:rsidRPr="005D1A07" w:rsidRDefault="000209C6" w:rsidP="004E43DB">
            <w:pPr>
              <w:spacing w:after="120"/>
            </w:pPr>
            <w:r w:rsidRPr="005D1A07">
              <w:t>100,000 amps</w:t>
            </w:r>
          </w:p>
        </w:tc>
      </w:tr>
      <w:tr w:rsidR="000209C6" w:rsidRPr="005D1A07" w14:paraId="23566582" w14:textId="77777777" w:rsidTr="004E43DB">
        <w:trPr>
          <w:jc w:val="center"/>
        </w:trPr>
        <w:tc>
          <w:tcPr>
            <w:tcW w:w="4161" w:type="dxa"/>
          </w:tcPr>
          <w:p w14:paraId="2A7B241E" w14:textId="77777777" w:rsidR="000209C6" w:rsidRPr="005D1A07" w:rsidRDefault="000209C6" w:rsidP="004E43DB">
            <w:pPr>
              <w:spacing w:after="120"/>
            </w:pPr>
            <w:r w:rsidRPr="005D1A07">
              <w:t>Maximum energy</w:t>
            </w:r>
          </w:p>
        </w:tc>
        <w:tc>
          <w:tcPr>
            <w:tcW w:w="3143" w:type="dxa"/>
          </w:tcPr>
          <w:p w14:paraId="512569BD" w14:textId="77777777" w:rsidR="000209C6" w:rsidRPr="005D1A07" w:rsidRDefault="000209C6" w:rsidP="004E43DB">
            <w:pPr>
              <w:spacing w:after="120"/>
            </w:pPr>
            <w:r w:rsidRPr="005D1A07">
              <w:t>3000 joules per pole</w:t>
            </w:r>
          </w:p>
        </w:tc>
      </w:tr>
      <w:tr w:rsidR="000209C6" w:rsidRPr="005D1A07" w14:paraId="13A0793E" w14:textId="77777777" w:rsidTr="004E43DB">
        <w:trPr>
          <w:jc w:val="center"/>
        </w:trPr>
        <w:tc>
          <w:tcPr>
            <w:tcW w:w="4161" w:type="dxa"/>
          </w:tcPr>
          <w:p w14:paraId="4480EAA4" w14:textId="77777777" w:rsidR="000209C6" w:rsidRPr="005D1A07" w:rsidRDefault="000209C6" w:rsidP="004E43DB">
            <w:pPr>
              <w:spacing w:after="120"/>
            </w:pPr>
            <w:r w:rsidRPr="005D1A07">
              <w:t>Maximum number of surges</w:t>
            </w:r>
          </w:p>
        </w:tc>
        <w:tc>
          <w:tcPr>
            <w:tcW w:w="3143" w:type="dxa"/>
          </w:tcPr>
          <w:p w14:paraId="20B67B2F" w14:textId="77777777" w:rsidR="000209C6" w:rsidRPr="005D1A07" w:rsidRDefault="000209C6" w:rsidP="004E43DB">
            <w:pPr>
              <w:spacing w:after="120"/>
            </w:pPr>
            <w:r w:rsidRPr="005D1A07">
              <w:t>Unlimited</w:t>
            </w:r>
          </w:p>
        </w:tc>
      </w:tr>
      <w:tr w:rsidR="000209C6" w:rsidRPr="005D1A07" w14:paraId="779D66FC" w14:textId="77777777" w:rsidTr="004E43DB">
        <w:trPr>
          <w:jc w:val="center"/>
        </w:trPr>
        <w:tc>
          <w:tcPr>
            <w:tcW w:w="4161" w:type="dxa"/>
          </w:tcPr>
          <w:p w14:paraId="0E57F7B9" w14:textId="77777777" w:rsidR="000209C6" w:rsidRPr="005D1A07" w:rsidRDefault="000209C6" w:rsidP="004E43DB">
            <w:pPr>
              <w:spacing w:after="120"/>
            </w:pPr>
            <w:r w:rsidRPr="005D1A07">
              <w:t>Response time one milliamp test</w:t>
            </w:r>
          </w:p>
        </w:tc>
        <w:tc>
          <w:tcPr>
            <w:tcW w:w="3143" w:type="dxa"/>
          </w:tcPr>
          <w:p w14:paraId="5FC73086" w14:textId="77777777" w:rsidR="000209C6" w:rsidRPr="005D1A07" w:rsidRDefault="000209C6" w:rsidP="004E43DB">
            <w:pPr>
              <w:spacing w:after="120"/>
            </w:pPr>
            <w:r w:rsidRPr="005D1A07">
              <w:t>5 nanoseconds</w:t>
            </w:r>
          </w:p>
        </w:tc>
      </w:tr>
      <w:tr w:rsidR="000209C6" w:rsidRPr="005D1A07" w14:paraId="3669430F" w14:textId="77777777" w:rsidTr="004E43DB">
        <w:trPr>
          <w:jc w:val="center"/>
        </w:trPr>
        <w:tc>
          <w:tcPr>
            <w:tcW w:w="4161" w:type="dxa"/>
          </w:tcPr>
          <w:p w14:paraId="6C84B75F" w14:textId="77777777" w:rsidR="000209C6" w:rsidRPr="005D1A07" w:rsidRDefault="000209C6" w:rsidP="004E43DB">
            <w:pPr>
              <w:spacing w:after="120"/>
            </w:pPr>
            <w:r w:rsidRPr="005D1A07">
              <w:t>Response time to clamp 10,000 amps</w:t>
            </w:r>
          </w:p>
        </w:tc>
        <w:tc>
          <w:tcPr>
            <w:tcW w:w="3143" w:type="dxa"/>
          </w:tcPr>
          <w:p w14:paraId="3A7BB205" w14:textId="77777777" w:rsidR="000209C6" w:rsidRPr="005D1A07" w:rsidRDefault="000209C6" w:rsidP="004E43DB">
            <w:pPr>
              <w:spacing w:after="120"/>
            </w:pPr>
            <w:r w:rsidRPr="005D1A07">
              <w:t>10 nanoseconds</w:t>
            </w:r>
          </w:p>
        </w:tc>
      </w:tr>
      <w:tr w:rsidR="000209C6" w:rsidRPr="005D1A07" w14:paraId="2C2C4C56" w14:textId="77777777" w:rsidTr="004E43DB">
        <w:trPr>
          <w:jc w:val="center"/>
        </w:trPr>
        <w:tc>
          <w:tcPr>
            <w:tcW w:w="4161" w:type="dxa"/>
          </w:tcPr>
          <w:p w14:paraId="7F3E56BC" w14:textId="77777777" w:rsidR="000209C6" w:rsidRPr="005D1A07" w:rsidRDefault="000209C6" w:rsidP="004E43DB">
            <w:pPr>
              <w:spacing w:after="120"/>
            </w:pPr>
            <w:r w:rsidRPr="005D1A07">
              <w:t>Response time to clamp 50,000 amps</w:t>
            </w:r>
          </w:p>
        </w:tc>
        <w:tc>
          <w:tcPr>
            <w:tcW w:w="3143" w:type="dxa"/>
          </w:tcPr>
          <w:p w14:paraId="159264A8" w14:textId="77777777" w:rsidR="000209C6" w:rsidRPr="005D1A07" w:rsidRDefault="000209C6" w:rsidP="004E43DB">
            <w:pPr>
              <w:spacing w:after="120"/>
            </w:pPr>
            <w:r w:rsidRPr="005D1A07">
              <w:t>25 nanoseconds</w:t>
            </w:r>
          </w:p>
        </w:tc>
      </w:tr>
      <w:tr w:rsidR="000209C6" w:rsidRPr="005D1A07" w14:paraId="3401729F" w14:textId="77777777" w:rsidTr="004E43DB">
        <w:trPr>
          <w:jc w:val="center"/>
        </w:trPr>
        <w:tc>
          <w:tcPr>
            <w:tcW w:w="4161" w:type="dxa"/>
          </w:tcPr>
          <w:p w14:paraId="3A7947C6" w14:textId="77777777" w:rsidR="000209C6" w:rsidRPr="005D1A07" w:rsidRDefault="000209C6" w:rsidP="004E43DB">
            <w:pPr>
              <w:spacing w:after="120"/>
            </w:pPr>
            <w:r w:rsidRPr="005D1A07">
              <w:t>Leak current at double the rated voltage</w:t>
            </w:r>
          </w:p>
        </w:tc>
        <w:tc>
          <w:tcPr>
            <w:tcW w:w="3143" w:type="dxa"/>
          </w:tcPr>
          <w:p w14:paraId="59C34A2C" w14:textId="77777777" w:rsidR="000209C6" w:rsidRPr="005D1A07" w:rsidRDefault="000209C6" w:rsidP="004E43DB">
            <w:pPr>
              <w:spacing w:after="120"/>
            </w:pPr>
            <w:r w:rsidRPr="005D1A07">
              <w:t>None</w:t>
            </w:r>
          </w:p>
        </w:tc>
      </w:tr>
      <w:tr w:rsidR="000209C6" w:rsidRPr="005D1A07" w14:paraId="2A1E7A0F" w14:textId="77777777" w:rsidTr="004E43DB">
        <w:trPr>
          <w:jc w:val="center"/>
        </w:trPr>
        <w:tc>
          <w:tcPr>
            <w:tcW w:w="4161" w:type="dxa"/>
          </w:tcPr>
          <w:p w14:paraId="3697022C" w14:textId="77777777" w:rsidR="000209C6" w:rsidRPr="005D1A07" w:rsidRDefault="000209C6" w:rsidP="004E43DB">
            <w:pPr>
              <w:spacing w:after="120"/>
            </w:pPr>
            <w:r w:rsidRPr="005D1A07">
              <w:t>Ground wire</w:t>
            </w:r>
          </w:p>
        </w:tc>
        <w:tc>
          <w:tcPr>
            <w:tcW w:w="3143" w:type="dxa"/>
          </w:tcPr>
          <w:p w14:paraId="5A3B259A" w14:textId="77777777" w:rsidR="000209C6" w:rsidRPr="005D1A07" w:rsidRDefault="000209C6" w:rsidP="004E43DB">
            <w:pPr>
              <w:spacing w:after="120"/>
            </w:pPr>
            <w:r w:rsidRPr="005D1A07">
              <w:t>Separate</w:t>
            </w:r>
          </w:p>
        </w:tc>
      </w:tr>
    </w:tbl>
    <w:p w14:paraId="6E3D679D" w14:textId="77777777" w:rsidR="000209C6" w:rsidRPr="005D1A07" w:rsidRDefault="000209C6" w:rsidP="000209C6">
      <w:pPr>
        <w:pStyle w:val="NoSpacing"/>
      </w:pPr>
    </w:p>
    <w:p w14:paraId="44BCEDE4" w14:textId="77777777" w:rsidR="000209C6" w:rsidRPr="005D1A07" w:rsidRDefault="000209C6" w:rsidP="000F4FC8">
      <w:pPr>
        <w:pStyle w:val="Heading3"/>
        <w:numPr>
          <w:ilvl w:val="0"/>
          <w:numId w:val="114"/>
        </w:numPr>
        <w:tabs>
          <w:tab w:val="num" w:pos="360"/>
        </w:tabs>
        <w:ind w:left="360"/>
        <w:rPr>
          <w:lang w:val="x-none" w:eastAsia="x-none"/>
        </w:rPr>
      </w:pPr>
      <w:bookmarkStart w:id="1062" w:name="_Toc210202418"/>
      <w:r w:rsidRPr="005D1A07">
        <w:rPr>
          <w:lang w:val="x-none" w:eastAsia="x-none"/>
        </w:rPr>
        <w:t>Equipment Cabinet Disconnect</w:t>
      </w:r>
      <w:bookmarkEnd w:id="1059"/>
      <w:bookmarkEnd w:id="1060"/>
      <w:bookmarkEnd w:id="1061"/>
      <w:bookmarkEnd w:id="1062"/>
      <w:r w:rsidRPr="005D1A07">
        <w:rPr>
          <w:lang w:val="x-none" w:eastAsia="x-none"/>
        </w:rPr>
        <w:t xml:space="preserve"> </w:t>
      </w:r>
    </w:p>
    <w:p w14:paraId="3D97A9FB" w14:textId="54C4D65A" w:rsidR="000209C6" w:rsidRPr="005D1A07" w:rsidRDefault="000209C6" w:rsidP="00751042">
      <w:pPr>
        <w:tabs>
          <w:tab w:val="left" w:pos="-3600"/>
          <w:tab w:val="left" w:pos="0"/>
          <w:tab w:val="left" w:pos="90"/>
        </w:tabs>
        <w:spacing w:before="120" w:after="120"/>
        <w:ind w:left="720"/>
        <w:jc w:val="both"/>
      </w:pPr>
      <w:r w:rsidRPr="005D1A07">
        <w:rPr>
          <w:szCs w:val="24"/>
        </w:rPr>
        <w:t xml:space="preserve">Provide new equipment cabinet disconnects at the locations shown in the Plans. </w:t>
      </w:r>
      <w:r w:rsidRPr="005D1A07">
        <w:t xml:space="preserve">Furnish a single pole 15A circuit breaker at CCTV locations. </w:t>
      </w:r>
      <w:r w:rsidRPr="005D1A07">
        <w:rPr>
          <w:szCs w:val="24"/>
        </w:rPr>
        <w:t xml:space="preserve">Furnish double pole 50A circuit breaker at single DMS locations. Furnish double pole 100A circuit breaker at dual DMS locations. Furnish panels that have a minimum of four (4) spaces in the disconnect. Furnish circuit breakers with a minimum of 10,000 RMS symmetrical amperes short circuit current rating in a lockable NEMA 3R enclosure. Ensure meter base/ disconnect combination panel is listed as meeting UL Standard UL-67 and marked as being suitable for use as service equipment. Ensure circuit breakers are listed as meeting UL-489. Fabricate enclosure from galvanized steel and electrostatically apply dry powder paint finish, light gray in color, to yield a minimum thickness of 2.4 mils. All exterior surfaces must be </w:t>
      </w:r>
      <w:proofErr w:type="gramStart"/>
      <w:r w:rsidRPr="005D1A07">
        <w:rPr>
          <w:szCs w:val="24"/>
        </w:rPr>
        <w:t>powder</w:t>
      </w:r>
      <w:proofErr w:type="gramEnd"/>
      <w:r w:rsidRPr="005D1A07">
        <w:rPr>
          <w:szCs w:val="24"/>
        </w:rPr>
        <w:t xml:space="preserve"> </w:t>
      </w:r>
      <w:proofErr w:type="gramStart"/>
      <w:r w:rsidRPr="005D1A07">
        <w:rPr>
          <w:szCs w:val="24"/>
        </w:rPr>
        <w:t>coated</w:t>
      </w:r>
      <w:proofErr w:type="gramEnd"/>
      <w:r w:rsidRPr="005D1A07">
        <w:rPr>
          <w:szCs w:val="24"/>
        </w:rPr>
        <w:t xml:space="preserve"> steel. Provide ground bus and neutral bus with a minimum of four terminals and a minimum wire capacity range of number 8 through number 3/0 AWG.</w:t>
      </w:r>
      <w:bookmarkEnd w:id="1047"/>
    </w:p>
    <w:p w14:paraId="7E60DCEB" w14:textId="77777777" w:rsidR="000209C6" w:rsidRPr="005D1A07" w:rsidRDefault="000209C6" w:rsidP="000F4FC8">
      <w:pPr>
        <w:keepNext/>
        <w:numPr>
          <w:ilvl w:val="2"/>
          <w:numId w:val="116"/>
        </w:numPr>
        <w:spacing w:after="120"/>
        <w:outlineLvl w:val="2"/>
        <w:rPr>
          <w:b/>
          <w:bCs/>
          <w:szCs w:val="24"/>
          <w:lang w:eastAsia="x-none"/>
        </w:rPr>
      </w:pPr>
      <w:bookmarkStart w:id="1063" w:name="_Toc357750446"/>
      <w:bookmarkStart w:id="1064" w:name="_Toc86671145"/>
      <w:bookmarkStart w:id="1065" w:name="_Toc504489053"/>
      <w:r w:rsidRPr="005D1A07">
        <w:rPr>
          <w:b/>
          <w:bCs/>
          <w:szCs w:val="24"/>
          <w:lang w:eastAsia="x-none"/>
        </w:rPr>
        <w:t xml:space="preserve">10KVA </w:t>
      </w:r>
      <w:proofErr w:type="gramStart"/>
      <w:r w:rsidRPr="005D1A07">
        <w:rPr>
          <w:b/>
          <w:bCs/>
          <w:szCs w:val="24"/>
          <w:lang w:eastAsia="x-none"/>
        </w:rPr>
        <w:t>Single Phase General Purpose</w:t>
      </w:r>
      <w:proofErr w:type="gramEnd"/>
      <w:r w:rsidRPr="005D1A07">
        <w:rPr>
          <w:b/>
          <w:bCs/>
          <w:szCs w:val="24"/>
          <w:lang w:eastAsia="x-none"/>
        </w:rPr>
        <w:t xml:space="preserve"> Transformer</w:t>
      </w:r>
      <w:bookmarkEnd w:id="1063"/>
      <w:bookmarkEnd w:id="1064"/>
    </w:p>
    <w:p w14:paraId="6508224C" w14:textId="77777777" w:rsidR="000209C6" w:rsidRPr="005D1A07" w:rsidRDefault="000209C6" w:rsidP="000209C6">
      <w:pPr>
        <w:tabs>
          <w:tab w:val="left" w:pos="-3600"/>
          <w:tab w:val="left" w:pos="0"/>
        </w:tabs>
        <w:spacing w:after="120"/>
        <w:ind w:firstLine="360"/>
      </w:pPr>
      <w:r w:rsidRPr="005D1A07">
        <w:t>As shown on the Plans, furnish and install a double-wound, dry type general purpose transformer to isolate the line side voltages from the load side voltages as shown in the Plans.  Provide the transformer with the following specifications:</w:t>
      </w:r>
    </w:p>
    <w:p w14:paraId="0418B26D" w14:textId="77777777" w:rsidR="000209C6" w:rsidRPr="005D1A07" w:rsidRDefault="000209C6" w:rsidP="000F4FC8">
      <w:pPr>
        <w:numPr>
          <w:ilvl w:val="0"/>
          <w:numId w:val="115"/>
        </w:numPr>
        <w:tabs>
          <w:tab w:val="left" w:pos="-3600"/>
          <w:tab w:val="left" w:pos="0"/>
        </w:tabs>
        <w:spacing w:after="120"/>
      </w:pPr>
      <w:r w:rsidRPr="005D1A07">
        <w:t>Primary Volts</w:t>
      </w:r>
      <w:proofErr w:type="gramStart"/>
      <w:r w:rsidRPr="005D1A07">
        <w:t>:  120</w:t>
      </w:r>
      <w:proofErr w:type="gramEnd"/>
      <w:r w:rsidRPr="005D1A07">
        <w:t>/240 with 83/41 Amps Max. 60Hz.</w:t>
      </w:r>
    </w:p>
    <w:p w14:paraId="4281B9E4" w14:textId="77777777" w:rsidR="000209C6" w:rsidRPr="005D1A07" w:rsidRDefault="000209C6" w:rsidP="000F4FC8">
      <w:pPr>
        <w:numPr>
          <w:ilvl w:val="0"/>
          <w:numId w:val="115"/>
        </w:numPr>
        <w:tabs>
          <w:tab w:val="left" w:pos="-3600"/>
          <w:tab w:val="left" w:pos="0"/>
        </w:tabs>
        <w:spacing w:after="120"/>
      </w:pPr>
      <w:r w:rsidRPr="005D1A07">
        <w:t>Secondary Volts</w:t>
      </w:r>
      <w:proofErr w:type="gramStart"/>
      <w:r w:rsidRPr="005D1A07">
        <w:t>:  120</w:t>
      </w:r>
      <w:proofErr w:type="gramEnd"/>
      <w:r w:rsidRPr="005D1A07">
        <w:t>/240 with 83/41 Amps Max. 60Hz.</w:t>
      </w:r>
    </w:p>
    <w:p w14:paraId="05C545CF" w14:textId="77777777" w:rsidR="000209C6" w:rsidRPr="005D1A07" w:rsidRDefault="000209C6" w:rsidP="000F4FC8">
      <w:pPr>
        <w:numPr>
          <w:ilvl w:val="0"/>
          <w:numId w:val="115"/>
        </w:numPr>
        <w:tabs>
          <w:tab w:val="left" w:pos="-3600"/>
          <w:tab w:val="left" w:pos="0"/>
        </w:tabs>
        <w:spacing w:after="120"/>
      </w:pPr>
      <w:r w:rsidRPr="005D1A07">
        <w:lastRenderedPageBreak/>
        <w:t xml:space="preserve">10 kVA power </w:t>
      </w:r>
      <w:proofErr w:type="gramStart"/>
      <w:r w:rsidRPr="005D1A07">
        <w:t>rating</w:t>
      </w:r>
      <w:proofErr w:type="gramEnd"/>
      <w:r w:rsidRPr="005D1A07">
        <w:t>.</w:t>
      </w:r>
    </w:p>
    <w:p w14:paraId="7C13D1D7" w14:textId="77777777" w:rsidR="000209C6" w:rsidRPr="005D1A07" w:rsidRDefault="000209C6" w:rsidP="000F4FC8">
      <w:pPr>
        <w:numPr>
          <w:ilvl w:val="0"/>
          <w:numId w:val="115"/>
        </w:numPr>
        <w:tabs>
          <w:tab w:val="left" w:pos="-3600"/>
          <w:tab w:val="left" w:pos="0"/>
        </w:tabs>
        <w:spacing w:after="120"/>
      </w:pPr>
      <w:r w:rsidRPr="005D1A07">
        <w:t>Electrostatic shielding between primary and secondary windings.</w:t>
      </w:r>
    </w:p>
    <w:p w14:paraId="1F66156D" w14:textId="77777777" w:rsidR="000209C6" w:rsidRPr="005D1A07" w:rsidRDefault="000209C6" w:rsidP="000F4FC8">
      <w:pPr>
        <w:numPr>
          <w:ilvl w:val="0"/>
          <w:numId w:val="115"/>
        </w:numPr>
        <w:tabs>
          <w:tab w:val="left" w:pos="-3600"/>
          <w:tab w:val="left" w:pos="0"/>
        </w:tabs>
        <w:spacing w:after="120"/>
      </w:pPr>
      <w:r w:rsidRPr="005D1A07">
        <w:t>Epoxy-silica encapsulated core and coil.</w:t>
      </w:r>
    </w:p>
    <w:p w14:paraId="2A50B4DD" w14:textId="77777777" w:rsidR="000209C6" w:rsidRPr="005D1A07" w:rsidRDefault="000209C6" w:rsidP="000F4FC8">
      <w:pPr>
        <w:numPr>
          <w:ilvl w:val="0"/>
          <w:numId w:val="115"/>
        </w:numPr>
        <w:tabs>
          <w:tab w:val="left" w:pos="-3600"/>
          <w:tab w:val="left" w:pos="0"/>
        </w:tabs>
        <w:spacing w:after="120"/>
      </w:pPr>
      <w:r w:rsidRPr="005D1A07">
        <w:t xml:space="preserve">Copper windings and copper lead </w:t>
      </w:r>
      <w:proofErr w:type="gramStart"/>
      <w:r w:rsidRPr="005D1A07">
        <w:t>wire</w:t>
      </w:r>
      <w:proofErr w:type="gramEnd"/>
      <w:r w:rsidRPr="005D1A07">
        <w:t xml:space="preserve"> terminations.</w:t>
      </w:r>
    </w:p>
    <w:p w14:paraId="753759F3" w14:textId="77777777" w:rsidR="000209C6" w:rsidRPr="005D1A07" w:rsidRDefault="000209C6" w:rsidP="000F4FC8">
      <w:pPr>
        <w:numPr>
          <w:ilvl w:val="0"/>
          <w:numId w:val="115"/>
        </w:numPr>
        <w:tabs>
          <w:tab w:val="left" w:pos="-3600"/>
          <w:tab w:val="left" w:pos="0"/>
        </w:tabs>
        <w:spacing w:after="120"/>
      </w:pPr>
      <w:r w:rsidRPr="005D1A07">
        <w:t>Multiple front and bottom knockout for conduit entry/exit.</w:t>
      </w:r>
    </w:p>
    <w:p w14:paraId="6782AD0C" w14:textId="77777777" w:rsidR="000209C6" w:rsidRPr="005D1A07" w:rsidRDefault="000209C6" w:rsidP="000F4FC8">
      <w:pPr>
        <w:numPr>
          <w:ilvl w:val="0"/>
          <w:numId w:val="115"/>
        </w:numPr>
        <w:tabs>
          <w:tab w:val="left" w:pos="-3600"/>
          <w:tab w:val="left" w:pos="0"/>
        </w:tabs>
        <w:spacing w:after="120"/>
      </w:pPr>
      <w:r w:rsidRPr="005D1A07">
        <w:t>Ground studs for conduit bonding.</w:t>
      </w:r>
    </w:p>
    <w:p w14:paraId="6EF8D237" w14:textId="77777777" w:rsidR="000209C6" w:rsidRPr="005D1A07" w:rsidRDefault="000209C6" w:rsidP="000209C6">
      <w:pPr>
        <w:tabs>
          <w:tab w:val="left" w:pos="-3600"/>
          <w:tab w:val="left" w:pos="0"/>
        </w:tabs>
        <w:spacing w:after="120"/>
        <w:ind w:firstLine="360"/>
      </w:pPr>
      <w:r w:rsidRPr="005D1A07">
        <w:t xml:space="preserve">Provide the transformer </w:t>
      </w:r>
      <w:proofErr w:type="gramStart"/>
      <w:r w:rsidRPr="005D1A07">
        <w:t>in</w:t>
      </w:r>
      <w:proofErr w:type="gramEnd"/>
      <w:r w:rsidRPr="005D1A07">
        <w:t xml:space="preserve"> a NEMA 3R enclosure suitable for mounting to a metal or wood pole.</w:t>
      </w:r>
    </w:p>
    <w:p w14:paraId="5AA56903" w14:textId="77777777" w:rsidR="000209C6" w:rsidRPr="005D1A07" w:rsidRDefault="000209C6" w:rsidP="000F4FC8">
      <w:pPr>
        <w:keepNext/>
        <w:numPr>
          <w:ilvl w:val="2"/>
          <w:numId w:val="118"/>
        </w:numPr>
        <w:spacing w:after="120"/>
        <w:outlineLvl w:val="2"/>
        <w:rPr>
          <w:b/>
          <w:bCs/>
          <w:szCs w:val="24"/>
          <w:lang w:eastAsia="x-none"/>
        </w:rPr>
      </w:pPr>
      <w:bookmarkStart w:id="1066" w:name="_Toc86671146"/>
      <w:r w:rsidRPr="005D1A07">
        <w:rPr>
          <w:b/>
          <w:bCs/>
          <w:szCs w:val="24"/>
          <w:lang w:eastAsia="x-none"/>
        </w:rPr>
        <w:t>3-Wire Copper Service Entrance Conductors</w:t>
      </w:r>
      <w:bookmarkEnd w:id="1066"/>
      <w:r w:rsidRPr="005D1A07">
        <w:rPr>
          <w:b/>
          <w:bCs/>
          <w:szCs w:val="24"/>
          <w:lang w:eastAsia="x-none"/>
        </w:rPr>
        <w:t xml:space="preserve"> </w:t>
      </w:r>
    </w:p>
    <w:p w14:paraId="16BA7AA0" w14:textId="77777777" w:rsidR="000209C6" w:rsidRPr="005D1A07" w:rsidRDefault="000209C6" w:rsidP="000209C6">
      <w:pPr>
        <w:tabs>
          <w:tab w:val="left" w:pos="-3600"/>
          <w:tab w:val="left" w:pos="0"/>
        </w:tabs>
        <w:spacing w:after="120"/>
        <w:ind w:firstLine="360"/>
      </w:pPr>
      <w:r w:rsidRPr="005D1A07">
        <w:t>Furnish 3-wire stranded copper service entrance conductors with THWN rating.  Provide conductors with black, red, and white insulation that are intended for power circuits at 600 Volts or less and comply with the following:</w:t>
      </w:r>
    </w:p>
    <w:p w14:paraId="0AFEFA22" w14:textId="77777777" w:rsidR="000209C6" w:rsidRPr="005D1A07" w:rsidRDefault="000209C6" w:rsidP="000F4FC8">
      <w:pPr>
        <w:numPr>
          <w:ilvl w:val="0"/>
          <w:numId w:val="117"/>
        </w:numPr>
        <w:tabs>
          <w:tab w:val="left" w:pos="-3600"/>
          <w:tab w:val="left" w:pos="0"/>
        </w:tabs>
        <w:spacing w:after="120"/>
      </w:pPr>
      <w:r w:rsidRPr="005D1A07">
        <w:t>Listed as meeting UL Standard UL-83</w:t>
      </w:r>
    </w:p>
    <w:p w14:paraId="72CEB20E" w14:textId="77777777" w:rsidR="000209C6" w:rsidRPr="005D1A07" w:rsidRDefault="000209C6" w:rsidP="000F4FC8">
      <w:pPr>
        <w:numPr>
          <w:ilvl w:val="0"/>
          <w:numId w:val="117"/>
        </w:numPr>
        <w:tabs>
          <w:tab w:val="left" w:pos="-3600"/>
          <w:tab w:val="left" w:pos="0"/>
        </w:tabs>
        <w:spacing w:after="120"/>
      </w:pPr>
      <w:r w:rsidRPr="005D1A07">
        <w:t>Meets ASTM B-3 and B-8 or B-787 standards.</w:t>
      </w:r>
    </w:p>
    <w:p w14:paraId="7E91BCC4" w14:textId="77777777" w:rsidR="000209C6" w:rsidRPr="005D1A07" w:rsidRDefault="000209C6" w:rsidP="000209C6">
      <w:pPr>
        <w:tabs>
          <w:tab w:val="left" w:pos="-3600"/>
          <w:tab w:val="left" w:pos="0"/>
        </w:tabs>
        <w:spacing w:after="120"/>
        <w:ind w:firstLine="360"/>
      </w:pPr>
      <w:r w:rsidRPr="005D1A07">
        <w:t>See the Plans for wire sizes and quantities.</w:t>
      </w:r>
    </w:p>
    <w:p w14:paraId="3803AACF" w14:textId="77777777" w:rsidR="000209C6" w:rsidRPr="005D1A07" w:rsidRDefault="000209C6" w:rsidP="000F4FC8">
      <w:pPr>
        <w:pStyle w:val="Heading3"/>
        <w:numPr>
          <w:ilvl w:val="0"/>
          <w:numId w:val="119"/>
        </w:numPr>
        <w:ind w:left="450"/>
        <w:rPr>
          <w:lang w:eastAsia="x-none"/>
        </w:rPr>
      </w:pPr>
      <w:bookmarkStart w:id="1067" w:name="_Toc210202419"/>
      <w:r w:rsidRPr="005D1A07">
        <w:rPr>
          <w:lang w:eastAsia="x-none"/>
        </w:rPr>
        <w:t>3-Wire Copper Feeder Conductors</w:t>
      </w:r>
      <w:bookmarkEnd w:id="1067"/>
      <w:r w:rsidRPr="005D1A07">
        <w:rPr>
          <w:lang w:eastAsia="x-none"/>
        </w:rPr>
        <w:t xml:space="preserve"> </w:t>
      </w:r>
    </w:p>
    <w:p w14:paraId="7FBC878F" w14:textId="77777777" w:rsidR="000209C6" w:rsidRPr="005D1A07" w:rsidRDefault="000209C6" w:rsidP="000209C6">
      <w:pPr>
        <w:tabs>
          <w:tab w:val="left" w:pos="-3600"/>
          <w:tab w:val="left" w:pos="0"/>
          <w:tab w:val="left" w:pos="90"/>
        </w:tabs>
        <w:spacing w:before="120" w:after="120"/>
        <w:ind w:left="720"/>
        <w:jc w:val="both"/>
        <w:rPr>
          <w:szCs w:val="24"/>
        </w:rPr>
      </w:pPr>
      <w:r w:rsidRPr="005D1A07">
        <w:rPr>
          <w:szCs w:val="24"/>
        </w:rPr>
        <w:t>Furnish 3-wire stranded copper feeder conductors with THWN rating for supplying power to ITS field equipment cabinets.  Provide conductors with black or red, white, and green insulation that are intended for power circuits at 600 Volts or less and comply with the following:</w:t>
      </w:r>
    </w:p>
    <w:p w14:paraId="7EA97A46" w14:textId="77777777" w:rsidR="000209C6" w:rsidRPr="005D1A07" w:rsidRDefault="000209C6" w:rsidP="000F4FC8">
      <w:pPr>
        <w:pStyle w:val="ListParagraph"/>
        <w:numPr>
          <w:ilvl w:val="0"/>
          <w:numId w:val="113"/>
        </w:numPr>
        <w:tabs>
          <w:tab w:val="left" w:pos="-3600"/>
          <w:tab w:val="left" w:pos="0"/>
          <w:tab w:val="left" w:pos="90"/>
        </w:tabs>
        <w:spacing w:before="120" w:after="120"/>
        <w:jc w:val="both"/>
        <w:rPr>
          <w:szCs w:val="24"/>
        </w:rPr>
      </w:pPr>
      <w:r w:rsidRPr="005D1A07">
        <w:rPr>
          <w:szCs w:val="24"/>
        </w:rPr>
        <w:t>Listed as meeting UL Standard UL-83</w:t>
      </w:r>
    </w:p>
    <w:p w14:paraId="46C4BD0D" w14:textId="77777777" w:rsidR="000209C6" w:rsidRPr="005D1A07" w:rsidRDefault="000209C6" w:rsidP="000F4FC8">
      <w:pPr>
        <w:pStyle w:val="ListParagraph"/>
        <w:numPr>
          <w:ilvl w:val="0"/>
          <w:numId w:val="113"/>
        </w:numPr>
        <w:tabs>
          <w:tab w:val="left" w:pos="-3600"/>
          <w:tab w:val="left" w:pos="0"/>
          <w:tab w:val="left" w:pos="90"/>
        </w:tabs>
        <w:spacing w:before="120" w:after="120"/>
        <w:jc w:val="both"/>
        <w:rPr>
          <w:szCs w:val="24"/>
        </w:rPr>
      </w:pPr>
      <w:r w:rsidRPr="005D1A07">
        <w:rPr>
          <w:szCs w:val="24"/>
        </w:rPr>
        <w:t>Meets ASTM B-3 and B-8 or B-787 standards.</w:t>
      </w:r>
    </w:p>
    <w:p w14:paraId="04956BAD" w14:textId="77777777" w:rsidR="000209C6" w:rsidRPr="005D1A07" w:rsidRDefault="000209C6" w:rsidP="000209C6">
      <w:pPr>
        <w:tabs>
          <w:tab w:val="left" w:pos="-3600"/>
          <w:tab w:val="left" w:pos="0"/>
          <w:tab w:val="left" w:pos="90"/>
        </w:tabs>
        <w:spacing w:before="120" w:after="120"/>
        <w:jc w:val="both"/>
        <w:rPr>
          <w:szCs w:val="24"/>
        </w:rPr>
      </w:pPr>
      <w:r w:rsidRPr="005D1A07">
        <w:rPr>
          <w:szCs w:val="24"/>
        </w:rPr>
        <w:tab/>
      </w:r>
      <w:r w:rsidRPr="005D1A07">
        <w:rPr>
          <w:szCs w:val="24"/>
        </w:rPr>
        <w:tab/>
        <w:t>See the Plans for wire sizes and quantities.</w:t>
      </w:r>
    </w:p>
    <w:p w14:paraId="7350780D" w14:textId="77777777" w:rsidR="000209C6" w:rsidRPr="005D1A07" w:rsidRDefault="000209C6" w:rsidP="000F4FC8">
      <w:pPr>
        <w:pStyle w:val="Heading3"/>
        <w:numPr>
          <w:ilvl w:val="0"/>
          <w:numId w:val="119"/>
        </w:numPr>
        <w:tabs>
          <w:tab w:val="num" w:pos="360"/>
        </w:tabs>
        <w:ind w:left="360"/>
        <w:rPr>
          <w:lang w:eastAsia="x-none"/>
        </w:rPr>
      </w:pPr>
      <w:bookmarkStart w:id="1068" w:name="_Toc210202420"/>
      <w:r w:rsidRPr="005D1A07">
        <w:rPr>
          <w:lang w:eastAsia="x-none"/>
        </w:rPr>
        <w:t>4-Wire Copper Feeder Conductors</w:t>
      </w:r>
      <w:bookmarkEnd w:id="1065"/>
      <w:bookmarkEnd w:id="1068"/>
      <w:r w:rsidRPr="005D1A07">
        <w:rPr>
          <w:lang w:eastAsia="x-none"/>
        </w:rPr>
        <w:t xml:space="preserve"> </w:t>
      </w:r>
    </w:p>
    <w:p w14:paraId="711A915E" w14:textId="77777777" w:rsidR="000209C6" w:rsidRPr="005D1A07" w:rsidRDefault="000209C6" w:rsidP="000209C6">
      <w:pPr>
        <w:tabs>
          <w:tab w:val="left" w:pos="-3600"/>
          <w:tab w:val="left" w:pos="0"/>
          <w:tab w:val="left" w:pos="90"/>
        </w:tabs>
        <w:spacing w:before="120" w:after="120"/>
        <w:ind w:left="720"/>
        <w:jc w:val="both"/>
        <w:rPr>
          <w:szCs w:val="24"/>
        </w:rPr>
      </w:pPr>
      <w:r w:rsidRPr="005D1A07">
        <w:rPr>
          <w:szCs w:val="24"/>
        </w:rPr>
        <w:t>Furnish 4-wire stranded copper feeder conductors with THWN rating for supplying power to DMS field equipment cabinets.  Provide conductors with black, red, white, and green insulation that are intended for power circuits at 600 Volts or less and comply with the following:</w:t>
      </w:r>
    </w:p>
    <w:p w14:paraId="2347ACB9" w14:textId="77777777" w:rsidR="000209C6" w:rsidRPr="005D1A07" w:rsidRDefault="000209C6" w:rsidP="000F4FC8">
      <w:pPr>
        <w:pStyle w:val="ListParagraph"/>
        <w:numPr>
          <w:ilvl w:val="0"/>
          <w:numId w:val="113"/>
        </w:numPr>
        <w:tabs>
          <w:tab w:val="left" w:pos="-3600"/>
          <w:tab w:val="left" w:pos="0"/>
          <w:tab w:val="left" w:pos="90"/>
        </w:tabs>
        <w:spacing w:before="120" w:after="120"/>
        <w:jc w:val="both"/>
        <w:rPr>
          <w:szCs w:val="24"/>
        </w:rPr>
      </w:pPr>
      <w:r w:rsidRPr="005D1A07">
        <w:rPr>
          <w:szCs w:val="24"/>
        </w:rPr>
        <w:t>Listed as meeting UL Standard UL-83</w:t>
      </w:r>
    </w:p>
    <w:p w14:paraId="0FBA0C80" w14:textId="77777777" w:rsidR="000209C6" w:rsidRPr="005D1A07" w:rsidRDefault="000209C6" w:rsidP="000F4FC8">
      <w:pPr>
        <w:pStyle w:val="ListParagraph"/>
        <w:numPr>
          <w:ilvl w:val="0"/>
          <w:numId w:val="113"/>
        </w:numPr>
        <w:tabs>
          <w:tab w:val="left" w:pos="-3600"/>
          <w:tab w:val="left" w:pos="0"/>
          <w:tab w:val="left" w:pos="90"/>
        </w:tabs>
        <w:spacing w:before="120" w:after="120"/>
        <w:jc w:val="both"/>
        <w:rPr>
          <w:szCs w:val="24"/>
        </w:rPr>
      </w:pPr>
      <w:r w:rsidRPr="005D1A07">
        <w:rPr>
          <w:szCs w:val="24"/>
        </w:rPr>
        <w:t>Meets ASTM B-3 and B-8 or B-787 standards.</w:t>
      </w:r>
    </w:p>
    <w:p w14:paraId="6F7E556D" w14:textId="77777777" w:rsidR="000209C6" w:rsidRPr="005D1A07" w:rsidRDefault="000209C6" w:rsidP="000209C6">
      <w:pPr>
        <w:tabs>
          <w:tab w:val="left" w:pos="-3600"/>
          <w:tab w:val="left" w:pos="0"/>
          <w:tab w:val="left" w:pos="90"/>
        </w:tabs>
        <w:spacing w:before="120" w:after="120"/>
        <w:jc w:val="both"/>
        <w:rPr>
          <w:szCs w:val="24"/>
        </w:rPr>
      </w:pPr>
      <w:r w:rsidRPr="005D1A07">
        <w:rPr>
          <w:szCs w:val="24"/>
        </w:rPr>
        <w:tab/>
      </w:r>
      <w:r w:rsidRPr="005D1A07">
        <w:rPr>
          <w:szCs w:val="24"/>
        </w:rPr>
        <w:tab/>
        <w:t>See the Plans for wire sizes and quantities.</w:t>
      </w:r>
    </w:p>
    <w:p w14:paraId="5CA02903" w14:textId="77777777" w:rsidR="000209C6" w:rsidRPr="005D1A07" w:rsidRDefault="000209C6" w:rsidP="000F4FC8">
      <w:pPr>
        <w:pStyle w:val="Heading3"/>
        <w:numPr>
          <w:ilvl w:val="0"/>
          <w:numId w:val="119"/>
        </w:numPr>
        <w:tabs>
          <w:tab w:val="num" w:pos="360"/>
        </w:tabs>
        <w:ind w:left="360"/>
        <w:rPr>
          <w:lang w:eastAsia="x-none"/>
        </w:rPr>
      </w:pPr>
      <w:bookmarkStart w:id="1069" w:name="_Toc86671149"/>
      <w:bookmarkStart w:id="1070" w:name="_Toc210202421"/>
      <w:r w:rsidRPr="005D1A07">
        <w:rPr>
          <w:lang w:eastAsia="x-none"/>
        </w:rPr>
        <w:t>Grounding System</w:t>
      </w:r>
      <w:bookmarkEnd w:id="1069"/>
      <w:bookmarkEnd w:id="1070"/>
      <w:r w:rsidRPr="005D1A07">
        <w:rPr>
          <w:lang w:eastAsia="x-none"/>
        </w:rPr>
        <w:t xml:space="preserve"> </w:t>
      </w:r>
    </w:p>
    <w:p w14:paraId="07524005" w14:textId="77777777" w:rsidR="000209C6" w:rsidRPr="005D1A07" w:rsidRDefault="000209C6" w:rsidP="000209C6">
      <w:pPr>
        <w:tabs>
          <w:tab w:val="left" w:pos="-3600"/>
          <w:tab w:val="left" w:pos="0"/>
          <w:tab w:val="left" w:pos="90"/>
        </w:tabs>
        <w:spacing w:before="120" w:after="120"/>
        <w:ind w:left="720"/>
        <w:jc w:val="both"/>
        <w:rPr>
          <w:szCs w:val="24"/>
        </w:rPr>
      </w:pPr>
      <w:r w:rsidRPr="005D1A07">
        <w:rPr>
          <w:szCs w:val="24"/>
        </w:rPr>
        <w:t xml:space="preserve">Furnish 5/8”x10’ copper clad steel grounding electrodes (ground rods), #4 AWG solid bare copper conductors. Comply with the NEC, Standard Specifications, these Project Special Provisions, and the Plans.  </w:t>
      </w:r>
    </w:p>
    <w:p w14:paraId="26823A30" w14:textId="77777777" w:rsidR="000209C6" w:rsidRPr="005D1A07" w:rsidRDefault="000209C6">
      <w:pPr>
        <w:pStyle w:val="Heading2"/>
        <w:numPr>
          <w:ilvl w:val="1"/>
          <w:numId w:val="12"/>
        </w:numPr>
        <w:tabs>
          <w:tab w:val="clear" w:pos="720"/>
          <w:tab w:val="num" w:pos="900"/>
        </w:tabs>
      </w:pPr>
      <w:bookmarkStart w:id="1071" w:name="_Toc48108226"/>
      <w:bookmarkStart w:id="1072" w:name="_Toc66784454"/>
      <w:bookmarkStart w:id="1073" w:name="_Toc206499408"/>
      <w:bookmarkStart w:id="1074" w:name="_Toc207499681"/>
      <w:bookmarkStart w:id="1075" w:name="_Toc504489055"/>
      <w:bookmarkStart w:id="1076" w:name="_Toc63070985"/>
      <w:bookmarkStart w:id="1077" w:name="_Toc79061725"/>
      <w:bookmarkStart w:id="1078" w:name="_Toc121305101"/>
      <w:bookmarkStart w:id="1079" w:name="_Toc122000881"/>
      <w:bookmarkStart w:id="1080" w:name="_Toc210202422"/>
      <w:r w:rsidRPr="005D1A07">
        <w:lastRenderedPageBreak/>
        <w:t>CONSTRUCTION M</w:t>
      </w:r>
      <w:bookmarkEnd w:id="1071"/>
      <w:bookmarkEnd w:id="1072"/>
      <w:r w:rsidRPr="005D1A07">
        <w:t>ETHODS</w:t>
      </w:r>
      <w:bookmarkEnd w:id="1073"/>
      <w:bookmarkEnd w:id="1074"/>
      <w:bookmarkEnd w:id="1075"/>
      <w:bookmarkEnd w:id="1076"/>
      <w:bookmarkEnd w:id="1077"/>
      <w:bookmarkEnd w:id="1078"/>
      <w:bookmarkEnd w:id="1079"/>
      <w:bookmarkEnd w:id="1080"/>
    </w:p>
    <w:p w14:paraId="6CFF0B71" w14:textId="77777777" w:rsidR="000209C6" w:rsidRPr="005D1A07" w:rsidRDefault="000209C6" w:rsidP="000F4FC8">
      <w:pPr>
        <w:keepNext/>
        <w:numPr>
          <w:ilvl w:val="2"/>
          <w:numId w:val="123"/>
        </w:numPr>
        <w:spacing w:after="120"/>
        <w:outlineLvl w:val="2"/>
        <w:rPr>
          <w:b/>
          <w:szCs w:val="24"/>
          <w:lang w:val="x-none" w:eastAsia="x-none"/>
        </w:rPr>
      </w:pPr>
      <w:bookmarkStart w:id="1081" w:name="_Toc504489056"/>
      <w:bookmarkStart w:id="1082" w:name="_Toc63070986"/>
      <w:bookmarkStart w:id="1083" w:name="_Toc79061726"/>
      <w:bookmarkStart w:id="1084" w:name="_Hlk42003641"/>
      <w:r w:rsidRPr="005D1A07">
        <w:rPr>
          <w:lang w:eastAsia="x-none"/>
        </w:rPr>
        <w:t xml:space="preserve">  </w:t>
      </w:r>
      <w:bookmarkStart w:id="1085" w:name="_Toc86671151"/>
      <w:bookmarkEnd w:id="1081"/>
      <w:bookmarkEnd w:id="1082"/>
      <w:bookmarkEnd w:id="1083"/>
      <w:bookmarkEnd w:id="1084"/>
      <w:r w:rsidRPr="005D1A07">
        <w:rPr>
          <w:b/>
          <w:bCs/>
          <w:szCs w:val="24"/>
          <w:lang w:eastAsia="x-none"/>
        </w:rPr>
        <w:t>General</w:t>
      </w:r>
      <w:bookmarkEnd w:id="1085"/>
    </w:p>
    <w:p w14:paraId="0F66DD3F" w14:textId="77777777" w:rsidR="000209C6" w:rsidRPr="005D1A07" w:rsidRDefault="000209C6" w:rsidP="000209C6">
      <w:pPr>
        <w:tabs>
          <w:tab w:val="left" w:pos="-3600"/>
          <w:tab w:val="left" w:pos="0"/>
        </w:tabs>
        <w:spacing w:after="120"/>
        <w:ind w:firstLine="360"/>
      </w:pPr>
      <w:r w:rsidRPr="005D1A07">
        <w:t xml:space="preserve">Coordinate with the Engineer and the utility company to de-energize the existing service temporarily prior to starting any modifications.  </w:t>
      </w:r>
    </w:p>
    <w:p w14:paraId="784282A4" w14:textId="77777777" w:rsidR="000209C6" w:rsidRPr="005D1A07" w:rsidRDefault="000209C6" w:rsidP="000209C6">
      <w:pPr>
        <w:tabs>
          <w:tab w:val="left" w:pos="-3600"/>
          <w:tab w:val="left" w:pos="0"/>
        </w:tabs>
        <w:spacing w:after="120"/>
        <w:ind w:firstLine="360"/>
      </w:pPr>
      <w:r w:rsidRPr="005D1A07">
        <w:t>Permanently label cables at all access points using nylon tags labeled with permanent ink. Ensure each cable has a unique identifier. Label cables immediately upon installation.  Use component name and labeling scheme approved by the Engineer.</w:t>
      </w:r>
    </w:p>
    <w:p w14:paraId="2A9AB5BB" w14:textId="77777777" w:rsidR="000209C6" w:rsidRPr="005D1A07" w:rsidRDefault="000209C6" w:rsidP="000F4FC8">
      <w:pPr>
        <w:keepNext/>
        <w:numPr>
          <w:ilvl w:val="2"/>
          <w:numId w:val="123"/>
        </w:numPr>
        <w:spacing w:after="120"/>
        <w:outlineLvl w:val="2"/>
        <w:rPr>
          <w:b/>
          <w:lang w:val="x-none" w:eastAsia="x-none"/>
        </w:rPr>
      </w:pPr>
      <w:bookmarkStart w:id="1086" w:name="_Toc86671152"/>
      <w:r w:rsidRPr="005D1A07">
        <w:rPr>
          <w:b/>
          <w:lang w:eastAsia="x-none"/>
        </w:rPr>
        <w:t>Meter Base/Disconnect Combination Panel</w:t>
      </w:r>
      <w:bookmarkEnd w:id="1086"/>
    </w:p>
    <w:p w14:paraId="0C3A8CFF" w14:textId="77777777" w:rsidR="000209C6" w:rsidRPr="005D1A07" w:rsidRDefault="000209C6" w:rsidP="000209C6">
      <w:pPr>
        <w:tabs>
          <w:tab w:val="left" w:pos="-3600"/>
          <w:tab w:val="left" w:pos="0"/>
        </w:tabs>
        <w:spacing w:after="120"/>
        <w:ind w:firstLine="360"/>
      </w:pPr>
      <w:r w:rsidRPr="005D1A07">
        <w:t xml:space="preserve">Install meter base/disconnect combination panels with lightning </w:t>
      </w:r>
      <w:proofErr w:type="gramStart"/>
      <w:r w:rsidRPr="005D1A07">
        <w:t>arrestors</w:t>
      </w:r>
      <w:proofErr w:type="gramEnd"/>
      <w:r w:rsidRPr="005D1A07">
        <w:t xml:space="preserve"> as called for in the Plans.  At all new DMS locations, route the feeder conductors from the meter base/disconnect to the DMS equipment cabinet in </w:t>
      </w:r>
      <w:proofErr w:type="gramStart"/>
      <w:r w:rsidRPr="005D1A07">
        <w:t>conduit</w:t>
      </w:r>
      <w:proofErr w:type="gramEnd"/>
      <w:r w:rsidRPr="005D1A07">
        <w:t>.  At all new CCTV locations, route the feeder conductors from the meter base/disconnect to the CCTV equipment cabinet in conduit.  Provide rigid galvanized conduit for above ground and PVC for below ground installations.</w:t>
      </w:r>
    </w:p>
    <w:p w14:paraId="3D3FBFBE" w14:textId="77777777" w:rsidR="000209C6" w:rsidRPr="005D1A07" w:rsidRDefault="000209C6" w:rsidP="000F4FC8">
      <w:pPr>
        <w:keepNext/>
        <w:numPr>
          <w:ilvl w:val="2"/>
          <w:numId w:val="123"/>
        </w:numPr>
        <w:spacing w:after="120"/>
        <w:outlineLvl w:val="2"/>
        <w:rPr>
          <w:b/>
          <w:lang w:eastAsia="x-none"/>
        </w:rPr>
      </w:pPr>
      <w:bookmarkStart w:id="1087" w:name="_Toc86671153"/>
      <w:r w:rsidRPr="005D1A07">
        <w:rPr>
          <w:b/>
          <w:lang w:eastAsia="x-none"/>
        </w:rPr>
        <w:t>Electrical Service Disconnect</w:t>
      </w:r>
      <w:bookmarkEnd w:id="1087"/>
    </w:p>
    <w:p w14:paraId="51ABC333" w14:textId="77777777" w:rsidR="000209C6" w:rsidRPr="005D1A07" w:rsidRDefault="000209C6" w:rsidP="000209C6">
      <w:pPr>
        <w:tabs>
          <w:tab w:val="left" w:pos="-3600"/>
          <w:tab w:val="left" w:pos="0"/>
        </w:tabs>
        <w:spacing w:after="120"/>
        <w:ind w:firstLine="360"/>
      </w:pPr>
      <w:r w:rsidRPr="005D1A07">
        <w:t xml:space="preserve">Install equipment cabinet </w:t>
      </w:r>
      <w:proofErr w:type="gramStart"/>
      <w:r w:rsidRPr="005D1A07">
        <w:t>disconnects</w:t>
      </w:r>
      <w:proofErr w:type="gramEnd"/>
      <w:r w:rsidRPr="005D1A07">
        <w:t xml:space="preserve"> and circuit breakers as called for in the Plans.  Install THWN stranded copper feeder conductors as shown in Plans between the electrical service disconnect and the equipment cabinet disconnect.  Route the conductors from the equipment cabinet disconnect to the equipment cabinet in rigid galvanized steel conduit.  Bond the equipment cabinet disconnect in accordance with the NEC.  Ensure that the grounding system complies with the grounding requirements of these Project Special Provisions, the Standard Specifications and the Plans.</w:t>
      </w:r>
    </w:p>
    <w:p w14:paraId="456C59F0" w14:textId="77777777" w:rsidR="000209C6" w:rsidRPr="005D1A07" w:rsidRDefault="000209C6" w:rsidP="000F4FC8">
      <w:pPr>
        <w:keepNext/>
        <w:numPr>
          <w:ilvl w:val="2"/>
          <w:numId w:val="123"/>
        </w:numPr>
        <w:spacing w:after="120"/>
        <w:outlineLvl w:val="2"/>
        <w:rPr>
          <w:b/>
          <w:lang w:eastAsia="x-none"/>
        </w:rPr>
      </w:pPr>
      <w:bookmarkStart w:id="1088" w:name="_Toc357750455"/>
      <w:bookmarkStart w:id="1089" w:name="_Toc86671154"/>
      <w:r w:rsidRPr="005D1A07">
        <w:rPr>
          <w:b/>
          <w:lang w:eastAsia="x-none"/>
        </w:rPr>
        <w:t xml:space="preserve">10KVA </w:t>
      </w:r>
      <w:proofErr w:type="gramStart"/>
      <w:r w:rsidRPr="005D1A07">
        <w:rPr>
          <w:b/>
          <w:lang w:eastAsia="x-none"/>
        </w:rPr>
        <w:t>Single Phase General Purpose</w:t>
      </w:r>
      <w:proofErr w:type="gramEnd"/>
      <w:r w:rsidRPr="005D1A07">
        <w:rPr>
          <w:b/>
          <w:lang w:eastAsia="x-none"/>
        </w:rPr>
        <w:t xml:space="preserve"> Transformer</w:t>
      </w:r>
      <w:bookmarkEnd w:id="1088"/>
      <w:bookmarkEnd w:id="1089"/>
    </w:p>
    <w:p w14:paraId="68C320EE" w14:textId="77777777" w:rsidR="000209C6" w:rsidRPr="005D1A07" w:rsidRDefault="000209C6" w:rsidP="000209C6">
      <w:pPr>
        <w:tabs>
          <w:tab w:val="left" w:pos="-3600"/>
          <w:tab w:val="left" w:pos="0"/>
        </w:tabs>
        <w:spacing w:after="120"/>
        <w:ind w:firstLine="360"/>
      </w:pPr>
      <w:r w:rsidRPr="005D1A07">
        <w:t xml:space="preserve">As shown on the Plans, furnish and install a </w:t>
      </w:r>
      <w:proofErr w:type="gramStart"/>
      <w:r w:rsidRPr="005D1A07">
        <w:t>single phase general purpose</w:t>
      </w:r>
      <w:proofErr w:type="gramEnd"/>
      <w:r w:rsidRPr="005D1A07">
        <w:t xml:space="preserve"> transformer in a NEMA 3R enclosure.  Route the conductors from the transformer secondary to the DMS equipment cabinet or equipment cabinet disconnect in rigid galvanized conduit.  Bond the equipment cabinet disconnect in accordance with the NEC.  Provide all mounting hardware and other parts and labor necessary to successfully install the transformer.</w:t>
      </w:r>
    </w:p>
    <w:p w14:paraId="20D33503" w14:textId="77777777" w:rsidR="000209C6" w:rsidRPr="005D1A07" w:rsidRDefault="000209C6" w:rsidP="000209C6">
      <w:pPr>
        <w:tabs>
          <w:tab w:val="left" w:pos="-3600"/>
          <w:tab w:val="left" w:pos="0"/>
        </w:tabs>
        <w:spacing w:after="120"/>
        <w:ind w:firstLine="360"/>
      </w:pPr>
    </w:p>
    <w:p w14:paraId="61A572CE" w14:textId="77777777" w:rsidR="000209C6" w:rsidRPr="005D1A07" w:rsidRDefault="000209C6" w:rsidP="000F4FC8">
      <w:pPr>
        <w:keepNext/>
        <w:numPr>
          <w:ilvl w:val="2"/>
          <w:numId w:val="123"/>
        </w:numPr>
        <w:spacing w:after="120"/>
        <w:outlineLvl w:val="2"/>
        <w:rPr>
          <w:b/>
          <w:lang w:eastAsia="x-none"/>
        </w:rPr>
      </w:pPr>
      <w:bookmarkStart w:id="1090" w:name="_Toc86671155"/>
      <w:r w:rsidRPr="005D1A07">
        <w:rPr>
          <w:b/>
          <w:lang w:eastAsia="x-none"/>
        </w:rPr>
        <w:t>3-Wire Copper Service Entrance Conductors</w:t>
      </w:r>
      <w:bookmarkEnd w:id="1090"/>
      <w:r w:rsidRPr="005D1A07">
        <w:rPr>
          <w:b/>
          <w:lang w:eastAsia="x-none"/>
        </w:rPr>
        <w:t xml:space="preserve"> </w:t>
      </w:r>
    </w:p>
    <w:p w14:paraId="233223F3" w14:textId="77777777" w:rsidR="000209C6" w:rsidRPr="005D1A07" w:rsidRDefault="000209C6" w:rsidP="000209C6">
      <w:pPr>
        <w:tabs>
          <w:tab w:val="left" w:pos="-3600"/>
          <w:tab w:val="left" w:pos="0"/>
        </w:tabs>
        <w:spacing w:after="120"/>
        <w:ind w:firstLine="360"/>
      </w:pPr>
      <w:r w:rsidRPr="005D1A07">
        <w:t xml:space="preserve">At locations shown in the Plans, furnish and install 3-wire THWN stranded copper service entrance conductors in </w:t>
      </w:r>
      <w:proofErr w:type="gramStart"/>
      <w:r w:rsidRPr="005D1A07">
        <w:t>1.25 inch</w:t>
      </w:r>
      <w:proofErr w:type="gramEnd"/>
      <w:r w:rsidRPr="005D1A07">
        <w:t xml:space="preserve"> rigid galvanized risers as shown in the plans.  Install a waterproof hub on top of the electrical service disconnect for riser entrance/exit.  Size the conductors as specified in the Plans.  Comply with the Standard Specifications and Standard Drawings and all applicable electrical codes.</w:t>
      </w:r>
    </w:p>
    <w:p w14:paraId="5599F652" w14:textId="77777777" w:rsidR="000209C6" w:rsidRPr="005D1A07" w:rsidRDefault="000209C6" w:rsidP="000F4FC8">
      <w:pPr>
        <w:keepNext/>
        <w:numPr>
          <w:ilvl w:val="2"/>
          <w:numId w:val="123"/>
        </w:numPr>
        <w:spacing w:after="120"/>
        <w:outlineLvl w:val="2"/>
        <w:rPr>
          <w:b/>
          <w:lang w:eastAsia="x-none"/>
        </w:rPr>
      </w:pPr>
      <w:bookmarkStart w:id="1091" w:name="_Toc86671156"/>
      <w:r w:rsidRPr="005D1A07">
        <w:rPr>
          <w:b/>
          <w:lang w:eastAsia="x-none"/>
        </w:rPr>
        <w:t>4-Wire Copper Feeder Conductors</w:t>
      </w:r>
      <w:bookmarkEnd w:id="1091"/>
      <w:r w:rsidRPr="005D1A07">
        <w:rPr>
          <w:b/>
          <w:lang w:eastAsia="x-none"/>
        </w:rPr>
        <w:t xml:space="preserve"> </w:t>
      </w:r>
    </w:p>
    <w:p w14:paraId="0E8B87DA" w14:textId="77777777" w:rsidR="000209C6" w:rsidRPr="005D1A07" w:rsidRDefault="000209C6" w:rsidP="000209C6">
      <w:pPr>
        <w:tabs>
          <w:tab w:val="left" w:pos="-3600"/>
          <w:tab w:val="left" w:pos="0"/>
        </w:tabs>
        <w:spacing w:after="120"/>
        <w:ind w:firstLine="360"/>
      </w:pPr>
      <w:r w:rsidRPr="005D1A07">
        <w:t>At locations shown in the Plans, install 4-wire THWN stranded copper feeder conductors to supply 240/120 VAC to the DMS field equipment cabinets.  Size the conductors as specified in the Plans.  Comply with the Standard Specifications and Standard Drawings and all applicable electrical codes.</w:t>
      </w:r>
    </w:p>
    <w:p w14:paraId="19E7646E" w14:textId="77777777" w:rsidR="000209C6" w:rsidRPr="005D1A07" w:rsidRDefault="000209C6" w:rsidP="000F4FC8">
      <w:pPr>
        <w:keepNext/>
        <w:numPr>
          <w:ilvl w:val="2"/>
          <w:numId w:val="123"/>
        </w:numPr>
        <w:spacing w:after="120"/>
        <w:outlineLvl w:val="2"/>
        <w:rPr>
          <w:b/>
          <w:lang w:eastAsia="x-none"/>
        </w:rPr>
      </w:pPr>
      <w:bookmarkStart w:id="1092" w:name="_Toc86671157"/>
      <w:r w:rsidRPr="005D1A07">
        <w:rPr>
          <w:b/>
          <w:lang w:eastAsia="x-none"/>
        </w:rPr>
        <w:lastRenderedPageBreak/>
        <w:t>3-Wire Copper Feeder Conductors</w:t>
      </w:r>
      <w:bookmarkEnd w:id="1092"/>
      <w:r w:rsidRPr="005D1A07">
        <w:rPr>
          <w:b/>
          <w:lang w:eastAsia="x-none"/>
        </w:rPr>
        <w:t xml:space="preserve"> </w:t>
      </w:r>
    </w:p>
    <w:p w14:paraId="5D048635" w14:textId="77777777" w:rsidR="000209C6" w:rsidRPr="005D1A07" w:rsidRDefault="000209C6" w:rsidP="000209C6">
      <w:pPr>
        <w:tabs>
          <w:tab w:val="left" w:pos="-3600"/>
          <w:tab w:val="left" w:pos="0"/>
        </w:tabs>
        <w:spacing w:after="120"/>
        <w:ind w:firstLine="360"/>
      </w:pPr>
      <w:r w:rsidRPr="005D1A07">
        <w:t xml:space="preserve">At locations shown in the Plans, install 3-wire THWN stranded copper feeder conductors to supply 120 </w:t>
      </w:r>
      <w:proofErr w:type="gramStart"/>
      <w:r w:rsidRPr="005D1A07">
        <w:t>VAC</w:t>
      </w:r>
      <w:proofErr w:type="gramEnd"/>
      <w:r w:rsidRPr="005D1A07">
        <w:t xml:space="preserve"> to the CCTV field equipment cabinets.  Size the conductors as specified in the Plans.  Comply with the Standard Specifications and Standard Drawings and all applicable electrical codes.</w:t>
      </w:r>
    </w:p>
    <w:p w14:paraId="119D8C94" w14:textId="77777777" w:rsidR="000209C6" w:rsidRPr="005D1A07" w:rsidRDefault="000209C6" w:rsidP="000F4FC8">
      <w:pPr>
        <w:keepNext/>
        <w:numPr>
          <w:ilvl w:val="2"/>
          <w:numId w:val="123"/>
        </w:numPr>
        <w:spacing w:after="120"/>
        <w:outlineLvl w:val="2"/>
        <w:rPr>
          <w:b/>
          <w:lang w:eastAsia="x-none"/>
        </w:rPr>
      </w:pPr>
      <w:bookmarkStart w:id="1093" w:name="_Toc86671158"/>
      <w:r w:rsidRPr="005D1A07">
        <w:rPr>
          <w:b/>
          <w:lang w:eastAsia="x-none"/>
        </w:rPr>
        <w:t>Grounding System</w:t>
      </w:r>
      <w:bookmarkEnd w:id="1093"/>
    </w:p>
    <w:p w14:paraId="6426BDC4" w14:textId="77777777" w:rsidR="000209C6" w:rsidRPr="005D1A07" w:rsidRDefault="000209C6" w:rsidP="000209C6">
      <w:pPr>
        <w:tabs>
          <w:tab w:val="left" w:pos="-3600"/>
          <w:tab w:val="left" w:pos="0"/>
        </w:tabs>
        <w:spacing w:after="120"/>
        <w:ind w:firstLine="360"/>
      </w:pPr>
      <w:r w:rsidRPr="005D1A07">
        <w:t>Install ground rods as indicated in the Plans.  Connect the #4 AWG grounding conductor to ground rods using an irreversible mechanical crimping method.  Test the system to ensure a ground resistance of 20-ohms or less is achieved.  Drive additional ground rods as necessary or as directed by the Engineer to achieve the proper ground resistance.</w:t>
      </w:r>
    </w:p>
    <w:p w14:paraId="3D4AE44A" w14:textId="77777777" w:rsidR="000209C6" w:rsidRPr="005D1A07" w:rsidRDefault="000209C6" w:rsidP="000209C6">
      <w:pPr>
        <w:tabs>
          <w:tab w:val="left" w:pos="-3600"/>
          <w:tab w:val="left" w:pos="0"/>
        </w:tabs>
        <w:spacing w:after="120"/>
        <w:ind w:firstLine="360"/>
      </w:pPr>
    </w:p>
    <w:p w14:paraId="7D24CDC9" w14:textId="77777777" w:rsidR="000209C6" w:rsidRPr="005D1A07" w:rsidRDefault="000209C6">
      <w:pPr>
        <w:pStyle w:val="Heading2"/>
        <w:numPr>
          <w:ilvl w:val="1"/>
          <w:numId w:val="12"/>
        </w:numPr>
        <w:tabs>
          <w:tab w:val="clear" w:pos="720"/>
          <w:tab w:val="num" w:pos="900"/>
        </w:tabs>
      </w:pPr>
      <w:bookmarkStart w:id="1094" w:name="_Toc48108230"/>
      <w:bookmarkStart w:id="1095" w:name="_Toc66784457"/>
      <w:bookmarkStart w:id="1096" w:name="_Toc206499414"/>
      <w:bookmarkStart w:id="1097" w:name="_Toc207499691"/>
      <w:bookmarkStart w:id="1098" w:name="_Toc504489064"/>
      <w:bookmarkStart w:id="1099" w:name="_Toc63070993"/>
      <w:bookmarkStart w:id="1100" w:name="_Toc79061733"/>
      <w:bookmarkStart w:id="1101" w:name="_Toc121305102"/>
      <w:bookmarkStart w:id="1102" w:name="_Toc122000882"/>
      <w:bookmarkStart w:id="1103" w:name="_Toc210202423"/>
      <w:r w:rsidRPr="005D1A07">
        <w:t>M</w:t>
      </w:r>
      <w:bookmarkEnd w:id="1094"/>
      <w:bookmarkEnd w:id="1095"/>
      <w:r w:rsidRPr="005D1A07">
        <w:t>EASUREMENT AND PAYMENT</w:t>
      </w:r>
      <w:bookmarkEnd w:id="1096"/>
      <w:bookmarkEnd w:id="1097"/>
      <w:bookmarkEnd w:id="1098"/>
      <w:bookmarkEnd w:id="1099"/>
      <w:bookmarkEnd w:id="1100"/>
      <w:bookmarkEnd w:id="1101"/>
      <w:bookmarkEnd w:id="1102"/>
      <w:bookmarkEnd w:id="1103"/>
    </w:p>
    <w:p w14:paraId="07F78F3C" w14:textId="77777777" w:rsidR="000209C6" w:rsidRPr="005D1A07" w:rsidRDefault="000209C6" w:rsidP="000209C6">
      <w:pPr>
        <w:tabs>
          <w:tab w:val="left" w:pos="-3600"/>
          <w:tab w:val="left" w:pos="0"/>
        </w:tabs>
        <w:spacing w:after="120"/>
        <w:ind w:firstLine="360"/>
        <w:rPr>
          <w:u w:val="single"/>
        </w:rPr>
      </w:pPr>
      <w:r w:rsidRPr="005D1A07">
        <w:rPr>
          <w:i/>
        </w:rPr>
        <w:t>Meter base/disconnect combination panel</w:t>
      </w:r>
      <w:r w:rsidRPr="005D1A07">
        <w:t xml:space="preserve"> will be measured and paid as the actual number of complete and functional meter base/disconnect combination panel service locations furnished, installed and accepted.  Breakers, lightning arrestors, exposed vertical conduit runs to the cabinet, and any remaining hardware, fittings, and conduit bodies to connect the electrical service to the cabinet will be considered incidental to meter base/disconnect combination panels.</w:t>
      </w:r>
    </w:p>
    <w:p w14:paraId="3F3EA3F9" w14:textId="77777777" w:rsidR="000209C6" w:rsidRPr="005D1A07" w:rsidRDefault="000209C6" w:rsidP="000209C6">
      <w:pPr>
        <w:tabs>
          <w:tab w:val="left" w:pos="-3600"/>
          <w:tab w:val="left" w:pos="0"/>
        </w:tabs>
        <w:spacing w:after="120"/>
        <w:ind w:firstLine="360"/>
      </w:pPr>
      <w:r w:rsidRPr="005D1A07">
        <w:rPr>
          <w:i/>
        </w:rPr>
        <w:t>3-Wire copper service entrance conductors</w:t>
      </w:r>
      <w:r w:rsidRPr="005D1A07">
        <w:t xml:space="preserve"> will be incidental to furnish and </w:t>
      </w:r>
      <w:proofErr w:type="gramStart"/>
      <w:r w:rsidRPr="005D1A07">
        <w:t>installing</w:t>
      </w:r>
      <w:proofErr w:type="gramEnd"/>
      <w:r w:rsidRPr="005D1A07">
        <w:t xml:space="preserve"> the meter base/disconnect combination panel. </w:t>
      </w:r>
      <w:r w:rsidRPr="005D1A07">
        <w:rPr>
          <w:u w:val="single"/>
        </w:rPr>
        <w:t>All other required feeder conductors will be paid for separately.</w:t>
      </w:r>
    </w:p>
    <w:p w14:paraId="6125639E" w14:textId="77777777" w:rsidR="000209C6" w:rsidRPr="005D1A07" w:rsidRDefault="000209C6" w:rsidP="000209C6">
      <w:pPr>
        <w:tabs>
          <w:tab w:val="left" w:pos="-3600"/>
          <w:tab w:val="left" w:pos="0"/>
        </w:tabs>
        <w:spacing w:after="120"/>
        <w:ind w:firstLine="360"/>
      </w:pPr>
      <w:r w:rsidRPr="005D1A07">
        <w:rPr>
          <w:i/>
        </w:rPr>
        <w:t xml:space="preserve">Equipment cabinet </w:t>
      </w:r>
      <w:proofErr w:type="gramStart"/>
      <w:r w:rsidRPr="005D1A07">
        <w:rPr>
          <w:i/>
        </w:rPr>
        <w:t>disconnect</w:t>
      </w:r>
      <w:proofErr w:type="gramEnd"/>
      <w:r w:rsidRPr="005D1A07">
        <w:rPr>
          <w:i/>
        </w:rPr>
        <w:t xml:space="preserve"> </w:t>
      </w:r>
      <w:r w:rsidRPr="005D1A07">
        <w:t xml:space="preserve">will be measured and paid as the actual number of complete and functional equipment cabinet disconnects </w:t>
      </w:r>
      <w:proofErr w:type="gramStart"/>
      <w:r w:rsidRPr="005D1A07">
        <w:t>furnished</w:t>
      </w:r>
      <w:proofErr w:type="gramEnd"/>
      <w:r w:rsidRPr="005D1A07">
        <w:t>, installed and accepted.  Breakers, exposed vertical conduit runs to the cabinet, ground rods, ground wire and any remaining hardware and conduit to connect the equipment cabinet disconnect to the cabinet will be considered incidental to the equipment cabinet subpanel.</w:t>
      </w:r>
    </w:p>
    <w:p w14:paraId="726B8E45" w14:textId="77777777" w:rsidR="000209C6" w:rsidRPr="005D1A07" w:rsidRDefault="000209C6" w:rsidP="000209C6">
      <w:pPr>
        <w:tabs>
          <w:tab w:val="left" w:pos="-3600"/>
          <w:tab w:val="left" w:pos="360"/>
        </w:tabs>
        <w:spacing w:after="120"/>
        <w:ind w:firstLine="360"/>
        <w:jc w:val="both"/>
      </w:pPr>
      <w:r w:rsidRPr="005D1A07">
        <w:rPr>
          <w:i/>
        </w:rPr>
        <w:t>10KVA Transformer</w:t>
      </w:r>
      <w:r w:rsidRPr="005D1A07">
        <w:t xml:space="preserve"> will be measured and paid in actual number of complete and functional 10KVA transformers furnished, installed and accepted.  Enclosures, mounting hardware, pre-formed pad, and any remaining hardware, fittings, and conduit bodies to connect the isolation transformer will be considered incidental to the 10KVA transformer and will be considered incidental to the 10KVA transformer.</w:t>
      </w:r>
    </w:p>
    <w:p w14:paraId="233DE029" w14:textId="77777777" w:rsidR="000209C6" w:rsidRPr="005D1A07" w:rsidRDefault="000209C6" w:rsidP="000209C6">
      <w:pPr>
        <w:tabs>
          <w:tab w:val="left" w:pos="-3600"/>
          <w:tab w:val="left" w:pos="0"/>
        </w:tabs>
        <w:spacing w:after="120"/>
        <w:ind w:firstLine="360"/>
      </w:pPr>
      <w:r w:rsidRPr="005D1A07">
        <w:rPr>
          <w:i/>
        </w:rPr>
        <w:t>4-Wire copper feeder conductors</w:t>
      </w:r>
      <w:r w:rsidRPr="005D1A07">
        <w:t xml:space="preserve"> will be measured and paid as the actual linear feet of 4-wire THWN stranded copper feeder conductors furnished, installed and accepted.  Payment is for all four conductors. Measurement will be for the actual linear footage of combined conductors after all terminations are complete.  No separate payment will be made for each individual conductor.  No separate payment will be made for different wire sizes. No payment will be made for excess wire in the cabinets.      </w:t>
      </w:r>
    </w:p>
    <w:p w14:paraId="17CD3860" w14:textId="77777777" w:rsidR="000209C6" w:rsidRPr="005D1A07" w:rsidRDefault="000209C6" w:rsidP="000209C6">
      <w:pPr>
        <w:tabs>
          <w:tab w:val="left" w:pos="-3600"/>
          <w:tab w:val="left" w:pos="0"/>
        </w:tabs>
        <w:spacing w:after="120"/>
        <w:ind w:firstLine="360"/>
      </w:pPr>
      <w:r w:rsidRPr="005D1A07">
        <w:rPr>
          <w:i/>
        </w:rPr>
        <w:t>3-Wire copper feeder conductors</w:t>
      </w:r>
      <w:r w:rsidRPr="005D1A07">
        <w:t xml:space="preserve"> will be measured and paid as the actual linear feet of 3-wire THWN stranded copper feeder conductors furnished, installed and accepted.  Payment is for all three conductors. Measurement will be for the actual linear footage of combined conductors after all terminations are complete.  No separate payment will be made for each individual conductor.  No separate payment will be made for different wire sizes.    No payment will be made for excess wire in the cabinets.  </w:t>
      </w:r>
    </w:p>
    <w:p w14:paraId="36F8662F" w14:textId="77777777" w:rsidR="000209C6" w:rsidRPr="005D1A07" w:rsidRDefault="000209C6" w:rsidP="000209C6">
      <w:pPr>
        <w:tabs>
          <w:tab w:val="left" w:pos="-3600"/>
          <w:tab w:val="left" w:pos="0"/>
        </w:tabs>
        <w:spacing w:after="120"/>
        <w:ind w:firstLine="360"/>
      </w:pPr>
      <w:r w:rsidRPr="005D1A07">
        <w:rPr>
          <w:i/>
        </w:rPr>
        <w:lastRenderedPageBreak/>
        <w:t>5/8” X 10’ grounding electrode</w:t>
      </w:r>
      <w:r w:rsidRPr="005D1A07">
        <w:t xml:space="preserve"> (ground rod) will be measured and paid as the actual number of 5/8” copper clad steel ground rods furnished, installed and accepted.   No separate payment will be made for irreversible mechanical crimping tool as this will be considered incidental to the installation of the ground rod. </w:t>
      </w:r>
    </w:p>
    <w:p w14:paraId="7274F276" w14:textId="77777777" w:rsidR="000209C6" w:rsidRPr="005D1A07" w:rsidRDefault="000209C6" w:rsidP="000209C6">
      <w:pPr>
        <w:tabs>
          <w:tab w:val="left" w:pos="-3600"/>
          <w:tab w:val="left" w:pos="0"/>
        </w:tabs>
        <w:spacing w:after="120"/>
        <w:ind w:firstLine="360"/>
      </w:pPr>
      <w:r w:rsidRPr="005D1A07">
        <w:rPr>
          <w:i/>
        </w:rPr>
        <w:t>#4 solid bare grounding conductor</w:t>
      </w:r>
      <w:r w:rsidRPr="005D1A07">
        <w:t xml:space="preserve"> will be measured and paid as the actual linear feet of #4 AWG solid bare copper grounding conductor furnished, installed and accepted.  Measurement will be along the approximate centerline from the base of the electrical service disconnect to the last grounding electrode.</w:t>
      </w:r>
    </w:p>
    <w:p w14:paraId="0B868D76" w14:textId="77777777" w:rsidR="000209C6" w:rsidRPr="005D1A07" w:rsidRDefault="000209C6" w:rsidP="000209C6">
      <w:pPr>
        <w:tabs>
          <w:tab w:val="left" w:pos="-3600"/>
          <w:tab w:val="left" w:pos="0"/>
        </w:tabs>
        <w:spacing w:after="120"/>
        <w:ind w:firstLine="360"/>
      </w:pPr>
      <w:r w:rsidRPr="005D1A07">
        <w:t>Payment will be made under:</w:t>
      </w:r>
    </w:p>
    <w:p w14:paraId="43ED8D42" w14:textId="77777777" w:rsidR="000209C6" w:rsidRPr="005D1A07" w:rsidRDefault="000209C6" w:rsidP="000209C6">
      <w:pPr>
        <w:tabs>
          <w:tab w:val="left" w:pos="8280"/>
        </w:tabs>
        <w:spacing w:after="120"/>
        <w:jc w:val="both"/>
        <w:rPr>
          <w:b/>
          <w:szCs w:val="24"/>
        </w:rPr>
      </w:pPr>
      <w:r w:rsidRPr="005D1A07">
        <w:rPr>
          <w:b/>
          <w:szCs w:val="24"/>
        </w:rPr>
        <w:t>Pay Item</w:t>
      </w:r>
      <w:r w:rsidRPr="005D1A07">
        <w:rPr>
          <w:b/>
          <w:szCs w:val="24"/>
        </w:rPr>
        <w:tab/>
        <w:t>Pay Unit</w:t>
      </w:r>
    </w:p>
    <w:p w14:paraId="0B50E8F5" w14:textId="77777777" w:rsidR="000209C6" w:rsidRPr="005D1A07" w:rsidRDefault="000209C6" w:rsidP="000209C6">
      <w:pPr>
        <w:tabs>
          <w:tab w:val="left" w:leader="dot" w:pos="8280"/>
        </w:tabs>
        <w:spacing w:after="120"/>
        <w:jc w:val="both"/>
        <w:rPr>
          <w:szCs w:val="24"/>
        </w:rPr>
      </w:pPr>
      <w:r w:rsidRPr="005D1A07">
        <w:rPr>
          <w:szCs w:val="24"/>
        </w:rPr>
        <w:t>Meter Base/Disconnect Combination Panel</w:t>
      </w:r>
      <w:r w:rsidRPr="005D1A07">
        <w:rPr>
          <w:szCs w:val="24"/>
        </w:rPr>
        <w:tab/>
        <w:t>Each</w:t>
      </w:r>
    </w:p>
    <w:p w14:paraId="3A05B986" w14:textId="77777777" w:rsidR="000209C6" w:rsidRPr="005D1A07" w:rsidRDefault="000209C6" w:rsidP="000209C6">
      <w:pPr>
        <w:tabs>
          <w:tab w:val="left" w:leader="dot" w:pos="8280"/>
        </w:tabs>
        <w:spacing w:after="120"/>
        <w:jc w:val="both"/>
        <w:rPr>
          <w:b/>
        </w:rPr>
      </w:pPr>
      <w:r w:rsidRPr="005D1A07">
        <w:rPr>
          <w:szCs w:val="24"/>
        </w:rPr>
        <w:t>Equipment Cabinet Disconnect</w:t>
      </w:r>
      <w:r w:rsidRPr="005D1A07">
        <w:rPr>
          <w:szCs w:val="24"/>
        </w:rPr>
        <w:tab/>
        <w:t>Each</w:t>
      </w:r>
    </w:p>
    <w:p w14:paraId="08AB1E34" w14:textId="77777777" w:rsidR="000209C6" w:rsidRPr="005D1A07" w:rsidRDefault="000209C6" w:rsidP="000209C6">
      <w:pPr>
        <w:tabs>
          <w:tab w:val="left" w:leader="dot" w:pos="8280"/>
        </w:tabs>
        <w:spacing w:after="120"/>
        <w:jc w:val="both"/>
        <w:rPr>
          <w:b/>
        </w:rPr>
      </w:pPr>
      <w:r w:rsidRPr="005D1A07">
        <w:t>10KVA Single Phase Transformer</w:t>
      </w:r>
      <w:r w:rsidRPr="005D1A07">
        <w:rPr>
          <w:szCs w:val="24"/>
        </w:rPr>
        <w:tab/>
        <w:t>Each</w:t>
      </w:r>
    </w:p>
    <w:p w14:paraId="27B2602C" w14:textId="77777777" w:rsidR="000209C6" w:rsidRPr="005D1A07" w:rsidRDefault="000209C6" w:rsidP="000209C6">
      <w:pPr>
        <w:tabs>
          <w:tab w:val="left" w:leader="dot" w:pos="8280"/>
        </w:tabs>
        <w:spacing w:after="120"/>
        <w:jc w:val="both"/>
      </w:pPr>
      <w:r w:rsidRPr="005D1A07">
        <w:t>3-Wire Copper Service Entrance Conductors</w:t>
      </w:r>
      <w:r w:rsidRPr="005D1A07">
        <w:tab/>
        <w:t>Linear Foot</w:t>
      </w:r>
    </w:p>
    <w:p w14:paraId="01204311" w14:textId="77777777" w:rsidR="000209C6" w:rsidRPr="005D1A07" w:rsidRDefault="000209C6" w:rsidP="000209C6">
      <w:pPr>
        <w:tabs>
          <w:tab w:val="left" w:leader="dot" w:pos="8280"/>
        </w:tabs>
        <w:spacing w:after="120"/>
        <w:jc w:val="both"/>
        <w:rPr>
          <w:szCs w:val="24"/>
        </w:rPr>
      </w:pPr>
      <w:r w:rsidRPr="005D1A07">
        <w:rPr>
          <w:szCs w:val="24"/>
        </w:rPr>
        <w:t>4-Wire Copper Feeder Conductors</w:t>
      </w:r>
      <w:r w:rsidRPr="005D1A07">
        <w:rPr>
          <w:szCs w:val="24"/>
        </w:rPr>
        <w:tab/>
        <w:t>Linear Foot</w:t>
      </w:r>
    </w:p>
    <w:p w14:paraId="4DB996CD" w14:textId="77777777" w:rsidR="000209C6" w:rsidRPr="005D1A07" w:rsidRDefault="000209C6" w:rsidP="000209C6">
      <w:pPr>
        <w:tabs>
          <w:tab w:val="left" w:leader="dot" w:pos="8280"/>
        </w:tabs>
        <w:spacing w:after="120"/>
        <w:jc w:val="both"/>
      </w:pPr>
      <w:r w:rsidRPr="005D1A07">
        <w:t>3-Wire Copper Feeder Conductors</w:t>
      </w:r>
      <w:r w:rsidRPr="005D1A07">
        <w:tab/>
        <w:t>Linear Foot</w:t>
      </w:r>
    </w:p>
    <w:p w14:paraId="63DB1615" w14:textId="77777777" w:rsidR="000209C6" w:rsidRPr="005D1A07" w:rsidRDefault="000209C6" w:rsidP="000209C6">
      <w:pPr>
        <w:tabs>
          <w:tab w:val="left" w:leader="dot" w:pos="8280"/>
        </w:tabs>
        <w:spacing w:after="120"/>
        <w:jc w:val="both"/>
      </w:pPr>
      <w:bookmarkStart w:id="1104" w:name="OLE_LINK7"/>
      <w:bookmarkStart w:id="1105" w:name="OLE_LINK8"/>
      <w:r w:rsidRPr="005D1A07">
        <w:t>5/8” X 10’ Grounding Electrode</w:t>
      </w:r>
      <w:r w:rsidRPr="005D1A07">
        <w:tab/>
        <w:t>Each</w:t>
      </w:r>
    </w:p>
    <w:bookmarkEnd w:id="1104"/>
    <w:bookmarkEnd w:id="1105"/>
    <w:p w14:paraId="66EB003D" w14:textId="77777777" w:rsidR="000209C6" w:rsidRPr="005D1A07" w:rsidRDefault="000209C6" w:rsidP="000209C6">
      <w:pPr>
        <w:tabs>
          <w:tab w:val="left" w:leader="dot" w:pos="8280"/>
        </w:tabs>
        <w:spacing w:after="120"/>
        <w:jc w:val="both"/>
      </w:pPr>
      <w:r w:rsidRPr="005D1A07">
        <w:t>#4 Solid Bare Grounding Conductor</w:t>
      </w:r>
      <w:r w:rsidRPr="005D1A07">
        <w:tab/>
        <w:t>Linear Foot</w:t>
      </w:r>
    </w:p>
    <w:p w14:paraId="6075117B" w14:textId="77777777" w:rsidR="000209C6" w:rsidRPr="005D1A07" w:rsidRDefault="000209C6">
      <w:pPr>
        <w:pStyle w:val="Heading1"/>
        <w:numPr>
          <w:ilvl w:val="0"/>
          <w:numId w:val="12"/>
        </w:numPr>
        <w:spacing w:before="120" w:after="240"/>
        <w:rPr>
          <w:caps w:val="0"/>
        </w:rPr>
      </w:pPr>
      <w:bookmarkStart w:id="1106" w:name="_Toc289948420"/>
      <w:bookmarkStart w:id="1107" w:name="_Toc122000883"/>
      <w:bookmarkStart w:id="1108" w:name="_Toc210202424"/>
      <w:r w:rsidRPr="005D1A07">
        <w:rPr>
          <w:caps w:val="0"/>
        </w:rPr>
        <w:t>SOLAR POWER ASSEMBLY</w:t>
      </w:r>
      <w:bookmarkEnd w:id="1106"/>
      <w:bookmarkEnd w:id="1107"/>
      <w:bookmarkEnd w:id="1108"/>
    </w:p>
    <w:p w14:paraId="062C760D" w14:textId="77777777" w:rsidR="000209C6" w:rsidRPr="005D1A07" w:rsidRDefault="000209C6">
      <w:pPr>
        <w:pStyle w:val="StyleHeading2notusedSmallcaps"/>
        <w:numPr>
          <w:ilvl w:val="1"/>
          <w:numId w:val="12"/>
        </w:numPr>
        <w:jc w:val="left"/>
        <w:rPr>
          <w:lang w:val="en-US"/>
        </w:rPr>
      </w:pPr>
      <w:bookmarkStart w:id="1109" w:name="_Toc289948421"/>
      <w:bookmarkStart w:id="1110" w:name="_Toc122000884"/>
      <w:bookmarkStart w:id="1111" w:name="_Toc210202425"/>
      <w:r w:rsidRPr="005D1A07">
        <w:rPr>
          <w:lang w:val="en-US"/>
        </w:rPr>
        <w:t>Description</w:t>
      </w:r>
      <w:bookmarkEnd w:id="1109"/>
      <w:bookmarkEnd w:id="1110"/>
      <w:bookmarkEnd w:id="1111"/>
    </w:p>
    <w:p w14:paraId="72B98672" w14:textId="77777777" w:rsidR="000209C6" w:rsidRPr="005D1A07" w:rsidRDefault="000209C6" w:rsidP="000209C6">
      <w:pPr>
        <w:tabs>
          <w:tab w:val="left" w:pos="-3600"/>
          <w:tab w:val="left" w:pos="0"/>
        </w:tabs>
        <w:spacing w:after="120"/>
        <w:ind w:firstLine="360"/>
      </w:pPr>
      <w:r w:rsidRPr="005D1A07">
        <w:t>Install new solar power assembly equipment with equipment cabinets and all necessary hardware in accordance with these Project Special Provisions and the Plans.  Comply with the provisions of Section 1700 of the Standard Specifications.</w:t>
      </w:r>
    </w:p>
    <w:p w14:paraId="5267A652" w14:textId="77777777" w:rsidR="000209C6" w:rsidRPr="005D1A07" w:rsidRDefault="000209C6">
      <w:pPr>
        <w:pStyle w:val="StyleHeading2notusedSmallcaps"/>
        <w:numPr>
          <w:ilvl w:val="1"/>
          <w:numId w:val="12"/>
        </w:numPr>
        <w:jc w:val="left"/>
        <w:rPr>
          <w:lang w:val="en-US"/>
        </w:rPr>
      </w:pPr>
      <w:bookmarkStart w:id="1112" w:name="_Toc289948422"/>
      <w:bookmarkStart w:id="1113" w:name="_Toc122000885"/>
      <w:bookmarkStart w:id="1114" w:name="_Toc210202426"/>
      <w:r w:rsidRPr="005D1A07">
        <w:rPr>
          <w:lang w:val="en-US"/>
        </w:rPr>
        <w:t>Material</w:t>
      </w:r>
      <w:bookmarkEnd w:id="1112"/>
      <w:bookmarkEnd w:id="1113"/>
      <w:bookmarkEnd w:id="1114"/>
    </w:p>
    <w:p w14:paraId="6D6468A2" w14:textId="77777777" w:rsidR="000209C6" w:rsidRPr="005D1A07" w:rsidRDefault="000209C6" w:rsidP="000209C6">
      <w:pPr>
        <w:ind w:firstLine="360"/>
      </w:pPr>
      <w:r w:rsidRPr="005D1A07">
        <w:t>Furnish and install a solar power assembly at the locations shown in the Plans consisting of the following:</w:t>
      </w:r>
    </w:p>
    <w:p w14:paraId="400F0EAE" w14:textId="77777777" w:rsidR="000209C6" w:rsidRPr="005D1A07" w:rsidRDefault="000209C6" w:rsidP="000F4FC8">
      <w:pPr>
        <w:numPr>
          <w:ilvl w:val="1"/>
          <w:numId w:val="120"/>
        </w:numPr>
      </w:pPr>
      <w:r w:rsidRPr="005D1A07">
        <w:t>Solar Array</w:t>
      </w:r>
    </w:p>
    <w:p w14:paraId="1CB2FE8F" w14:textId="77777777" w:rsidR="000209C6" w:rsidRPr="005D1A07" w:rsidRDefault="000209C6" w:rsidP="000F4FC8">
      <w:pPr>
        <w:numPr>
          <w:ilvl w:val="1"/>
          <w:numId w:val="120"/>
        </w:numPr>
      </w:pPr>
      <w:r w:rsidRPr="005D1A07">
        <w:t>Solar Charge Controller</w:t>
      </w:r>
    </w:p>
    <w:p w14:paraId="19DC6328" w14:textId="77777777" w:rsidR="000209C6" w:rsidRPr="005D1A07" w:rsidRDefault="000209C6" w:rsidP="000F4FC8">
      <w:pPr>
        <w:numPr>
          <w:ilvl w:val="1"/>
          <w:numId w:val="120"/>
        </w:numPr>
      </w:pPr>
      <w:r w:rsidRPr="005D1A07">
        <w:t>Batteries</w:t>
      </w:r>
    </w:p>
    <w:p w14:paraId="36D4B9A4" w14:textId="77777777" w:rsidR="000209C6" w:rsidRPr="005D1A07" w:rsidRDefault="000209C6" w:rsidP="000F4FC8">
      <w:pPr>
        <w:numPr>
          <w:ilvl w:val="1"/>
          <w:numId w:val="120"/>
        </w:numPr>
      </w:pPr>
      <w:r w:rsidRPr="005D1A07">
        <w:t>Assembly Cabinet</w:t>
      </w:r>
    </w:p>
    <w:p w14:paraId="19E2A6B1" w14:textId="77777777" w:rsidR="000209C6" w:rsidRPr="005D1A07" w:rsidRDefault="000209C6" w:rsidP="000F4FC8">
      <w:pPr>
        <w:numPr>
          <w:ilvl w:val="1"/>
          <w:numId w:val="120"/>
        </w:numPr>
      </w:pPr>
      <w:r w:rsidRPr="005D1A07">
        <w:t>Concrete Cabinet Pad</w:t>
      </w:r>
    </w:p>
    <w:p w14:paraId="27218D2C" w14:textId="77777777" w:rsidR="000209C6" w:rsidRPr="005D1A07" w:rsidRDefault="000209C6" w:rsidP="000209C6"/>
    <w:p w14:paraId="4D31A5A7" w14:textId="77777777" w:rsidR="000209C6" w:rsidRPr="005D1A07" w:rsidRDefault="000209C6" w:rsidP="000F4FC8">
      <w:pPr>
        <w:keepNext/>
        <w:numPr>
          <w:ilvl w:val="2"/>
          <w:numId w:val="122"/>
        </w:numPr>
        <w:spacing w:after="120"/>
        <w:outlineLvl w:val="2"/>
        <w:rPr>
          <w:b/>
          <w:bCs/>
          <w:szCs w:val="24"/>
        </w:rPr>
      </w:pPr>
      <w:bookmarkStart w:id="1115" w:name="_Toc289948423"/>
      <w:r w:rsidRPr="005D1A07">
        <w:rPr>
          <w:b/>
          <w:bCs/>
          <w:szCs w:val="24"/>
        </w:rPr>
        <w:t>Solar Array</w:t>
      </w:r>
      <w:bookmarkEnd w:id="1115"/>
    </w:p>
    <w:p w14:paraId="04ACDB40" w14:textId="77777777" w:rsidR="000209C6" w:rsidRPr="005D1A07" w:rsidRDefault="000209C6" w:rsidP="000209C6">
      <w:pPr>
        <w:tabs>
          <w:tab w:val="left" w:pos="-3600"/>
          <w:tab w:val="left" w:pos="0"/>
        </w:tabs>
        <w:spacing w:after="120"/>
        <w:ind w:firstLine="360"/>
      </w:pPr>
      <w:r w:rsidRPr="005D1A07">
        <w:t xml:space="preserve">Furnish </w:t>
      </w:r>
      <w:r w:rsidRPr="005D1A07">
        <w:rPr>
          <w:szCs w:val="24"/>
        </w:rPr>
        <w:t xml:space="preserve">solar modules made in </w:t>
      </w:r>
      <w:smartTag w:uri="urn:schemas-microsoft-com:office:smarttags" w:element="place">
        <w:r w:rsidRPr="005D1A07">
          <w:rPr>
            <w:szCs w:val="24"/>
          </w:rPr>
          <w:t>North America</w:t>
        </w:r>
      </w:smartTag>
      <w:r w:rsidRPr="005D1A07">
        <w:rPr>
          <w:szCs w:val="24"/>
        </w:rPr>
        <w:t xml:space="preserve"> and have a minimum </w:t>
      </w:r>
      <w:proofErr w:type="gramStart"/>
      <w:r w:rsidRPr="005D1A07">
        <w:rPr>
          <w:szCs w:val="24"/>
        </w:rPr>
        <w:t>20 year</w:t>
      </w:r>
      <w:proofErr w:type="gramEnd"/>
      <w:r w:rsidRPr="005D1A07">
        <w:rPr>
          <w:szCs w:val="24"/>
        </w:rPr>
        <w:t xml:space="preserve"> factory warranty. The solar array should have a minimum peak output of 100W. Solar modules must be UL listed, FM Class I, Div II, Group C &amp; D approved.</w:t>
      </w:r>
      <w:r w:rsidRPr="005D1A07" w:rsidDel="005404F6">
        <w:rPr>
          <w:szCs w:val="24"/>
        </w:rPr>
        <w:t xml:space="preserve"> </w:t>
      </w:r>
      <w:r w:rsidRPr="005D1A07">
        <w:rPr>
          <w:szCs w:val="24"/>
        </w:rPr>
        <w:t xml:space="preserve"> For the solar array, power wiring should be 10-2, stranded copper, double insulated, sunlight resistant, 600V 90C rated cable.  The array mount will </w:t>
      </w:r>
      <w:proofErr w:type="gramStart"/>
      <w:r w:rsidRPr="005D1A07">
        <w:rPr>
          <w:szCs w:val="24"/>
        </w:rPr>
        <w:t>attach</w:t>
      </w:r>
      <w:proofErr w:type="gramEnd"/>
      <w:r w:rsidRPr="005D1A07">
        <w:rPr>
          <w:szCs w:val="24"/>
        </w:rPr>
        <w:t xml:space="preserve"> to the side of the CCTV pole with stainless steel fasteners. The array mount must be aluminum alloy or stainless steel. The array must be capable of withstanding 125 mph winds</w:t>
      </w:r>
      <w:r w:rsidRPr="005D1A07">
        <w:t>.</w:t>
      </w:r>
    </w:p>
    <w:p w14:paraId="7663E915" w14:textId="77777777" w:rsidR="000209C6" w:rsidRPr="005D1A07" w:rsidRDefault="000209C6" w:rsidP="000F4FC8">
      <w:pPr>
        <w:keepNext/>
        <w:numPr>
          <w:ilvl w:val="2"/>
          <w:numId w:val="122"/>
        </w:numPr>
        <w:spacing w:after="120"/>
        <w:outlineLvl w:val="2"/>
        <w:rPr>
          <w:b/>
          <w:bCs/>
          <w:szCs w:val="24"/>
        </w:rPr>
      </w:pPr>
      <w:bookmarkStart w:id="1116" w:name="_Toc289948424"/>
      <w:r w:rsidRPr="005D1A07">
        <w:rPr>
          <w:b/>
          <w:bCs/>
          <w:szCs w:val="24"/>
        </w:rPr>
        <w:lastRenderedPageBreak/>
        <w:t>Solar Charge Controller</w:t>
      </w:r>
      <w:bookmarkEnd w:id="1116"/>
      <w:r w:rsidRPr="005D1A07">
        <w:rPr>
          <w:b/>
          <w:bCs/>
          <w:szCs w:val="24"/>
        </w:rPr>
        <w:t xml:space="preserve"> </w:t>
      </w:r>
    </w:p>
    <w:p w14:paraId="71F1CBBA" w14:textId="77777777" w:rsidR="000209C6" w:rsidRPr="005D1A07" w:rsidRDefault="000209C6" w:rsidP="000209C6">
      <w:pPr>
        <w:tabs>
          <w:tab w:val="left" w:pos="-3600"/>
          <w:tab w:val="left" w:pos="0"/>
        </w:tabs>
        <w:spacing w:after="120"/>
        <w:ind w:firstLine="360"/>
      </w:pPr>
      <w:r w:rsidRPr="005D1A07">
        <w:t>Furnish solar charge controllers that are UL listed, a minimum 45A with solid state, low voltage disconnects.  Ensure that the solar charge regulator is sealed with internal temperature compensation, lightning protection, reverse polarity protection, and LED indicators.  Provide controllers with the capability of 3 functions</w:t>
      </w:r>
      <w:proofErr w:type="gramStart"/>
      <w:r w:rsidRPr="005D1A07">
        <w:t xml:space="preserve">:  </w:t>
      </w:r>
      <w:r w:rsidRPr="005D1A07">
        <w:rPr>
          <w:szCs w:val="24"/>
        </w:rPr>
        <w:t>battery</w:t>
      </w:r>
      <w:proofErr w:type="gramEnd"/>
      <w:r w:rsidRPr="005D1A07">
        <w:rPr>
          <w:szCs w:val="24"/>
        </w:rPr>
        <w:t xml:space="preserve"> charging, load control, and diversion regulation.  Controllers must be furnished with fully adjustable DIP switches and RS-232 communications port to adjust the unit’s operational modes.  Ensure the solar charge regulator is FMS Class I, Groups ABCD and have the CE mark.</w:t>
      </w:r>
    </w:p>
    <w:p w14:paraId="64219D92" w14:textId="77777777" w:rsidR="000209C6" w:rsidRPr="005D1A07" w:rsidRDefault="000209C6" w:rsidP="000F4FC8">
      <w:pPr>
        <w:keepNext/>
        <w:numPr>
          <w:ilvl w:val="2"/>
          <w:numId w:val="122"/>
        </w:numPr>
        <w:spacing w:after="120"/>
        <w:outlineLvl w:val="2"/>
        <w:rPr>
          <w:b/>
          <w:bCs/>
          <w:szCs w:val="24"/>
        </w:rPr>
      </w:pPr>
      <w:bookmarkStart w:id="1117" w:name="_Toc289948425"/>
      <w:r w:rsidRPr="005D1A07">
        <w:rPr>
          <w:b/>
          <w:bCs/>
          <w:szCs w:val="24"/>
        </w:rPr>
        <w:t>Batteries</w:t>
      </w:r>
      <w:bookmarkEnd w:id="1117"/>
      <w:r w:rsidRPr="005D1A07">
        <w:rPr>
          <w:b/>
          <w:bCs/>
          <w:szCs w:val="24"/>
        </w:rPr>
        <w:t xml:space="preserve"> </w:t>
      </w:r>
    </w:p>
    <w:p w14:paraId="78A6E5BE" w14:textId="77777777" w:rsidR="000209C6" w:rsidRPr="005D1A07" w:rsidRDefault="000209C6" w:rsidP="000209C6">
      <w:pPr>
        <w:ind w:firstLine="360"/>
      </w:pPr>
      <w:r w:rsidRPr="005D1A07">
        <w:t xml:space="preserve">Provide 12V gel electrolyte, non-spillable, maintenance free batteries.  Furnish batteries capable of providing power for 10 days without being charged by the Solar Array and Solar Charge Controller.  Furnish </w:t>
      </w:r>
      <w:r w:rsidRPr="005D1A07">
        <w:rPr>
          <w:szCs w:val="24"/>
        </w:rPr>
        <w:t>batteries with a minimum operating temperature of -76</w:t>
      </w:r>
      <w:r w:rsidRPr="005D1A07">
        <w:rPr>
          <w:szCs w:val="24"/>
        </w:rPr>
        <w:sym w:font="Symbol" w:char="F0B0"/>
      </w:r>
      <w:r w:rsidRPr="005D1A07">
        <w:rPr>
          <w:szCs w:val="24"/>
        </w:rPr>
        <w:t xml:space="preserve"> F to 140</w:t>
      </w:r>
      <w:r w:rsidRPr="005D1A07">
        <w:rPr>
          <w:szCs w:val="24"/>
        </w:rPr>
        <w:sym w:font="Symbol" w:char="F0B0"/>
      </w:r>
      <w:r w:rsidRPr="005D1A07">
        <w:rPr>
          <w:szCs w:val="24"/>
        </w:rPr>
        <w:t>F</w:t>
      </w:r>
      <w:r w:rsidRPr="005D1A07">
        <w:t>.</w:t>
      </w:r>
    </w:p>
    <w:p w14:paraId="35C8A5F5" w14:textId="77777777" w:rsidR="000209C6" w:rsidRPr="005D1A07" w:rsidRDefault="000209C6" w:rsidP="000209C6">
      <w:pPr>
        <w:ind w:firstLine="360"/>
      </w:pPr>
    </w:p>
    <w:p w14:paraId="6D936C43" w14:textId="77777777" w:rsidR="000209C6" w:rsidRPr="005D1A07" w:rsidRDefault="000209C6" w:rsidP="000F4FC8">
      <w:pPr>
        <w:keepNext/>
        <w:numPr>
          <w:ilvl w:val="2"/>
          <w:numId w:val="122"/>
        </w:numPr>
        <w:spacing w:after="120"/>
        <w:outlineLvl w:val="2"/>
        <w:rPr>
          <w:b/>
          <w:bCs/>
          <w:szCs w:val="24"/>
        </w:rPr>
      </w:pPr>
      <w:bookmarkStart w:id="1118" w:name="_Toc289948426"/>
      <w:r w:rsidRPr="005D1A07">
        <w:rPr>
          <w:b/>
          <w:bCs/>
          <w:szCs w:val="24"/>
        </w:rPr>
        <w:t>Solar Power Assembly Cabinet</w:t>
      </w:r>
      <w:bookmarkEnd w:id="1118"/>
      <w:r w:rsidRPr="005D1A07">
        <w:rPr>
          <w:b/>
          <w:bCs/>
          <w:szCs w:val="24"/>
        </w:rPr>
        <w:t xml:space="preserve"> </w:t>
      </w:r>
    </w:p>
    <w:p w14:paraId="4BAD3263" w14:textId="77777777" w:rsidR="000209C6" w:rsidRPr="005D1A07" w:rsidRDefault="000209C6" w:rsidP="000209C6">
      <w:pPr>
        <w:ind w:firstLine="360"/>
        <w:rPr>
          <w:szCs w:val="24"/>
        </w:rPr>
      </w:pPr>
      <w:r w:rsidRPr="005D1A07">
        <w:rPr>
          <w:szCs w:val="24"/>
        </w:rPr>
        <w:t>Furnish a solar power assembly cabinet constructed of 0.125” aluminum with stainless steel hardware.  There must be separate compartments for the batteries and the electronics.  The enclosures must be NEMA 3R rated and large enough to contain all solar equipment and incidental components, including 20% spare space.  Mount the solar power assembly cabinet on a concrete pad.</w:t>
      </w:r>
    </w:p>
    <w:p w14:paraId="4E72D71B" w14:textId="77777777" w:rsidR="000209C6" w:rsidRPr="005D1A07" w:rsidRDefault="000209C6">
      <w:pPr>
        <w:pStyle w:val="StyleHeading2notusedSmallcaps"/>
        <w:numPr>
          <w:ilvl w:val="1"/>
          <w:numId w:val="12"/>
        </w:numPr>
        <w:jc w:val="left"/>
        <w:rPr>
          <w:lang w:val="en-US"/>
        </w:rPr>
      </w:pPr>
      <w:bookmarkStart w:id="1119" w:name="_Toc289948427"/>
      <w:bookmarkStart w:id="1120" w:name="_Toc122000886"/>
      <w:bookmarkStart w:id="1121" w:name="_Toc210202427"/>
      <w:r w:rsidRPr="005D1A07">
        <w:rPr>
          <w:lang w:val="en-US"/>
        </w:rPr>
        <w:t>Construction Methods</w:t>
      </w:r>
      <w:bookmarkEnd w:id="1119"/>
      <w:bookmarkEnd w:id="1120"/>
      <w:bookmarkEnd w:id="1121"/>
    </w:p>
    <w:p w14:paraId="26B30A2A" w14:textId="77777777" w:rsidR="000209C6" w:rsidRPr="005D1A07" w:rsidRDefault="000209C6" w:rsidP="000209C6">
      <w:pPr>
        <w:ind w:firstLine="360"/>
        <w:rPr>
          <w:szCs w:val="24"/>
        </w:rPr>
      </w:pPr>
      <w:r w:rsidRPr="005D1A07">
        <w:rPr>
          <w:szCs w:val="24"/>
        </w:rPr>
        <w:t xml:space="preserve">Furnish and install new solar power assemblies.  Install solar power equipment as shown in the Plans.  Provide wiring, disconnects, and all other required equipment as required by Article 690 of the NEC.  </w:t>
      </w:r>
    </w:p>
    <w:p w14:paraId="3D99C18D" w14:textId="77777777" w:rsidR="000209C6" w:rsidRPr="005D1A07" w:rsidRDefault="000209C6" w:rsidP="000209C6">
      <w:pPr>
        <w:ind w:firstLine="360"/>
        <w:rPr>
          <w:szCs w:val="24"/>
        </w:rPr>
      </w:pPr>
      <w:r w:rsidRPr="005D1A07">
        <w:rPr>
          <w:szCs w:val="24"/>
        </w:rPr>
        <w:t>Install solar panel collectors at a height that will prohibit theft and/or vandalism.  At a minimum, mount the solar panel collectors 20 feet from ground level.  Installation of multiple collector panels shall be approved by the Engineer prior to installation.</w:t>
      </w:r>
    </w:p>
    <w:p w14:paraId="4EA32553" w14:textId="77777777" w:rsidR="000209C6" w:rsidRPr="005D1A07" w:rsidRDefault="000209C6" w:rsidP="000209C6">
      <w:pPr>
        <w:ind w:firstLine="360"/>
        <w:rPr>
          <w:szCs w:val="24"/>
        </w:rPr>
      </w:pPr>
      <w:r w:rsidRPr="005D1A07">
        <w:rPr>
          <w:szCs w:val="24"/>
        </w:rPr>
        <w:t xml:space="preserve">Ensure that the maximum resistance between the grounding electrode and all points in the grounding system does not exceed 5 ohms.  </w:t>
      </w:r>
    </w:p>
    <w:p w14:paraId="63DBB898" w14:textId="77777777" w:rsidR="000209C6" w:rsidRPr="005D1A07" w:rsidRDefault="000209C6" w:rsidP="000209C6">
      <w:pPr>
        <w:ind w:firstLine="360"/>
        <w:rPr>
          <w:szCs w:val="24"/>
        </w:rPr>
      </w:pPr>
      <w:r w:rsidRPr="005D1A07">
        <w:rPr>
          <w:szCs w:val="24"/>
        </w:rPr>
        <w:t>In addition to the requirements of the NEC, test grounding electrode resistance at the connection point to the electrical service ground bus for a maximum of 20 ohms.  Furnish and install ground rods to the grounding electrode system as necessary to meet the test requirements.</w:t>
      </w:r>
    </w:p>
    <w:p w14:paraId="7F457815" w14:textId="77777777" w:rsidR="000209C6" w:rsidRPr="005D1A07" w:rsidRDefault="000209C6" w:rsidP="000209C6">
      <w:pPr>
        <w:ind w:firstLine="360"/>
        <w:rPr>
          <w:szCs w:val="24"/>
        </w:rPr>
      </w:pPr>
      <w:r w:rsidRPr="005D1A07">
        <w:rPr>
          <w:szCs w:val="24"/>
        </w:rPr>
        <w:t>After replacing the components, ensure the solar power assembly will fulfil the original design requirements, specifically:</w:t>
      </w:r>
    </w:p>
    <w:p w14:paraId="271CA7CE" w14:textId="77777777" w:rsidR="000209C6" w:rsidRPr="005D1A07" w:rsidRDefault="000209C6" w:rsidP="000F4FC8">
      <w:pPr>
        <w:numPr>
          <w:ilvl w:val="0"/>
          <w:numId w:val="121"/>
        </w:numPr>
        <w:rPr>
          <w:szCs w:val="24"/>
        </w:rPr>
      </w:pPr>
      <w:r w:rsidRPr="005D1A07">
        <w:rPr>
          <w:szCs w:val="24"/>
        </w:rPr>
        <w:t>Fully powering the CCTV camera and communications equipment operating 24 hours a day with 50% of that time being in a standby (sleep) mode; and 50% of the time being in operational mode.</w:t>
      </w:r>
    </w:p>
    <w:p w14:paraId="115E4C27" w14:textId="77777777" w:rsidR="000209C6" w:rsidRPr="005D1A07" w:rsidRDefault="000209C6" w:rsidP="000F4FC8">
      <w:pPr>
        <w:numPr>
          <w:ilvl w:val="0"/>
          <w:numId w:val="121"/>
        </w:numPr>
        <w:rPr>
          <w:szCs w:val="24"/>
        </w:rPr>
      </w:pPr>
      <w:r w:rsidRPr="005D1A07">
        <w:rPr>
          <w:szCs w:val="24"/>
        </w:rPr>
        <w:t>The solar array is properly supplying input to the battery charging components.</w:t>
      </w:r>
    </w:p>
    <w:p w14:paraId="699C1E20" w14:textId="77777777" w:rsidR="000209C6" w:rsidRPr="005D1A07" w:rsidRDefault="000209C6" w:rsidP="000F4FC8">
      <w:pPr>
        <w:numPr>
          <w:ilvl w:val="0"/>
          <w:numId w:val="121"/>
        </w:numPr>
        <w:rPr>
          <w:szCs w:val="24"/>
        </w:rPr>
      </w:pPr>
      <w:r w:rsidRPr="005D1A07">
        <w:rPr>
          <w:szCs w:val="24"/>
        </w:rPr>
        <w:t>Supplying power sufficient to operate the ITS installation for 10 days without solar array input.</w:t>
      </w:r>
    </w:p>
    <w:p w14:paraId="253CA70A" w14:textId="77777777" w:rsidR="000209C6" w:rsidRPr="005D1A07" w:rsidRDefault="000209C6" w:rsidP="000209C6">
      <w:pPr>
        <w:ind w:firstLine="360"/>
        <w:rPr>
          <w:szCs w:val="24"/>
        </w:rPr>
      </w:pPr>
    </w:p>
    <w:p w14:paraId="22E0F650" w14:textId="77777777" w:rsidR="000209C6" w:rsidRPr="005D1A07" w:rsidRDefault="000209C6" w:rsidP="000209C6">
      <w:pPr>
        <w:ind w:firstLine="360"/>
        <w:rPr>
          <w:szCs w:val="24"/>
        </w:rPr>
      </w:pPr>
      <w:r w:rsidRPr="005D1A07">
        <w:rPr>
          <w:szCs w:val="24"/>
        </w:rPr>
        <w:t>Ensure that the equipment cabinet along with solar array(s) and its mounting hardware are capable of surviving sustains winds of 140 MPH.  Ensure the solar array(s) does not obstruct the view of traffic and that the array(s) are arranged for optimal sunlight exposure for charging of the battery(</w:t>
      </w:r>
      <w:proofErr w:type="spellStart"/>
      <w:r w:rsidRPr="005D1A07">
        <w:rPr>
          <w:szCs w:val="24"/>
        </w:rPr>
        <w:t>ies</w:t>
      </w:r>
      <w:proofErr w:type="spellEnd"/>
      <w:r w:rsidRPr="005D1A07">
        <w:rPr>
          <w:szCs w:val="24"/>
        </w:rPr>
        <w:t>). Mount the array(s) at a minimum height of 25 feet above ground level.</w:t>
      </w:r>
    </w:p>
    <w:p w14:paraId="2B562013" w14:textId="77777777" w:rsidR="000209C6" w:rsidRPr="005D1A07" w:rsidRDefault="000209C6" w:rsidP="000209C6">
      <w:pPr>
        <w:ind w:firstLine="360"/>
        <w:rPr>
          <w:szCs w:val="24"/>
          <w:u w:val="single"/>
        </w:rPr>
      </w:pPr>
      <w:r w:rsidRPr="005D1A07">
        <w:rPr>
          <w:szCs w:val="24"/>
        </w:rPr>
        <w:lastRenderedPageBreak/>
        <w:t xml:space="preserve">Run field wiring from the solar power array(s) to the equipment cabinet through 1 inch riser with </w:t>
      </w:r>
      <w:proofErr w:type="spellStart"/>
      <w:r w:rsidRPr="005D1A07">
        <w:rPr>
          <w:szCs w:val="24"/>
        </w:rPr>
        <w:t>weatherhead</w:t>
      </w:r>
      <w:proofErr w:type="spellEnd"/>
      <w:r w:rsidRPr="005D1A07">
        <w:rPr>
          <w:szCs w:val="24"/>
        </w:rPr>
        <w:t xml:space="preserve"> and make connections inside the equipment cabinets as required.  Install separate DC disconnects between the solar array and the solar charger controller and between the solar charger controller and the battery(</w:t>
      </w:r>
      <w:proofErr w:type="spellStart"/>
      <w:r w:rsidRPr="005D1A07">
        <w:rPr>
          <w:szCs w:val="24"/>
        </w:rPr>
        <w:t>ies</w:t>
      </w:r>
      <w:proofErr w:type="spellEnd"/>
      <w:r w:rsidRPr="005D1A07">
        <w:rPr>
          <w:szCs w:val="24"/>
        </w:rPr>
        <w:t>), and between the battery(</w:t>
      </w:r>
      <w:proofErr w:type="spellStart"/>
      <w:r w:rsidRPr="005D1A07">
        <w:rPr>
          <w:szCs w:val="24"/>
        </w:rPr>
        <w:t>ies</w:t>
      </w:r>
      <w:proofErr w:type="spellEnd"/>
      <w:r w:rsidRPr="005D1A07">
        <w:rPr>
          <w:szCs w:val="24"/>
        </w:rPr>
        <w:t xml:space="preserve">) and any other equipment.  Ensure the DC disconnect allows personnel working on the system to safely isolate critical items from each other while performing maintenance and trouble shooting.  Ensure that all </w:t>
      </w:r>
      <w:proofErr w:type="gramStart"/>
      <w:r w:rsidRPr="005D1A07">
        <w:rPr>
          <w:szCs w:val="24"/>
        </w:rPr>
        <w:t>wiring</w:t>
      </w:r>
      <w:proofErr w:type="gramEnd"/>
      <w:r w:rsidRPr="005D1A07">
        <w:rPr>
          <w:szCs w:val="24"/>
        </w:rPr>
        <w:t xml:space="preserve"> including grounding of the solar photovoltaic </w:t>
      </w:r>
      <w:proofErr w:type="gramStart"/>
      <w:r w:rsidRPr="005D1A07">
        <w:rPr>
          <w:szCs w:val="24"/>
        </w:rPr>
        <w:t>system</w:t>
      </w:r>
      <w:proofErr w:type="gramEnd"/>
      <w:r w:rsidRPr="005D1A07">
        <w:rPr>
          <w:szCs w:val="24"/>
        </w:rPr>
        <w:t xml:space="preserve"> meets the requirements of Article 690 of the National Electric Code (NEC) and these project special provisions.  </w:t>
      </w:r>
    </w:p>
    <w:p w14:paraId="2219378B" w14:textId="77777777" w:rsidR="000209C6" w:rsidRPr="005D1A07" w:rsidRDefault="000209C6" w:rsidP="000209C6">
      <w:pPr>
        <w:ind w:firstLine="360"/>
        <w:rPr>
          <w:szCs w:val="24"/>
        </w:rPr>
      </w:pPr>
      <w:r w:rsidRPr="005D1A07">
        <w:rPr>
          <w:szCs w:val="24"/>
        </w:rPr>
        <w:t xml:space="preserve">To protect against high voltage power surges, furnish and install one grounding electrode at the equipment cabinet. </w:t>
      </w:r>
    </w:p>
    <w:p w14:paraId="3C74A3A4" w14:textId="77777777" w:rsidR="000209C6" w:rsidRPr="005D1A07" w:rsidRDefault="000209C6" w:rsidP="000209C6">
      <w:pPr>
        <w:ind w:firstLine="360"/>
        <w:rPr>
          <w:szCs w:val="24"/>
        </w:rPr>
      </w:pPr>
      <w:r w:rsidRPr="005D1A07">
        <w:rPr>
          <w:szCs w:val="24"/>
        </w:rPr>
        <w:t xml:space="preserve">Terminate all wires using spade connectors under binding screws on terminal blocks.  Label all terminal blocks and terminals for easy identification.  Label all wires and harnesses for easy identification.  Neatly secure all wiring and harness inside the cabinet in a method approved by the Engineer. </w:t>
      </w:r>
    </w:p>
    <w:p w14:paraId="61B6A3BE" w14:textId="77777777" w:rsidR="000209C6" w:rsidRPr="005D1A07" w:rsidRDefault="000209C6" w:rsidP="000209C6">
      <w:pPr>
        <w:ind w:firstLine="360"/>
        <w:rPr>
          <w:szCs w:val="24"/>
        </w:rPr>
      </w:pPr>
      <w:r w:rsidRPr="005D1A07">
        <w:rPr>
          <w:szCs w:val="24"/>
        </w:rPr>
        <w:t>Provide and leave all data interface cables, installation manuals, and specifications and materials used to program any equipment in the Equipment Cabinet.   Program all equipment for operation.</w:t>
      </w:r>
    </w:p>
    <w:p w14:paraId="36B48FB5" w14:textId="77777777" w:rsidR="000209C6" w:rsidRPr="005D1A07" w:rsidRDefault="000209C6" w:rsidP="000209C6">
      <w:pPr>
        <w:ind w:firstLine="360"/>
        <w:rPr>
          <w:szCs w:val="24"/>
        </w:rPr>
      </w:pPr>
    </w:p>
    <w:p w14:paraId="47F9EADF" w14:textId="77777777" w:rsidR="000209C6" w:rsidRPr="005D1A07" w:rsidRDefault="000209C6">
      <w:pPr>
        <w:pStyle w:val="StyleHeading2notusedSmallcaps"/>
        <w:numPr>
          <w:ilvl w:val="1"/>
          <w:numId w:val="12"/>
        </w:numPr>
        <w:jc w:val="left"/>
        <w:rPr>
          <w:lang w:val="en-US"/>
        </w:rPr>
      </w:pPr>
      <w:bookmarkStart w:id="1122" w:name="_Toc289948428"/>
      <w:bookmarkStart w:id="1123" w:name="_Toc122000887"/>
      <w:bookmarkStart w:id="1124" w:name="_Toc210202428"/>
      <w:r w:rsidRPr="005D1A07">
        <w:rPr>
          <w:lang w:val="en-US"/>
        </w:rPr>
        <w:t>Measurement And Payment</w:t>
      </w:r>
      <w:bookmarkEnd w:id="1122"/>
      <w:bookmarkEnd w:id="1123"/>
      <w:bookmarkEnd w:id="1124"/>
    </w:p>
    <w:p w14:paraId="59B437DD" w14:textId="77777777" w:rsidR="000209C6" w:rsidRPr="005D1A07" w:rsidRDefault="000209C6" w:rsidP="000209C6">
      <w:pPr>
        <w:tabs>
          <w:tab w:val="left" w:pos="-3600"/>
          <w:tab w:val="left" w:pos="0"/>
        </w:tabs>
        <w:spacing w:after="120"/>
        <w:ind w:firstLine="360"/>
      </w:pPr>
      <w:r w:rsidRPr="005D1A07">
        <w:rPr>
          <w:i/>
        </w:rPr>
        <w:t>Solar Power Assembly</w:t>
      </w:r>
      <w:r w:rsidRPr="005D1A07">
        <w:t xml:space="preserve"> will be measured and paid as the actual number of solar power assemblies furnished, installed and accepted.  </w:t>
      </w:r>
    </w:p>
    <w:p w14:paraId="71D004BB" w14:textId="77777777" w:rsidR="000209C6" w:rsidRPr="005D1A07" w:rsidRDefault="000209C6" w:rsidP="000209C6">
      <w:pPr>
        <w:tabs>
          <w:tab w:val="left" w:pos="-3600"/>
          <w:tab w:val="left" w:pos="0"/>
        </w:tabs>
        <w:spacing w:after="120"/>
        <w:ind w:firstLine="360"/>
      </w:pPr>
      <w:r w:rsidRPr="005D1A07">
        <w:rPr>
          <w:szCs w:val="24"/>
        </w:rPr>
        <w:t xml:space="preserve">No separate </w:t>
      </w:r>
      <w:proofErr w:type="gramStart"/>
      <w:r w:rsidRPr="005D1A07">
        <w:rPr>
          <w:szCs w:val="24"/>
        </w:rPr>
        <w:t>measurement</w:t>
      </w:r>
      <w:proofErr w:type="gramEnd"/>
      <w:r w:rsidRPr="005D1A07">
        <w:rPr>
          <w:szCs w:val="24"/>
        </w:rPr>
        <w:t xml:space="preserve"> will be made for solar arrays, solar power assembly equipment cabinet, solar panels, solar panel mounting hardware, charge controllers, installing breakers, inverters, temperature sensors, concrete cabinet pad, mounting system, grounding system, conduits, risers, wiring, and hardware as these will be considered incidental to furnishing and installing the solar power assembly.</w:t>
      </w:r>
      <w:r w:rsidRPr="005D1A07">
        <w:t xml:space="preserve">  </w:t>
      </w:r>
    </w:p>
    <w:p w14:paraId="545265E8" w14:textId="77777777" w:rsidR="000209C6" w:rsidRPr="005D1A07" w:rsidRDefault="000209C6" w:rsidP="000209C6">
      <w:pPr>
        <w:tabs>
          <w:tab w:val="left" w:pos="-3600"/>
          <w:tab w:val="left" w:pos="0"/>
          <w:tab w:val="left" w:pos="360"/>
        </w:tabs>
        <w:spacing w:after="120"/>
      </w:pPr>
      <w:r w:rsidRPr="005D1A07">
        <w:tab/>
        <w:t>Payment will be made under:</w:t>
      </w:r>
    </w:p>
    <w:p w14:paraId="781C4560" w14:textId="77777777" w:rsidR="000209C6" w:rsidRPr="005D1A07" w:rsidRDefault="000209C6" w:rsidP="000209C6">
      <w:pPr>
        <w:tabs>
          <w:tab w:val="left" w:pos="-3600"/>
          <w:tab w:val="left" w:pos="0"/>
          <w:tab w:val="left" w:pos="360"/>
          <w:tab w:val="left" w:pos="8640"/>
        </w:tabs>
        <w:spacing w:after="120"/>
      </w:pPr>
      <w:r w:rsidRPr="005D1A07">
        <w:rPr>
          <w:b/>
        </w:rPr>
        <w:tab/>
        <w:t>Pay Item</w:t>
      </w:r>
      <w:r w:rsidRPr="005D1A07">
        <w:rPr>
          <w:b/>
        </w:rPr>
        <w:tab/>
        <w:t>Pay Unit</w:t>
      </w:r>
    </w:p>
    <w:p w14:paraId="6F9E7ABE" w14:textId="77777777" w:rsidR="000209C6" w:rsidRPr="005D1A07" w:rsidRDefault="000209C6" w:rsidP="000209C6">
      <w:pPr>
        <w:tabs>
          <w:tab w:val="right" w:leader="dot" w:pos="9720"/>
        </w:tabs>
        <w:spacing w:after="120"/>
        <w:jc w:val="both"/>
      </w:pPr>
      <w:r w:rsidRPr="005D1A07">
        <w:t>Solar Power Assembly</w:t>
      </w:r>
      <w:r w:rsidRPr="005D1A07">
        <w:tab/>
        <w:t>Each</w:t>
      </w:r>
    </w:p>
    <w:p w14:paraId="2DD7C96E" w14:textId="77777777" w:rsidR="000209C6" w:rsidRPr="005D1A07" w:rsidRDefault="000209C6">
      <w:pPr>
        <w:pStyle w:val="Heading1"/>
        <w:numPr>
          <w:ilvl w:val="0"/>
          <w:numId w:val="12"/>
        </w:numPr>
        <w:spacing w:before="120" w:after="240"/>
      </w:pPr>
      <w:bookmarkStart w:id="1125" w:name="_Toc122000888"/>
      <w:bookmarkStart w:id="1126" w:name="_Toc210202429"/>
      <w:r w:rsidRPr="005D1A07">
        <w:rPr>
          <w:caps w:val="0"/>
        </w:rPr>
        <w:t>OBSERVATION PERIOD</w:t>
      </w:r>
      <w:bookmarkEnd w:id="1036"/>
      <w:bookmarkEnd w:id="1037"/>
      <w:bookmarkEnd w:id="1038"/>
      <w:r w:rsidRPr="005D1A07">
        <w:rPr>
          <w:caps w:val="0"/>
        </w:rPr>
        <w:t xml:space="preserve"> FOR ITS DEVICES</w:t>
      </w:r>
      <w:bookmarkEnd w:id="1125"/>
      <w:bookmarkEnd w:id="1126"/>
    </w:p>
    <w:p w14:paraId="4A5744EC" w14:textId="77777777" w:rsidR="000209C6" w:rsidRPr="005D1A07" w:rsidRDefault="000209C6">
      <w:pPr>
        <w:pStyle w:val="StyleHeading2notusedSmallcaps"/>
        <w:numPr>
          <w:ilvl w:val="1"/>
          <w:numId w:val="12"/>
        </w:numPr>
        <w:jc w:val="left"/>
      </w:pPr>
      <w:bookmarkStart w:id="1127" w:name="_Toc355610928"/>
      <w:r w:rsidRPr="005D1A07">
        <w:rPr>
          <w:lang w:val="en-US"/>
        </w:rPr>
        <w:t xml:space="preserve"> </w:t>
      </w:r>
      <w:bookmarkStart w:id="1128" w:name="_Toc33435171"/>
      <w:bookmarkStart w:id="1129" w:name="_Toc122000889"/>
      <w:bookmarkStart w:id="1130" w:name="_Toc210202430"/>
      <w:r w:rsidRPr="005D1A07">
        <w:rPr>
          <w:lang w:val="en-US"/>
        </w:rPr>
        <w:t>30</w:t>
      </w:r>
      <w:r w:rsidRPr="005D1A07">
        <w:t>-Day Observation Period</w:t>
      </w:r>
      <w:bookmarkEnd w:id="1127"/>
      <w:bookmarkEnd w:id="1128"/>
      <w:bookmarkEnd w:id="1129"/>
      <w:bookmarkEnd w:id="1130"/>
    </w:p>
    <w:p w14:paraId="10FBE1E9" w14:textId="77777777" w:rsidR="000209C6" w:rsidRPr="005D1A07" w:rsidRDefault="000209C6" w:rsidP="000209C6">
      <w:pPr>
        <w:pStyle w:val="BodyTextIndent2"/>
        <w:jc w:val="left"/>
      </w:pPr>
      <w:r w:rsidRPr="005D1A07">
        <w:t>The 30-Day Observation Period shall be considered part of work to be completed by the project completion date.</w:t>
      </w:r>
    </w:p>
    <w:p w14:paraId="2A1668C2" w14:textId="77777777" w:rsidR="000209C6" w:rsidRPr="005D1A07" w:rsidRDefault="000209C6" w:rsidP="000209C6">
      <w:pPr>
        <w:pStyle w:val="BodyTextIndent2"/>
        <w:jc w:val="left"/>
        <w:rPr>
          <w:color w:val="000000"/>
        </w:rPr>
      </w:pPr>
      <w:r w:rsidRPr="005D1A07">
        <w:rPr>
          <w:color w:val="000000"/>
        </w:rPr>
        <w:t xml:space="preserve">Upon successful completion of all </w:t>
      </w:r>
      <w:proofErr w:type="gramStart"/>
      <w:r w:rsidRPr="005D1A07">
        <w:rPr>
          <w:color w:val="000000"/>
        </w:rPr>
        <w:t>project</w:t>
      </w:r>
      <w:proofErr w:type="gramEnd"/>
      <w:r w:rsidRPr="005D1A07">
        <w:rPr>
          <w:color w:val="000000"/>
        </w:rPr>
        <w:t xml:space="preserve"> work the 30-day Observation Period may commence. Examples of project work </w:t>
      </w:r>
      <w:proofErr w:type="gramStart"/>
      <w:r w:rsidRPr="005D1A07">
        <w:rPr>
          <w:color w:val="000000"/>
        </w:rPr>
        <w:t>includes</w:t>
      </w:r>
      <w:proofErr w:type="gramEnd"/>
      <w:r w:rsidRPr="005D1A07">
        <w:rPr>
          <w:color w:val="000000"/>
        </w:rPr>
        <w:t xml:space="preserve"> but </w:t>
      </w:r>
      <w:proofErr w:type="gramStart"/>
      <w:r w:rsidRPr="005D1A07">
        <w:rPr>
          <w:color w:val="000000"/>
        </w:rPr>
        <w:t>is</w:t>
      </w:r>
      <w:proofErr w:type="gramEnd"/>
      <w:r w:rsidRPr="005D1A07">
        <w:rPr>
          <w:color w:val="000000"/>
        </w:rPr>
        <w:t xml:space="preserve"> not limited to:</w:t>
      </w:r>
    </w:p>
    <w:p w14:paraId="38BDAE66" w14:textId="77777777" w:rsidR="000209C6" w:rsidRPr="005D1A07" w:rsidRDefault="000209C6" w:rsidP="000F4FC8">
      <w:pPr>
        <w:pStyle w:val="BodyTextIndent2"/>
        <w:numPr>
          <w:ilvl w:val="0"/>
          <w:numId w:val="76"/>
        </w:numPr>
        <w:spacing w:before="0" w:after="0"/>
        <w:jc w:val="left"/>
        <w:rPr>
          <w:color w:val="000000"/>
        </w:rPr>
      </w:pPr>
      <w:r w:rsidRPr="005D1A07">
        <w:rPr>
          <w:color w:val="000000"/>
        </w:rPr>
        <w:t>Installation of all project devices and communications infrastructure.</w:t>
      </w:r>
    </w:p>
    <w:p w14:paraId="5FD84350" w14:textId="77777777" w:rsidR="000209C6" w:rsidRPr="005D1A07" w:rsidRDefault="000209C6" w:rsidP="000F4FC8">
      <w:pPr>
        <w:pStyle w:val="BodyTextIndent2"/>
        <w:numPr>
          <w:ilvl w:val="0"/>
          <w:numId w:val="76"/>
        </w:numPr>
        <w:spacing w:before="0" w:after="0"/>
        <w:jc w:val="left"/>
        <w:rPr>
          <w:color w:val="000000"/>
        </w:rPr>
      </w:pPr>
      <w:r w:rsidRPr="005D1A07">
        <w:rPr>
          <w:color w:val="000000"/>
        </w:rPr>
        <w:t>Field Acceptance Testing of all devices.</w:t>
      </w:r>
    </w:p>
    <w:p w14:paraId="069B401D" w14:textId="77777777" w:rsidR="000209C6" w:rsidRPr="005D1A07" w:rsidRDefault="000209C6" w:rsidP="000F4FC8">
      <w:pPr>
        <w:pStyle w:val="BodyTextIndent2"/>
        <w:numPr>
          <w:ilvl w:val="0"/>
          <w:numId w:val="76"/>
        </w:numPr>
        <w:spacing w:before="0" w:after="0"/>
        <w:jc w:val="left"/>
        <w:rPr>
          <w:color w:val="000000"/>
        </w:rPr>
      </w:pPr>
      <w:r w:rsidRPr="005D1A07">
        <w:rPr>
          <w:color w:val="000000"/>
        </w:rPr>
        <w:t>Central System Testing of all devices and network communications.</w:t>
      </w:r>
    </w:p>
    <w:p w14:paraId="0CF7492B" w14:textId="77777777" w:rsidR="000209C6" w:rsidRPr="005D1A07" w:rsidRDefault="000209C6" w:rsidP="000F4FC8">
      <w:pPr>
        <w:pStyle w:val="BodyTextIndent2"/>
        <w:numPr>
          <w:ilvl w:val="0"/>
          <w:numId w:val="76"/>
        </w:numPr>
        <w:spacing w:before="0" w:after="0"/>
        <w:jc w:val="left"/>
        <w:rPr>
          <w:color w:val="000000"/>
        </w:rPr>
      </w:pPr>
      <w:r w:rsidRPr="005D1A07">
        <w:rPr>
          <w:color w:val="000000"/>
        </w:rPr>
        <w:t>Correction of all deficiencies and punch list items. (including minor construction items)</w:t>
      </w:r>
    </w:p>
    <w:p w14:paraId="05BEA5AE" w14:textId="77777777" w:rsidR="000209C6" w:rsidRPr="005D1A07" w:rsidRDefault="000209C6" w:rsidP="000209C6">
      <w:pPr>
        <w:pStyle w:val="BodyTextIndent2"/>
        <w:jc w:val="left"/>
        <w:rPr>
          <w:color w:val="000000"/>
        </w:rPr>
      </w:pPr>
      <w:r w:rsidRPr="005D1A07">
        <w:rPr>
          <w:color w:val="000000"/>
        </w:rPr>
        <w:t xml:space="preserve">This observation consists of a 30-day period of normal, day-to-day operations of the field equipment in operation with new or existing central equipment without any failures.  The purpose of </w:t>
      </w:r>
      <w:r w:rsidRPr="005D1A07">
        <w:rPr>
          <w:color w:val="000000"/>
        </w:rPr>
        <w:lastRenderedPageBreak/>
        <w:t>this period is to ensure that all components of the system function in accordance with the Plans and these Project Special Provisions.</w:t>
      </w:r>
    </w:p>
    <w:p w14:paraId="7DE6BA61" w14:textId="77777777" w:rsidR="000209C6" w:rsidRPr="005D1A07" w:rsidRDefault="000209C6" w:rsidP="000209C6">
      <w:pPr>
        <w:pStyle w:val="BodyTextIndent2"/>
        <w:jc w:val="left"/>
        <w:rPr>
          <w:color w:val="000000"/>
        </w:rPr>
      </w:pPr>
      <w:r w:rsidRPr="005D1A07">
        <w:rPr>
          <w:color w:val="000000"/>
        </w:rPr>
        <w:t>Respond to system or component failures (or reported failures) that occur during the 30-day Observation Period within twenty-four (24) hours. Correct any failures within forty-eight (48) hours (</w:t>
      </w:r>
      <w:proofErr w:type="gramStart"/>
      <w:r w:rsidRPr="005D1A07">
        <w:rPr>
          <w:color w:val="000000"/>
        </w:rPr>
        <w:t>includes</w:t>
      </w:r>
      <w:proofErr w:type="gramEnd"/>
      <w:r w:rsidRPr="005D1A07">
        <w:rPr>
          <w:color w:val="000000"/>
        </w:rPr>
        <w:t xml:space="preserve"> time of notification).  Any failure that affects a major system component as defined below for more than forty-eight (48) hours will suspend the timing of the 30-day Observation Period beginning at the time when the Contractor is was notified that the failure occurred.  After the cause of such failures has been corrected, timing of the 30-day Observation Period will resume.  System or component failures that necessitate a redesign of any component or a failure in any of the major system components exceeding a total of three (3) occurrences will terminate the 30-day Observation Period for that system. The 30-day Observation Period will be restarted from day zero when the redesigned components have been installed and/or the failures corrected. The major system components are:</w:t>
      </w:r>
    </w:p>
    <w:p w14:paraId="178927F5" w14:textId="77777777" w:rsidR="000209C6" w:rsidRPr="005D1A07" w:rsidRDefault="000209C6" w:rsidP="000F4FC8">
      <w:pPr>
        <w:pStyle w:val="BodyTextIndent2"/>
        <w:numPr>
          <w:ilvl w:val="0"/>
          <w:numId w:val="73"/>
        </w:numPr>
        <w:spacing w:before="40" w:after="40"/>
        <w:jc w:val="left"/>
        <w:rPr>
          <w:color w:val="000000"/>
        </w:rPr>
      </w:pPr>
      <w:r w:rsidRPr="005D1A07">
        <w:rPr>
          <w:color w:val="000000"/>
        </w:rPr>
        <w:t>CCTV Cameras and Central Operations</w:t>
      </w:r>
    </w:p>
    <w:p w14:paraId="03CE9A47" w14:textId="77777777" w:rsidR="000209C6" w:rsidRPr="005D1A07" w:rsidRDefault="000209C6" w:rsidP="000F4FC8">
      <w:pPr>
        <w:pStyle w:val="BodyTextIndent2"/>
        <w:numPr>
          <w:ilvl w:val="0"/>
          <w:numId w:val="73"/>
        </w:numPr>
        <w:spacing w:before="40" w:after="40"/>
        <w:jc w:val="left"/>
        <w:rPr>
          <w:color w:val="000000"/>
        </w:rPr>
      </w:pPr>
      <w:r w:rsidRPr="005D1A07">
        <w:rPr>
          <w:color w:val="000000"/>
        </w:rPr>
        <w:t>Dynamic Message Sign (DMS) and Central equipment/Operations</w:t>
      </w:r>
    </w:p>
    <w:p w14:paraId="28015915" w14:textId="77777777" w:rsidR="000209C6" w:rsidRPr="005D1A07" w:rsidRDefault="000209C6" w:rsidP="000F4FC8">
      <w:pPr>
        <w:pStyle w:val="BodyTextIndent2"/>
        <w:numPr>
          <w:ilvl w:val="0"/>
          <w:numId w:val="73"/>
        </w:numPr>
        <w:spacing w:before="40" w:after="40"/>
        <w:jc w:val="left"/>
        <w:rPr>
          <w:color w:val="000000"/>
        </w:rPr>
      </w:pPr>
      <w:r w:rsidRPr="005D1A07">
        <w:rPr>
          <w:color w:val="000000"/>
        </w:rPr>
        <w:t>Portable Changeable Message Sign (PCMS)</w:t>
      </w:r>
    </w:p>
    <w:p w14:paraId="56C33273" w14:textId="77777777" w:rsidR="000209C6" w:rsidRPr="005D1A07" w:rsidRDefault="000209C6" w:rsidP="000F4FC8">
      <w:pPr>
        <w:pStyle w:val="BodyTextIndent2"/>
        <w:numPr>
          <w:ilvl w:val="0"/>
          <w:numId w:val="73"/>
        </w:numPr>
        <w:spacing w:before="40" w:after="40"/>
        <w:jc w:val="left"/>
      </w:pPr>
      <w:r w:rsidRPr="005D1A07">
        <w:rPr>
          <w:color w:val="000000"/>
        </w:rPr>
        <w:t>Communications infrastructure (examples: Fiber, Radios, Ethernet Switches, Core Switches, etc.)</w:t>
      </w:r>
    </w:p>
    <w:p w14:paraId="19734BFB" w14:textId="77777777" w:rsidR="000209C6" w:rsidRPr="005D1A07" w:rsidRDefault="000209C6" w:rsidP="000F4FC8">
      <w:pPr>
        <w:pStyle w:val="BodyTextIndent2"/>
        <w:numPr>
          <w:ilvl w:val="0"/>
          <w:numId w:val="73"/>
        </w:numPr>
        <w:spacing w:before="40" w:after="40"/>
        <w:jc w:val="left"/>
      </w:pPr>
      <w:r w:rsidRPr="005D1A07">
        <w:rPr>
          <w:color w:val="000000"/>
        </w:rPr>
        <w:t>Any other ITS Devices not named above (examples: DSRC radios, Radar and Out-of-Street Detection, etc.)</w:t>
      </w:r>
    </w:p>
    <w:p w14:paraId="7736ACBA" w14:textId="77777777" w:rsidR="000209C6" w:rsidRPr="005D1A07" w:rsidRDefault="000209C6">
      <w:pPr>
        <w:pStyle w:val="StyleHeading2notusedSmallcaps"/>
        <w:numPr>
          <w:ilvl w:val="1"/>
          <w:numId w:val="12"/>
        </w:numPr>
        <w:jc w:val="left"/>
      </w:pPr>
      <w:bookmarkStart w:id="1131" w:name="_Toc355610929"/>
      <w:r w:rsidRPr="005D1A07">
        <w:rPr>
          <w:lang w:val="en-US"/>
        </w:rPr>
        <w:t xml:space="preserve"> </w:t>
      </w:r>
      <w:bookmarkStart w:id="1132" w:name="_Toc33435172"/>
      <w:bookmarkStart w:id="1133" w:name="_Toc122000890"/>
      <w:bookmarkStart w:id="1134" w:name="_Toc210202431"/>
      <w:r w:rsidRPr="005D1A07">
        <w:rPr>
          <w:lang w:val="en-US"/>
        </w:rPr>
        <w:t>Final Acceptance</w:t>
      </w:r>
      <w:bookmarkEnd w:id="1131"/>
      <w:bookmarkEnd w:id="1132"/>
      <w:bookmarkEnd w:id="1133"/>
      <w:bookmarkEnd w:id="1134"/>
    </w:p>
    <w:p w14:paraId="078D65E4" w14:textId="77777777" w:rsidR="000209C6" w:rsidRPr="005D1A07" w:rsidRDefault="000209C6" w:rsidP="000209C6">
      <w:pPr>
        <w:pStyle w:val="Heading2Text"/>
      </w:pPr>
      <w:r w:rsidRPr="005D1A07">
        <w:t>Final system acceptance is defined as the time when all work and materials described in the Plans and these Project Special Provisions have been furnished and completely installed by the Contractor; all parts of the work have been approved and accepted by the Engineer; and successful completion of the 30-day observation period.</w:t>
      </w:r>
    </w:p>
    <w:p w14:paraId="568A9B4B" w14:textId="77777777" w:rsidR="000209C6" w:rsidRPr="005D1A07" w:rsidRDefault="000209C6" w:rsidP="000209C6">
      <w:pPr>
        <w:pStyle w:val="Heading2Text"/>
        <w:jc w:val="left"/>
      </w:pPr>
      <w:r w:rsidRPr="005D1A07">
        <w:t>The completed System will be ready for final acceptance upon the satisfactory completion of all acceptance tests as detailed in their respective Section of the Project Special provisions; the rectification of all punch-list discrepancies; and the submittal of all project documentation including as-built plans.</w:t>
      </w:r>
    </w:p>
    <w:p w14:paraId="1E746051" w14:textId="77777777" w:rsidR="000209C6" w:rsidRPr="005D1A07" w:rsidRDefault="000209C6">
      <w:pPr>
        <w:pStyle w:val="StyleHeading2notusedSmallcaps"/>
        <w:numPr>
          <w:ilvl w:val="1"/>
          <w:numId w:val="12"/>
        </w:numPr>
        <w:jc w:val="left"/>
      </w:pPr>
      <w:bookmarkStart w:id="1135" w:name="_Toc355610930"/>
      <w:r w:rsidRPr="005D1A07">
        <w:rPr>
          <w:lang w:val="en-US"/>
        </w:rPr>
        <w:t xml:space="preserve"> </w:t>
      </w:r>
      <w:bookmarkStart w:id="1136" w:name="_Toc33435173"/>
      <w:bookmarkStart w:id="1137" w:name="_Toc122000891"/>
      <w:bookmarkStart w:id="1138" w:name="_Toc141780659"/>
      <w:bookmarkStart w:id="1139" w:name="_Toc210202432"/>
      <w:r w:rsidRPr="005D1A07">
        <w:t>Measurement and Payment</w:t>
      </w:r>
      <w:bookmarkEnd w:id="1135"/>
      <w:bookmarkEnd w:id="1136"/>
      <w:bookmarkEnd w:id="1137"/>
      <w:bookmarkEnd w:id="1138"/>
      <w:bookmarkEnd w:id="1139"/>
    </w:p>
    <w:p w14:paraId="719FD59F" w14:textId="77777777" w:rsidR="000209C6" w:rsidRPr="009E5EE5" w:rsidRDefault="000209C6" w:rsidP="000209C6">
      <w:pPr>
        <w:tabs>
          <w:tab w:val="right" w:leader="dot" w:pos="9315"/>
        </w:tabs>
        <w:suppressAutoHyphens/>
        <w:spacing w:after="120"/>
        <w:jc w:val="both"/>
        <w:rPr>
          <w:szCs w:val="24"/>
        </w:rPr>
      </w:pPr>
      <w:r w:rsidRPr="005D1A07">
        <w:t>There will be no payment for this item of work as it is incidental to the project as a whole and to the item of work in which it is associated.</w:t>
      </w:r>
      <w:bookmarkEnd w:id="491"/>
    </w:p>
    <w:p w14:paraId="7180FB4B" w14:textId="77777777" w:rsidR="000209C6" w:rsidRPr="00617EA7" w:rsidRDefault="000209C6" w:rsidP="00E1610B">
      <w:pPr>
        <w:pStyle w:val="Header"/>
        <w:tabs>
          <w:tab w:val="clear" w:pos="4320"/>
          <w:tab w:val="clear" w:pos="8640"/>
          <w:tab w:val="left" w:leader="dot" w:pos="9180"/>
        </w:tabs>
        <w:suppressAutoHyphens/>
        <w:rPr>
          <w:szCs w:val="24"/>
        </w:rPr>
      </w:pPr>
    </w:p>
    <w:bookmarkEnd w:id="260"/>
    <w:bookmarkEnd w:id="323"/>
    <w:p w14:paraId="2D962506" w14:textId="77777777" w:rsidR="0065463B" w:rsidRPr="00B92F60" w:rsidRDefault="0065463B" w:rsidP="0028145C">
      <w:pPr>
        <w:pStyle w:val="BodyTextIndent2"/>
        <w:tabs>
          <w:tab w:val="right" w:leader="dot" w:pos="9360"/>
        </w:tabs>
        <w:spacing w:before="0" w:after="60"/>
        <w:rPr>
          <w:szCs w:val="24"/>
        </w:rPr>
      </w:pPr>
    </w:p>
    <w:sectPr w:rsidR="0065463B" w:rsidRPr="00B92F60">
      <w:headerReference w:type="default" r:id="rId26"/>
      <w:footerReference w:type="default" r:id="rId27"/>
      <w:type w:val="continuous"/>
      <w:pgSz w:w="12240" w:h="15840" w:code="1"/>
      <w:pgMar w:top="1440" w:right="1080" w:bottom="1296"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AFBC2" w14:textId="77777777" w:rsidR="00127D17" w:rsidRDefault="00127D17">
      <w:r>
        <w:separator/>
      </w:r>
    </w:p>
  </w:endnote>
  <w:endnote w:type="continuationSeparator" w:id="0">
    <w:p w14:paraId="4FEFFBF7" w14:textId="77777777" w:rsidR="00127D17" w:rsidRDefault="00127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eignot Medium">
    <w:altName w:val="Calibri"/>
    <w:charset w:val="00"/>
    <w:family w:val="decorativ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rial Rounded MT Bold">
    <w:panose1 w:val="020F070403050403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D35F3" w14:textId="61C7F218" w:rsidR="00690AB9" w:rsidRDefault="00690AB9">
    <w:pPr>
      <w:pStyle w:val="Footer"/>
      <w:rPr>
        <w:rFonts w:ascii="Arial" w:hAnsi="Arial"/>
        <w:sz w:val="20"/>
      </w:rPr>
    </w:pPr>
    <w:r>
      <w:rPr>
        <w:rFonts w:ascii="Arial" w:hAnsi="Arial"/>
        <w:sz w:val="20"/>
      </w:rPr>
      <w:t xml:space="preserve">Version </w:t>
    </w:r>
    <w:r w:rsidR="003716FA">
      <w:rPr>
        <w:rFonts w:ascii="Arial" w:hAnsi="Arial"/>
        <w:sz w:val="20"/>
      </w:rPr>
      <w:t>24.</w:t>
    </w:r>
    <w:r w:rsidR="004515BE">
      <w:rPr>
        <w:rFonts w:ascii="Arial" w:hAnsi="Arial"/>
        <w:sz w:val="20"/>
      </w:rPr>
      <w:t>1</w:t>
    </w:r>
    <w:r>
      <w:rPr>
        <w:rFonts w:ascii="Arial" w:hAnsi="Arial"/>
        <w:sz w:val="20"/>
      </w:rPr>
      <w:tab/>
    </w:r>
    <w:r>
      <w:rPr>
        <w:rStyle w:val="PageNumber"/>
        <w:rFonts w:ascii="Arial" w:hAnsi="Arial"/>
        <w:sz w:val="20"/>
      </w:rPr>
      <w:fldChar w:fldCharType="begin"/>
    </w:r>
    <w:r>
      <w:rPr>
        <w:rStyle w:val="PageNumber"/>
        <w:rFonts w:ascii="Arial" w:hAnsi="Arial"/>
        <w:sz w:val="20"/>
      </w:rPr>
      <w:instrText xml:space="preserve"> PAGE </w:instrText>
    </w:r>
    <w:r>
      <w:rPr>
        <w:rStyle w:val="PageNumber"/>
        <w:rFonts w:ascii="Arial" w:hAnsi="Arial"/>
        <w:sz w:val="20"/>
      </w:rPr>
      <w:fldChar w:fldCharType="separate"/>
    </w:r>
    <w:r>
      <w:rPr>
        <w:rStyle w:val="PageNumber"/>
        <w:rFonts w:ascii="Arial" w:hAnsi="Arial"/>
        <w:noProof/>
        <w:sz w:val="20"/>
      </w:rPr>
      <w:t>92</w:t>
    </w:r>
    <w:r>
      <w:rPr>
        <w:rStyle w:val="PageNumber"/>
        <w:rFonts w:ascii="Arial" w:hAnsi="Arial"/>
        <w:sz w:val="20"/>
      </w:rPr>
      <w:fldChar w:fldCharType="end"/>
    </w:r>
    <w:r>
      <w:rPr>
        <w:rStyle w:val="PageNumber"/>
        <w:rFonts w:ascii="Arial" w:hAnsi="Arial"/>
        <w:sz w:val="20"/>
      </w:rPr>
      <w:tab/>
      <w:t xml:space="preserve">print date: </w:t>
    </w:r>
    <w:r>
      <w:rPr>
        <w:rStyle w:val="PageNumber"/>
        <w:rFonts w:ascii="Arial" w:hAnsi="Arial"/>
        <w:sz w:val="20"/>
      </w:rPr>
      <w:fldChar w:fldCharType="begin"/>
    </w:r>
    <w:r>
      <w:rPr>
        <w:rStyle w:val="PageNumber"/>
        <w:rFonts w:ascii="Arial" w:hAnsi="Arial"/>
        <w:sz w:val="20"/>
      </w:rPr>
      <w:instrText xml:space="preserve"> DATE \@ "MM/dd/yy" </w:instrText>
    </w:r>
    <w:r>
      <w:rPr>
        <w:rStyle w:val="PageNumber"/>
        <w:rFonts w:ascii="Arial" w:hAnsi="Arial"/>
        <w:sz w:val="20"/>
      </w:rPr>
      <w:fldChar w:fldCharType="separate"/>
    </w:r>
    <w:r w:rsidR="00292B66">
      <w:rPr>
        <w:rStyle w:val="PageNumber"/>
        <w:rFonts w:ascii="Arial" w:hAnsi="Arial"/>
        <w:noProof/>
        <w:sz w:val="20"/>
      </w:rPr>
      <w:t>11/19/25</w:t>
    </w:r>
    <w:r>
      <w:rPr>
        <w:rStyle w:val="PageNumber"/>
        <w:rFonts w:ascii="Arial" w:hAnsi="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8C534" w14:textId="77777777" w:rsidR="00127D17" w:rsidRDefault="00127D17">
      <w:r>
        <w:separator/>
      </w:r>
    </w:p>
  </w:footnote>
  <w:footnote w:type="continuationSeparator" w:id="0">
    <w:p w14:paraId="30AEAFE3" w14:textId="77777777" w:rsidR="00127D17" w:rsidRDefault="00127D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3AEE" w14:textId="524A4722" w:rsidR="00690AB9" w:rsidRPr="00012914" w:rsidRDefault="00690AB9" w:rsidP="00B50BD3">
    <w:pPr>
      <w:pStyle w:val="Header"/>
      <w:tabs>
        <w:tab w:val="clear" w:pos="4320"/>
        <w:tab w:val="clear" w:pos="8640"/>
        <w:tab w:val="center" w:pos="-2610"/>
        <w:tab w:val="center" w:pos="4311"/>
        <w:tab w:val="left" w:pos="5785"/>
        <w:tab w:val="right" w:pos="9360"/>
        <w:tab w:val="right" w:pos="9720"/>
        <w:tab w:val="right" w:pos="11160"/>
      </w:tabs>
      <w:rPr>
        <w:b/>
        <w:szCs w:val="24"/>
      </w:rPr>
    </w:pPr>
    <w:r>
      <w:rPr>
        <w:b/>
        <w:szCs w:val="24"/>
      </w:rPr>
      <w:t>TIP Number</w:t>
    </w:r>
    <w:r w:rsidRPr="00012914">
      <w:rPr>
        <w:b/>
        <w:szCs w:val="24"/>
      </w:rPr>
      <w:tab/>
    </w:r>
    <w:r w:rsidRPr="006C41BD">
      <w:rPr>
        <w:b/>
        <w:sz w:val="36"/>
        <w:szCs w:val="36"/>
      </w:rPr>
      <w:t>TS-</w:t>
    </w:r>
    <w:r w:rsidRPr="006C41BD">
      <w:rPr>
        <w:rStyle w:val="PageNumber"/>
        <w:b/>
        <w:sz w:val="36"/>
        <w:szCs w:val="36"/>
      </w:rPr>
      <w:fldChar w:fldCharType="begin"/>
    </w:r>
    <w:r w:rsidRPr="006C41BD">
      <w:rPr>
        <w:rStyle w:val="PageNumber"/>
        <w:b/>
        <w:sz w:val="36"/>
        <w:szCs w:val="36"/>
      </w:rPr>
      <w:instrText xml:space="preserve"> PAGE </w:instrText>
    </w:r>
    <w:r w:rsidRPr="006C41BD">
      <w:rPr>
        <w:rStyle w:val="PageNumber"/>
        <w:b/>
        <w:sz w:val="36"/>
        <w:szCs w:val="36"/>
      </w:rPr>
      <w:fldChar w:fldCharType="separate"/>
    </w:r>
    <w:r>
      <w:rPr>
        <w:rStyle w:val="PageNumber"/>
        <w:b/>
        <w:noProof/>
        <w:sz w:val="36"/>
        <w:szCs w:val="36"/>
      </w:rPr>
      <w:t>92</w:t>
    </w:r>
    <w:r w:rsidRPr="006C41BD">
      <w:rPr>
        <w:rStyle w:val="PageNumber"/>
        <w:b/>
        <w:sz w:val="36"/>
        <w:szCs w:val="36"/>
      </w:rPr>
      <w:fldChar w:fldCharType="end"/>
    </w:r>
    <w:r>
      <w:rPr>
        <w:b/>
        <w:szCs w:val="24"/>
      </w:rPr>
      <w:tab/>
    </w:r>
    <w:r w:rsidR="00B50BD3">
      <w:rPr>
        <w:b/>
        <w:szCs w:val="24"/>
      </w:rPr>
      <w:tab/>
    </w:r>
    <w:r>
      <w:rPr>
        <w:b/>
        <w:i/>
        <w:szCs w:val="24"/>
      </w:rPr>
      <w:t xml:space="preserve">County </w:t>
    </w:r>
    <w:proofErr w:type="spellStart"/>
    <w:r w:rsidRPr="00012914">
      <w:rPr>
        <w:b/>
        <w:szCs w:val="24"/>
      </w:rPr>
      <w:t>County</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682CD89E"/>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9"/>
    <w:multiLevelType w:val="singleLevel"/>
    <w:tmpl w:val="F08A7C6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0C47B8"/>
    <w:multiLevelType w:val="multilevel"/>
    <w:tmpl w:val="C0B802BE"/>
    <w:lvl w:ilvl="0">
      <w:start w:val="1"/>
      <w:numFmt w:val="decimal"/>
      <w:lvlText w:val="%1"/>
      <w:lvlJc w:val="left"/>
      <w:pPr>
        <w:ind w:left="700" w:hanging="480"/>
      </w:pPr>
      <w:rPr>
        <w:rFonts w:hint="default"/>
        <w:lang w:val="en-US" w:eastAsia="en-US" w:bidi="en-US"/>
      </w:rPr>
    </w:lvl>
    <w:lvl w:ilvl="1">
      <w:start w:val="8"/>
      <w:numFmt w:val="decimalZero"/>
      <w:lvlText w:val="%1.%2"/>
      <w:lvlJc w:val="left"/>
      <w:pPr>
        <w:ind w:left="700" w:hanging="480"/>
      </w:pPr>
      <w:rPr>
        <w:rFonts w:ascii="Times New Roman" w:eastAsia="Times New Roman" w:hAnsi="Times New Roman" w:cs="Times New Roman" w:hint="default"/>
        <w:spacing w:val="-4"/>
        <w:w w:val="99"/>
        <w:sz w:val="24"/>
        <w:szCs w:val="24"/>
        <w:lang w:val="en-US" w:eastAsia="en-US" w:bidi="en-US"/>
      </w:rPr>
    </w:lvl>
    <w:lvl w:ilvl="2">
      <w:numFmt w:val="bullet"/>
      <w:lvlText w:val=""/>
      <w:lvlJc w:val="left"/>
      <w:pPr>
        <w:ind w:left="580" w:hanging="360"/>
      </w:pPr>
      <w:rPr>
        <w:rFonts w:ascii="Symbol" w:eastAsia="Symbol" w:hAnsi="Symbol" w:cs="Symbol" w:hint="default"/>
        <w:w w:val="100"/>
        <w:sz w:val="24"/>
        <w:szCs w:val="24"/>
        <w:lang w:val="en-US" w:eastAsia="en-US" w:bidi="en-US"/>
      </w:rPr>
    </w:lvl>
    <w:lvl w:ilvl="3">
      <w:numFmt w:val="bullet"/>
      <w:lvlText w:val="o"/>
      <w:lvlJc w:val="left"/>
      <w:pPr>
        <w:ind w:left="1660" w:hanging="360"/>
      </w:pPr>
      <w:rPr>
        <w:rFonts w:ascii="Courier New" w:eastAsia="Courier New" w:hAnsi="Courier New" w:cs="Courier New" w:hint="default"/>
        <w:w w:val="100"/>
        <w:sz w:val="24"/>
        <w:szCs w:val="24"/>
        <w:lang w:val="en-US" w:eastAsia="en-US" w:bidi="en-US"/>
      </w:rPr>
    </w:lvl>
    <w:lvl w:ilvl="4">
      <w:numFmt w:val="bullet"/>
      <w:lvlText w:val="•"/>
      <w:lvlJc w:val="left"/>
      <w:pPr>
        <w:ind w:left="3785" w:hanging="360"/>
      </w:pPr>
      <w:rPr>
        <w:rFonts w:hint="default"/>
        <w:lang w:val="en-US" w:eastAsia="en-US" w:bidi="en-US"/>
      </w:rPr>
    </w:lvl>
    <w:lvl w:ilvl="5">
      <w:numFmt w:val="bullet"/>
      <w:lvlText w:val="•"/>
      <w:lvlJc w:val="left"/>
      <w:pPr>
        <w:ind w:left="4847" w:hanging="360"/>
      </w:pPr>
      <w:rPr>
        <w:rFonts w:hint="default"/>
        <w:lang w:val="en-US" w:eastAsia="en-US" w:bidi="en-US"/>
      </w:rPr>
    </w:lvl>
    <w:lvl w:ilvl="6">
      <w:numFmt w:val="bullet"/>
      <w:lvlText w:val="•"/>
      <w:lvlJc w:val="left"/>
      <w:pPr>
        <w:ind w:left="5910" w:hanging="360"/>
      </w:pPr>
      <w:rPr>
        <w:rFonts w:hint="default"/>
        <w:lang w:val="en-US" w:eastAsia="en-US" w:bidi="en-US"/>
      </w:rPr>
    </w:lvl>
    <w:lvl w:ilvl="7">
      <w:numFmt w:val="bullet"/>
      <w:lvlText w:val="•"/>
      <w:lvlJc w:val="left"/>
      <w:pPr>
        <w:ind w:left="6972" w:hanging="360"/>
      </w:pPr>
      <w:rPr>
        <w:rFonts w:hint="default"/>
        <w:lang w:val="en-US" w:eastAsia="en-US" w:bidi="en-US"/>
      </w:rPr>
    </w:lvl>
    <w:lvl w:ilvl="8">
      <w:numFmt w:val="bullet"/>
      <w:lvlText w:val="•"/>
      <w:lvlJc w:val="left"/>
      <w:pPr>
        <w:ind w:left="8035" w:hanging="360"/>
      </w:pPr>
      <w:rPr>
        <w:rFonts w:hint="default"/>
        <w:lang w:val="en-US" w:eastAsia="en-US" w:bidi="en-US"/>
      </w:rPr>
    </w:lvl>
  </w:abstractNum>
  <w:abstractNum w:abstractNumId="4" w15:restartNumberingAfterBreak="0">
    <w:nsid w:val="02593DB7"/>
    <w:multiLevelType w:val="hybridMultilevel"/>
    <w:tmpl w:val="C2A838E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3EF06A1"/>
    <w:multiLevelType w:val="hybridMultilevel"/>
    <w:tmpl w:val="02B8C4E2"/>
    <w:lvl w:ilvl="0" w:tplc="432654C2">
      <w:start w:val="2"/>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A01D9D"/>
    <w:multiLevelType w:val="singleLevel"/>
    <w:tmpl w:val="B7F8486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63CF1"/>
    <w:multiLevelType w:val="hybridMultilevel"/>
    <w:tmpl w:val="310021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06517105"/>
    <w:multiLevelType w:val="hybridMultilevel"/>
    <w:tmpl w:val="DBAAB3E8"/>
    <w:lvl w:ilvl="0" w:tplc="04090003">
      <w:start w:val="1"/>
      <w:numFmt w:val="bullet"/>
      <w:lvlText w:val="o"/>
      <w:lvlJc w:val="left"/>
      <w:pPr>
        <w:tabs>
          <w:tab w:val="num" w:pos="1080"/>
        </w:tabs>
        <w:ind w:left="1080" w:hanging="360"/>
      </w:pPr>
      <w:rPr>
        <w:rFonts w:ascii="Courier New" w:hAnsi="Courier New" w:cs="Courier New"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099E358C"/>
    <w:multiLevelType w:val="hybridMultilevel"/>
    <w:tmpl w:val="697AF2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09D27B1E"/>
    <w:multiLevelType w:val="hybridMultilevel"/>
    <w:tmpl w:val="3A6A3EAE"/>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0CD1657B"/>
    <w:multiLevelType w:val="multilevel"/>
    <w:tmpl w:val="1766F52C"/>
    <w:lvl w:ilvl="0">
      <w:start w:val="1"/>
      <w:numFmt w:val="decimal"/>
      <w:lvlText w:val="%1."/>
      <w:lvlJc w:val="left"/>
      <w:pPr>
        <w:ind w:left="1440" w:hanging="360"/>
      </w:pPr>
      <w:rPr>
        <w:rFonts w:hint="default"/>
      </w:rPr>
    </w:lvl>
    <w:lvl w:ilvl="1">
      <w:start w:val="1"/>
      <w:numFmt w:val="decimal"/>
      <w:lvlText w:val="%1.%2"/>
      <w:lvlJc w:val="left"/>
      <w:pPr>
        <w:tabs>
          <w:tab w:val="num" w:pos="2088"/>
        </w:tabs>
        <w:ind w:left="2088" w:hanging="648"/>
      </w:pPr>
      <w:rPr>
        <w:rFonts w:hint="default"/>
      </w:rPr>
    </w:lvl>
    <w:lvl w:ilvl="2">
      <w:start w:val="1"/>
      <w:numFmt w:val="decimal"/>
      <w:lvlText w:val="%1.%2.%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2" w15:restartNumberingAfterBreak="0">
    <w:nsid w:val="0D883AB9"/>
    <w:multiLevelType w:val="multilevel"/>
    <w:tmpl w:val="7E4CBC4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720"/>
        </w:tabs>
        <w:ind w:left="432" w:hanging="72"/>
      </w:pPr>
    </w:lvl>
    <w:lvl w:ilvl="2">
      <w:start w:val="1"/>
      <w:numFmt w:val="upperLetter"/>
      <w:lvlText w:val="%3."/>
      <w:lvlJc w:val="left"/>
      <w:pPr>
        <w:tabs>
          <w:tab w:val="num" w:pos="1080"/>
        </w:tabs>
        <w:ind w:left="1080" w:hanging="360"/>
      </w:pPr>
    </w:lvl>
    <w:lvl w:ilvl="3">
      <w:start w:val="1"/>
      <w:numFmt w:val="none"/>
      <w:lvlText w:val=""/>
      <w:lvlJc w:val="center"/>
      <w:pPr>
        <w:tabs>
          <w:tab w:val="num" w:pos="1440"/>
        </w:tabs>
        <w:ind w:left="1440" w:hanging="1440"/>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3" w15:restartNumberingAfterBreak="0">
    <w:nsid w:val="0DAA69AF"/>
    <w:multiLevelType w:val="singleLevel"/>
    <w:tmpl w:val="391A02B4"/>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F9736E3"/>
    <w:multiLevelType w:val="hybridMultilevel"/>
    <w:tmpl w:val="43580130"/>
    <w:lvl w:ilvl="0" w:tplc="56E4C0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0A8230B"/>
    <w:multiLevelType w:val="hybridMultilevel"/>
    <w:tmpl w:val="31AAB600"/>
    <w:lvl w:ilvl="0" w:tplc="AC6E7E50">
      <w:start w:val="1"/>
      <w:numFmt w:val="upperLetter"/>
      <w:lvlText w:val="%1."/>
      <w:lvlJc w:val="left"/>
      <w:pPr>
        <w:ind w:left="806" w:hanging="360"/>
      </w:pPr>
      <w:rPr>
        <w:rFonts w:hint="default"/>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16" w15:restartNumberingAfterBreak="0">
    <w:nsid w:val="11EE0889"/>
    <w:multiLevelType w:val="hybridMultilevel"/>
    <w:tmpl w:val="22CC2E20"/>
    <w:lvl w:ilvl="0" w:tplc="3A2AD7F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840A00"/>
    <w:multiLevelType w:val="multilevel"/>
    <w:tmpl w:val="1766F52C"/>
    <w:lvl w:ilvl="0">
      <w:start w:val="1"/>
      <w:numFmt w:val="decimal"/>
      <w:lvlText w:val="%1."/>
      <w:lvlJc w:val="left"/>
      <w:pPr>
        <w:ind w:left="1440" w:hanging="360"/>
      </w:pPr>
      <w:rPr>
        <w:rFonts w:hint="default"/>
      </w:rPr>
    </w:lvl>
    <w:lvl w:ilvl="1">
      <w:start w:val="1"/>
      <w:numFmt w:val="decimal"/>
      <w:lvlText w:val="%1.%2"/>
      <w:lvlJc w:val="left"/>
      <w:pPr>
        <w:tabs>
          <w:tab w:val="num" w:pos="2088"/>
        </w:tabs>
        <w:ind w:left="2088" w:hanging="648"/>
      </w:pPr>
      <w:rPr>
        <w:rFonts w:hint="default"/>
      </w:rPr>
    </w:lvl>
    <w:lvl w:ilvl="2">
      <w:start w:val="1"/>
      <w:numFmt w:val="decimal"/>
      <w:lvlText w:val="%1.%2.%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8" w15:restartNumberingAfterBreak="0">
    <w:nsid w:val="178D27DA"/>
    <w:multiLevelType w:val="multilevel"/>
    <w:tmpl w:val="367A5DCE"/>
    <w:lvl w:ilvl="0">
      <w:start w:val="1"/>
      <w:numFmt w:val="decimal"/>
      <w:lvlText w:val="%1."/>
      <w:lvlJc w:val="left"/>
      <w:pPr>
        <w:tabs>
          <w:tab w:val="num" w:pos="360"/>
        </w:tabs>
        <w:ind w:left="288" w:hanging="288"/>
      </w:pPr>
      <w:rPr>
        <w:rFonts w:hint="default"/>
      </w:rPr>
    </w:lvl>
    <w:lvl w:ilvl="1">
      <w:start w:val="1"/>
      <w:numFmt w:val="decimal"/>
      <w:lvlText w:val="%1.%2."/>
      <w:lvlJc w:val="left"/>
      <w:pPr>
        <w:tabs>
          <w:tab w:val="num" w:pos="720"/>
        </w:tabs>
        <w:ind w:left="432" w:hanging="72"/>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1080"/>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17AC6915"/>
    <w:multiLevelType w:val="hybridMultilevel"/>
    <w:tmpl w:val="175689A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1B357B33"/>
    <w:multiLevelType w:val="singleLevel"/>
    <w:tmpl w:val="04090011"/>
    <w:lvl w:ilvl="0">
      <w:start w:val="1"/>
      <w:numFmt w:val="decimal"/>
      <w:lvlText w:val="%1)"/>
      <w:lvlJc w:val="left"/>
      <w:pPr>
        <w:tabs>
          <w:tab w:val="num" w:pos="360"/>
        </w:tabs>
        <w:ind w:left="360" w:hanging="360"/>
      </w:pPr>
    </w:lvl>
  </w:abstractNum>
  <w:abstractNum w:abstractNumId="21" w15:restartNumberingAfterBreak="0">
    <w:nsid w:val="1CBB6FC3"/>
    <w:multiLevelType w:val="singleLevel"/>
    <w:tmpl w:val="B7F84866"/>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1E7B049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1EC8129E"/>
    <w:multiLevelType w:val="multilevel"/>
    <w:tmpl w:val="00343280"/>
    <w:lvl w:ilvl="0">
      <w:start w:val="1"/>
      <w:numFmt w:val="decimal"/>
      <w:lvlText w:val="%1."/>
      <w:lvlJc w:val="center"/>
      <w:pPr>
        <w:tabs>
          <w:tab w:val="num" w:pos="446"/>
        </w:tabs>
        <w:ind w:left="86" w:firstLine="0"/>
      </w:pPr>
      <w:rPr>
        <w:rFonts w:ascii="Times New Roman" w:hAnsi="Times New Roman" w:hint="default"/>
        <w:b/>
        <w:i w:val="0"/>
        <w:caps w:val="0"/>
        <w:strike w:val="0"/>
        <w:dstrike w:val="0"/>
        <w:outline w:val="0"/>
        <w:shadow w:val="0"/>
        <w:emboss w:val="0"/>
        <w:imprint w:val="0"/>
        <w:vanish w:val="0"/>
        <w:sz w:val="24"/>
        <w:u w:val="none"/>
        <w:vertAlign w:val="baseline"/>
      </w:rPr>
    </w:lvl>
    <w:lvl w:ilvl="1">
      <w:start w:val="1"/>
      <w:numFmt w:val="decimal"/>
      <w:lvlText w:val="%1.%2"/>
      <w:lvlJc w:val="left"/>
      <w:pPr>
        <w:tabs>
          <w:tab w:val="num" w:pos="446"/>
        </w:tabs>
        <w:ind w:left="86" w:firstLine="0"/>
      </w:pPr>
      <w:rPr>
        <w:rFonts w:ascii="Times New Roman" w:hAnsi="Times New Roman" w:hint="default"/>
        <w:b/>
        <w:i w:val="0"/>
        <w:caps w:val="0"/>
        <w:strike w:val="0"/>
        <w:dstrike w:val="0"/>
        <w:outline w:val="0"/>
        <w:shadow w:val="0"/>
        <w:emboss w:val="0"/>
        <w:imprint w:val="0"/>
        <w:vanish w:val="0"/>
        <w:sz w:val="24"/>
        <w:szCs w:val="24"/>
        <w:u w:val="none"/>
        <w:vertAlign w:val="baseline"/>
      </w:rPr>
    </w:lvl>
    <w:lvl w:ilvl="2">
      <w:start w:val="4"/>
      <w:numFmt w:val="upperLetter"/>
      <w:lvlText w:val="%3."/>
      <w:lvlJc w:val="left"/>
      <w:pPr>
        <w:tabs>
          <w:tab w:val="num" w:pos="446"/>
        </w:tabs>
        <w:ind w:left="86" w:firstLine="0"/>
      </w:pPr>
      <w:rPr>
        <w:rFonts w:hint="default"/>
        <w:b/>
        <w:i w:val="0"/>
        <w:sz w:val="24"/>
      </w:rPr>
    </w:lvl>
    <w:lvl w:ilvl="3">
      <w:start w:val="1"/>
      <w:numFmt w:val="decimal"/>
      <w:lvlText w:val="%4."/>
      <w:lvlJc w:val="left"/>
      <w:pPr>
        <w:tabs>
          <w:tab w:val="num" w:pos="612"/>
        </w:tabs>
        <w:ind w:left="540" w:firstLine="0"/>
      </w:pPr>
      <w:rPr>
        <w:rFonts w:hint="default"/>
        <w:b/>
        <w:i w:val="0"/>
        <w:sz w:val="24"/>
      </w:rPr>
    </w:lvl>
    <w:lvl w:ilvl="4">
      <w:start w:val="1"/>
      <w:numFmt w:val="lowerLetter"/>
      <w:lvlText w:val="%5."/>
      <w:lvlJc w:val="left"/>
      <w:pPr>
        <w:tabs>
          <w:tab w:val="num" w:pos="518"/>
        </w:tabs>
        <w:ind w:left="806" w:firstLine="0"/>
      </w:pPr>
      <w:rPr>
        <w:rFonts w:hint="default"/>
        <w:b/>
        <w:i w:val="0"/>
      </w:rPr>
    </w:lvl>
    <w:lvl w:ilvl="5">
      <w:start w:val="1"/>
      <w:numFmt w:val="lowerRoman"/>
      <w:lvlText w:val="%6. "/>
      <w:lvlJc w:val="left"/>
      <w:pPr>
        <w:tabs>
          <w:tab w:val="num" w:pos="446"/>
        </w:tabs>
        <w:ind w:left="1166" w:firstLine="0"/>
      </w:pPr>
      <w:rPr>
        <w:rFonts w:ascii="Times New Roman" w:hAnsi="Times New Roman" w:hint="default"/>
        <w:b/>
        <w:i w:val="0"/>
        <w:sz w:val="24"/>
        <w:szCs w:val="24"/>
      </w:rPr>
    </w:lvl>
    <w:lvl w:ilvl="6">
      <w:start w:val="1"/>
      <w:numFmt w:val="lowerLetter"/>
      <w:lvlText w:val="(%7) "/>
      <w:lvlJc w:val="left"/>
      <w:pPr>
        <w:tabs>
          <w:tab w:val="num" w:pos="230"/>
        </w:tabs>
        <w:ind w:left="-490" w:firstLine="0"/>
      </w:pPr>
      <w:rPr>
        <w:rFonts w:ascii="Times New Roman" w:hAnsi="Times New Roman" w:hint="default"/>
        <w:b w:val="0"/>
        <w:i w:val="0"/>
        <w:sz w:val="24"/>
        <w:szCs w:val="24"/>
      </w:rPr>
    </w:lvl>
    <w:lvl w:ilvl="7">
      <w:start w:val="1"/>
      <w:numFmt w:val="none"/>
      <w:lvlText w:val=" "/>
      <w:lvlJc w:val="left"/>
      <w:pPr>
        <w:tabs>
          <w:tab w:val="num" w:pos="-490"/>
        </w:tabs>
        <w:ind w:left="-490" w:firstLine="0"/>
      </w:pPr>
      <w:rPr>
        <w:rFonts w:hint="default"/>
      </w:rPr>
    </w:lvl>
    <w:lvl w:ilvl="8">
      <w:start w:val="1"/>
      <w:numFmt w:val="none"/>
      <w:lvlText w:val=" "/>
      <w:lvlJc w:val="left"/>
      <w:pPr>
        <w:tabs>
          <w:tab w:val="num" w:pos="-490"/>
        </w:tabs>
        <w:ind w:left="-490" w:firstLine="0"/>
      </w:pPr>
      <w:rPr>
        <w:rFonts w:hint="default"/>
      </w:rPr>
    </w:lvl>
  </w:abstractNum>
  <w:abstractNum w:abstractNumId="24" w15:restartNumberingAfterBreak="0">
    <w:nsid w:val="1EDC0BE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20B45A7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216265E6"/>
    <w:multiLevelType w:val="singleLevel"/>
    <w:tmpl w:val="04090001"/>
    <w:lvl w:ilvl="0">
      <w:start w:val="1"/>
      <w:numFmt w:val="bullet"/>
      <w:pStyle w:val="StyleHeading2notusedSmallcaps"/>
      <w:lvlText w:val=""/>
      <w:lvlJc w:val="left"/>
      <w:pPr>
        <w:tabs>
          <w:tab w:val="num" w:pos="360"/>
        </w:tabs>
        <w:ind w:left="360" w:hanging="360"/>
      </w:pPr>
      <w:rPr>
        <w:rFonts w:ascii="Symbol" w:hAnsi="Symbol" w:hint="default"/>
      </w:rPr>
    </w:lvl>
  </w:abstractNum>
  <w:abstractNum w:abstractNumId="27" w15:restartNumberingAfterBreak="0">
    <w:nsid w:val="22444A17"/>
    <w:multiLevelType w:val="hybridMultilevel"/>
    <w:tmpl w:val="051C6A46"/>
    <w:lvl w:ilvl="0" w:tplc="DF181E0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27D3B1E"/>
    <w:multiLevelType w:val="hybridMultilevel"/>
    <w:tmpl w:val="72988F5A"/>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9" w15:restartNumberingAfterBreak="0">
    <w:nsid w:val="23F473E4"/>
    <w:multiLevelType w:val="hybridMultilevel"/>
    <w:tmpl w:val="E622434E"/>
    <w:lvl w:ilvl="0" w:tplc="DE02911E">
      <w:start w:val="1"/>
      <w:numFmt w:val="upperLetter"/>
      <w:lvlText w:val="%1."/>
      <w:lvlJc w:val="left"/>
      <w:pPr>
        <w:ind w:left="806" w:hanging="360"/>
      </w:pPr>
      <w:rPr>
        <w:rFonts w:hint="default"/>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30" w15:restartNumberingAfterBreak="0">
    <w:nsid w:val="242962BF"/>
    <w:multiLevelType w:val="hybridMultilevel"/>
    <w:tmpl w:val="217046EE"/>
    <w:lvl w:ilvl="0" w:tplc="30AEDFB4">
      <w:start w:val="1"/>
      <w:numFmt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2160"/>
        </w:tabs>
        <w:ind w:left="2160" w:hanging="360"/>
      </w:pPr>
      <w:rPr>
        <w:rFonts w:ascii="Courier New" w:hAnsi="Courier New" w:cs="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cs="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cs="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24F33BB4"/>
    <w:multiLevelType w:val="hybridMultilevel"/>
    <w:tmpl w:val="36E8B6F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2" w15:restartNumberingAfterBreak="0">
    <w:nsid w:val="258F172B"/>
    <w:multiLevelType w:val="multilevel"/>
    <w:tmpl w:val="1766F52C"/>
    <w:lvl w:ilvl="0">
      <w:start w:val="1"/>
      <w:numFmt w:val="decimal"/>
      <w:lvlText w:val="%1."/>
      <w:lvlJc w:val="left"/>
      <w:pPr>
        <w:ind w:left="1440" w:hanging="360"/>
      </w:pPr>
      <w:rPr>
        <w:rFonts w:hint="default"/>
      </w:rPr>
    </w:lvl>
    <w:lvl w:ilvl="1">
      <w:start w:val="1"/>
      <w:numFmt w:val="decimal"/>
      <w:lvlText w:val="%1.%2"/>
      <w:lvlJc w:val="left"/>
      <w:pPr>
        <w:tabs>
          <w:tab w:val="num" w:pos="2088"/>
        </w:tabs>
        <w:ind w:left="2088" w:hanging="648"/>
      </w:pPr>
      <w:rPr>
        <w:rFonts w:hint="default"/>
      </w:rPr>
    </w:lvl>
    <w:lvl w:ilvl="2">
      <w:start w:val="1"/>
      <w:numFmt w:val="decimal"/>
      <w:lvlText w:val="%1.%2.%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3" w15:restartNumberingAfterBreak="0">
    <w:nsid w:val="26C92373"/>
    <w:multiLevelType w:val="singleLevel"/>
    <w:tmpl w:val="04090015"/>
    <w:lvl w:ilvl="0">
      <w:start w:val="1"/>
      <w:numFmt w:val="upperLetter"/>
      <w:lvlText w:val="%1."/>
      <w:lvlJc w:val="left"/>
      <w:pPr>
        <w:tabs>
          <w:tab w:val="num" w:pos="360"/>
        </w:tabs>
        <w:ind w:left="360" w:hanging="360"/>
      </w:pPr>
    </w:lvl>
  </w:abstractNum>
  <w:abstractNum w:abstractNumId="34" w15:restartNumberingAfterBreak="0">
    <w:nsid w:val="28434D17"/>
    <w:multiLevelType w:val="hybridMultilevel"/>
    <w:tmpl w:val="6764FD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288F2BD5"/>
    <w:multiLevelType w:val="hybridMultilevel"/>
    <w:tmpl w:val="A8344E20"/>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293F18E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A5411F2"/>
    <w:multiLevelType w:val="singleLevel"/>
    <w:tmpl w:val="04090011"/>
    <w:lvl w:ilvl="0">
      <w:start w:val="1"/>
      <w:numFmt w:val="decimal"/>
      <w:lvlText w:val="%1)"/>
      <w:lvlJc w:val="left"/>
      <w:pPr>
        <w:tabs>
          <w:tab w:val="num" w:pos="360"/>
        </w:tabs>
        <w:ind w:left="360" w:hanging="360"/>
      </w:pPr>
    </w:lvl>
  </w:abstractNum>
  <w:abstractNum w:abstractNumId="38" w15:restartNumberingAfterBreak="0">
    <w:nsid w:val="2A6B7E61"/>
    <w:multiLevelType w:val="multilevel"/>
    <w:tmpl w:val="639E0E9A"/>
    <w:lvl w:ilvl="0">
      <w:start w:val="1"/>
      <w:numFmt w:val="decimal"/>
      <w:lvlText w:val="%1."/>
      <w:lvlJc w:val="center"/>
      <w:pPr>
        <w:tabs>
          <w:tab w:val="num" w:pos="446"/>
        </w:tabs>
        <w:ind w:left="86" w:firstLine="0"/>
      </w:pPr>
      <w:rPr>
        <w:rFonts w:ascii="Times New Roman" w:hAnsi="Times New Roman" w:hint="default"/>
        <w:b/>
        <w:i w:val="0"/>
        <w:caps w:val="0"/>
        <w:strike w:val="0"/>
        <w:dstrike w:val="0"/>
        <w:outline w:val="0"/>
        <w:shadow w:val="0"/>
        <w:emboss w:val="0"/>
        <w:imprint w:val="0"/>
        <w:vanish w:val="0"/>
        <w:sz w:val="24"/>
        <w:u w:val="none"/>
        <w:vertAlign w:val="baseline"/>
      </w:rPr>
    </w:lvl>
    <w:lvl w:ilvl="1">
      <w:start w:val="1"/>
      <w:numFmt w:val="decimal"/>
      <w:lvlText w:val="%1.%2"/>
      <w:lvlJc w:val="left"/>
      <w:pPr>
        <w:tabs>
          <w:tab w:val="num" w:pos="446"/>
        </w:tabs>
        <w:ind w:left="86" w:firstLine="0"/>
      </w:pPr>
      <w:rPr>
        <w:rFonts w:ascii="Times New Roman" w:hAnsi="Times New Roman" w:hint="default"/>
        <w:b/>
        <w:i w:val="0"/>
        <w:caps w:val="0"/>
        <w:strike w:val="0"/>
        <w:dstrike w:val="0"/>
        <w:outline w:val="0"/>
        <w:shadow w:val="0"/>
        <w:emboss w:val="0"/>
        <w:imprint w:val="0"/>
        <w:vanish w:val="0"/>
        <w:sz w:val="24"/>
        <w:szCs w:val="24"/>
        <w:u w:val="none"/>
        <w:vertAlign w:val="baseline"/>
      </w:rPr>
    </w:lvl>
    <w:lvl w:ilvl="2">
      <w:start w:val="1"/>
      <w:numFmt w:val="upperLetter"/>
      <w:lvlText w:val="%3."/>
      <w:lvlJc w:val="left"/>
      <w:pPr>
        <w:tabs>
          <w:tab w:val="num" w:pos="446"/>
        </w:tabs>
        <w:ind w:left="86" w:firstLine="0"/>
      </w:pPr>
      <w:rPr>
        <w:rFonts w:hint="default"/>
        <w:b/>
        <w:i w:val="0"/>
        <w:sz w:val="24"/>
      </w:rPr>
    </w:lvl>
    <w:lvl w:ilvl="3">
      <w:start w:val="1"/>
      <w:numFmt w:val="decimal"/>
      <w:lvlText w:val="%4."/>
      <w:lvlJc w:val="left"/>
      <w:pPr>
        <w:tabs>
          <w:tab w:val="num" w:pos="612"/>
        </w:tabs>
        <w:ind w:left="540" w:firstLine="0"/>
      </w:pPr>
      <w:rPr>
        <w:rFonts w:hint="default"/>
        <w:b/>
        <w:i w:val="0"/>
        <w:sz w:val="24"/>
      </w:rPr>
    </w:lvl>
    <w:lvl w:ilvl="4">
      <w:start w:val="1"/>
      <w:numFmt w:val="lowerLetter"/>
      <w:lvlText w:val="%5."/>
      <w:lvlJc w:val="left"/>
      <w:pPr>
        <w:tabs>
          <w:tab w:val="num" w:pos="518"/>
        </w:tabs>
        <w:ind w:left="806" w:firstLine="0"/>
      </w:pPr>
      <w:rPr>
        <w:rFonts w:hint="default"/>
        <w:b/>
        <w:i w:val="0"/>
      </w:rPr>
    </w:lvl>
    <w:lvl w:ilvl="5">
      <w:start w:val="1"/>
      <w:numFmt w:val="lowerRoman"/>
      <w:lvlText w:val="%6. "/>
      <w:lvlJc w:val="left"/>
      <w:pPr>
        <w:tabs>
          <w:tab w:val="num" w:pos="446"/>
        </w:tabs>
        <w:ind w:left="1166" w:firstLine="0"/>
      </w:pPr>
      <w:rPr>
        <w:rFonts w:ascii="Times New Roman" w:hAnsi="Times New Roman" w:hint="default"/>
        <w:b/>
        <w:i w:val="0"/>
        <w:sz w:val="24"/>
        <w:szCs w:val="24"/>
      </w:rPr>
    </w:lvl>
    <w:lvl w:ilvl="6">
      <w:start w:val="1"/>
      <w:numFmt w:val="lowerLetter"/>
      <w:lvlText w:val="(%7) "/>
      <w:lvlJc w:val="left"/>
      <w:pPr>
        <w:tabs>
          <w:tab w:val="num" w:pos="230"/>
        </w:tabs>
        <w:ind w:left="-490" w:firstLine="0"/>
      </w:pPr>
      <w:rPr>
        <w:rFonts w:ascii="Times New Roman" w:hAnsi="Times New Roman" w:hint="default"/>
        <w:b w:val="0"/>
        <w:i w:val="0"/>
        <w:sz w:val="24"/>
        <w:szCs w:val="24"/>
      </w:rPr>
    </w:lvl>
    <w:lvl w:ilvl="7">
      <w:start w:val="1"/>
      <w:numFmt w:val="none"/>
      <w:lvlText w:val=" "/>
      <w:lvlJc w:val="left"/>
      <w:pPr>
        <w:tabs>
          <w:tab w:val="num" w:pos="-490"/>
        </w:tabs>
        <w:ind w:left="-490" w:firstLine="0"/>
      </w:pPr>
      <w:rPr>
        <w:rFonts w:hint="default"/>
      </w:rPr>
    </w:lvl>
    <w:lvl w:ilvl="8">
      <w:start w:val="1"/>
      <w:numFmt w:val="none"/>
      <w:lvlText w:val=" "/>
      <w:lvlJc w:val="left"/>
      <w:pPr>
        <w:tabs>
          <w:tab w:val="num" w:pos="-490"/>
        </w:tabs>
        <w:ind w:left="-490" w:firstLine="0"/>
      </w:pPr>
      <w:rPr>
        <w:rFonts w:hint="default"/>
      </w:rPr>
    </w:lvl>
  </w:abstractNum>
  <w:abstractNum w:abstractNumId="39" w15:restartNumberingAfterBreak="0">
    <w:nsid w:val="2B6D2407"/>
    <w:multiLevelType w:val="hybridMultilevel"/>
    <w:tmpl w:val="767AA0B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2B9E0FE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2C363DF2"/>
    <w:multiLevelType w:val="hybridMultilevel"/>
    <w:tmpl w:val="5704A5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D455A6C"/>
    <w:multiLevelType w:val="hybridMultilevel"/>
    <w:tmpl w:val="74C05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D641064"/>
    <w:multiLevelType w:val="hybridMultilevel"/>
    <w:tmpl w:val="E990C0CE"/>
    <w:lvl w:ilvl="0" w:tplc="FFFFFFFF">
      <w:start w:val="1"/>
      <w:numFmt w:val="upp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4" w15:restartNumberingAfterBreak="0">
    <w:nsid w:val="2E565017"/>
    <w:multiLevelType w:val="hybridMultilevel"/>
    <w:tmpl w:val="27C2A414"/>
    <w:lvl w:ilvl="0" w:tplc="04090015">
      <w:start w:val="1"/>
      <w:numFmt w:val="upperLetter"/>
      <w:lvlText w:val="%1."/>
      <w:lvlJc w:val="left"/>
      <w:pPr>
        <w:ind w:left="666" w:hanging="360"/>
      </w:pPr>
      <w:rPr>
        <w:rFonts w:hint="default"/>
        <w:b/>
        <w:bCs/>
        <w:spacing w:val="-1"/>
        <w:w w:val="99"/>
        <w:sz w:val="24"/>
        <w:szCs w:val="24"/>
        <w:lang w:val="en-US" w:eastAsia="en-US" w:bidi="en-US"/>
      </w:rPr>
    </w:lvl>
    <w:lvl w:ilvl="1" w:tplc="2E549902">
      <w:numFmt w:val="bullet"/>
      <w:lvlText w:val=""/>
      <w:lvlJc w:val="left"/>
      <w:pPr>
        <w:ind w:left="940" w:hanging="360"/>
      </w:pPr>
      <w:rPr>
        <w:rFonts w:ascii="Symbol" w:eastAsia="Symbol" w:hAnsi="Symbol" w:cs="Symbol" w:hint="default"/>
        <w:w w:val="100"/>
        <w:sz w:val="24"/>
        <w:szCs w:val="24"/>
        <w:lang w:val="en-US" w:eastAsia="en-US" w:bidi="en-US"/>
      </w:rPr>
    </w:lvl>
    <w:lvl w:ilvl="2" w:tplc="6324EF76">
      <w:numFmt w:val="bullet"/>
      <w:lvlText w:val="•"/>
      <w:lvlJc w:val="left"/>
      <w:pPr>
        <w:ind w:left="1180" w:hanging="360"/>
      </w:pPr>
      <w:rPr>
        <w:rFonts w:hint="default"/>
        <w:lang w:val="en-US" w:eastAsia="en-US" w:bidi="en-US"/>
      </w:rPr>
    </w:lvl>
    <w:lvl w:ilvl="3" w:tplc="2E76B2FE">
      <w:numFmt w:val="bullet"/>
      <w:lvlText w:val="•"/>
      <w:lvlJc w:val="left"/>
      <w:pPr>
        <w:ind w:left="2302" w:hanging="360"/>
      </w:pPr>
      <w:rPr>
        <w:rFonts w:hint="default"/>
        <w:lang w:val="en-US" w:eastAsia="en-US" w:bidi="en-US"/>
      </w:rPr>
    </w:lvl>
    <w:lvl w:ilvl="4" w:tplc="524C881A">
      <w:numFmt w:val="bullet"/>
      <w:lvlText w:val="•"/>
      <w:lvlJc w:val="left"/>
      <w:pPr>
        <w:ind w:left="3425" w:hanging="360"/>
      </w:pPr>
      <w:rPr>
        <w:rFonts w:hint="default"/>
        <w:lang w:val="en-US" w:eastAsia="en-US" w:bidi="en-US"/>
      </w:rPr>
    </w:lvl>
    <w:lvl w:ilvl="5" w:tplc="E6CEEB56">
      <w:numFmt w:val="bullet"/>
      <w:lvlText w:val="•"/>
      <w:lvlJc w:val="left"/>
      <w:pPr>
        <w:ind w:left="4547" w:hanging="360"/>
      </w:pPr>
      <w:rPr>
        <w:rFonts w:hint="default"/>
        <w:lang w:val="en-US" w:eastAsia="en-US" w:bidi="en-US"/>
      </w:rPr>
    </w:lvl>
    <w:lvl w:ilvl="6" w:tplc="CBDC34D0">
      <w:numFmt w:val="bullet"/>
      <w:lvlText w:val="•"/>
      <w:lvlJc w:val="left"/>
      <w:pPr>
        <w:ind w:left="5670" w:hanging="360"/>
      </w:pPr>
      <w:rPr>
        <w:rFonts w:hint="default"/>
        <w:lang w:val="en-US" w:eastAsia="en-US" w:bidi="en-US"/>
      </w:rPr>
    </w:lvl>
    <w:lvl w:ilvl="7" w:tplc="74520EB4">
      <w:numFmt w:val="bullet"/>
      <w:lvlText w:val="•"/>
      <w:lvlJc w:val="left"/>
      <w:pPr>
        <w:ind w:left="6792" w:hanging="360"/>
      </w:pPr>
      <w:rPr>
        <w:rFonts w:hint="default"/>
        <w:lang w:val="en-US" w:eastAsia="en-US" w:bidi="en-US"/>
      </w:rPr>
    </w:lvl>
    <w:lvl w:ilvl="8" w:tplc="54247D2E">
      <w:numFmt w:val="bullet"/>
      <w:lvlText w:val="•"/>
      <w:lvlJc w:val="left"/>
      <w:pPr>
        <w:ind w:left="7915" w:hanging="360"/>
      </w:pPr>
      <w:rPr>
        <w:rFonts w:hint="default"/>
        <w:lang w:val="en-US" w:eastAsia="en-US" w:bidi="en-US"/>
      </w:rPr>
    </w:lvl>
  </w:abstractNum>
  <w:abstractNum w:abstractNumId="45" w15:restartNumberingAfterBreak="0">
    <w:nsid w:val="30462C2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6" w15:restartNumberingAfterBreak="0">
    <w:nsid w:val="305868F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7" w15:restartNumberingAfterBreak="0">
    <w:nsid w:val="30846EAD"/>
    <w:multiLevelType w:val="hybridMultilevel"/>
    <w:tmpl w:val="891C6726"/>
    <w:lvl w:ilvl="0" w:tplc="04090015">
      <w:start w:val="1"/>
      <w:numFmt w:val="upperLetter"/>
      <w:lvlText w:val="%1."/>
      <w:lvlJc w:val="left"/>
      <w:pPr>
        <w:ind w:left="806" w:hanging="360"/>
      </w:p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48" w15:restartNumberingAfterBreak="0">
    <w:nsid w:val="31204F2A"/>
    <w:multiLevelType w:val="multilevel"/>
    <w:tmpl w:val="EFD0998A"/>
    <w:lvl w:ilvl="0">
      <w:start w:val="1"/>
      <w:numFmt w:val="decimal"/>
      <w:lvlText w:val="%1."/>
      <w:lvlJc w:val="left"/>
      <w:pPr>
        <w:tabs>
          <w:tab w:val="num" w:pos="360"/>
        </w:tabs>
        <w:ind w:left="288" w:hanging="288"/>
      </w:pPr>
      <w:rPr>
        <w:rFonts w:hint="default"/>
      </w:rPr>
    </w:lvl>
    <w:lvl w:ilvl="1">
      <w:start w:val="1"/>
      <w:numFmt w:val="decimal"/>
      <w:lvlText w:val="%1.%2."/>
      <w:lvlJc w:val="left"/>
      <w:pPr>
        <w:tabs>
          <w:tab w:val="num" w:pos="720"/>
        </w:tabs>
        <w:ind w:left="432" w:hanging="72"/>
      </w:pPr>
      <w:rPr>
        <w:rFonts w:hint="default"/>
      </w:rPr>
    </w:lvl>
    <w:lvl w:ilvl="2">
      <w:start w:val="1"/>
      <w:numFmt w:val="upperLetter"/>
      <w:lvlText w:val="%3."/>
      <w:lvlJc w:val="left"/>
      <w:pPr>
        <w:tabs>
          <w:tab w:val="num" w:pos="1080"/>
        </w:tabs>
        <w:ind w:left="1080" w:hanging="360"/>
      </w:pPr>
      <w:rPr>
        <w:rFonts w:hint="default"/>
      </w:rPr>
    </w:lvl>
    <w:lvl w:ilvl="3">
      <w:start w:val="1"/>
      <w:numFmt w:val="decimal"/>
      <w:pStyle w:val="Heading4"/>
      <w:lvlText w:val="%4."/>
      <w:lvlJc w:val="left"/>
      <w:pPr>
        <w:tabs>
          <w:tab w:val="num" w:pos="1440"/>
        </w:tabs>
        <w:ind w:left="1440" w:hanging="1080"/>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9" w15:restartNumberingAfterBreak="0">
    <w:nsid w:val="317A559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31EA28D7"/>
    <w:multiLevelType w:val="hybridMultilevel"/>
    <w:tmpl w:val="C65EA9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32C606B9"/>
    <w:multiLevelType w:val="hybridMultilevel"/>
    <w:tmpl w:val="8B221A94"/>
    <w:lvl w:ilvl="0" w:tplc="04090001">
      <w:start w:val="1"/>
      <w:numFmt w:val="bullet"/>
      <w:lvlText w:val=""/>
      <w:lvlJc w:val="left"/>
      <w:pPr>
        <w:ind w:left="2520" w:hanging="360"/>
      </w:pPr>
      <w:rPr>
        <w:rFonts w:ascii="Symbol" w:hAnsi="Symbol" w:hint="default"/>
      </w:rPr>
    </w:lvl>
    <w:lvl w:ilvl="1" w:tplc="04090001">
      <w:start w:val="1"/>
      <w:numFmt w:val="bullet"/>
      <w:lvlText w:val=""/>
      <w:lvlJc w:val="left"/>
      <w:pPr>
        <w:ind w:left="3240" w:hanging="360"/>
      </w:pPr>
      <w:rPr>
        <w:rFonts w:ascii="Symbol" w:hAnsi="Symbol"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2" w15:restartNumberingAfterBreak="0">
    <w:nsid w:val="32FB7B48"/>
    <w:multiLevelType w:val="multilevel"/>
    <w:tmpl w:val="639E0E9A"/>
    <w:lvl w:ilvl="0">
      <w:start w:val="1"/>
      <w:numFmt w:val="decimal"/>
      <w:lvlText w:val="%1."/>
      <w:lvlJc w:val="center"/>
      <w:pPr>
        <w:tabs>
          <w:tab w:val="num" w:pos="446"/>
        </w:tabs>
        <w:ind w:left="86" w:firstLine="0"/>
      </w:pPr>
      <w:rPr>
        <w:rFonts w:ascii="Times New Roman" w:hAnsi="Times New Roman" w:hint="default"/>
        <w:b/>
        <w:i w:val="0"/>
        <w:caps w:val="0"/>
        <w:strike w:val="0"/>
        <w:dstrike w:val="0"/>
        <w:outline w:val="0"/>
        <w:shadow w:val="0"/>
        <w:emboss w:val="0"/>
        <w:imprint w:val="0"/>
        <w:vanish w:val="0"/>
        <w:sz w:val="24"/>
        <w:u w:val="none"/>
        <w:vertAlign w:val="baseline"/>
      </w:rPr>
    </w:lvl>
    <w:lvl w:ilvl="1">
      <w:start w:val="1"/>
      <w:numFmt w:val="decimal"/>
      <w:lvlText w:val="%1.%2"/>
      <w:lvlJc w:val="left"/>
      <w:pPr>
        <w:tabs>
          <w:tab w:val="num" w:pos="446"/>
        </w:tabs>
        <w:ind w:left="86" w:firstLine="0"/>
      </w:pPr>
      <w:rPr>
        <w:rFonts w:ascii="Times New Roman" w:hAnsi="Times New Roman" w:hint="default"/>
        <w:b/>
        <w:i w:val="0"/>
        <w:caps w:val="0"/>
        <w:strike w:val="0"/>
        <w:dstrike w:val="0"/>
        <w:outline w:val="0"/>
        <w:shadow w:val="0"/>
        <w:emboss w:val="0"/>
        <w:imprint w:val="0"/>
        <w:vanish w:val="0"/>
        <w:sz w:val="24"/>
        <w:szCs w:val="24"/>
        <w:u w:val="none"/>
        <w:vertAlign w:val="baseline"/>
      </w:rPr>
    </w:lvl>
    <w:lvl w:ilvl="2">
      <w:start w:val="1"/>
      <w:numFmt w:val="upperLetter"/>
      <w:lvlText w:val="%3."/>
      <w:lvlJc w:val="left"/>
      <w:pPr>
        <w:tabs>
          <w:tab w:val="num" w:pos="446"/>
        </w:tabs>
        <w:ind w:left="86" w:firstLine="0"/>
      </w:pPr>
      <w:rPr>
        <w:rFonts w:hint="default"/>
        <w:b/>
        <w:i w:val="0"/>
        <w:sz w:val="24"/>
      </w:rPr>
    </w:lvl>
    <w:lvl w:ilvl="3">
      <w:start w:val="1"/>
      <w:numFmt w:val="decimal"/>
      <w:lvlText w:val="%4."/>
      <w:lvlJc w:val="left"/>
      <w:pPr>
        <w:tabs>
          <w:tab w:val="num" w:pos="612"/>
        </w:tabs>
        <w:ind w:left="540" w:firstLine="0"/>
      </w:pPr>
      <w:rPr>
        <w:rFonts w:hint="default"/>
        <w:b/>
        <w:i w:val="0"/>
        <w:sz w:val="24"/>
      </w:rPr>
    </w:lvl>
    <w:lvl w:ilvl="4">
      <w:start w:val="1"/>
      <w:numFmt w:val="lowerLetter"/>
      <w:lvlText w:val="%5."/>
      <w:lvlJc w:val="left"/>
      <w:pPr>
        <w:tabs>
          <w:tab w:val="num" w:pos="518"/>
        </w:tabs>
        <w:ind w:left="806" w:firstLine="0"/>
      </w:pPr>
      <w:rPr>
        <w:rFonts w:hint="default"/>
        <w:b/>
        <w:i w:val="0"/>
      </w:rPr>
    </w:lvl>
    <w:lvl w:ilvl="5">
      <w:start w:val="1"/>
      <w:numFmt w:val="lowerRoman"/>
      <w:lvlText w:val="%6. "/>
      <w:lvlJc w:val="left"/>
      <w:pPr>
        <w:tabs>
          <w:tab w:val="num" w:pos="446"/>
        </w:tabs>
        <w:ind w:left="1166" w:firstLine="0"/>
      </w:pPr>
      <w:rPr>
        <w:rFonts w:ascii="Times New Roman" w:hAnsi="Times New Roman" w:hint="default"/>
        <w:b/>
        <w:i w:val="0"/>
        <w:sz w:val="24"/>
        <w:szCs w:val="24"/>
      </w:rPr>
    </w:lvl>
    <w:lvl w:ilvl="6">
      <w:start w:val="1"/>
      <w:numFmt w:val="lowerLetter"/>
      <w:lvlText w:val="(%7) "/>
      <w:lvlJc w:val="left"/>
      <w:pPr>
        <w:tabs>
          <w:tab w:val="num" w:pos="230"/>
        </w:tabs>
        <w:ind w:left="-490" w:firstLine="0"/>
      </w:pPr>
      <w:rPr>
        <w:rFonts w:ascii="Times New Roman" w:hAnsi="Times New Roman" w:hint="default"/>
        <w:b w:val="0"/>
        <w:i w:val="0"/>
        <w:sz w:val="24"/>
        <w:szCs w:val="24"/>
      </w:rPr>
    </w:lvl>
    <w:lvl w:ilvl="7">
      <w:start w:val="1"/>
      <w:numFmt w:val="none"/>
      <w:lvlText w:val=" "/>
      <w:lvlJc w:val="left"/>
      <w:pPr>
        <w:tabs>
          <w:tab w:val="num" w:pos="-490"/>
        </w:tabs>
        <w:ind w:left="-490" w:firstLine="0"/>
      </w:pPr>
      <w:rPr>
        <w:rFonts w:hint="default"/>
      </w:rPr>
    </w:lvl>
    <w:lvl w:ilvl="8">
      <w:start w:val="1"/>
      <w:numFmt w:val="none"/>
      <w:lvlText w:val=" "/>
      <w:lvlJc w:val="left"/>
      <w:pPr>
        <w:tabs>
          <w:tab w:val="num" w:pos="-490"/>
        </w:tabs>
        <w:ind w:left="-490" w:firstLine="0"/>
      </w:pPr>
      <w:rPr>
        <w:rFonts w:hint="default"/>
      </w:rPr>
    </w:lvl>
  </w:abstractNum>
  <w:abstractNum w:abstractNumId="53" w15:restartNumberingAfterBreak="0">
    <w:nsid w:val="330F04F1"/>
    <w:multiLevelType w:val="hybridMultilevel"/>
    <w:tmpl w:val="891C6726"/>
    <w:lvl w:ilvl="0" w:tplc="04090015">
      <w:start w:val="1"/>
      <w:numFmt w:val="upperLetter"/>
      <w:lvlText w:val="%1."/>
      <w:lvlJc w:val="left"/>
      <w:pPr>
        <w:ind w:left="806" w:hanging="360"/>
      </w:p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54" w15:restartNumberingAfterBreak="0">
    <w:nsid w:val="34880E1E"/>
    <w:multiLevelType w:val="singleLevel"/>
    <w:tmpl w:val="EC2E5D4C"/>
    <w:lvl w:ilvl="0">
      <w:start w:val="1"/>
      <w:numFmt w:val="bullet"/>
      <w:pStyle w:val="Bullet1"/>
      <w:lvlText w:val=""/>
      <w:lvlJc w:val="left"/>
      <w:pPr>
        <w:tabs>
          <w:tab w:val="num" w:pos="360"/>
        </w:tabs>
        <w:ind w:left="360" w:hanging="360"/>
      </w:pPr>
      <w:rPr>
        <w:rFonts w:ascii="Wingdings" w:hAnsi="Wingdings" w:hint="default"/>
      </w:rPr>
    </w:lvl>
  </w:abstractNum>
  <w:abstractNum w:abstractNumId="55" w15:restartNumberingAfterBreak="0">
    <w:nsid w:val="35AF3967"/>
    <w:multiLevelType w:val="multilevel"/>
    <w:tmpl w:val="1766F52C"/>
    <w:lvl w:ilvl="0">
      <w:start w:val="1"/>
      <w:numFmt w:val="decimal"/>
      <w:lvlText w:val="%1."/>
      <w:lvlJc w:val="left"/>
      <w:pPr>
        <w:ind w:left="1440" w:hanging="360"/>
      </w:pPr>
      <w:rPr>
        <w:rFonts w:hint="default"/>
      </w:rPr>
    </w:lvl>
    <w:lvl w:ilvl="1">
      <w:start w:val="1"/>
      <w:numFmt w:val="decimal"/>
      <w:lvlText w:val="%1.%2"/>
      <w:lvlJc w:val="left"/>
      <w:pPr>
        <w:tabs>
          <w:tab w:val="num" w:pos="2088"/>
        </w:tabs>
        <w:ind w:left="2088" w:hanging="648"/>
      </w:pPr>
      <w:rPr>
        <w:rFonts w:hint="default"/>
      </w:rPr>
    </w:lvl>
    <w:lvl w:ilvl="2">
      <w:start w:val="1"/>
      <w:numFmt w:val="decimal"/>
      <w:lvlText w:val="%1.%2.%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56" w15:restartNumberingAfterBreak="0">
    <w:nsid w:val="363F57E9"/>
    <w:multiLevelType w:val="hybridMultilevel"/>
    <w:tmpl w:val="60CCE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37630900"/>
    <w:multiLevelType w:val="hybridMultilevel"/>
    <w:tmpl w:val="028C2C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385011E2"/>
    <w:multiLevelType w:val="hybridMultilevel"/>
    <w:tmpl w:val="854E9F14"/>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9" w15:restartNumberingAfterBreak="0">
    <w:nsid w:val="399B262A"/>
    <w:multiLevelType w:val="hybridMultilevel"/>
    <w:tmpl w:val="847C26D0"/>
    <w:lvl w:ilvl="0" w:tplc="5824EEFA">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15:restartNumberingAfterBreak="0">
    <w:nsid w:val="39D7341A"/>
    <w:multiLevelType w:val="singleLevel"/>
    <w:tmpl w:val="208ACCD0"/>
    <w:lvl w:ilvl="0">
      <w:start w:val="1"/>
      <w:numFmt w:val="decimal"/>
      <w:lvlText w:val="%1."/>
      <w:legacy w:legacy="1" w:legacySpace="0" w:legacyIndent="360"/>
      <w:lvlJc w:val="left"/>
      <w:pPr>
        <w:ind w:left="360" w:hanging="360"/>
      </w:pPr>
    </w:lvl>
  </w:abstractNum>
  <w:abstractNum w:abstractNumId="61" w15:restartNumberingAfterBreak="0">
    <w:nsid w:val="3A30137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2" w15:restartNumberingAfterBreak="0">
    <w:nsid w:val="3A952CCD"/>
    <w:multiLevelType w:val="hybridMultilevel"/>
    <w:tmpl w:val="0DCA826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3A9944A5"/>
    <w:multiLevelType w:val="multilevel"/>
    <w:tmpl w:val="52505A12"/>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64" w15:restartNumberingAfterBreak="0">
    <w:nsid w:val="3BF148C1"/>
    <w:multiLevelType w:val="multilevel"/>
    <w:tmpl w:val="1766F52C"/>
    <w:lvl w:ilvl="0">
      <w:start w:val="1"/>
      <w:numFmt w:val="decimal"/>
      <w:lvlText w:val="%1."/>
      <w:lvlJc w:val="left"/>
      <w:pPr>
        <w:ind w:left="1440" w:hanging="360"/>
      </w:pPr>
      <w:rPr>
        <w:rFonts w:hint="default"/>
      </w:rPr>
    </w:lvl>
    <w:lvl w:ilvl="1">
      <w:start w:val="1"/>
      <w:numFmt w:val="decimal"/>
      <w:lvlText w:val="%1.%2"/>
      <w:lvlJc w:val="left"/>
      <w:pPr>
        <w:tabs>
          <w:tab w:val="num" w:pos="2088"/>
        </w:tabs>
        <w:ind w:left="2088" w:hanging="648"/>
      </w:pPr>
      <w:rPr>
        <w:rFonts w:hint="default"/>
      </w:rPr>
    </w:lvl>
    <w:lvl w:ilvl="2">
      <w:start w:val="1"/>
      <w:numFmt w:val="decimal"/>
      <w:lvlText w:val="%1.%2.%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65" w15:restartNumberingAfterBreak="0">
    <w:nsid w:val="3CE43757"/>
    <w:multiLevelType w:val="singleLevel"/>
    <w:tmpl w:val="BAB08E78"/>
    <w:lvl w:ilvl="0">
      <w:start w:val="1"/>
      <w:numFmt w:val="bullet"/>
      <w:pStyle w:val="BulletA-TripleIndent"/>
      <w:lvlText w:val=""/>
      <w:lvlJc w:val="left"/>
      <w:pPr>
        <w:tabs>
          <w:tab w:val="num" w:pos="360"/>
        </w:tabs>
        <w:ind w:left="360" w:hanging="360"/>
      </w:pPr>
      <w:rPr>
        <w:rFonts w:ascii="Symbol" w:hAnsi="Symbol" w:hint="default"/>
      </w:rPr>
    </w:lvl>
  </w:abstractNum>
  <w:abstractNum w:abstractNumId="66" w15:restartNumberingAfterBreak="0">
    <w:nsid w:val="3D4537DC"/>
    <w:multiLevelType w:val="singleLevel"/>
    <w:tmpl w:val="04090015"/>
    <w:lvl w:ilvl="0">
      <w:start w:val="1"/>
      <w:numFmt w:val="upperLetter"/>
      <w:lvlText w:val="%1."/>
      <w:lvlJc w:val="left"/>
      <w:pPr>
        <w:tabs>
          <w:tab w:val="num" w:pos="360"/>
        </w:tabs>
        <w:ind w:left="360" w:hanging="360"/>
      </w:pPr>
    </w:lvl>
  </w:abstractNum>
  <w:abstractNum w:abstractNumId="67" w15:restartNumberingAfterBreak="0">
    <w:nsid w:val="3ED0755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8" w15:restartNumberingAfterBreak="0">
    <w:nsid w:val="3EF9187D"/>
    <w:multiLevelType w:val="hybridMultilevel"/>
    <w:tmpl w:val="6952E116"/>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69" w15:restartNumberingAfterBreak="0">
    <w:nsid w:val="3FC776D1"/>
    <w:multiLevelType w:val="hybridMultilevel"/>
    <w:tmpl w:val="080C2B28"/>
    <w:lvl w:ilvl="0" w:tplc="7E1C6A6A">
      <w:start w:val="1"/>
      <w:numFmt w:val="bullet"/>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70" w15:restartNumberingAfterBreak="0">
    <w:nsid w:val="40734CF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1" w15:restartNumberingAfterBreak="0">
    <w:nsid w:val="40DA33B4"/>
    <w:multiLevelType w:val="multilevel"/>
    <w:tmpl w:val="639E0E9A"/>
    <w:lvl w:ilvl="0">
      <w:start w:val="1"/>
      <w:numFmt w:val="decimal"/>
      <w:lvlText w:val="%1."/>
      <w:lvlJc w:val="center"/>
      <w:pPr>
        <w:tabs>
          <w:tab w:val="num" w:pos="446"/>
        </w:tabs>
        <w:ind w:left="86" w:firstLine="0"/>
      </w:pPr>
      <w:rPr>
        <w:rFonts w:ascii="Times New Roman" w:hAnsi="Times New Roman" w:hint="default"/>
        <w:b/>
        <w:i w:val="0"/>
        <w:caps w:val="0"/>
        <w:strike w:val="0"/>
        <w:dstrike w:val="0"/>
        <w:outline w:val="0"/>
        <w:shadow w:val="0"/>
        <w:emboss w:val="0"/>
        <w:imprint w:val="0"/>
        <w:vanish w:val="0"/>
        <w:sz w:val="24"/>
        <w:u w:val="none"/>
        <w:vertAlign w:val="baseline"/>
      </w:rPr>
    </w:lvl>
    <w:lvl w:ilvl="1">
      <w:start w:val="1"/>
      <w:numFmt w:val="decimal"/>
      <w:lvlText w:val="%1.%2"/>
      <w:lvlJc w:val="left"/>
      <w:pPr>
        <w:tabs>
          <w:tab w:val="num" w:pos="446"/>
        </w:tabs>
        <w:ind w:left="86" w:firstLine="0"/>
      </w:pPr>
      <w:rPr>
        <w:rFonts w:ascii="Times New Roman" w:hAnsi="Times New Roman" w:hint="default"/>
        <w:b/>
        <w:i w:val="0"/>
        <w:caps w:val="0"/>
        <w:strike w:val="0"/>
        <w:dstrike w:val="0"/>
        <w:outline w:val="0"/>
        <w:shadow w:val="0"/>
        <w:emboss w:val="0"/>
        <w:imprint w:val="0"/>
        <w:vanish w:val="0"/>
        <w:sz w:val="24"/>
        <w:szCs w:val="24"/>
        <w:u w:val="none"/>
        <w:vertAlign w:val="baseline"/>
      </w:rPr>
    </w:lvl>
    <w:lvl w:ilvl="2">
      <w:start w:val="1"/>
      <w:numFmt w:val="upperLetter"/>
      <w:lvlText w:val="%3."/>
      <w:lvlJc w:val="left"/>
      <w:pPr>
        <w:tabs>
          <w:tab w:val="num" w:pos="446"/>
        </w:tabs>
        <w:ind w:left="86" w:firstLine="0"/>
      </w:pPr>
      <w:rPr>
        <w:rFonts w:hint="default"/>
        <w:b/>
        <w:i w:val="0"/>
        <w:sz w:val="24"/>
      </w:rPr>
    </w:lvl>
    <w:lvl w:ilvl="3">
      <w:start w:val="1"/>
      <w:numFmt w:val="decimal"/>
      <w:lvlText w:val="%4."/>
      <w:lvlJc w:val="left"/>
      <w:pPr>
        <w:tabs>
          <w:tab w:val="num" w:pos="612"/>
        </w:tabs>
        <w:ind w:left="540" w:firstLine="0"/>
      </w:pPr>
      <w:rPr>
        <w:rFonts w:hint="default"/>
        <w:b/>
        <w:i w:val="0"/>
        <w:sz w:val="24"/>
      </w:rPr>
    </w:lvl>
    <w:lvl w:ilvl="4">
      <w:start w:val="1"/>
      <w:numFmt w:val="lowerLetter"/>
      <w:lvlText w:val="%5."/>
      <w:lvlJc w:val="left"/>
      <w:pPr>
        <w:tabs>
          <w:tab w:val="num" w:pos="518"/>
        </w:tabs>
        <w:ind w:left="806" w:firstLine="0"/>
      </w:pPr>
      <w:rPr>
        <w:rFonts w:hint="default"/>
        <w:b/>
        <w:i w:val="0"/>
      </w:rPr>
    </w:lvl>
    <w:lvl w:ilvl="5">
      <w:start w:val="1"/>
      <w:numFmt w:val="lowerRoman"/>
      <w:lvlText w:val="%6. "/>
      <w:lvlJc w:val="left"/>
      <w:pPr>
        <w:tabs>
          <w:tab w:val="num" w:pos="446"/>
        </w:tabs>
        <w:ind w:left="1166" w:firstLine="0"/>
      </w:pPr>
      <w:rPr>
        <w:rFonts w:ascii="Times New Roman" w:hAnsi="Times New Roman" w:hint="default"/>
        <w:b/>
        <w:i w:val="0"/>
        <w:sz w:val="24"/>
        <w:szCs w:val="24"/>
      </w:rPr>
    </w:lvl>
    <w:lvl w:ilvl="6">
      <w:start w:val="1"/>
      <w:numFmt w:val="lowerLetter"/>
      <w:lvlText w:val="(%7) "/>
      <w:lvlJc w:val="left"/>
      <w:pPr>
        <w:tabs>
          <w:tab w:val="num" w:pos="230"/>
        </w:tabs>
        <w:ind w:left="-490" w:firstLine="0"/>
      </w:pPr>
      <w:rPr>
        <w:rFonts w:ascii="Times New Roman" w:hAnsi="Times New Roman" w:hint="default"/>
        <w:b w:val="0"/>
        <w:i w:val="0"/>
        <w:sz w:val="24"/>
        <w:szCs w:val="24"/>
      </w:rPr>
    </w:lvl>
    <w:lvl w:ilvl="7">
      <w:start w:val="1"/>
      <w:numFmt w:val="none"/>
      <w:lvlText w:val=" "/>
      <w:lvlJc w:val="left"/>
      <w:pPr>
        <w:tabs>
          <w:tab w:val="num" w:pos="-490"/>
        </w:tabs>
        <w:ind w:left="-490" w:firstLine="0"/>
      </w:pPr>
      <w:rPr>
        <w:rFonts w:hint="default"/>
      </w:rPr>
    </w:lvl>
    <w:lvl w:ilvl="8">
      <w:start w:val="1"/>
      <w:numFmt w:val="none"/>
      <w:lvlText w:val=" "/>
      <w:lvlJc w:val="left"/>
      <w:pPr>
        <w:tabs>
          <w:tab w:val="num" w:pos="-490"/>
        </w:tabs>
        <w:ind w:left="-490" w:firstLine="0"/>
      </w:pPr>
      <w:rPr>
        <w:rFonts w:hint="default"/>
      </w:rPr>
    </w:lvl>
  </w:abstractNum>
  <w:abstractNum w:abstractNumId="72" w15:restartNumberingAfterBreak="0">
    <w:nsid w:val="4133115A"/>
    <w:multiLevelType w:val="hybridMultilevel"/>
    <w:tmpl w:val="D060A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3" w15:restartNumberingAfterBreak="0">
    <w:nsid w:val="42643552"/>
    <w:multiLevelType w:val="hybridMultilevel"/>
    <w:tmpl w:val="5AF26C38"/>
    <w:lvl w:ilvl="0" w:tplc="2A28CCF2">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15:restartNumberingAfterBreak="0">
    <w:nsid w:val="42643A53"/>
    <w:multiLevelType w:val="hybridMultilevel"/>
    <w:tmpl w:val="D062DC66"/>
    <w:lvl w:ilvl="0" w:tplc="04090015">
      <w:start w:val="1"/>
      <w:numFmt w:val="upperLetter"/>
      <w:lvlText w:val="%1."/>
      <w:lvlJc w:val="left"/>
      <w:pPr>
        <w:ind w:left="806" w:hanging="360"/>
      </w:p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75" w15:restartNumberingAfterBreak="0">
    <w:nsid w:val="42725D6F"/>
    <w:multiLevelType w:val="hybridMultilevel"/>
    <w:tmpl w:val="630E76DC"/>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76" w15:restartNumberingAfterBreak="0">
    <w:nsid w:val="4627783B"/>
    <w:multiLevelType w:val="singleLevel"/>
    <w:tmpl w:val="0409000F"/>
    <w:lvl w:ilvl="0">
      <w:start w:val="1"/>
      <w:numFmt w:val="decimal"/>
      <w:lvlText w:val="%1."/>
      <w:lvlJc w:val="left"/>
      <w:pPr>
        <w:tabs>
          <w:tab w:val="num" w:pos="360"/>
        </w:tabs>
        <w:ind w:left="360" w:hanging="360"/>
      </w:pPr>
    </w:lvl>
  </w:abstractNum>
  <w:abstractNum w:abstractNumId="77" w15:restartNumberingAfterBreak="0">
    <w:nsid w:val="482B5B95"/>
    <w:multiLevelType w:val="multilevel"/>
    <w:tmpl w:val="367A5DCE"/>
    <w:lvl w:ilvl="0">
      <w:start w:val="1"/>
      <w:numFmt w:val="decimal"/>
      <w:lvlText w:val="%1."/>
      <w:lvlJc w:val="left"/>
      <w:pPr>
        <w:tabs>
          <w:tab w:val="num" w:pos="360"/>
        </w:tabs>
        <w:ind w:left="288" w:hanging="288"/>
      </w:pPr>
      <w:rPr>
        <w:rFonts w:hint="default"/>
      </w:rPr>
    </w:lvl>
    <w:lvl w:ilvl="1">
      <w:start w:val="1"/>
      <w:numFmt w:val="decimal"/>
      <w:lvlText w:val="%1.%2."/>
      <w:lvlJc w:val="left"/>
      <w:pPr>
        <w:tabs>
          <w:tab w:val="num" w:pos="720"/>
        </w:tabs>
        <w:ind w:left="432" w:hanging="72"/>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1080"/>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8" w15:restartNumberingAfterBreak="0">
    <w:nsid w:val="49A20BAC"/>
    <w:multiLevelType w:val="singleLevel"/>
    <w:tmpl w:val="04090015"/>
    <w:lvl w:ilvl="0">
      <w:start w:val="1"/>
      <w:numFmt w:val="upperLetter"/>
      <w:lvlText w:val="%1."/>
      <w:lvlJc w:val="left"/>
      <w:pPr>
        <w:tabs>
          <w:tab w:val="num" w:pos="360"/>
        </w:tabs>
        <w:ind w:left="360" w:hanging="360"/>
      </w:pPr>
    </w:lvl>
  </w:abstractNum>
  <w:abstractNum w:abstractNumId="79" w15:restartNumberingAfterBreak="0">
    <w:nsid w:val="49E058E3"/>
    <w:multiLevelType w:val="hybridMultilevel"/>
    <w:tmpl w:val="8F1EE706"/>
    <w:lvl w:ilvl="0" w:tplc="F3B87850">
      <w:start w:val="1"/>
      <w:numFmt w:val="bullet"/>
      <w:lvlText w:val=""/>
      <w:lvlJc w:val="left"/>
      <w:pPr>
        <w:tabs>
          <w:tab w:val="num" w:pos="720"/>
        </w:tabs>
        <w:ind w:left="720" w:hanging="360"/>
      </w:pPr>
      <w:rPr>
        <w:rFonts w:ascii="Symbol" w:hAnsi="Symbol" w:hint="default"/>
      </w:rPr>
    </w:lvl>
    <w:lvl w:ilvl="1" w:tplc="0B16AF68" w:tentative="1">
      <w:start w:val="1"/>
      <w:numFmt w:val="bullet"/>
      <w:lvlText w:val="o"/>
      <w:lvlJc w:val="left"/>
      <w:pPr>
        <w:tabs>
          <w:tab w:val="num" w:pos="1440"/>
        </w:tabs>
        <w:ind w:left="1440" w:hanging="360"/>
      </w:pPr>
      <w:rPr>
        <w:rFonts w:ascii="Courier New" w:hAnsi="Courier New" w:cs="Courier New" w:hint="default"/>
      </w:rPr>
    </w:lvl>
    <w:lvl w:ilvl="2" w:tplc="A9DAADF2" w:tentative="1">
      <w:start w:val="1"/>
      <w:numFmt w:val="bullet"/>
      <w:lvlText w:val=""/>
      <w:lvlJc w:val="left"/>
      <w:pPr>
        <w:tabs>
          <w:tab w:val="num" w:pos="2160"/>
        </w:tabs>
        <w:ind w:left="2160" w:hanging="360"/>
      </w:pPr>
      <w:rPr>
        <w:rFonts w:ascii="Wingdings" w:hAnsi="Wingdings" w:hint="default"/>
      </w:rPr>
    </w:lvl>
    <w:lvl w:ilvl="3" w:tplc="968870BC" w:tentative="1">
      <w:start w:val="1"/>
      <w:numFmt w:val="bullet"/>
      <w:lvlText w:val=""/>
      <w:lvlJc w:val="left"/>
      <w:pPr>
        <w:tabs>
          <w:tab w:val="num" w:pos="2880"/>
        </w:tabs>
        <w:ind w:left="2880" w:hanging="360"/>
      </w:pPr>
      <w:rPr>
        <w:rFonts w:ascii="Symbol" w:hAnsi="Symbol" w:hint="default"/>
      </w:rPr>
    </w:lvl>
    <w:lvl w:ilvl="4" w:tplc="39749332" w:tentative="1">
      <w:start w:val="1"/>
      <w:numFmt w:val="bullet"/>
      <w:lvlText w:val="o"/>
      <w:lvlJc w:val="left"/>
      <w:pPr>
        <w:tabs>
          <w:tab w:val="num" w:pos="3600"/>
        </w:tabs>
        <w:ind w:left="3600" w:hanging="360"/>
      </w:pPr>
      <w:rPr>
        <w:rFonts w:ascii="Courier New" w:hAnsi="Courier New" w:cs="Courier New" w:hint="default"/>
      </w:rPr>
    </w:lvl>
    <w:lvl w:ilvl="5" w:tplc="914C81D2" w:tentative="1">
      <w:start w:val="1"/>
      <w:numFmt w:val="bullet"/>
      <w:lvlText w:val=""/>
      <w:lvlJc w:val="left"/>
      <w:pPr>
        <w:tabs>
          <w:tab w:val="num" w:pos="4320"/>
        </w:tabs>
        <w:ind w:left="4320" w:hanging="360"/>
      </w:pPr>
      <w:rPr>
        <w:rFonts w:ascii="Wingdings" w:hAnsi="Wingdings" w:hint="default"/>
      </w:rPr>
    </w:lvl>
    <w:lvl w:ilvl="6" w:tplc="FA4E20F0" w:tentative="1">
      <w:start w:val="1"/>
      <w:numFmt w:val="bullet"/>
      <w:lvlText w:val=""/>
      <w:lvlJc w:val="left"/>
      <w:pPr>
        <w:tabs>
          <w:tab w:val="num" w:pos="5040"/>
        </w:tabs>
        <w:ind w:left="5040" w:hanging="360"/>
      </w:pPr>
      <w:rPr>
        <w:rFonts w:ascii="Symbol" w:hAnsi="Symbol" w:hint="default"/>
      </w:rPr>
    </w:lvl>
    <w:lvl w:ilvl="7" w:tplc="F7FAE3C0" w:tentative="1">
      <w:start w:val="1"/>
      <w:numFmt w:val="bullet"/>
      <w:lvlText w:val="o"/>
      <w:lvlJc w:val="left"/>
      <w:pPr>
        <w:tabs>
          <w:tab w:val="num" w:pos="5760"/>
        </w:tabs>
        <w:ind w:left="5760" w:hanging="360"/>
      </w:pPr>
      <w:rPr>
        <w:rFonts w:ascii="Courier New" w:hAnsi="Courier New" w:cs="Courier New" w:hint="default"/>
      </w:rPr>
    </w:lvl>
    <w:lvl w:ilvl="8" w:tplc="BEB4A90C"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4A8A644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1" w15:restartNumberingAfterBreak="0">
    <w:nsid w:val="4CC563C3"/>
    <w:multiLevelType w:val="multilevel"/>
    <w:tmpl w:val="639E0E9A"/>
    <w:lvl w:ilvl="0">
      <w:start w:val="1"/>
      <w:numFmt w:val="decimal"/>
      <w:lvlText w:val="%1."/>
      <w:lvlJc w:val="center"/>
      <w:pPr>
        <w:tabs>
          <w:tab w:val="num" w:pos="446"/>
        </w:tabs>
        <w:ind w:left="86" w:firstLine="0"/>
      </w:pPr>
      <w:rPr>
        <w:rFonts w:ascii="Times New Roman" w:hAnsi="Times New Roman" w:hint="default"/>
        <w:b/>
        <w:i w:val="0"/>
        <w:caps w:val="0"/>
        <w:strike w:val="0"/>
        <w:dstrike w:val="0"/>
        <w:outline w:val="0"/>
        <w:shadow w:val="0"/>
        <w:emboss w:val="0"/>
        <w:imprint w:val="0"/>
        <w:vanish w:val="0"/>
        <w:sz w:val="24"/>
        <w:u w:val="none"/>
        <w:vertAlign w:val="baseline"/>
      </w:rPr>
    </w:lvl>
    <w:lvl w:ilvl="1">
      <w:start w:val="1"/>
      <w:numFmt w:val="decimal"/>
      <w:lvlText w:val="%1.%2"/>
      <w:lvlJc w:val="left"/>
      <w:pPr>
        <w:tabs>
          <w:tab w:val="num" w:pos="446"/>
        </w:tabs>
        <w:ind w:left="86" w:firstLine="0"/>
      </w:pPr>
      <w:rPr>
        <w:rFonts w:ascii="Times New Roman" w:hAnsi="Times New Roman" w:hint="default"/>
        <w:b/>
        <w:i w:val="0"/>
        <w:caps w:val="0"/>
        <w:strike w:val="0"/>
        <w:dstrike w:val="0"/>
        <w:outline w:val="0"/>
        <w:shadow w:val="0"/>
        <w:emboss w:val="0"/>
        <w:imprint w:val="0"/>
        <w:vanish w:val="0"/>
        <w:sz w:val="24"/>
        <w:szCs w:val="24"/>
        <w:u w:val="none"/>
        <w:vertAlign w:val="baseline"/>
      </w:rPr>
    </w:lvl>
    <w:lvl w:ilvl="2">
      <w:start w:val="1"/>
      <w:numFmt w:val="upperLetter"/>
      <w:lvlText w:val="%3."/>
      <w:lvlJc w:val="left"/>
      <w:pPr>
        <w:tabs>
          <w:tab w:val="num" w:pos="446"/>
        </w:tabs>
        <w:ind w:left="86" w:firstLine="0"/>
      </w:pPr>
      <w:rPr>
        <w:rFonts w:hint="default"/>
        <w:b/>
        <w:i w:val="0"/>
        <w:sz w:val="24"/>
      </w:rPr>
    </w:lvl>
    <w:lvl w:ilvl="3">
      <w:start w:val="1"/>
      <w:numFmt w:val="decimal"/>
      <w:lvlText w:val="%4."/>
      <w:lvlJc w:val="left"/>
      <w:pPr>
        <w:tabs>
          <w:tab w:val="num" w:pos="612"/>
        </w:tabs>
        <w:ind w:left="540" w:firstLine="0"/>
      </w:pPr>
      <w:rPr>
        <w:rFonts w:hint="default"/>
        <w:b/>
        <w:i w:val="0"/>
        <w:sz w:val="24"/>
      </w:rPr>
    </w:lvl>
    <w:lvl w:ilvl="4">
      <w:start w:val="1"/>
      <w:numFmt w:val="lowerLetter"/>
      <w:lvlText w:val="%5."/>
      <w:lvlJc w:val="left"/>
      <w:pPr>
        <w:tabs>
          <w:tab w:val="num" w:pos="518"/>
        </w:tabs>
        <w:ind w:left="806" w:firstLine="0"/>
      </w:pPr>
      <w:rPr>
        <w:rFonts w:hint="default"/>
        <w:b/>
        <w:i w:val="0"/>
      </w:rPr>
    </w:lvl>
    <w:lvl w:ilvl="5">
      <w:start w:val="1"/>
      <w:numFmt w:val="lowerRoman"/>
      <w:lvlText w:val="%6. "/>
      <w:lvlJc w:val="left"/>
      <w:pPr>
        <w:tabs>
          <w:tab w:val="num" w:pos="446"/>
        </w:tabs>
        <w:ind w:left="1166" w:firstLine="0"/>
      </w:pPr>
      <w:rPr>
        <w:rFonts w:ascii="Times New Roman" w:hAnsi="Times New Roman" w:hint="default"/>
        <w:b/>
        <w:i w:val="0"/>
        <w:sz w:val="24"/>
        <w:szCs w:val="24"/>
      </w:rPr>
    </w:lvl>
    <w:lvl w:ilvl="6">
      <w:start w:val="1"/>
      <w:numFmt w:val="lowerLetter"/>
      <w:lvlText w:val="(%7) "/>
      <w:lvlJc w:val="left"/>
      <w:pPr>
        <w:tabs>
          <w:tab w:val="num" w:pos="230"/>
        </w:tabs>
        <w:ind w:left="-490" w:firstLine="0"/>
      </w:pPr>
      <w:rPr>
        <w:rFonts w:ascii="Times New Roman" w:hAnsi="Times New Roman" w:hint="default"/>
        <w:b w:val="0"/>
        <w:i w:val="0"/>
        <w:sz w:val="24"/>
        <w:szCs w:val="24"/>
      </w:rPr>
    </w:lvl>
    <w:lvl w:ilvl="7">
      <w:start w:val="1"/>
      <w:numFmt w:val="none"/>
      <w:lvlText w:val=" "/>
      <w:lvlJc w:val="left"/>
      <w:pPr>
        <w:tabs>
          <w:tab w:val="num" w:pos="-490"/>
        </w:tabs>
        <w:ind w:left="-490" w:firstLine="0"/>
      </w:pPr>
      <w:rPr>
        <w:rFonts w:hint="default"/>
      </w:rPr>
    </w:lvl>
    <w:lvl w:ilvl="8">
      <w:start w:val="1"/>
      <w:numFmt w:val="none"/>
      <w:lvlText w:val=" "/>
      <w:lvlJc w:val="left"/>
      <w:pPr>
        <w:tabs>
          <w:tab w:val="num" w:pos="-490"/>
        </w:tabs>
        <w:ind w:left="-490" w:firstLine="0"/>
      </w:pPr>
      <w:rPr>
        <w:rFonts w:hint="default"/>
      </w:rPr>
    </w:lvl>
  </w:abstractNum>
  <w:abstractNum w:abstractNumId="82" w15:restartNumberingAfterBreak="0">
    <w:nsid w:val="4D3A6577"/>
    <w:multiLevelType w:val="hybridMultilevel"/>
    <w:tmpl w:val="C40EF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DC705C4"/>
    <w:multiLevelType w:val="hybridMultilevel"/>
    <w:tmpl w:val="E4923DA4"/>
    <w:lvl w:ilvl="0" w:tplc="04090001">
      <w:start w:val="1"/>
      <w:numFmt w:val="bullet"/>
      <w:lvlText w:val=""/>
      <w:lvlJc w:val="left"/>
      <w:pPr>
        <w:tabs>
          <w:tab w:val="num" w:pos="990"/>
        </w:tabs>
        <w:ind w:left="990" w:hanging="360"/>
      </w:pPr>
      <w:rPr>
        <w:rFonts w:ascii="Symbol" w:hAnsi="Symbol" w:hint="default"/>
      </w:rPr>
    </w:lvl>
    <w:lvl w:ilvl="1" w:tplc="04090003" w:tentative="1">
      <w:start w:val="1"/>
      <w:numFmt w:val="bullet"/>
      <w:lvlText w:val="o"/>
      <w:lvlJc w:val="left"/>
      <w:pPr>
        <w:tabs>
          <w:tab w:val="num" w:pos="1710"/>
        </w:tabs>
        <w:ind w:left="1710" w:hanging="360"/>
      </w:pPr>
      <w:rPr>
        <w:rFonts w:ascii="Courier New" w:hAnsi="Courier New" w:cs="Courier New" w:hint="default"/>
      </w:rPr>
    </w:lvl>
    <w:lvl w:ilvl="2" w:tplc="04090005" w:tentative="1">
      <w:start w:val="1"/>
      <w:numFmt w:val="bullet"/>
      <w:lvlText w:val=""/>
      <w:lvlJc w:val="left"/>
      <w:pPr>
        <w:tabs>
          <w:tab w:val="num" w:pos="2430"/>
        </w:tabs>
        <w:ind w:left="2430" w:hanging="360"/>
      </w:pPr>
      <w:rPr>
        <w:rFonts w:ascii="Wingdings" w:hAnsi="Wingdings" w:hint="default"/>
      </w:rPr>
    </w:lvl>
    <w:lvl w:ilvl="3" w:tplc="04090001" w:tentative="1">
      <w:start w:val="1"/>
      <w:numFmt w:val="bullet"/>
      <w:lvlText w:val=""/>
      <w:lvlJc w:val="left"/>
      <w:pPr>
        <w:tabs>
          <w:tab w:val="num" w:pos="3150"/>
        </w:tabs>
        <w:ind w:left="3150" w:hanging="360"/>
      </w:pPr>
      <w:rPr>
        <w:rFonts w:ascii="Symbol" w:hAnsi="Symbol" w:hint="default"/>
      </w:rPr>
    </w:lvl>
    <w:lvl w:ilvl="4" w:tplc="04090003" w:tentative="1">
      <w:start w:val="1"/>
      <w:numFmt w:val="bullet"/>
      <w:lvlText w:val="o"/>
      <w:lvlJc w:val="left"/>
      <w:pPr>
        <w:tabs>
          <w:tab w:val="num" w:pos="3870"/>
        </w:tabs>
        <w:ind w:left="3870" w:hanging="360"/>
      </w:pPr>
      <w:rPr>
        <w:rFonts w:ascii="Courier New" w:hAnsi="Courier New" w:cs="Courier New" w:hint="default"/>
      </w:rPr>
    </w:lvl>
    <w:lvl w:ilvl="5" w:tplc="04090005" w:tentative="1">
      <w:start w:val="1"/>
      <w:numFmt w:val="bullet"/>
      <w:lvlText w:val=""/>
      <w:lvlJc w:val="left"/>
      <w:pPr>
        <w:tabs>
          <w:tab w:val="num" w:pos="4590"/>
        </w:tabs>
        <w:ind w:left="4590" w:hanging="360"/>
      </w:pPr>
      <w:rPr>
        <w:rFonts w:ascii="Wingdings" w:hAnsi="Wingdings" w:hint="default"/>
      </w:rPr>
    </w:lvl>
    <w:lvl w:ilvl="6" w:tplc="04090001" w:tentative="1">
      <w:start w:val="1"/>
      <w:numFmt w:val="bullet"/>
      <w:lvlText w:val=""/>
      <w:lvlJc w:val="left"/>
      <w:pPr>
        <w:tabs>
          <w:tab w:val="num" w:pos="5310"/>
        </w:tabs>
        <w:ind w:left="5310" w:hanging="360"/>
      </w:pPr>
      <w:rPr>
        <w:rFonts w:ascii="Symbol" w:hAnsi="Symbol" w:hint="default"/>
      </w:rPr>
    </w:lvl>
    <w:lvl w:ilvl="7" w:tplc="04090003" w:tentative="1">
      <w:start w:val="1"/>
      <w:numFmt w:val="bullet"/>
      <w:lvlText w:val="o"/>
      <w:lvlJc w:val="left"/>
      <w:pPr>
        <w:tabs>
          <w:tab w:val="num" w:pos="6030"/>
        </w:tabs>
        <w:ind w:left="6030" w:hanging="360"/>
      </w:pPr>
      <w:rPr>
        <w:rFonts w:ascii="Courier New" w:hAnsi="Courier New" w:cs="Courier New" w:hint="default"/>
      </w:rPr>
    </w:lvl>
    <w:lvl w:ilvl="8" w:tplc="04090005" w:tentative="1">
      <w:start w:val="1"/>
      <w:numFmt w:val="bullet"/>
      <w:lvlText w:val=""/>
      <w:lvlJc w:val="left"/>
      <w:pPr>
        <w:tabs>
          <w:tab w:val="num" w:pos="6750"/>
        </w:tabs>
        <w:ind w:left="6750" w:hanging="360"/>
      </w:pPr>
      <w:rPr>
        <w:rFonts w:ascii="Wingdings" w:hAnsi="Wingdings" w:hint="default"/>
      </w:rPr>
    </w:lvl>
  </w:abstractNum>
  <w:abstractNum w:abstractNumId="84" w15:restartNumberingAfterBreak="0">
    <w:nsid w:val="4EB70D2B"/>
    <w:multiLevelType w:val="singleLevel"/>
    <w:tmpl w:val="4D3A17F8"/>
    <w:lvl w:ilvl="0">
      <w:start w:val="1"/>
      <w:numFmt w:val="bullet"/>
      <w:pStyle w:val="Achievement"/>
      <w:lvlText w:val=""/>
      <w:lvlJc w:val="left"/>
      <w:pPr>
        <w:tabs>
          <w:tab w:val="num" w:pos="360"/>
        </w:tabs>
        <w:ind w:left="360" w:hanging="360"/>
      </w:pPr>
      <w:rPr>
        <w:rFonts w:ascii="Symbol" w:hAnsi="Symbol" w:hint="default"/>
      </w:rPr>
    </w:lvl>
  </w:abstractNum>
  <w:abstractNum w:abstractNumId="85" w15:restartNumberingAfterBreak="0">
    <w:nsid w:val="4F577B92"/>
    <w:multiLevelType w:val="hybridMultilevel"/>
    <w:tmpl w:val="B278441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506C7EBC"/>
    <w:multiLevelType w:val="hybridMultilevel"/>
    <w:tmpl w:val="F340964C"/>
    <w:lvl w:ilvl="0" w:tplc="B436F63C">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7" w15:restartNumberingAfterBreak="0">
    <w:nsid w:val="50B85E8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8" w15:restartNumberingAfterBreak="0">
    <w:nsid w:val="50FB042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9" w15:restartNumberingAfterBreak="0">
    <w:nsid w:val="512A0573"/>
    <w:multiLevelType w:val="multilevel"/>
    <w:tmpl w:val="639E0E9A"/>
    <w:lvl w:ilvl="0">
      <w:start w:val="1"/>
      <w:numFmt w:val="decimal"/>
      <w:lvlText w:val="%1."/>
      <w:lvlJc w:val="center"/>
      <w:pPr>
        <w:tabs>
          <w:tab w:val="num" w:pos="446"/>
        </w:tabs>
        <w:ind w:left="86" w:firstLine="0"/>
      </w:pPr>
      <w:rPr>
        <w:rFonts w:ascii="Times New Roman" w:hAnsi="Times New Roman" w:hint="default"/>
        <w:b/>
        <w:i w:val="0"/>
        <w:caps w:val="0"/>
        <w:strike w:val="0"/>
        <w:dstrike w:val="0"/>
        <w:outline w:val="0"/>
        <w:shadow w:val="0"/>
        <w:emboss w:val="0"/>
        <w:imprint w:val="0"/>
        <w:vanish w:val="0"/>
        <w:sz w:val="24"/>
        <w:u w:val="none"/>
        <w:vertAlign w:val="baseline"/>
      </w:rPr>
    </w:lvl>
    <w:lvl w:ilvl="1">
      <w:start w:val="1"/>
      <w:numFmt w:val="decimal"/>
      <w:lvlText w:val="%1.%2"/>
      <w:lvlJc w:val="left"/>
      <w:pPr>
        <w:tabs>
          <w:tab w:val="num" w:pos="446"/>
        </w:tabs>
        <w:ind w:left="86" w:firstLine="0"/>
      </w:pPr>
      <w:rPr>
        <w:rFonts w:ascii="Times New Roman" w:hAnsi="Times New Roman" w:hint="default"/>
        <w:b/>
        <w:i w:val="0"/>
        <w:caps w:val="0"/>
        <w:strike w:val="0"/>
        <w:dstrike w:val="0"/>
        <w:outline w:val="0"/>
        <w:shadow w:val="0"/>
        <w:emboss w:val="0"/>
        <w:imprint w:val="0"/>
        <w:vanish w:val="0"/>
        <w:sz w:val="24"/>
        <w:szCs w:val="24"/>
        <w:u w:val="none"/>
        <w:vertAlign w:val="baseline"/>
      </w:rPr>
    </w:lvl>
    <w:lvl w:ilvl="2">
      <w:start w:val="1"/>
      <w:numFmt w:val="upperLetter"/>
      <w:lvlText w:val="%3."/>
      <w:lvlJc w:val="left"/>
      <w:pPr>
        <w:tabs>
          <w:tab w:val="num" w:pos="450"/>
        </w:tabs>
        <w:ind w:left="90" w:firstLine="0"/>
      </w:pPr>
      <w:rPr>
        <w:rFonts w:hint="default"/>
        <w:b/>
        <w:i w:val="0"/>
        <w:sz w:val="24"/>
      </w:rPr>
    </w:lvl>
    <w:lvl w:ilvl="3">
      <w:start w:val="1"/>
      <w:numFmt w:val="decimal"/>
      <w:lvlText w:val="%4."/>
      <w:lvlJc w:val="left"/>
      <w:pPr>
        <w:tabs>
          <w:tab w:val="num" w:pos="612"/>
        </w:tabs>
        <w:ind w:left="540" w:firstLine="0"/>
      </w:pPr>
      <w:rPr>
        <w:rFonts w:hint="default"/>
        <w:b/>
        <w:i w:val="0"/>
        <w:sz w:val="24"/>
      </w:rPr>
    </w:lvl>
    <w:lvl w:ilvl="4">
      <w:start w:val="1"/>
      <w:numFmt w:val="lowerLetter"/>
      <w:lvlText w:val="%5."/>
      <w:lvlJc w:val="left"/>
      <w:pPr>
        <w:tabs>
          <w:tab w:val="num" w:pos="518"/>
        </w:tabs>
        <w:ind w:left="806" w:firstLine="0"/>
      </w:pPr>
      <w:rPr>
        <w:rFonts w:hint="default"/>
        <w:b/>
        <w:i w:val="0"/>
      </w:rPr>
    </w:lvl>
    <w:lvl w:ilvl="5">
      <w:start w:val="1"/>
      <w:numFmt w:val="lowerRoman"/>
      <w:lvlText w:val="%6. "/>
      <w:lvlJc w:val="left"/>
      <w:pPr>
        <w:tabs>
          <w:tab w:val="num" w:pos="446"/>
        </w:tabs>
        <w:ind w:left="1166" w:firstLine="0"/>
      </w:pPr>
      <w:rPr>
        <w:rFonts w:ascii="Times New Roman" w:hAnsi="Times New Roman" w:hint="default"/>
        <w:b/>
        <w:i w:val="0"/>
        <w:sz w:val="24"/>
        <w:szCs w:val="24"/>
      </w:rPr>
    </w:lvl>
    <w:lvl w:ilvl="6">
      <w:start w:val="1"/>
      <w:numFmt w:val="lowerLetter"/>
      <w:lvlText w:val="(%7) "/>
      <w:lvlJc w:val="left"/>
      <w:pPr>
        <w:tabs>
          <w:tab w:val="num" w:pos="230"/>
        </w:tabs>
        <w:ind w:left="-490" w:firstLine="0"/>
      </w:pPr>
      <w:rPr>
        <w:rFonts w:ascii="Times New Roman" w:hAnsi="Times New Roman" w:hint="default"/>
        <w:b w:val="0"/>
        <w:i w:val="0"/>
        <w:sz w:val="24"/>
        <w:szCs w:val="24"/>
      </w:rPr>
    </w:lvl>
    <w:lvl w:ilvl="7">
      <w:start w:val="1"/>
      <w:numFmt w:val="none"/>
      <w:lvlText w:val=" "/>
      <w:lvlJc w:val="left"/>
      <w:pPr>
        <w:tabs>
          <w:tab w:val="num" w:pos="-490"/>
        </w:tabs>
        <w:ind w:left="-490" w:firstLine="0"/>
      </w:pPr>
      <w:rPr>
        <w:rFonts w:hint="default"/>
      </w:rPr>
    </w:lvl>
    <w:lvl w:ilvl="8">
      <w:start w:val="1"/>
      <w:numFmt w:val="none"/>
      <w:lvlText w:val=" "/>
      <w:lvlJc w:val="left"/>
      <w:pPr>
        <w:tabs>
          <w:tab w:val="num" w:pos="-490"/>
        </w:tabs>
        <w:ind w:left="-490" w:firstLine="0"/>
      </w:pPr>
      <w:rPr>
        <w:rFonts w:hint="default"/>
      </w:rPr>
    </w:lvl>
  </w:abstractNum>
  <w:abstractNum w:abstractNumId="90" w15:restartNumberingAfterBreak="0">
    <w:nsid w:val="53DD1D66"/>
    <w:multiLevelType w:val="hybridMultilevel"/>
    <w:tmpl w:val="0EA053A6"/>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1" w15:restartNumberingAfterBreak="0">
    <w:nsid w:val="54E358D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2" w15:restartNumberingAfterBreak="0">
    <w:nsid w:val="56CB714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3" w15:restartNumberingAfterBreak="0">
    <w:nsid w:val="5C706BB7"/>
    <w:multiLevelType w:val="hybridMultilevel"/>
    <w:tmpl w:val="1ED8B9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4" w15:restartNumberingAfterBreak="0">
    <w:nsid w:val="5CD644CB"/>
    <w:multiLevelType w:val="singleLevel"/>
    <w:tmpl w:val="04090015"/>
    <w:lvl w:ilvl="0">
      <w:start w:val="1"/>
      <w:numFmt w:val="upperLetter"/>
      <w:lvlText w:val="%1."/>
      <w:lvlJc w:val="left"/>
      <w:pPr>
        <w:tabs>
          <w:tab w:val="num" w:pos="360"/>
        </w:tabs>
        <w:ind w:left="360" w:hanging="360"/>
      </w:pPr>
    </w:lvl>
  </w:abstractNum>
  <w:abstractNum w:abstractNumId="95" w15:restartNumberingAfterBreak="0">
    <w:nsid w:val="5D7C2AC1"/>
    <w:multiLevelType w:val="singleLevel"/>
    <w:tmpl w:val="04090015"/>
    <w:lvl w:ilvl="0">
      <w:start w:val="1"/>
      <w:numFmt w:val="upperLetter"/>
      <w:lvlText w:val="%1."/>
      <w:lvlJc w:val="left"/>
      <w:pPr>
        <w:tabs>
          <w:tab w:val="num" w:pos="360"/>
        </w:tabs>
        <w:ind w:left="360" w:hanging="360"/>
      </w:pPr>
    </w:lvl>
  </w:abstractNum>
  <w:abstractNum w:abstractNumId="96" w15:restartNumberingAfterBreak="0">
    <w:nsid w:val="601558D5"/>
    <w:multiLevelType w:val="hybridMultilevel"/>
    <w:tmpl w:val="696CE9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15:restartNumberingAfterBreak="0">
    <w:nsid w:val="61071038"/>
    <w:multiLevelType w:val="hybridMultilevel"/>
    <w:tmpl w:val="F3FA7C8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8" w15:restartNumberingAfterBreak="0">
    <w:nsid w:val="612B043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9" w15:restartNumberingAfterBreak="0">
    <w:nsid w:val="619678D6"/>
    <w:multiLevelType w:val="hybridMultilevel"/>
    <w:tmpl w:val="16DEB27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62A948CC"/>
    <w:multiLevelType w:val="hybridMultilevel"/>
    <w:tmpl w:val="5AF26C38"/>
    <w:lvl w:ilvl="0" w:tplc="FFFFFFFF">
      <w:start w:val="1"/>
      <w:numFmt w:val="upp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1" w15:restartNumberingAfterBreak="0">
    <w:nsid w:val="62AD5F4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2" w15:restartNumberingAfterBreak="0">
    <w:nsid w:val="62CB56F1"/>
    <w:multiLevelType w:val="hybridMultilevel"/>
    <w:tmpl w:val="4C3E49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3" w15:restartNumberingAfterBreak="0">
    <w:nsid w:val="646E1AD5"/>
    <w:multiLevelType w:val="multilevel"/>
    <w:tmpl w:val="639E0E9A"/>
    <w:lvl w:ilvl="0">
      <w:start w:val="1"/>
      <w:numFmt w:val="decimal"/>
      <w:lvlText w:val="%1."/>
      <w:lvlJc w:val="center"/>
      <w:pPr>
        <w:tabs>
          <w:tab w:val="num" w:pos="446"/>
        </w:tabs>
        <w:ind w:left="86" w:firstLine="0"/>
      </w:pPr>
      <w:rPr>
        <w:rFonts w:ascii="Times New Roman" w:hAnsi="Times New Roman" w:hint="default"/>
        <w:b/>
        <w:i w:val="0"/>
        <w:caps w:val="0"/>
        <w:strike w:val="0"/>
        <w:dstrike w:val="0"/>
        <w:outline w:val="0"/>
        <w:shadow w:val="0"/>
        <w:emboss w:val="0"/>
        <w:imprint w:val="0"/>
        <w:vanish w:val="0"/>
        <w:sz w:val="24"/>
        <w:u w:val="none"/>
        <w:vertAlign w:val="baseline"/>
      </w:rPr>
    </w:lvl>
    <w:lvl w:ilvl="1">
      <w:start w:val="1"/>
      <w:numFmt w:val="decimal"/>
      <w:lvlText w:val="%1.%2"/>
      <w:lvlJc w:val="left"/>
      <w:pPr>
        <w:tabs>
          <w:tab w:val="num" w:pos="446"/>
        </w:tabs>
        <w:ind w:left="86" w:firstLine="0"/>
      </w:pPr>
      <w:rPr>
        <w:rFonts w:ascii="Times New Roman" w:hAnsi="Times New Roman" w:hint="default"/>
        <w:b/>
        <w:i w:val="0"/>
        <w:caps w:val="0"/>
        <w:strike w:val="0"/>
        <w:dstrike w:val="0"/>
        <w:outline w:val="0"/>
        <w:shadow w:val="0"/>
        <w:emboss w:val="0"/>
        <w:imprint w:val="0"/>
        <w:vanish w:val="0"/>
        <w:sz w:val="24"/>
        <w:szCs w:val="24"/>
        <w:u w:val="none"/>
        <w:vertAlign w:val="baseline"/>
      </w:rPr>
    </w:lvl>
    <w:lvl w:ilvl="2">
      <w:start w:val="1"/>
      <w:numFmt w:val="upperLetter"/>
      <w:lvlText w:val="%3."/>
      <w:lvlJc w:val="left"/>
      <w:pPr>
        <w:tabs>
          <w:tab w:val="num" w:pos="446"/>
        </w:tabs>
        <w:ind w:left="86" w:firstLine="0"/>
      </w:pPr>
      <w:rPr>
        <w:rFonts w:hint="default"/>
        <w:b/>
        <w:i w:val="0"/>
        <w:sz w:val="24"/>
      </w:rPr>
    </w:lvl>
    <w:lvl w:ilvl="3">
      <w:start w:val="1"/>
      <w:numFmt w:val="decimal"/>
      <w:lvlText w:val="%4."/>
      <w:lvlJc w:val="left"/>
      <w:pPr>
        <w:tabs>
          <w:tab w:val="num" w:pos="612"/>
        </w:tabs>
        <w:ind w:left="540" w:firstLine="0"/>
      </w:pPr>
      <w:rPr>
        <w:rFonts w:hint="default"/>
        <w:b/>
        <w:i w:val="0"/>
        <w:sz w:val="24"/>
      </w:rPr>
    </w:lvl>
    <w:lvl w:ilvl="4">
      <w:start w:val="1"/>
      <w:numFmt w:val="lowerLetter"/>
      <w:lvlText w:val="%5."/>
      <w:lvlJc w:val="left"/>
      <w:pPr>
        <w:tabs>
          <w:tab w:val="num" w:pos="518"/>
        </w:tabs>
        <w:ind w:left="806" w:firstLine="0"/>
      </w:pPr>
      <w:rPr>
        <w:rFonts w:hint="default"/>
        <w:b/>
        <w:i w:val="0"/>
      </w:rPr>
    </w:lvl>
    <w:lvl w:ilvl="5">
      <w:start w:val="1"/>
      <w:numFmt w:val="lowerRoman"/>
      <w:lvlText w:val="%6. "/>
      <w:lvlJc w:val="left"/>
      <w:pPr>
        <w:tabs>
          <w:tab w:val="num" w:pos="446"/>
        </w:tabs>
        <w:ind w:left="1166" w:firstLine="0"/>
      </w:pPr>
      <w:rPr>
        <w:rFonts w:ascii="Times New Roman" w:hAnsi="Times New Roman" w:hint="default"/>
        <w:b/>
        <w:i w:val="0"/>
        <w:sz w:val="24"/>
        <w:szCs w:val="24"/>
      </w:rPr>
    </w:lvl>
    <w:lvl w:ilvl="6">
      <w:start w:val="1"/>
      <w:numFmt w:val="lowerLetter"/>
      <w:lvlText w:val="(%7) "/>
      <w:lvlJc w:val="left"/>
      <w:pPr>
        <w:tabs>
          <w:tab w:val="num" w:pos="230"/>
        </w:tabs>
        <w:ind w:left="-490" w:firstLine="0"/>
      </w:pPr>
      <w:rPr>
        <w:rFonts w:ascii="Times New Roman" w:hAnsi="Times New Roman" w:hint="default"/>
        <w:b w:val="0"/>
        <w:i w:val="0"/>
        <w:sz w:val="24"/>
        <w:szCs w:val="24"/>
      </w:rPr>
    </w:lvl>
    <w:lvl w:ilvl="7">
      <w:start w:val="1"/>
      <w:numFmt w:val="none"/>
      <w:lvlText w:val=" "/>
      <w:lvlJc w:val="left"/>
      <w:pPr>
        <w:tabs>
          <w:tab w:val="num" w:pos="-490"/>
        </w:tabs>
        <w:ind w:left="-490" w:firstLine="0"/>
      </w:pPr>
      <w:rPr>
        <w:rFonts w:hint="default"/>
      </w:rPr>
    </w:lvl>
    <w:lvl w:ilvl="8">
      <w:start w:val="1"/>
      <w:numFmt w:val="none"/>
      <w:lvlText w:val=" "/>
      <w:lvlJc w:val="left"/>
      <w:pPr>
        <w:tabs>
          <w:tab w:val="num" w:pos="-490"/>
        </w:tabs>
        <w:ind w:left="-490" w:firstLine="0"/>
      </w:pPr>
      <w:rPr>
        <w:rFonts w:hint="default"/>
      </w:rPr>
    </w:lvl>
  </w:abstractNum>
  <w:abstractNum w:abstractNumId="104" w15:restartNumberingAfterBreak="0">
    <w:nsid w:val="651809C5"/>
    <w:multiLevelType w:val="multilevel"/>
    <w:tmpl w:val="845072A0"/>
    <w:styleLink w:val="Style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432" w:hanging="72"/>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center"/>
      <w:pPr>
        <w:tabs>
          <w:tab w:val="num" w:pos="1440"/>
        </w:tabs>
        <w:ind w:left="2880" w:hanging="1440"/>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5" w15:restartNumberingAfterBreak="0">
    <w:nsid w:val="65665441"/>
    <w:multiLevelType w:val="hybridMultilevel"/>
    <w:tmpl w:val="EF4261E6"/>
    <w:lvl w:ilvl="0" w:tplc="8AE4F476">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6" w15:restartNumberingAfterBreak="0">
    <w:nsid w:val="670C0776"/>
    <w:multiLevelType w:val="hybridMultilevel"/>
    <w:tmpl w:val="761EEB7E"/>
    <w:lvl w:ilvl="0" w:tplc="D3142DC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7" w15:restartNumberingAfterBreak="0">
    <w:nsid w:val="675568FC"/>
    <w:multiLevelType w:val="hybridMultilevel"/>
    <w:tmpl w:val="C81094B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pStyle w:val="BulletBList-2Indents"/>
      <w:lvlText w:val="-"/>
      <w:lvlJc w:val="left"/>
      <w:pPr>
        <w:tabs>
          <w:tab w:val="num" w:pos="1440"/>
        </w:tabs>
        <w:ind w:left="1440" w:hanging="360"/>
      </w:pPr>
      <w:rPr>
        <w:rFonts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688F1185"/>
    <w:multiLevelType w:val="hybridMultilevel"/>
    <w:tmpl w:val="9296EA4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09" w15:restartNumberingAfterBreak="0">
    <w:nsid w:val="6AE5106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0" w15:restartNumberingAfterBreak="0">
    <w:nsid w:val="6BEC10D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1" w15:restartNumberingAfterBreak="0">
    <w:nsid w:val="6DCB5AC8"/>
    <w:multiLevelType w:val="singleLevel"/>
    <w:tmpl w:val="04090015"/>
    <w:lvl w:ilvl="0">
      <w:start w:val="1"/>
      <w:numFmt w:val="upperLetter"/>
      <w:pStyle w:val="List3rdLevel"/>
      <w:lvlText w:val="%1."/>
      <w:lvlJc w:val="left"/>
      <w:pPr>
        <w:tabs>
          <w:tab w:val="num" w:pos="360"/>
        </w:tabs>
        <w:ind w:left="360" w:hanging="360"/>
      </w:pPr>
    </w:lvl>
  </w:abstractNum>
  <w:abstractNum w:abstractNumId="112" w15:restartNumberingAfterBreak="0">
    <w:nsid w:val="6F7A6B68"/>
    <w:multiLevelType w:val="multilevel"/>
    <w:tmpl w:val="639E0E9A"/>
    <w:lvl w:ilvl="0">
      <w:start w:val="1"/>
      <w:numFmt w:val="decimal"/>
      <w:lvlText w:val="%1."/>
      <w:lvlJc w:val="center"/>
      <w:pPr>
        <w:tabs>
          <w:tab w:val="num" w:pos="446"/>
        </w:tabs>
        <w:ind w:left="86" w:firstLine="0"/>
      </w:pPr>
      <w:rPr>
        <w:rFonts w:ascii="Times New Roman" w:hAnsi="Times New Roman" w:hint="default"/>
        <w:b/>
        <w:i w:val="0"/>
        <w:caps w:val="0"/>
        <w:strike w:val="0"/>
        <w:dstrike w:val="0"/>
        <w:outline w:val="0"/>
        <w:shadow w:val="0"/>
        <w:emboss w:val="0"/>
        <w:imprint w:val="0"/>
        <w:vanish w:val="0"/>
        <w:sz w:val="24"/>
        <w:u w:val="none"/>
        <w:vertAlign w:val="baseline"/>
      </w:rPr>
    </w:lvl>
    <w:lvl w:ilvl="1">
      <w:start w:val="1"/>
      <w:numFmt w:val="decimal"/>
      <w:lvlText w:val="%1.%2"/>
      <w:lvlJc w:val="left"/>
      <w:pPr>
        <w:tabs>
          <w:tab w:val="num" w:pos="446"/>
        </w:tabs>
        <w:ind w:left="86" w:firstLine="0"/>
      </w:pPr>
      <w:rPr>
        <w:rFonts w:ascii="Times New Roman" w:hAnsi="Times New Roman" w:hint="default"/>
        <w:b/>
        <w:i w:val="0"/>
        <w:caps w:val="0"/>
        <w:strike w:val="0"/>
        <w:dstrike w:val="0"/>
        <w:outline w:val="0"/>
        <w:shadow w:val="0"/>
        <w:emboss w:val="0"/>
        <w:imprint w:val="0"/>
        <w:vanish w:val="0"/>
        <w:sz w:val="24"/>
        <w:szCs w:val="24"/>
        <w:u w:val="none"/>
        <w:vertAlign w:val="baseline"/>
      </w:rPr>
    </w:lvl>
    <w:lvl w:ilvl="2">
      <w:start w:val="1"/>
      <w:numFmt w:val="upperLetter"/>
      <w:lvlText w:val="%3."/>
      <w:lvlJc w:val="left"/>
      <w:pPr>
        <w:tabs>
          <w:tab w:val="num" w:pos="446"/>
        </w:tabs>
        <w:ind w:left="86" w:firstLine="0"/>
      </w:pPr>
      <w:rPr>
        <w:rFonts w:hint="default"/>
        <w:b/>
        <w:i w:val="0"/>
        <w:sz w:val="24"/>
      </w:rPr>
    </w:lvl>
    <w:lvl w:ilvl="3">
      <w:start w:val="1"/>
      <w:numFmt w:val="decimal"/>
      <w:lvlText w:val="%4."/>
      <w:lvlJc w:val="left"/>
      <w:pPr>
        <w:tabs>
          <w:tab w:val="num" w:pos="612"/>
        </w:tabs>
        <w:ind w:left="540" w:firstLine="0"/>
      </w:pPr>
      <w:rPr>
        <w:rFonts w:hint="default"/>
        <w:b/>
        <w:i w:val="0"/>
        <w:sz w:val="24"/>
      </w:rPr>
    </w:lvl>
    <w:lvl w:ilvl="4">
      <w:start w:val="1"/>
      <w:numFmt w:val="lowerLetter"/>
      <w:lvlText w:val="%5."/>
      <w:lvlJc w:val="left"/>
      <w:pPr>
        <w:tabs>
          <w:tab w:val="num" w:pos="518"/>
        </w:tabs>
        <w:ind w:left="806" w:firstLine="0"/>
      </w:pPr>
      <w:rPr>
        <w:rFonts w:hint="default"/>
        <w:b/>
        <w:i w:val="0"/>
      </w:rPr>
    </w:lvl>
    <w:lvl w:ilvl="5">
      <w:start w:val="1"/>
      <w:numFmt w:val="lowerRoman"/>
      <w:lvlText w:val="%6. "/>
      <w:lvlJc w:val="left"/>
      <w:pPr>
        <w:tabs>
          <w:tab w:val="num" w:pos="446"/>
        </w:tabs>
        <w:ind w:left="1166" w:firstLine="0"/>
      </w:pPr>
      <w:rPr>
        <w:rFonts w:ascii="Times New Roman" w:hAnsi="Times New Roman" w:hint="default"/>
        <w:b/>
        <w:i w:val="0"/>
        <w:sz w:val="24"/>
        <w:szCs w:val="24"/>
      </w:rPr>
    </w:lvl>
    <w:lvl w:ilvl="6">
      <w:start w:val="1"/>
      <w:numFmt w:val="lowerLetter"/>
      <w:lvlText w:val="(%7) "/>
      <w:lvlJc w:val="left"/>
      <w:pPr>
        <w:tabs>
          <w:tab w:val="num" w:pos="230"/>
        </w:tabs>
        <w:ind w:left="-490" w:firstLine="0"/>
      </w:pPr>
      <w:rPr>
        <w:rFonts w:ascii="Times New Roman" w:hAnsi="Times New Roman" w:hint="default"/>
        <w:b w:val="0"/>
        <w:i w:val="0"/>
        <w:sz w:val="24"/>
        <w:szCs w:val="24"/>
      </w:rPr>
    </w:lvl>
    <w:lvl w:ilvl="7">
      <w:start w:val="1"/>
      <w:numFmt w:val="none"/>
      <w:lvlText w:val=" "/>
      <w:lvlJc w:val="left"/>
      <w:pPr>
        <w:tabs>
          <w:tab w:val="num" w:pos="-490"/>
        </w:tabs>
        <w:ind w:left="-490" w:firstLine="0"/>
      </w:pPr>
      <w:rPr>
        <w:rFonts w:hint="default"/>
      </w:rPr>
    </w:lvl>
    <w:lvl w:ilvl="8">
      <w:start w:val="1"/>
      <w:numFmt w:val="none"/>
      <w:lvlText w:val=" "/>
      <w:lvlJc w:val="left"/>
      <w:pPr>
        <w:tabs>
          <w:tab w:val="num" w:pos="-490"/>
        </w:tabs>
        <w:ind w:left="-490" w:firstLine="0"/>
      </w:pPr>
      <w:rPr>
        <w:rFonts w:hint="default"/>
      </w:rPr>
    </w:lvl>
  </w:abstractNum>
  <w:abstractNum w:abstractNumId="113" w15:restartNumberingAfterBreak="0">
    <w:nsid w:val="6F845EBA"/>
    <w:multiLevelType w:val="singleLevel"/>
    <w:tmpl w:val="04090015"/>
    <w:lvl w:ilvl="0">
      <w:start w:val="1"/>
      <w:numFmt w:val="upperLetter"/>
      <w:lvlText w:val="%1."/>
      <w:lvlJc w:val="left"/>
      <w:pPr>
        <w:tabs>
          <w:tab w:val="num" w:pos="360"/>
        </w:tabs>
        <w:ind w:left="360" w:hanging="360"/>
      </w:pPr>
    </w:lvl>
  </w:abstractNum>
  <w:abstractNum w:abstractNumId="114" w15:restartNumberingAfterBreak="0">
    <w:nsid w:val="6F8629E6"/>
    <w:multiLevelType w:val="hybridMultilevel"/>
    <w:tmpl w:val="3D6CCB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5" w15:restartNumberingAfterBreak="0">
    <w:nsid w:val="6FC05AB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6" w15:restartNumberingAfterBreak="0">
    <w:nsid w:val="70A53F4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7" w15:restartNumberingAfterBreak="0">
    <w:nsid w:val="72C415B2"/>
    <w:multiLevelType w:val="hybridMultilevel"/>
    <w:tmpl w:val="E85A4B4E"/>
    <w:lvl w:ilvl="0" w:tplc="95E4BCA0">
      <w:start w:val="5"/>
      <w:numFmt w:val="upp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74F64FAD"/>
    <w:multiLevelType w:val="hybridMultilevel"/>
    <w:tmpl w:val="D906382C"/>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19" w15:restartNumberingAfterBreak="0">
    <w:nsid w:val="751C1595"/>
    <w:multiLevelType w:val="singleLevel"/>
    <w:tmpl w:val="04090015"/>
    <w:lvl w:ilvl="0">
      <w:start w:val="1"/>
      <w:numFmt w:val="upperLetter"/>
      <w:pStyle w:val="StyleHeading2notusedSmallcaps1"/>
      <w:lvlText w:val="%1."/>
      <w:lvlJc w:val="left"/>
      <w:pPr>
        <w:tabs>
          <w:tab w:val="num" w:pos="360"/>
        </w:tabs>
        <w:ind w:left="360" w:hanging="360"/>
      </w:pPr>
    </w:lvl>
  </w:abstractNum>
  <w:abstractNum w:abstractNumId="120" w15:restartNumberingAfterBreak="0">
    <w:nsid w:val="756D3A74"/>
    <w:multiLevelType w:val="multilevel"/>
    <w:tmpl w:val="F79489DC"/>
    <w:lvl w:ilvl="0">
      <w:start w:val="1"/>
      <w:numFmt w:val="decimal"/>
      <w:lvlText w:val="%1."/>
      <w:lvlJc w:val="center"/>
      <w:pPr>
        <w:tabs>
          <w:tab w:val="num" w:pos="446"/>
        </w:tabs>
        <w:ind w:left="86" w:firstLine="0"/>
      </w:pPr>
      <w:rPr>
        <w:rFonts w:ascii="Times New Roman" w:hAnsi="Times New Roman" w:hint="default"/>
        <w:b/>
        <w:i w:val="0"/>
        <w:caps w:val="0"/>
        <w:strike w:val="0"/>
        <w:dstrike w:val="0"/>
        <w:outline w:val="0"/>
        <w:shadow w:val="0"/>
        <w:emboss w:val="0"/>
        <w:imprint w:val="0"/>
        <w:vanish w:val="0"/>
        <w:sz w:val="24"/>
        <w:u w:val="none"/>
        <w:vertAlign w:val="baseline"/>
      </w:rPr>
    </w:lvl>
    <w:lvl w:ilvl="1">
      <w:start w:val="1"/>
      <w:numFmt w:val="decimal"/>
      <w:lvlText w:val="%1.%2"/>
      <w:lvlJc w:val="left"/>
      <w:pPr>
        <w:tabs>
          <w:tab w:val="num" w:pos="446"/>
        </w:tabs>
        <w:ind w:left="86" w:firstLine="0"/>
      </w:pPr>
      <w:rPr>
        <w:rFonts w:ascii="Times New Roman" w:hAnsi="Times New Roman" w:hint="default"/>
        <w:b/>
        <w:i w:val="0"/>
        <w:caps w:val="0"/>
        <w:strike w:val="0"/>
        <w:dstrike w:val="0"/>
        <w:outline w:val="0"/>
        <w:shadow w:val="0"/>
        <w:emboss w:val="0"/>
        <w:imprint w:val="0"/>
        <w:vanish w:val="0"/>
        <w:sz w:val="24"/>
        <w:szCs w:val="24"/>
        <w:u w:val="none"/>
        <w:vertAlign w:val="baseline"/>
      </w:rPr>
    </w:lvl>
    <w:lvl w:ilvl="2">
      <w:start w:val="3"/>
      <w:numFmt w:val="upperLetter"/>
      <w:lvlText w:val="%3."/>
      <w:lvlJc w:val="left"/>
      <w:pPr>
        <w:tabs>
          <w:tab w:val="num" w:pos="446"/>
        </w:tabs>
        <w:ind w:left="86" w:firstLine="0"/>
      </w:pPr>
      <w:rPr>
        <w:rFonts w:hint="default"/>
        <w:b/>
        <w:i w:val="0"/>
        <w:sz w:val="24"/>
      </w:rPr>
    </w:lvl>
    <w:lvl w:ilvl="3">
      <w:start w:val="1"/>
      <w:numFmt w:val="decimal"/>
      <w:lvlText w:val="%4."/>
      <w:lvlJc w:val="left"/>
      <w:pPr>
        <w:tabs>
          <w:tab w:val="num" w:pos="612"/>
        </w:tabs>
        <w:ind w:left="540" w:firstLine="0"/>
      </w:pPr>
      <w:rPr>
        <w:rFonts w:hint="default"/>
        <w:b/>
        <w:i w:val="0"/>
        <w:sz w:val="24"/>
      </w:rPr>
    </w:lvl>
    <w:lvl w:ilvl="4">
      <w:start w:val="1"/>
      <w:numFmt w:val="lowerLetter"/>
      <w:lvlText w:val="%5."/>
      <w:lvlJc w:val="left"/>
      <w:pPr>
        <w:tabs>
          <w:tab w:val="num" w:pos="518"/>
        </w:tabs>
        <w:ind w:left="806" w:firstLine="0"/>
      </w:pPr>
      <w:rPr>
        <w:rFonts w:hint="default"/>
        <w:b/>
        <w:i w:val="0"/>
      </w:rPr>
    </w:lvl>
    <w:lvl w:ilvl="5">
      <w:start w:val="1"/>
      <w:numFmt w:val="lowerRoman"/>
      <w:lvlText w:val="%6. "/>
      <w:lvlJc w:val="left"/>
      <w:pPr>
        <w:tabs>
          <w:tab w:val="num" w:pos="446"/>
        </w:tabs>
        <w:ind w:left="1166" w:firstLine="0"/>
      </w:pPr>
      <w:rPr>
        <w:rFonts w:ascii="Times New Roman" w:hAnsi="Times New Roman" w:hint="default"/>
        <w:b/>
        <w:i w:val="0"/>
        <w:sz w:val="24"/>
        <w:szCs w:val="24"/>
      </w:rPr>
    </w:lvl>
    <w:lvl w:ilvl="6">
      <w:start w:val="1"/>
      <w:numFmt w:val="lowerLetter"/>
      <w:lvlText w:val="(%7) "/>
      <w:lvlJc w:val="left"/>
      <w:pPr>
        <w:tabs>
          <w:tab w:val="num" w:pos="230"/>
        </w:tabs>
        <w:ind w:left="-490" w:firstLine="0"/>
      </w:pPr>
      <w:rPr>
        <w:rFonts w:ascii="Times New Roman" w:hAnsi="Times New Roman" w:hint="default"/>
        <w:b w:val="0"/>
        <w:i w:val="0"/>
        <w:sz w:val="24"/>
        <w:szCs w:val="24"/>
      </w:rPr>
    </w:lvl>
    <w:lvl w:ilvl="7">
      <w:start w:val="1"/>
      <w:numFmt w:val="none"/>
      <w:lvlText w:val=" "/>
      <w:lvlJc w:val="left"/>
      <w:pPr>
        <w:tabs>
          <w:tab w:val="num" w:pos="-490"/>
        </w:tabs>
        <w:ind w:left="-490" w:firstLine="0"/>
      </w:pPr>
      <w:rPr>
        <w:rFonts w:hint="default"/>
      </w:rPr>
    </w:lvl>
    <w:lvl w:ilvl="8">
      <w:start w:val="1"/>
      <w:numFmt w:val="none"/>
      <w:lvlText w:val=" "/>
      <w:lvlJc w:val="left"/>
      <w:pPr>
        <w:tabs>
          <w:tab w:val="num" w:pos="-490"/>
        </w:tabs>
        <w:ind w:left="-490" w:firstLine="0"/>
      </w:pPr>
      <w:rPr>
        <w:rFonts w:hint="default"/>
      </w:rPr>
    </w:lvl>
  </w:abstractNum>
  <w:abstractNum w:abstractNumId="121" w15:restartNumberingAfterBreak="0">
    <w:nsid w:val="75894FD6"/>
    <w:multiLevelType w:val="hybridMultilevel"/>
    <w:tmpl w:val="F61ACF94"/>
    <w:lvl w:ilvl="0" w:tplc="1C5E9108">
      <w:start w:val="1"/>
      <w:numFmt w:val="bullet"/>
      <w:lvlText w:val=""/>
      <w:lvlJc w:val="left"/>
      <w:pPr>
        <w:tabs>
          <w:tab w:val="num" w:pos="1080"/>
        </w:tabs>
        <w:ind w:left="1080" w:hanging="360"/>
      </w:pPr>
      <w:rPr>
        <w:rFonts w:ascii="Symbol" w:hAnsi="Symbol" w:hint="default"/>
      </w:rPr>
    </w:lvl>
    <w:lvl w:ilvl="1" w:tplc="5A42F9BE" w:tentative="1">
      <w:start w:val="1"/>
      <w:numFmt w:val="bullet"/>
      <w:lvlText w:val="o"/>
      <w:lvlJc w:val="left"/>
      <w:pPr>
        <w:tabs>
          <w:tab w:val="num" w:pos="1800"/>
        </w:tabs>
        <w:ind w:left="1800" w:hanging="360"/>
      </w:pPr>
      <w:rPr>
        <w:rFonts w:ascii="Courier New" w:hAnsi="Courier New" w:cs="Courier New" w:hint="default"/>
      </w:rPr>
    </w:lvl>
    <w:lvl w:ilvl="2" w:tplc="AD7AB3E4">
      <w:start w:val="1"/>
      <w:numFmt w:val="bullet"/>
      <w:lvlText w:val=""/>
      <w:lvlJc w:val="left"/>
      <w:pPr>
        <w:tabs>
          <w:tab w:val="num" w:pos="2520"/>
        </w:tabs>
        <w:ind w:left="2520" w:hanging="360"/>
      </w:pPr>
      <w:rPr>
        <w:rFonts w:ascii="Wingdings" w:hAnsi="Wingdings" w:hint="default"/>
      </w:rPr>
    </w:lvl>
    <w:lvl w:ilvl="3" w:tplc="B9301B72" w:tentative="1">
      <w:start w:val="1"/>
      <w:numFmt w:val="bullet"/>
      <w:lvlText w:val=""/>
      <w:lvlJc w:val="left"/>
      <w:pPr>
        <w:tabs>
          <w:tab w:val="num" w:pos="3240"/>
        </w:tabs>
        <w:ind w:left="3240" w:hanging="360"/>
      </w:pPr>
      <w:rPr>
        <w:rFonts w:ascii="Symbol" w:hAnsi="Symbol" w:hint="default"/>
      </w:rPr>
    </w:lvl>
    <w:lvl w:ilvl="4" w:tplc="6B80A16E" w:tentative="1">
      <w:start w:val="1"/>
      <w:numFmt w:val="bullet"/>
      <w:lvlText w:val="o"/>
      <w:lvlJc w:val="left"/>
      <w:pPr>
        <w:tabs>
          <w:tab w:val="num" w:pos="3960"/>
        </w:tabs>
        <w:ind w:left="3960" w:hanging="360"/>
      </w:pPr>
      <w:rPr>
        <w:rFonts w:ascii="Courier New" w:hAnsi="Courier New" w:cs="Courier New" w:hint="default"/>
      </w:rPr>
    </w:lvl>
    <w:lvl w:ilvl="5" w:tplc="78AE2E42" w:tentative="1">
      <w:start w:val="1"/>
      <w:numFmt w:val="bullet"/>
      <w:lvlText w:val=""/>
      <w:lvlJc w:val="left"/>
      <w:pPr>
        <w:tabs>
          <w:tab w:val="num" w:pos="4680"/>
        </w:tabs>
        <w:ind w:left="4680" w:hanging="360"/>
      </w:pPr>
      <w:rPr>
        <w:rFonts w:ascii="Wingdings" w:hAnsi="Wingdings" w:hint="default"/>
      </w:rPr>
    </w:lvl>
    <w:lvl w:ilvl="6" w:tplc="0604030C" w:tentative="1">
      <w:start w:val="1"/>
      <w:numFmt w:val="bullet"/>
      <w:lvlText w:val=""/>
      <w:lvlJc w:val="left"/>
      <w:pPr>
        <w:tabs>
          <w:tab w:val="num" w:pos="5400"/>
        </w:tabs>
        <w:ind w:left="5400" w:hanging="360"/>
      </w:pPr>
      <w:rPr>
        <w:rFonts w:ascii="Symbol" w:hAnsi="Symbol" w:hint="default"/>
      </w:rPr>
    </w:lvl>
    <w:lvl w:ilvl="7" w:tplc="5A1AF682" w:tentative="1">
      <w:start w:val="1"/>
      <w:numFmt w:val="bullet"/>
      <w:lvlText w:val="o"/>
      <w:lvlJc w:val="left"/>
      <w:pPr>
        <w:tabs>
          <w:tab w:val="num" w:pos="6120"/>
        </w:tabs>
        <w:ind w:left="6120" w:hanging="360"/>
      </w:pPr>
      <w:rPr>
        <w:rFonts w:ascii="Courier New" w:hAnsi="Courier New" w:cs="Courier New" w:hint="default"/>
      </w:rPr>
    </w:lvl>
    <w:lvl w:ilvl="8" w:tplc="70D4F22E" w:tentative="1">
      <w:start w:val="1"/>
      <w:numFmt w:val="bullet"/>
      <w:lvlText w:val=""/>
      <w:lvlJc w:val="left"/>
      <w:pPr>
        <w:tabs>
          <w:tab w:val="num" w:pos="6840"/>
        </w:tabs>
        <w:ind w:left="6840" w:hanging="360"/>
      </w:pPr>
      <w:rPr>
        <w:rFonts w:ascii="Wingdings" w:hAnsi="Wingdings" w:hint="default"/>
      </w:rPr>
    </w:lvl>
  </w:abstractNum>
  <w:abstractNum w:abstractNumId="122" w15:restartNumberingAfterBreak="0">
    <w:nsid w:val="75A17C6B"/>
    <w:multiLevelType w:val="hybridMultilevel"/>
    <w:tmpl w:val="E02691C4"/>
    <w:lvl w:ilvl="0" w:tplc="D5501094">
      <w:start w:val="1"/>
      <w:numFmt w:val="bullet"/>
      <w:lvlText w:val=""/>
      <w:lvlJc w:val="left"/>
      <w:pPr>
        <w:tabs>
          <w:tab w:val="num" w:pos="1080"/>
        </w:tabs>
        <w:ind w:left="1080" w:hanging="360"/>
      </w:pPr>
      <w:rPr>
        <w:rFonts w:ascii="Symbol" w:hAnsi="Symbol" w:hint="default"/>
      </w:rPr>
    </w:lvl>
    <w:lvl w:ilvl="1" w:tplc="6CFED6F0" w:tentative="1">
      <w:start w:val="1"/>
      <w:numFmt w:val="bullet"/>
      <w:lvlText w:val="o"/>
      <w:lvlJc w:val="left"/>
      <w:pPr>
        <w:tabs>
          <w:tab w:val="num" w:pos="1800"/>
        </w:tabs>
        <w:ind w:left="1800" w:hanging="360"/>
      </w:pPr>
      <w:rPr>
        <w:rFonts w:ascii="Courier New" w:hAnsi="Courier New" w:cs="Courier New" w:hint="default"/>
      </w:rPr>
    </w:lvl>
    <w:lvl w:ilvl="2" w:tplc="40461C04" w:tentative="1">
      <w:start w:val="1"/>
      <w:numFmt w:val="bullet"/>
      <w:lvlText w:val=""/>
      <w:lvlJc w:val="left"/>
      <w:pPr>
        <w:tabs>
          <w:tab w:val="num" w:pos="2520"/>
        </w:tabs>
        <w:ind w:left="2520" w:hanging="360"/>
      </w:pPr>
      <w:rPr>
        <w:rFonts w:ascii="Wingdings" w:hAnsi="Wingdings" w:hint="default"/>
      </w:rPr>
    </w:lvl>
    <w:lvl w:ilvl="3" w:tplc="447C9B1C" w:tentative="1">
      <w:start w:val="1"/>
      <w:numFmt w:val="bullet"/>
      <w:lvlText w:val=""/>
      <w:lvlJc w:val="left"/>
      <w:pPr>
        <w:tabs>
          <w:tab w:val="num" w:pos="3240"/>
        </w:tabs>
        <w:ind w:left="3240" w:hanging="360"/>
      </w:pPr>
      <w:rPr>
        <w:rFonts w:ascii="Symbol" w:hAnsi="Symbol" w:hint="default"/>
      </w:rPr>
    </w:lvl>
    <w:lvl w:ilvl="4" w:tplc="FF924BD6" w:tentative="1">
      <w:start w:val="1"/>
      <w:numFmt w:val="bullet"/>
      <w:lvlText w:val="o"/>
      <w:lvlJc w:val="left"/>
      <w:pPr>
        <w:tabs>
          <w:tab w:val="num" w:pos="3960"/>
        </w:tabs>
        <w:ind w:left="3960" w:hanging="360"/>
      </w:pPr>
      <w:rPr>
        <w:rFonts w:ascii="Courier New" w:hAnsi="Courier New" w:cs="Courier New" w:hint="default"/>
      </w:rPr>
    </w:lvl>
    <w:lvl w:ilvl="5" w:tplc="C806159E" w:tentative="1">
      <w:start w:val="1"/>
      <w:numFmt w:val="bullet"/>
      <w:lvlText w:val=""/>
      <w:lvlJc w:val="left"/>
      <w:pPr>
        <w:tabs>
          <w:tab w:val="num" w:pos="4680"/>
        </w:tabs>
        <w:ind w:left="4680" w:hanging="360"/>
      </w:pPr>
      <w:rPr>
        <w:rFonts w:ascii="Wingdings" w:hAnsi="Wingdings" w:hint="default"/>
      </w:rPr>
    </w:lvl>
    <w:lvl w:ilvl="6" w:tplc="9BD6DA02" w:tentative="1">
      <w:start w:val="1"/>
      <w:numFmt w:val="bullet"/>
      <w:lvlText w:val=""/>
      <w:lvlJc w:val="left"/>
      <w:pPr>
        <w:tabs>
          <w:tab w:val="num" w:pos="5400"/>
        </w:tabs>
        <w:ind w:left="5400" w:hanging="360"/>
      </w:pPr>
      <w:rPr>
        <w:rFonts w:ascii="Symbol" w:hAnsi="Symbol" w:hint="default"/>
      </w:rPr>
    </w:lvl>
    <w:lvl w:ilvl="7" w:tplc="3F367CE6" w:tentative="1">
      <w:start w:val="1"/>
      <w:numFmt w:val="bullet"/>
      <w:lvlText w:val="o"/>
      <w:lvlJc w:val="left"/>
      <w:pPr>
        <w:tabs>
          <w:tab w:val="num" w:pos="6120"/>
        </w:tabs>
        <w:ind w:left="6120" w:hanging="360"/>
      </w:pPr>
      <w:rPr>
        <w:rFonts w:ascii="Courier New" w:hAnsi="Courier New" w:cs="Courier New" w:hint="default"/>
      </w:rPr>
    </w:lvl>
    <w:lvl w:ilvl="8" w:tplc="20CA4A78" w:tentative="1">
      <w:start w:val="1"/>
      <w:numFmt w:val="bullet"/>
      <w:lvlText w:val=""/>
      <w:lvlJc w:val="left"/>
      <w:pPr>
        <w:tabs>
          <w:tab w:val="num" w:pos="6840"/>
        </w:tabs>
        <w:ind w:left="6840" w:hanging="360"/>
      </w:pPr>
      <w:rPr>
        <w:rFonts w:ascii="Wingdings" w:hAnsi="Wingdings" w:hint="default"/>
      </w:rPr>
    </w:lvl>
  </w:abstractNum>
  <w:abstractNum w:abstractNumId="123" w15:restartNumberingAfterBreak="0">
    <w:nsid w:val="77DB56E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4" w15:restartNumberingAfterBreak="0">
    <w:nsid w:val="78133DF9"/>
    <w:multiLevelType w:val="hybridMultilevel"/>
    <w:tmpl w:val="A8E84DF0"/>
    <w:lvl w:ilvl="0" w:tplc="04090001">
      <w:start w:val="1"/>
      <w:numFmt w:val="bullet"/>
      <w:lvlText w:val=""/>
      <w:lvlJc w:val="left"/>
      <w:pPr>
        <w:ind w:left="288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5" w15:restartNumberingAfterBreak="0">
    <w:nsid w:val="78326D6C"/>
    <w:multiLevelType w:val="singleLevel"/>
    <w:tmpl w:val="04090015"/>
    <w:lvl w:ilvl="0">
      <w:start w:val="1"/>
      <w:numFmt w:val="upperLetter"/>
      <w:lvlText w:val="%1."/>
      <w:lvlJc w:val="left"/>
      <w:pPr>
        <w:tabs>
          <w:tab w:val="num" w:pos="360"/>
        </w:tabs>
        <w:ind w:left="360" w:hanging="360"/>
      </w:pPr>
    </w:lvl>
  </w:abstractNum>
  <w:abstractNum w:abstractNumId="126" w15:restartNumberingAfterBreak="0">
    <w:nsid w:val="78B760B8"/>
    <w:multiLevelType w:val="hybridMultilevel"/>
    <w:tmpl w:val="7416DD18"/>
    <w:lvl w:ilvl="0" w:tplc="D0A27AA8">
      <w:start w:val="1"/>
      <w:numFmt w:val="upp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7925513E"/>
    <w:multiLevelType w:val="hybridMultilevel"/>
    <w:tmpl w:val="1D6C11C6"/>
    <w:lvl w:ilvl="0" w:tplc="519AD3DA">
      <w:start w:val="1"/>
      <w:numFmt w:val="decimal"/>
      <w:lvlText w:val="%1."/>
      <w:lvlJc w:val="left"/>
      <w:pPr>
        <w:ind w:left="1660" w:hanging="1080"/>
      </w:pPr>
      <w:rPr>
        <w:rFonts w:ascii="Times New Roman" w:eastAsia="Times New Roman" w:hAnsi="Times New Roman" w:cs="Times New Roman" w:hint="default"/>
        <w:b/>
        <w:bCs/>
        <w:spacing w:val="-4"/>
        <w:w w:val="99"/>
        <w:sz w:val="24"/>
        <w:szCs w:val="24"/>
        <w:lang w:val="en-US" w:eastAsia="en-US" w:bidi="en-US"/>
      </w:rPr>
    </w:lvl>
    <w:lvl w:ilvl="1" w:tplc="E8DAB4FE">
      <w:numFmt w:val="bullet"/>
      <w:lvlText w:val=""/>
      <w:lvlJc w:val="left"/>
      <w:pPr>
        <w:ind w:left="1170" w:hanging="231"/>
      </w:pPr>
      <w:rPr>
        <w:rFonts w:ascii="Symbol" w:eastAsia="Symbol" w:hAnsi="Symbol" w:cs="Symbol" w:hint="default"/>
        <w:w w:val="100"/>
        <w:sz w:val="24"/>
        <w:szCs w:val="24"/>
        <w:lang w:val="en-US" w:eastAsia="en-US" w:bidi="en-US"/>
      </w:rPr>
    </w:lvl>
    <w:lvl w:ilvl="2" w:tplc="0226EDEE">
      <w:numFmt w:val="bullet"/>
      <w:lvlText w:val="•"/>
      <w:lvlJc w:val="left"/>
      <w:pPr>
        <w:ind w:left="2604" w:hanging="231"/>
      </w:pPr>
      <w:rPr>
        <w:rFonts w:hint="default"/>
        <w:lang w:val="en-US" w:eastAsia="en-US" w:bidi="en-US"/>
      </w:rPr>
    </w:lvl>
    <w:lvl w:ilvl="3" w:tplc="60C288EE">
      <w:numFmt w:val="bullet"/>
      <w:lvlText w:val="•"/>
      <w:lvlJc w:val="left"/>
      <w:pPr>
        <w:ind w:left="3548" w:hanging="231"/>
      </w:pPr>
      <w:rPr>
        <w:rFonts w:hint="default"/>
        <w:lang w:val="en-US" w:eastAsia="en-US" w:bidi="en-US"/>
      </w:rPr>
    </w:lvl>
    <w:lvl w:ilvl="4" w:tplc="742E8642">
      <w:numFmt w:val="bullet"/>
      <w:lvlText w:val="•"/>
      <w:lvlJc w:val="left"/>
      <w:pPr>
        <w:ind w:left="4493" w:hanging="231"/>
      </w:pPr>
      <w:rPr>
        <w:rFonts w:hint="default"/>
        <w:lang w:val="en-US" w:eastAsia="en-US" w:bidi="en-US"/>
      </w:rPr>
    </w:lvl>
    <w:lvl w:ilvl="5" w:tplc="3362A412">
      <w:numFmt w:val="bullet"/>
      <w:lvlText w:val="•"/>
      <w:lvlJc w:val="left"/>
      <w:pPr>
        <w:ind w:left="5437" w:hanging="231"/>
      </w:pPr>
      <w:rPr>
        <w:rFonts w:hint="default"/>
        <w:lang w:val="en-US" w:eastAsia="en-US" w:bidi="en-US"/>
      </w:rPr>
    </w:lvl>
    <w:lvl w:ilvl="6" w:tplc="D870BD48">
      <w:numFmt w:val="bullet"/>
      <w:lvlText w:val="•"/>
      <w:lvlJc w:val="left"/>
      <w:pPr>
        <w:ind w:left="6382" w:hanging="231"/>
      </w:pPr>
      <w:rPr>
        <w:rFonts w:hint="default"/>
        <w:lang w:val="en-US" w:eastAsia="en-US" w:bidi="en-US"/>
      </w:rPr>
    </w:lvl>
    <w:lvl w:ilvl="7" w:tplc="2C38AA7E">
      <w:numFmt w:val="bullet"/>
      <w:lvlText w:val="•"/>
      <w:lvlJc w:val="left"/>
      <w:pPr>
        <w:ind w:left="7326" w:hanging="231"/>
      </w:pPr>
      <w:rPr>
        <w:rFonts w:hint="default"/>
        <w:lang w:val="en-US" w:eastAsia="en-US" w:bidi="en-US"/>
      </w:rPr>
    </w:lvl>
    <w:lvl w:ilvl="8" w:tplc="2A9CED4E">
      <w:numFmt w:val="bullet"/>
      <w:lvlText w:val="•"/>
      <w:lvlJc w:val="left"/>
      <w:pPr>
        <w:ind w:left="8271" w:hanging="231"/>
      </w:pPr>
      <w:rPr>
        <w:rFonts w:hint="default"/>
        <w:lang w:val="en-US" w:eastAsia="en-US" w:bidi="en-US"/>
      </w:rPr>
    </w:lvl>
  </w:abstractNum>
  <w:abstractNum w:abstractNumId="128" w15:restartNumberingAfterBreak="0">
    <w:nsid w:val="79614DBE"/>
    <w:multiLevelType w:val="multilevel"/>
    <w:tmpl w:val="1766F52C"/>
    <w:lvl w:ilvl="0">
      <w:start w:val="1"/>
      <w:numFmt w:val="decimal"/>
      <w:lvlText w:val="%1."/>
      <w:lvlJc w:val="left"/>
      <w:pPr>
        <w:ind w:left="1440" w:hanging="360"/>
      </w:pPr>
      <w:rPr>
        <w:rFonts w:hint="default"/>
      </w:rPr>
    </w:lvl>
    <w:lvl w:ilvl="1">
      <w:start w:val="1"/>
      <w:numFmt w:val="decimal"/>
      <w:lvlText w:val="%1.%2"/>
      <w:lvlJc w:val="left"/>
      <w:pPr>
        <w:tabs>
          <w:tab w:val="num" w:pos="2088"/>
        </w:tabs>
        <w:ind w:left="2088" w:hanging="648"/>
      </w:pPr>
      <w:rPr>
        <w:rFonts w:hint="default"/>
      </w:rPr>
    </w:lvl>
    <w:lvl w:ilvl="2">
      <w:start w:val="1"/>
      <w:numFmt w:val="decimal"/>
      <w:lvlText w:val="%1.%2.%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29" w15:restartNumberingAfterBreak="0">
    <w:nsid w:val="7CBD344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0" w15:restartNumberingAfterBreak="0">
    <w:nsid w:val="7D265DD0"/>
    <w:multiLevelType w:val="multilevel"/>
    <w:tmpl w:val="301AB3F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1" w15:restartNumberingAfterBreak="0">
    <w:nsid w:val="7E79393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2" w15:restartNumberingAfterBreak="0">
    <w:nsid w:val="7F1943D3"/>
    <w:multiLevelType w:val="hybridMultilevel"/>
    <w:tmpl w:val="881AB0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7FE71865"/>
    <w:multiLevelType w:val="hybridMultilevel"/>
    <w:tmpl w:val="EEC21300"/>
    <w:lvl w:ilvl="0" w:tplc="04090005">
      <w:start w:val="1"/>
      <w:numFmt w:val="bullet"/>
      <w:lvlText w:val=""/>
      <w:lvlJc w:val="left"/>
      <w:pPr>
        <w:ind w:left="1800" w:hanging="360"/>
      </w:pPr>
      <w:rPr>
        <w:rFonts w:ascii="Wingdings" w:hAnsi="Wingdings"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134" w15:restartNumberingAfterBreak="0">
    <w:nsid w:val="7FEE29F3"/>
    <w:multiLevelType w:val="hybridMultilevel"/>
    <w:tmpl w:val="01F692DE"/>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16cid:durableId="1674721621">
    <w:abstractNumId w:val="111"/>
  </w:num>
  <w:num w:numId="2" w16cid:durableId="1301960488">
    <w:abstractNumId w:val="2"/>
    <w:lvlOverride w:ilvl="0">
      <w:lvl w:ilvl="0">
        <w:start w:val="1"/>
        <w:numFmt w:val="bullet"/>
        <w:lvlText w:val=""/>
        <w:legacy w:legacy="1" w:legacySpace="0" w:legacyIndent="283"/>
        <w:lvlJc w:val="left"/>
        <w:pPr>
          <w:ind w:left="540" w:hanging="283"/>
        </w:pPr>
        <w:rPr>
          <w:rFonts w:ascii="Symbol" w:hAnsi="Symbol" w:hint="default"/>
        </w:rPr>
      </w:lvl>
    </w:lvlOverride>
  </w:num>
  <w:num w:numId="3" w16cid:durableId="34872724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361052043">
    <w:abstractNumId w:val="2"/>
  </w:num>
  <w:num w:numId="5" w16cid:durableId="429549994">
    <w:abstractNumId w:val="60"/>
  </w:num>
  <w:num w:numId="6" w16cid:durableId="1177305328">
    <w:abstractNumId w:val="36"/>
  </w:num>
  <w:num w:numId="7" w16cid:durableId="1293516016">
    <w:abstractNumId w:val="129"/>
  </w:num>
  <w:num w:numId="8" w16cid:durableId="959579262">
    <w:abstractNumId w:val="109"/>
  </w:num>
  <w:num w:numId="9" w16cid:durableId="1255355717">
    <w:abstractNumId w:val="2"/>
    <w:lvlOverride w:ilvl="0">
      <w:lvl w:ilvl="0">
        <w:start w:val="1"/>
        <w:numFmt w:val="bullet"/>
        <w:lvlText w:val=""/>
        <w:legacy w:legacy="1" w:legacySpace="0" w:legacyIndent="360"/>
        <w:lvlJc w:val="left"/>
        <w:pPr>
          <w:ind w:left="1080" w:hanging="360"/>
        </w:pPr>
        <w:rPr>
          <w:rFonts w:ascii="Symbol" w:hAnsi="Symbol" w:hint="default"/>
        </w:rPr>
      </w:lvl>
    </w:lvlOverride>
  </w:num>
  <w:num w:numId="10" w16cid:durableId="310410876">
    <w:abstractNumId w:val="119"/>
  </w:num>
  <w:num w:numId="11" w16cid:durableId="1345742157">
    <w:abstractNumId w:val="94"/>
  </w:num>
  <w:num w:numId="12" w16cid:durableId="31000713">
    <w:abstractNumId w:val="12"/>
  </w:num>
  <w:num w:numId="13" w16cid:durableId="369495595">
    <w:abstractNumId w:val="45"/>
  </w:num>
  <w:num w:numId="14" w16cid:durableId="675494564">
    <w:abstractNumId w:val="92"/>
  </w:num>
  <w:num w:numId="15" w16cid:durableId="1757171084">
    <w:abstractNumId w:val="123"/>
  </w:num>
  <w:num w:numId="16" w16cid:durableId="148519409">
    <w:abstractNumId w:val="67"/>
  </w:num>
  <w:num w:numId="17" w16cid:durableId="1713650231">
    <w:abstractNumId w:val="49"/>
  </w:num>
  <w:num w:numId="18" w16cid:durableId="2082556970">
    <w:abstractNumId w:val="13"/>
  </w:num>
  <w:num w:numId="19" w16cid:durableId="652678357">
    <w:abstractNumId w:val="25"/>
  </w:num>
  <w:num w:numId="20" w16cid:durableId="1190989884">
    <w:abstractNumId w:val="87"/>
  </w:num>
  <w:num w:numId="21" w16cid:durableId="609360843">
    <w:abstractNumId w:val="46"/>
  </w:num>
  <w:num w:numId="22" w16cid:durableId="1242105360">
    <w:abstractNumId w:val="95"/>
  </w:num>
  <w:num w:numId="23" w16cid:durableId="218445621">
    <w:abstractNumId w:val="98"/>
  </w:num>
  <w:num w:numId="24" w16cid:durableId="530530149">
    <w:abstractNumId w:val="131"/>
  </w:num>
  <w:num w:numId="25" w16cid:durableId="278487180">
    <w:abstractNumId w:val="116"/>
  </w:num>
  <w:num w:numId="26" w16cid:durableId="1299147485">
    <w:abstractNumId w:val="91"/>
  </w:num>
  <w:num w:numId="27" w16cid:durableId="288056256">
    <w:abstractNumId w:val="110"/>
  </w:num>
  <w:num w:numId="28" w16cid:durableId="1009406535">
    <w:abstractNumId w:val="61"/>
  </w:num>
  <w:num w:numId="29" w16cid:durableId="588927309">
    <w:abstractNumId w:val="40"/>
  </w:num>
  <w:num w:numId="30" w16cid:durableId="134029746">
    <w:abstractNumId w:val="22"/>
  </w:num>
  <w:num w:numId="31" w16cid:durableId="1407066365">
    <w:abstractNumId w:val="24"/>
  </w:num>
  <w:num w:numId="32" w16cid:durableId="1505121574">
    <w:abstractNumId w:val="70"/>
  </w:num>
  <w:num w:numId="33" w16cid:durableId="37626786">
    <w:abstractNumId w:val="88"/>
  </w:num>
  <w:num w:numId="34" w16cid:durableId="1890989726">
    <w:abstractNumId w:val="33"/>
  </w:num>
  <w:num w:numId="35" w16cid:durableId="1987127856">
    <w:abstractNumId w:val="26"/>
  </w:num>
  <w:num w:numId="36" w16cid:durableId="1660421464">
    <w:abstractNumId w:val="20"/>
  </w:num>
  <w:num w:numId="37" w16cid:durableId="1683434221">
    <w:abstractNumId w:val="37"/>
  </w:num>
  <w:num w:numId="38" w16cid:durableId="1053432201">
    <w:abstractNumId w:val="6"/>
  </w:num>
  <w:num w:numId="39" w16cid:durableId="2031711867">
    <w:abstractNumId w:val="21"/>
  </w:num>
  <w:num w:numId="40" w16cid:durableId="352998510">
    <w:abstractNumId w:val="115"/>
  </w:num>
  <w:num w:numId="41" w16cid:durableId="9530054">
    <w:abstractNumId w:val="80"/>
  </w:num>
  <w:num w:numId="42" w16cid:durableId="225378600">
    <w:abstractNumId w:val="12"/>
  </w:num>
  <w:num w:numId="43" w16cid:durableId="588538969">
    <w:abstractNumId w:val="48"/>
  </w:num>
  <w:num w:numId="44" w16cid:durableId="917599138">
    <w:abstractNumId w:val="0"/>
  </w:num>
  <w:num w:numId="45" w16cid:durableId="1740906455">
    <w:abstractNumId w:val="84"/>
  </w:num>
  <w:num w:numId="46" w16cid:durableId="1925411267">
    <w:abstractNumId w:val="66"/>
  </w:num>
  <w:num w:numId="47" w16cid:durableId="1378970624">
    <w:abstractNumId w:val="113"/>
  </w:num>
  <w:num w:numId="48" w16cid:durableId="718015385">
    <w:abstractNumId w:val="101"/>
  </w:num>
  <w:num w:numId="49" w16cid:durableId="1997107264">
    <w:abstractNumId w:val="76"/>
  </w:num>
  <w:num w:numId="50" w16cid:durableId="769619569">
    <w:abstractNumId w:val="132"/>
  </w:num>
  <w:num w:numId="51" w16cid:durableId="716664808">
    <w:abstractNumId w:val="83"/>
  </w:num>
  <w:num w:numId="52" w16cid:durableId="1409574258">
    <w:abstractNumId w:val="106"/>
  </w:num>
  <w:num w:numId="53" w16cid:durableId="57240048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73801326">
    <w:abstractNumId w:val="105"/>
  </w:num>
  <w:num w:numId="55" w16cid:durableId="237322874">
    <w:abstractNumId w:val="118"/>
  </w:num>
  <w:num w:numId="56" w16cid:durableId="787774136">
    <w:abstractNumId w:val="86"/>
  </w:num>
  <w:num w:numId="57" w16cid:durableId="753210527">
    <w:abstractNumId w:val="48"/>
  </w:num>
  <w:num w:numId="58" w16cid:durableId="791167827">
    <w:abstractNumId w:val="14"/>
  </w:num>
  <w:num w:numId="59" w16cid:durableId="966350794">
    <w:abstractNumId w:val="69"/>
  </w:num>
  <w:num w:numId="60" w16cid:durableId="1390882719">
    <w:abstractNumId w:val="97"/>
  </w:num>
  <w:num w:numId="61" w16cid:durableId="1171069023">
    <w:abstractNumId w:val="121"/>
  </w:num>
  <w:num w:numId="62" w16cid:durableId="549340151">
    <w:abstractNumId w:val="122"/>
  </w:num>
  <w:num w:numId="63" w16cid:durableId="1973904255">
    <w:abstractNumId w:val="8"/>
  </w:num>
  <w:num w:numId="64" w16cid:durableId="99297074">
    <w:abstractNumId w:val="90"/>
  </w:num>
  <w:num w:numId="65" w16cid:durableId="751699965">
    <w:abstractNumId w:val="58"/>
  </w:num>
  <w:num w:numId="66" w16cid:durableId="295333896">
    <w:abstractNumId w:val="59"/>
  </w:num>
  <w:num w:numId="67" w16cid:durableId="608045974">
    <w:abstractNumId w:val="35"/>
  </w:num>
  <w:num w:numId="68" w16cid:durableId="393163168">
    <w:abstractNumId w:val="79"/>
  </w:num>
  <w:num w:numId="69" w16cid:durableId="916212651">
    <w:abstractNumId w:val="31"/>
  </w:num>
  <w:num w:numId="70" w16cid:durableId="2121028870">
    <w:abstractNumId w:val="62"/>
  </w:num>
  <w:num w:numId="71" w16cid:durableId="950894547">
    <w:abstractNumId w:val="125"/>
  </w:num>
  <w:num w:numId="72" w16cid:durableId="1057970658">
    <w:abstractNumId w:val="114"/>
  </w:num>
  <w:num w:numId="73" w16cid:durableId="980771822">
    <w:abstractNumId w:val="85"/>
  </w:num>
  <w:num w:numId="74" w16cid:durableId="794953480">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821430251">
    <w:abstractNumId w:val="112"/>
  </w:num>
  <w:num w:numId="76" w16cid:durableId="1520655257">
    <w:abstractNumId w:val="4"/>
  </w:num>
  <w:num w:numId="77" w16cid:durableId="1823884044">
    <w:abstractNumId w:val="65"/>
  </w:num>
  <w:num w:numId="78" w16cid:durableId="1205408666">
    <w:abstractNumId w:val="54"/>
  </w:num>
  <w:num w:numId="79" w16cid:durableId="650214005">
    <w:abstractNumId w:val="107"/>
  </w:num>
  <w:num w:numId="80" w16cid:durableId="586227009">
    <w:abstractNumId w:val="10"/>
  </w:num>
  <w:num w:numId="81" w16cid:durableId="1450927612">
    <w:abstractNumId w:val="50"/>
  </w:num>
  <w:num w:numId="82" w16cid:durableId="510802545">
    <w:abstractNumId w:val="1"/>
  </w:num>
  <w:num w:numId="83" w16cid:durableId="1984891610">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763641055">
    <w:abstractNumId w:val="57"/>
  </w:num>
  <w:num w:numId="85" w16cid:durableId="1579514040">
    <w:abstractNumId w:val="41"/>
  </w:num>
  <w:num w:numId="86" w16cid:durableId="1250845147">
    <w:abstractNumId w:val="44"/>
  </w:num>
  <w:num w:numId="87" w16cid:durableId="1486043247">
    <w:abstractNumId w:val="127"/>
  </w:num>
  <w:num w:numId="88" w16cid:durableId="2095273506">
    <w:abstractNumId w:val="3"/>
  </w:num>
  <w:num w:numId="89" w16cid:durableId="1927953483">
    <w:abstractNumId w:val="82"/>
  </w:num>
  <w:num w:numId="90" w16cid:durableId="1888494853">
    <w:abstractNumId w:val="102"/>
  </w:num>
  <w:num w:numId="91" w16cid:durableId="1986231348">
    <w:abstractNumId w:val="93"/>
  </w:num>
  <w:num w:numId="92" w16cid:durableId="1458797786">
    <w:abstractNumId w:val="108"/>
  </w:num>
  <w:num w:numId="93" w16cid:durableId="534539313">
    <w:abstractNumId w:val="89"/>
  </w:num>
  <w:num w:numId="94" w16cid:durableId="1780642680">
    <w:abstractNumId w:val="103"/>
  </w:num>
  <w:num w:numId="95" w16cid:durableId="2029795969">
    <w:abstractNumId w:val="52"/>
  </w:num>
  <w:num w:numId="96" w16cid:durableId="990716143">
    <w:abstractNumId w:val="53"/>
  </w:num>
  <w:num w:numId="97" w16cid:durableId="2082749731">
    <w:abstractNumId w:val="16"/>
  </w:num>
  <w:num w:numId="98" w16cid:durableId="1094517696">
    <w:abstractNumId w:val="104"/>
  </w:num>
  <w:num w:numId="99" w16cid:durableId="1281884550">
    <w:abstractNumId w:val="18"/>
  </w:num>
  <w:num w:numId="100" w16cid:durableId="942495118">
    <w:abstractNumId w:val="74"/>
  </w:num>
  <w:num w:numId="101" w16cid:durableId="1536187221">
    <w:abstractNumId w:val="134"/>
  </w:num>
  <w:num w:numId="102" w16cid:durableId="1207792222">
    <w:abstractNumId w:val="29"/>
  </w:num>
  <w:num w:numId="103" w16cid:durableId="1405952901">
    <w:abstractNumId w:val="47"/>
  </w:num>
  <w:num w:numId="104" w16cid:durableId="156238141">
    <w:abstractNumId w:val="72"/>
  </w:num>
  <w:num w:numId="105" w16cid:durableId="47804486">
    <w:abstractNumId w:val="96"/>
  </w:num>
  <w:num w:numId="106" w16cid:durableId="202639331">
    <w:abstractNumId w:val="39"/>
  </w:num>
  <w:num w:numId="107" w16cid:durableId="902831557">
    <w:abstractNumId w:val="28"/>
  </w:num>
  <w:num w:numId="108" w16cid:durableId="1124545357">
    <w:abstractNumId w:val="5"/>
  </w:num>
  <w:num w:numId="109" w16cid:durableId="1392969793">
    <w:abstractNumId w:val="9"/>
  </w:num>
  <w:num w:numId="110" w16cid:durableId="1136608148">
    <w:abstractNumId w:val="71"/>
  </w:num>
  <w:num w:numId="111" w16cid:durableId="1448622658">
    <w:abstractNumId w:val="15"/>
  </w:num>
  <w:num w:numId="112" w16cid:durableId="788161023">
    <w:abstractNumId w:val="19"/>
  </w:num>
  <w:num w:numId="113" w16cid:durableId="1022049820">
    <w:abstractNumId w:val="34"/>
  </w:num>
  <w:num w:numId="114" w16cid:durableId="154611134">
    <w:abstractNumId w:val="126"/>
  </w:num>
  <w:num w:numId="115" w16cid:durableId="534346461">
    <w:abstractNumId w:val="99"/>
  </w:num>
  <w:num w:numId="116" w16cid:durableId="1426882186">
    <w:abstractNumId w:val="120"/>
  </w:num>
  <w:num w:numId="117" w16cid:durableId="1214386320">
    <w:abstractNumId w:val="7"/>
  </w:num>
  <w:num w:numId="118" w16cid:durableId="439908707">
    <w:abstractNumId w:val="23"/>
  </w:num>
  <w:num w:numId="119" w16cid:durableId="471748905">
    <w:abstractNumId w:val="117"/>
  </w:num>
  <w:num w:numId="120" w16cid:durableId="1525554039">
    <w:abstractNumId w:val="30"/>
  </w:num>
  <w:num w:numId="121" w16cid:durableId="1836067773">
    <w:abstractNumId w:val="133"/>
  </w:num>
  <w:num w:numId="122" w16cid:durableId="1767731328">
    <w:abstractNumId w:val="38"/>
  </w:num>
  <w:num w:numId="123" w16cid:durableId="992950264">
    <w:abstractNumId w:val="81"/>
  </w:num>
  <w:num w:numId="124" w16cid:durableId="134336137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17858640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488013008">
    <w:abstractNumId w:val="77"/>
  </w:num>
  <w:num w:numId="127" w16cid:durableId="844831988">
    <w:abstractNumId w:val="73"/>
  </w:num>
  <w:num w:numId="128" w16cid:durableId="1961179114">
    <w:abstractNumId w:val="51"/>
  </w:num>
  <w:num w:numId="129" w16cid:durableId="1242174199">
    <w:abstractNumId w:val="124"/>
  </w:num>
  <w:num w:numId="130" w16cid:durableId="169950569">
    <w:abstractNumId w:val="11"/>
  </w:num>
  <w:num w:numId="131" w16cid:durableId="70125829">
    <w:abstractNumId w:val="42"/>
  </w:num>
  <w:num w:numId="132" w16cid:durableId="720060298">
    <w:abstractNumId w:val="75"/>
  </w:num>
  <w:num w:numId="133" w16cid:durableId="1420711848">
    <w:abstractNumId w:val="68"/>
  </w:num>
  <w:num w:numId="134" w16cid:durableId="2020083303">
    <w:abstractNumId w:val="100"/>
  </w:num>
  <w:num w:numId="135" w16cid:durableId="209658775">
    <w:abstractNumId w:val="32"/>
  </w:num>
  <w:num w:numId="136" w16cid:durableId="31078145">
    <w:abstractNumId w:val="43"/>
  </w:num>
  <w:num w:numId="137" w16cid:durableId="1991404834">
    <w:abstractNumId w:val="55"/>
  </w:num>
  <w:num w:numId="138" w16cid:durableId="1188644481">
    <w:abstractNumId w:val="17"/>
  </w:num>
  <w:num w:numId="139" w16cid:durableId="1144086315">
    <w:abstractNumId w:val="128"/>
  </w:num>
  <w:num w:numId="140" w16cid:durableId="1576475634">
    <w:abstractNumId w:val="64"/>
  </w:num>
  <w:num w:numId="141" w16cid:durableId="508057808">
    <w:abstractNumId w:val="130"/>
  </w:num>
  <w:num w:numId="142" w16cid:durableId="1688211444">
    <w:abstractNumId w:val="27"/>
  </w:num>
  <w:num w:numId="143" w16cid:durableId="1728143929">
    <w:abstractNumId w:val="78"/>
  </w:num>
  <w:num w:numId="144" w16cid:durableId="1292516776">
    <w:abstractNumId w:val="56"/>
  </w:num>
  <w:num w:numId="145" w16cid:durableId="505562084">
    <w:abstractNumId w:val="63"/>
  </w:num>
  <w:numIdMacAtCleanup w:val="1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fill="f" fillcolor="white">
      <v:fill color="whit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0820"/>
    <w:rsid w:val="00000B1E"/>
    <w:rsid w:val="00002A09"/>
    <w:rsid w:val="0001140C"/>
    <w:rsid w:val="0001151A"/>
    <w:rsid w:val="00012914"/>
    <w:rsid w:val="000209C6"/>
    <w:rsid w:val="00033F39"/>
    <w:rsid w:val="000360FB"/>
    <w:rsid w:val="00041BD3"/>
    <w:rsid w:val="000465A4"/>
    <w:rsid w:val="000507CE"/>
    <w:rsid w:val="00053A0F"/>
    <w:rsid w:val="00053F66"/>
    <w:rsid w:val="00055155"/>
    <w:rsid w:val="00056D5B"/>
    <w:rsid w:val="0006484C"/>
    <w:rsid w:val="00067FEB"/>
    <w:rsid w:val="00072365"/>
    <w:rsid w:val="000758E8"/>
    <w:rsid w:val="00084405"/>
    <w:rsid w:val="00085C41"/>
    <w:rsid w:val="00091AE3"/>
    <w:rsid w:val="00093058"/>
    <w:rsid w:val="0009663A"/>
    <w:rsid w:val="000A2D42"/>
    <w:rsid w:val="000A5D20"/>
    <w:rsid w:val="000B54EA"/>
    <w:rsid w:val="000C3453"/>
    <w:rsid w:val="000C4617"/>
    <w:rsid w:val="000C6D99"/>
    <w:rsid w:val="000D0212"/>
    <w:rsid w:val="000D0809"/>
    <w:rsid w:val="000D0A74"/>
    <w:rsid w:val="000D357E"/>
    <w:rsid w:val="000D52E0"/>
    <w:rsid w:val="000D7C41"/>
    <w:rsid w:val="000E7BDC"/>
    <w:rsid w:val="000F340B"/>
    <w:rsid w:val="000F4BD8"/>
    <w:rsid w:val="000F4FC8"/>
    <w:rsid w:val="000F7AF9"/>
    <w:rsid w:val="0010099E"/>
    <w:rsid w:val="00102164"/>
    <w:rsid w:val="001025F5"/>
    <w:rsid w:val="00102B3E"/>
    <w:rsid w:val="001033B7"/>
    <w:rsid w:val="001107C6"/>
    <w:rsid w:val="00114937"/>
    <w:rsid w:val="001175BE"/>
    <w:rsid w:val="0012362D"/>
    <w:rsid w:val="001268E5"/>
    <w:rsid w:val="00127390"/>
    <w:rsid w:val="00127D17"/>
    <w:rsid w:val="00141B05"/>
    <w:rsid w:val="0014404D"/>
    <w:rsid w:val="0015077B"/>
    <w:rsid w:val="001533B1"/>
    <w:rsid w:val="001540C8"/>
    <w:rsid w:val="00155EFA"/>
    <w:rsid w:val="00162CE7"/>
    <w:rsid w:val="00164401"/>
    <w:rsid w:val="001677AA"/>
    <w:rsid w:val="00172DD4"/>
    <w:rsid w:val="00174ADA"/>
    <w:rsid w:val="00180443"/>
    <w:rsid w:val="001819BE"/>
    <w:rsid w:val="001835CD"/>
    <w:rsid w:val="001A0A67"/>
    <w:rsid w:val="001A3565"/>
    <w:rsid w:val="001A648B"/>
    <w:rsid w:val="001B1F5E"/>
    <w:rsid w:val="001B332C"/>
    <w:rsid w:val="001B6FB3"/>
    <w:rsid w:val="001C5288"/>
    <w:rsid w:val="001D1B37"/>
    <w:rsid w:val="001D29CA"/>
    <w:rsid w:val="001E607D"/>
    <w:rsid w:val="001E7E97"/>
    <w:rsid w:val="001F0DA0"/>
    <w:rsid w:val="001F2460"/>
    <w:rsid w:val="001F5759"/>
    <w:rsid w:val="001F599E"/>
    <w:rsid w:val="001F5D0C"/>
    <w:rsid w:val="0020379A"/>
    <w:rsid w:val="0020513C"/>
    <w:rsid w:val="002069C4"/>
    <w:rsid w:val="0021353A"/>
    <w:rsid w:val="00220093"/>
    <w:rsid w:val="00221913"/>
    <w:rsid w:val="00222ED6"/>
    <w:rsid w:val="0022577A"/>
    <w:rsid w:val="00225EE2"/>
    <w:rsid w:val="00231BF2"/>
    <w:rsid w:val="0024033A"/>
    <w:rsid w:val="0024219C"/>
    <w:rsid w:val="0024342D"/>
    <w:rsid w:val="00243B8B"/>
    <w:rsid w:val="002440CC"/>
    <w:rsid w:val="0024698B"/>
    <w:rsid w:val="0024798D"/>
    <w:rsid w:val="00250642"/>
    <w:rsid w:val="00251C67"/>
    <w:rsid w:val="00252D6A"/>
    <w:rsid w:val="0025798C"/>
    <w:rsid w:val="0026079D"/>
    <w:rsid w:val="0026374F"/>
    <w:rsid w:val="00267894"/>
    <w:rsid w:val="0028145C"/>
    <w:rsid w:val="00292B66"/>
    <w:rsid w:val="00294E50"/>
    <w:rsid w:val="002A1A97"/>
    <w:rsid w:val="002A58F8"/>
    <w:rsid w:val="002A6B52"/>
    <w:rsid w:val="002B248A"/>
    <w:rsid w:val="002B2B40"/>
    <w:rsid w:val="002B38D3"/>
    <w:rsid w:val="002B5BDF"/>
    <w:rsid w:val="002C1A6A"/>
    <w:rsid w:val="002C3A45"/>
    <w:rsid w:val="002C61FB"/>
    <w:rsid w:val="002E0BED"/>
    <w:rsid w:val="002F4789"/>
    <w:rsid w:val="002F79C8"/>
    <w:rsid w:val="00302BCD"/>
    <w:rsid w:val="00310202"/>
    <w:rsid w:val="003109D7"/>
    <w:rsid w:val="00314A29"/>
    <w:rsid w:val="00315209"/>
    <w:rsid w:val="0031530F"/>
    <w:rsid w:val="003305F0"/>
    <w:rsid w:val="003319A1"/>
    <w:rsid w:val="003362D8"/>
    <w:rsid w:val="00340C62"/>
    <w:rsid w:val="0034225D"/>
    <w:rsid w:val="003460A8"/>
    <w:rsid w:val="0035182F"/>
    <w:rsid w:val="00355B7E"/>
    <w:rsid w:val="00361336"/>
    <w:rsid w:val="0036199C"/>
    <w:rsid w:val="00370045"/>
    <w:rsid w:val="00370278"/>
    <w:rsid w:val="003716FA"/>
    <w:rsid w:val="00373DA9"/>
    <w:rsid w:val="00384257"/>
    <w:rsid w:val="0038689B"/>
    <w:rsid w:val="00394D79"/>
    <w:rsid w:val="003974EC"/>
    <w:rsid w:val="003A0B2E"/>
    <w:rsid w:val="003A71AC"/>
    <w:rsid w:val="003B1CC6"/>
    <w:rsid w:val="003B37EB"/>
    <w:rsid w:val="003C0398"/>
    <w:rsid w:val="003C15C4"/>
    <w:rsid w:val="003D04A0"/>
    <w:rsid w:val="003D244C"/>
    <w:rsid w:val="003D5F76"/>
    <w:rsid w:val="003E0B97"/>
    <w:rsid w:val="003E271B"/>
    <w:rsid w:val="003E3725"/>
    <w:rsid w:val="003E5AFA"/>
    <w:rsid w:val="003E7656"/>
    <w:rsid w:val="003F31FB"/>
    <w:rsid w:val="003F670A"/>
    <w:rsid w:val="00403347"/>
    <w:rsid w:val="004072A9"/>
    <w:rsid w:val="00411537"/>
    <w:rsid w:val="004162A0"/>
    <w:rsid w:val="00416A18"/>
    <w:rsid w:val="0041708D"/>
    <w:rsid w:val="00421420"/>
    <w:rsid w:val="00421C85"/>
    <w:rsid w:val="00425D07"/>
    <w:rsid w:val="004269CA"/>
    <w:rsid w:val="004279B4"/>
    <w:rsid w:val="00434B43"/>
    <w:rsid w:val="0043528F"/>
    <w:rsid w:val="0043586F"/>
    <w:rsid w:val="00437A9C"/>
    <w:rsid w:val="00437AAF"/>
    <w:rsid w:val="00442F73"/>
    <w:rsid w:val="004457BB"/>
    <w:rsid w:val="00446EE3"/>
    <w:rsid w:val="004515BE"/>
    <w:rsid w:val="0045385F"/>
    <w:rsid w:val="00457248"/>
    <w:rsid w:val="0046099F"/>
    <w:rsid w:val="004616CD"/>
    <w:rsid w:val="004642BC"/>
    <w:rsid w:val="00465E36"/>
    <w:rsid w:val="00470E5D"/>
    <w:rsid w:val="00484ABE"/>
    <w:rsid w:val="00486F88"/>
    <w:rsid w:val="0049054C"/>
    <w:rsid w:val="004940B0"/>
    <w:rsid w:val="004A0782"/>
    <w:rsid w:val="004A22D6"/>
    <w:rsid w:val="004A2BB6"/>
    <w:rsid w:val="004A31EE"/>
    <w:rsid w:val="004B1F7D"/>
    <w:rsid w:val="004B7E2D"/>
    <w:rsid w:val="004C2867"/>
    <w:rsid w:val="004C2D5E"/>
    <w:rsid w:val="004D1AB6"/>
    <w:rsid w:val="004D26F4"/>
    <w:rsid w:val="004D2EC3"/>
    <w:rsid w:val="004E7A3A"/>
    <w:rsid w:val="004F3FCE"/>
    <w:rsid w:val="00502E39"/>
    <w:rsid w:val="00522076"/>
    <w:rsid w:val="00522476"/>
    <w:rsid w:val="005231B0"/>
    <w:rsid w:val="0052410A"/>
    <w:rsid w:val="0053017D"/>
    <w:rsid w:val="00532A10"/>
    <w:rsid w:val="005407F1"/>
    <w:rsid w:val="00542A29"/>
    <w:rsid w:val="00544134"/>
    <w:rsid w:val="00544C33"/>
    <w:rsid w:val="00546BC8"/>
    <w:rsid w:val="00552793"/>
    <w:rsid w:val="00552F18"/>
    <w:rsid w:val="00554A7A"/>
    <w:rsid w:val="00580441"/>
    <w:rsid w:val="00594DDF"/>
    <w:rsid w:val="00596BA4"/>
    <w:rsid w:val="005A524B"/>
    <w:rsid w:val="005B11CE"/>
    <w:rsid w:val="005B705B"/>
    <w:rsid w:val="005B790D"/>
    <w:rsid w:val="005C0B90"/>
    <w:rsid w:val="005C1E0A"/>
    <w:rsid w:val="005C271A"/>
    <w:rsid w:val="005C5972"/>
    <w:rsid w:val="005D1A07"/>
    <w:rsid w:val="005E069B"/>
    <w:rsid w:val="005E130F"/>
    <w:rsid w:val="005F57BF"/>
    <w:rsid w:val="00603FC3"/>
    <w:rsid w:val="006062A1"/>
    <w:rsid w:val="00610EF4"/>
    <w:rsid w:val="006124DE"/>
    <w:rsid w:val="00616234"/>
    <w:rsid w:val="006179C3"/>
    <w:rsid w:val="006223CA"/>
    <w:rsid w:val="00625626"/>
    <w:rsid w:val="00625E63"/>
    <w:rsid w:val="0063722F"/>
    <w:rsid w:val="00640EA2"/>
    <w:rsid w:val="00642B2C"/>
    <w:rsid w:val="00644981"/>
    <w:rsid w:val="006470A2"/>
    <w:rsid w:val="00650E1B"/>
    <w:rsid w:val="006524DC"/>
    <w:rsid w:val="0065463B"/>
    <w:rsid w:val="006559D2"/>
    <w:rsid w:val="00655F8C"/>
    <w:rsid w:val="00663AAA"/>
    <w:rsid w:val="0066703A"/>
    <w:rsid w:val="00667853"/>
    <w:rsid w:val="006736A5"/>
    <w:rsid w:val="00675E1A"/>
    <w:rsid w:val="00676779"/>
    <w:rsid w:val="006854DB"/>
    <w:rsid w:val="0069059F"/>
    <w:rsid w:val="00690AB9"/>
    <w:rsid w:val="0069284C"/>
    <w:rsid w:val="00692BF8"/>
    <w:rsid w:val="0069539E"/>
    <w:rsid w:val="00695C35"/>
    <w:rsid w:val="006A1B78"/>
    <w:rsid w:val="006A232F"/>
    <w:rsid w:val="006A3A98"/>
    <w:rsid w:val="006C2CC6"/>
    <w:rsid w:val="006C4D4E"/>
    <w:rsid w:val="006C5F26"/>
    <w:rsid w:val="006D1683"/>
    <w:rsid w:val="006D454B"/>
    <w:rsid w:val="006D6C00"/>
    <w:rsid w:val="006E1846"/>
    <w:rsid w:val="006F1663"/>
    <w:rsid w:val="006F4083"/>
    <w:rsid w:val="006F6E3B"/>
    <w:rsid w:val="00700CA5"/>
    <w:rsid w:val="007010DF"/>
    <w:rsid w:val="007036A7"/>
    <w:rsid w:val="00710CAA"/>
    <w:rsid w:val="00711E39"/>
    <w:rsid w:val="0071465C"/>
    <w:rsid w:val="00722F94"/>
    <w:rsid w:val="00723786"/>
    <w:rsid w:val="00730789"/>
    <w:rsid w:val="00732732"/>
    <w:rsid w:val="007379B6"/>
    <w:rsid w:val="00741920"/>
    <w:rsid w:val="00742858"/>
    <w:rsid w:val="0074483B"/>
    <w:rsid w:val="00750B6B"/>
    <w:rsid w:val="00751042"/>
    <w:rsid w:val="00751A30"/>
    <w:rsid w:val="007543A5"/>
    <w:rsid w:val="00754C02"/>
    <w:rsid w:val="00755A24"/>
    <w:rsid w:val="00761FE1"/>
    <w:rsid w:val="00762BFB"/>
    <w:rsid w:val="0076349A"/>
    <w:rsid w:val="0077001D"/>
    <w:rsid w:val="0077322D"/>
    <w:rsid w:val="00775EA8"/>
    <w:rsid w:val="007761F9"/>
    <w:rsid w:val="00777312"/>
    <w:rsid w:val="00785DD6"/>
    <w:rsid w:val="00787C12"/>
    <w:rsid w:val="00787F2C"/>
    <w:rsid w:val="00796341"/>
    <w:rsid w:val="007A554C"/>
    <w:rsid w:val="007B0010"/>
    <w:rsid w:val="007B693E"/>
    <w:rsid w:val="007B7450"/>
    <w:rsid w:val="007C0F3D"/>
    <w:rsid w:val="007C2C59"/>
    <w:rsid w:val="007C507A"/>
    <w:rsid w:val="007C553F"/>
    <w:rsid w:val="007C7272"/>
    <w:rsid w:val="007D169F"/>
    <w:rsid w:val="007D2253"/>
    <w:rsid w:val="007D3D73"/>
    <w:rsid w:val="007D629F"/>
    <w:rsid w:val="007E1743"/>
    <w:rsid w:val="007E783C"/>
    <w:rsid w:val="007F0F1A"/>
    <w:rsid w:val="008058E9"/>
    <w:rsid w:val="008070E6"/>
    <w:rsid w:val="008179E4"/>
    <w:rsid w:val="00820A87"/>
    <w:rsid w:val="00827FC1"/>
    <w:rsid w:val="00837DA8"/>
    <w:rsid w:val="00847D5B"/>
    <w:rsid w:val="008535DD"/>
    <w:rsid w:val="00853C24"/>
    <w:rsid w:val="008606AE"/>
    <w:rsid w:val="0086328F"/>
    <w:rsid w:val="00867B1D"/>
    <w:rsid w:val="008701F0"/>
    <w:rsid w:val="008758FA"/>
    <w:rsid w:val="008777B8"/>
    <w:rsid w:val="008866CD"/>
    <w:rsid w:val="00886843"/>
    <w:rsid w:val="00887749"/>
    <w:rsid w:val="00887A43"/>
    <w:rsid w:val="008901B0"/>
    <w:rsid w:val="00894E6A"/>
    <w:rsid w:val="008A7FB0"/>
    <w:rsid w:val="008B0BAC"/>
    <w:rsid w:val="008C444F"/>
    <w:rsid w:val="008D36AA"/>
    <w:rsid w:val="008D7ACE"/>
    <w:rsid w:val="008E147C"/>
    <w:rsid w:val="008E36E7"/>
    <w:rsid w:val="008E6B79"/>
    <w:rsid w:val="008E77D9"/>
    <w:rsid w:val="009076AE"/>
    <w:rsid w:val="0091164F"/>
    <w:rsid w:val="00913F57"/>
    <w:rsid w:val="009158F2"/>
    <w:rsid w:val="00915BE1"/>
    <w:rsid w:val="0091687B"/>
    <w:rsid w:val="009402A2"/>
    <w:rsid w:val="0094056C"/>
    <w:rsid w:val="00941D2C"/>
    <w:rsid w:val="00946725"/>
    <w:rsid w:val="009522D8"/>
    <w:rsid w:val="009526CF"/>
    <w:rsid w:val="00956F22"/>
    <w:rsid w:val="009609BB"/>
    <w:rsid w:val="009669F5"/>
    <w:rsid w:val="00966B24"/>
    <w:rsid w:val="00966E71"/>
    <w:rsid w:val="00971080"/>
    <w:rsid w:val="00971E46"/>
    <w:rsid w:val="00976B61"/>
    <w:rsid w:val="00985A32"/>
    <w:rsid w:val="009869BF"/>
    <w:rsid w:val="00987641"/>
    <w:rsid w:val="00987FDD"/>
    <w:rsid w:val="009929F3"/>
    <w:rsid w:val="00992BCF"/>
    <w:rsid w:val="00995288"/>
    <w:rsid w:val="009A206E"/>
    <w:rsid w:val="009A3A2E"/>
    <w:rsid w:val="009C3738"/>
    <w:rsid w:val="009C3AF2"/>
    <w:rsid w:val="009D0BDF"/>
    <w:rsid w:val="009D0D22"/>
    <w:rsid w:val="009D15B9"/>
    <w:rsid w:val="009D1BCB"/>
    <w:rsid w:val="009D253E"/>
    <w:rsid w:val="009D315C"/>
    <w:rsid w:val="009D6FED"/>
    <w:rsid w:val="009E0477"/>
    <w:rsid w:val="009E1087"/>
    <w:rsid w:val="009E1892"/>
    <w:rsid w:val="009E1BFE"/>
    <w:rsid w:val="009E5EE5"/>
    <w:rsid w:val="009F141A"/>
    <w:rsid w:val="009F6E9C"/>
    <w:rsid w:val="00A01A45"/>
    <w:rsid w:val="00A04452"/>
    <w:rsid w:val="00A06E43"/>
    <w:rsid w:val="00A17797"/>
    <w:rsid w:val="00A206FE"/>
    <w:rsid w:val="00A21354"/>
    <w:rsid w:val="00A23B4D"/>
    <w:rsid w:val="00A32106"/>
    <w:rsid w:val="00A33F03"/>
    <w:rsid w:val="00A342D5"/>
    <w:rsid w:val="00A34CE0"/>
    <w:rsid w:val="00A35171"/>
    <w:rsid w:val="00A37577"/>
    <w:rsid w:val="00A42F7A"/>
    <w:rsid w:val="00A45172"/>
    <w:rsid w:val="00A451A3"/>
    <w:rsid w:val="00A468E7"/>
    <w:rsid w:val="00A522C5"/>
    <w:rsid w:val="00A53371"/>
    <w:rsid w:val="00A53E4B"/>
    <w:rsid w:val="00A5431B"/>
    <w:rsid w:val="00A61B87"/>
    <w:rsid w:val="00A625CA"/>
    <w:rsid w:val="00A62D27"/>
    <w:rsid w:val="00A65C8A"/>
    <w:rsid w:val="00A67DEB"/>
    <w:rsid w:val="00A73A04"/>
    <w:rsid w:val="00A80F51"/>
    <w:rsid w:val="00A82461"/>
    <w:rsid w:val="00A82830"/>
    <w:rsid w:val="00A86AA7"/>
    <w:rsid w:val="00A90919"/>
    <w:rsid w:val="00A913DE"/>
    <w:rsid w:val="00AA0AF6"/>
    <w:rsid w:val="00AA369A"/>
    <w:rsid w:val="00AB14F7"/>
    <w:rsid w:val="00AB46B4"/>
    <w:rsid w:val="00AB5539"/>
    <w:rsid w:val="00AB69B9"/>
    <w:rsid w:val="00AB7680"/>
    <w:rsid w:val="00AC2022"/>
    <w:rsid w:val="00AC295B"/>
    <w:rsid w:val="00AC4A68"/>
    <w:rsid w:val="00AC69FB"/>
    <w:rsid w:val="00AD0758"/>
    <w:rsid w:val="00AD2F1C"/>
    <w:rsid w:val="00AD3BFA"/>
    <w:rsid w:val="00AD5005"/>
    <w:rsid w:val="00AD68FB"/>
    <w:rsid w:val="00AE2889"/>
    <w:rsid w:val="00AE47ED"/>
    <w:rsid w:val="00AF0588"/>
    <w:rsid w:val="00AF17C9"/>
    <w:rsid w:val="00AF2901"/>
    <w:rsid w:val="00AF4211"/>
    <w:rsid w:val="00AF5AEF"/>
    <w:rsid w:val="00AF7135"/>
    <w:rsid w:val="00AF71D1"/>
    <w:rsid w:val="00B0590A"/>
    <w:rsid w:val="00B07220"/>
    <w:rsid w:val="00B13A3C"/>
    <w:rsid w:val="00B13C43"/>
    <w:rsid w:val="00B14ACD"/>
    <w:rsid w:val="00B2072F"/>
    <w:rsid w:val="00B213A0"/>
    <w:rsid w:val="00B21BA4"/>
    <w:rsid w:val="00B22692"/>
    <w:rsid w:val="00B250D1"/>
    <w:rsid w:val="00B27513"/>
    <w:rsid w:val="00B32891"/>
    <w:rsid w:val="00B34878"/>
    <w:rsid w:val="00B34BFD"/>
    <w:rsid w:val="00B42FC5"/>
    <w:rsid w:val="00B50BD3"/>
    <w:rsid w:val="00B5144B"/>
    <w:rsid w:val="00B5189E"/>
    <w:rsid w:val="00B569AB"/>
    <w:rsid w:val="00B61AAA"/>
    <w:rsid w:val="00B6475D"/>
    <w:rsid w:val="00B64E59"/>
    <w:rsid w:val="00B65A43"/>
    <w:rsid w:val="00B71E4D"/>
    <w:rsid w:val="00B74334"/>
    <w:rsid w:val="00B749BE"/>
    <w:rsid w:val="00B77364"/>
    <w:rsid w:val="00B833FA"/>
    <w:rsid w:val="00B85396"/>
    <w:rsid w:val="00B869BE"/>
    <w:rsid w:val="00B92F60"/>
    <w:rsid w:val="00B931AC"/>
    <w:rsid w:val="00B97656"/>
    <w:rsid w:val="00BB1BE8"/>
    <w:rsid w:val="00BB4984"/>
    <w:rsid w:val="00BB7485"/>
    <w:rsid w:val="00BC21E3"/>
    <w:rsid w:val="00BC3934"/>
    <w:rsid w:val="00BD2D00"/>
    <w:rsid w:val="00BD6D1F"/>
    <w:rsid w:val="00BE0BA6"/>
    <w:rsid w:val="00BE1C48"/>
    <w:rsid w:val="00BF2F93"/>
    <w:rsid w:val="00BF5816"/>
    <w:rsid w:val="00BF678B"/>
    <w:rsid w:val="00BF70C1"/>
    <w:rsid w:val="00C020FA"/>
    <w:rsid w:val="00C16060"/>
    <w:rsid w:val="00C20820"/>
    <w:rsid w:val="00C23EE6"/>
    <w:rsid w:val="00C32166"/>
    <w:rsid w:val="00C3780F"/>
    <w:rsid w:val="00C4160E"/>
    <w:rsid w:val="00C4351D"/>
    <w:rsid w:val="00C44DD6"/>
    <w:rsid w:val="00C51A4C"/>
    <w:rsid w:val="00C5551F"/>
    <w:rsid w:val="00C5604B"/>
    <w:rsid w:val="00C573E7"/>
    <w:rsid w:val="00C57A9A"/>
    <w:rsid w:val="00C604DB"/>
    <w:rsid w:val="00C60A08"/>
    <w:rsid w:val="00C61080"/>
    <w:rsid w:val="00C61F11"/>
    <w:rsid w:val="00C625E5"/>
    <w:rsid w:val="00C62A1C"/>
    <w:rsid w:val="00C62B45"/>
    <w:rsid w:val="00C64443"/>
    <w:rsid w:val="00C672B0"/>
    <w:rsid w:val="00C70297"/>
    <w:rsid w:val="00C70A2F"/>
    <w:rsid w:val="00C70C8D"/>
    <w:rsid w:val="00C71635"/>
    <w:rsid w:val="00C72A1E"/>
    <w:rsid w:val="00C7377E"/>
    <w:rsid w:val="00C74935"/>
    <w:rsid w:val="00C77C43"/>
    <w:rsid w:val="00C81055"/>
    <w:rsid w:val="00C81D0B"/>
    <w:rsid w:val="00C82992"/>
    <w:rsid w:val="00C82BDA"/>
    <w:rsid w:val="00C91B36"/>
    <w:rsid w:val="00C93A2D"/>
    <w:rsid w:val="00CA0B8F"/>
    <w:rsid w:val="00CA0E0A"/>
    <w:rsid w:val="00CC246E"/>
    <w:rsid w:val="00CC3682"/>
    <w:rsid w:val="00CC5873"/>
    <w:rsid w:val="00CC76F0"/>
    <w:rsid w:val="00CD13C2"/>
    <w:rsid w:val="00CD2FC0"/>
    <w:rsid w:val="00CE093B"/>
    <w:rsid w:val="00CE1414"/>
    <w:rsid w:val="00CE166A"/>
    <w:rsid w:val="00CE4FE9"/>
    <w:rsid w:val="00CF1EE0"/>
    <w:rsid w:val="00CF296D"/>
    <w:rsid w:val="00D06D73"/>
    <w:rsid w:val="00D10663"/>
    <w:rsid w:val="00D10864"/>
    <w:rsid w:val="00D11EF3"/>
    <w:rsid w:val="00D12190"/>
    <w:rsid w:val="00D12A78"/>
    <w:rsid w:val="00D12DA9"/>
    <w:rsid w:val="00D13D00"/>
    <w:rsid w:val="00D15DFE"/>
    <w:rsid w:val="00D17FAB"/>
    <w:rsid w:val="00D209AC"/>
    <w:rsid w:val="00D37254"/>
    <w:rsid w:val="00D44F6B"/>
    <w:rsid w:val="00D45746"/>
    <w:rsid w:val="00D60D85"/>
    <w:rsid w:val="00D612DE"/>
    <w:rsid w:val="00D61AB7"/>
    <w:rsid w:val="00D67ACE"/>
    <w:rsid w:val="00D726B9"/>
    <w:rsid w:val="00D7398B"/>
    <w:rsid w:val="00D75DAC"/>
    <w:rsid w:val="00D76BF4"/>
    <w:rsid w:val="00D92BB7"/>
    <w:rsid w:val="00D9443F"/>
    <w:rsid w:val="00D94E20"/>
    <w:rsid w:val="00D96556"/>
    <w:rsid w:val="00D9706B"/>
    <w:rsid w:val="00D97507"/>
    <w:rsid w:val="00D97D17"/>
    <w:rsid w:val="00DA3E39"/>
    <w:rsid w:val="00DA72A3"/>
    <w:rsid w:val="00DA75FB"/>
    <w:rsid w:val="00DB2B8A"/>
    <w:rsid w:val="00DB4206"/>
    <w:rsid w:val="00DB442F"/>
    <w:rsid w:val="00DB4EC1"/>
    <w:rsid w:val="00DB6053"/>
    <w:rsid w:val="00DB68AB"/>
    <w:rsid w:val="00DC0B6A"/>
    <w:rsid w:val="00DC1504"/>
    <w:rsid w:val="00DC2141"/>
    <w:rsid w:val="00DC2844"/>
    <w:rsid w:val="00DC4AB7"/>
    <w:rsid w:val="00DC4AC8"/>
    <w:rsid w:val="00DC6408"/>
    <w:rsid w:val="00DD3DE1"/>
    <w:rsid w:val="00DD4282"/>
    <w:rsid w:val="00DE51B1"/>
    <w:rsid w:val="00DF242A"/>
    <w:rsid w:val="00DF4751"/>
    <w:rsid w:val="00E00057"/>
    <w:rsid w:val="00E0602F"/>
    <w:rsid w:val="00E066CE"/>
    <w:rsid w:val="00E069FC"/>
    <w:rsid w:val="00E105D4"/>
    <w:rsid w:val="00E10E94"/>
    <w:rsid w:val="00E1139C"/>
    <w:rsid w:val="00E12F7D"/>
    <w:rsid w:val="00E144AD"/>
    <w:rsid w:val="00E1610B"/>
    <w:rsid w:val="00E20712"/>
    <w:rsid w:val="00E23C14"/>
    <w:rsid w:val="00E23D4A"/>
    <w:rsid w:val="00E24099"/>
    <w:rsid w:val="00E2587E"/>
    <w:rsid w:val="00E27883"/>
    <w:rsid w:val="00E30E1D"/>
    <w:rsid w:val="00E3409E"/>
    <w:rsid w:val="00E36BA3"/>
    <w:rsid w:val="00E421B0"/>
    <w:rsid w:val="00E42C95"/>
    <w:rsid w:val="00E42D19"/>
    <w:rsid w:val="00E42D4D"/>
    <w:rsid w:val="00E432C7"/>
    <w:rsid w:val="00E46A76"/>
    <w:rsid w:val="00E57063"/>
    <w:rsid w:val="00E74925"/>
    <w:rsid w:val="00E74D98"/>
    <w:rsid w:val="00E76E4F"/>
    <w:rsid w:val="00E823CC"/>
    <w:rsid w:val="00E84530"/>
    <w:rsid w:val="00E85F88"/>
    <w:rsid w:val="00E85FD7"/>
    <w:rsid w:val="00E94812"/>
    <w:rsid w:val="00E96804"/>
    <w:rsid w:val="00E97334"/>
    <w:rsid w:val="00E97B00"/>
    <w:rsid w:val="00EA0ED9"/>
    <w:rsid w:val="00EB1C5D"/>
    <w:rsid w:val="00EB7B79"/>
    <w:rsid w:val="00EC163B"/>
    <w:rsid w:val="00EC171D"/>
    <w:rsid w:val="00ED083C"/>
    <w:rsid w:val="00ED0CCC"/>
    <w:rsid w:val="00ED2585"/>
    <w:rsid w:val="00EE44D5"/>
    <w:rsid w:val="00EE6CC4"/>
    <w:rsid w:val="00F070CF"/>
    <w:rsid w:val="00F11A33"/>
    <w:rsid w:val="00F12B53"/>
    <w:rsid w:val="00F14EBE"/>
    <w:rsid w:val="00F1522F"/>
    <w:rsid w:val="00F252D0"/>
    <w:rsid w:val="00F278F8"/>
    <w:rsid w:val="00F42367"/>
    <w:rsid w:val="00F452F8"/>
    <w:rsid w:val="00F461A4"/>
    <w:rsid w:val="00F4724E"/>
    <w:rsid w:val="00F57128"/>
    <w:rsid w:val="00F57F2F"/>
    <w:rsid w:val="00F6290C"/>
    <w:rsid w:val="00F66A53"/>
    <w:rsid w:val="00F81183"/>
    <w:rsid w:val="00F857EC"/>
    <w:rsid w:val="00F93986"/>
    <w:rsid w:val="00F9431B"/>
    <w:rsid w:val="00FA1761"/>
    <w:rsid w:val="00FB1AD1"/>
    <w:rsid w:val="00FB3110"/>
    <w:rsid w:val="00FC2B5F"/>
    <w:rsid w:val="00FC3B59"/>
    <w:rsid w:val="00FD307B"/>
    <w:rsid w:val="00FD4D85"/>
    <w:rsid w:val="00FD7D38"/>
    <w:rsid w:val="00FE2357"/>
    <w:rsid w:val="00FE2513"/>
    <w:rsid w:val="00FE40E5"/>
    <w:rsid w:val="00FE68D2"/>
    <w:rsid w:val="00FF3FDE"/>
    <w:rsid w:val="00FF48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fill="f" fillcolor="white">
      <v:fill color="white" on="f"/>
    </o:shapedefaults>
    <o:shapelayout v:ext="edit">
      <o:idmap v:ext="edit" data="2"/>
    </o:shapelayout>
  </w:shapeDefaults>
  <w:decimalSymbol w:val="."/>
  <w:listSeparator w:val=","/>
  <w14:docId w14:val="1ACD6080"/>
  <w15:docId w15:val="{0CE5E8D0-24CF-4C56-9AD7-0EADFDF71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3E4B"/>
    <w:rPr>
      <w:sz w:val="24"/>
    </w:rPr>
  </w:style>
  <w:style w:type="paragraph" w:styleId="Heading1">
    <w:name w:val="heading 1"/>
    <w:basedOn w:val="Normal"/>
    <w:next w:val="Normal"/>
    <w:link w:val="Heading1Char"/>
    <w:qFormat/>
    <w:pPr>
      <w:keepNext/>
      <w:numPr>
        <w:numId w:val="42"/>
      </w:numPr>
      <w:spacing w:before="360" w:after="120"/>
      <w:jc w:val="center"/>
      <w:outlineLvl w:val="0"/>
    </w:pPr>
    <w:rPr>
      <w:b/>
      <w:caps/>
    </w:rPr>
  </w:style>
  <w:style w:type="paragraph" w:styleId="Heading2">
    <w:name w:val="heading 2"/>
    <w:aliases w:val="(not used)"/>
    <w:basedOn w:val="Normal"/>
    <w:next w:val="Normal"/>
    <w:link w:val="Heading2Char"/>
    <w:qFormat/>
    <w:pPr>
      <w:keepNext/>
      <w:numPr>
        <w:ilvl w:val="1"/>
        <w:numId w:val="42"/>
      </w:numPr>
      <w:spacing w:after="120"/>
      <w:jc w:val="both"/>
      <w:outlineLvl w:val="1"/>
    </w:pPr>
    <w:rPr>
      <w:b/>
    </w:rPr>
  </w:style>
  <w:style w:type="paragraph" w:styleId="Heading3">
    <w:name w:val="heading 3"/>
    <w:aliases w:val="(also not used),Char"/>
    <w:basedOn w:val="Normal"/>
    <w:next w:val="Normal"/>
    <w:link w:val="Heading3Char"/>
    <w:qFormat/>
    <w:pPr>
      <w:keepNext/>
      <w:spacing w:before="240" w:after="60"/>
      <w:outlineLvl w:val="2"/>
    </w:pPr>
    <w:rPr>
      <w:b/>
    </w:rPr>
  </w:style>
  <w:style w:type="paragraph" w:styleId="Heading4">
    <w:name w:val="heading 4"/>
    <w:basedOn w:val="Normal"/>
    <w:next w:val="Normal"/>
    <w:link w:val="Heading4Char"/>
    <w:qFormat/>
    <w:pPr>
      <w:keepNext/>
      <w:numPr>
        <w:ilvl w:val="3"/>
        <w:numId w:val="57"/>
      </w:numPr>
      <w:spacing w:after="60"/>
      <w:outlineLvl w:val="3"/>
    </w:pPr>
    <w:rPr>
      <w:b/>
    </w:rPr>
  </w:style>
  <w:style w:type="paragraph" w:styleId="Heading5">
    <w:name w:val="heading 5"/>
    <w:basedOn w:val="Normal"/>
    <w:next w:val="Normal"/>
    <w:link w:val="Heading5Char"/>
    <w:uiPriority w:val="9"/>
    <w:qFormat/>
    <w:pPr>
      <w:spacing w:before="240"/>
      <w:ind w:left="360" w:hanging="360"/>
      <w:jc w:val="both"/>
      <w:outlineLvl w:val="4"/>
    </w:pPr>
  </w:style>
  <w:style w:type="paragraph" w:styleId="Heading6">
    <w:name w:val="heading 6"/>
    <w:basedOn w:val="Normal"/>
    <w:next w:val="Normal"/>
    <w:uiPriority w:val="9"/>
    <w:qFormat/>
    <w:pPr>
      <w:keepNext/>
      <w:spacing w:after="120"/>
      <w:jc w:val="center"/>
      <w:outlineLvl w:val="5"/>
    </w:pPr>
    <w:rPr>
      <w:b/>
    </w:rPr>
  </w:style>
  <w:style w:type="paragraph" w:styleId="Heading7">
    <w:name w:val="heading 7"/>
    <w:basedOn w:val="Normal"/>
    <w:next w:val="Normal"/>
    <w:qFormat/>
    <w:pPr>
      <w:keepNext/>
      <w:outlineLvl w:val="6"/>
    </w:pPr>
    <w:rPr>
      <w:sz w:val="26"/>
    </w:rPr>
  </w:style>
  <w:style w:type="paragraph" w:styleId="Heading8">
    <w:name w:val="heading 8"/>
    <w:basedOn w:val="Normal"/>
    <w:next w:val="Normal"/>
    <w:qFormat/>
    <w:pPr>
      <w:keepNext/>
      <w:jc w:val="center"/>
      <w:outlineLvl w:val="7"/>
    </w:pPr>
    <w:rPr>
      <w:b/>
      <w:color w:val="000000"/>
    </w:rPr>
  </w:style>
  <w:style w:type="paragraph" w:styleId="Heading9">
    <w:name w:val="heading 9"/>
    <w:basedOn w:val="Normal"/>
    <w:next w:val="Normal"/>
    <w:link w:val="Heading9Char"/>
    <w:qFormat/>
    <w:pPr>
      <w:keepNext/>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ataReport">
    <w:name w:val="Data Report"/>
    <w:rPr>
      <w:rFonts w:ascii="Courier New" w:hAnsi="Courier New"/>
      <w:noProof/>
      <w:sz w:val="14"/>
    </w:rPr>
  </w:style>
  <w:style w:type="paragraph" w:styleId="Header">
    <w:name w:val="header"/>
    <w:aliases w:val="Section Titles"/>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Caption">
    <w:name w:val="caption"/>
    <w:basedOn w:val="Normal"/>
    <w:next w:val="Normal"/>
    <w:qFormat/>
    <w:rPr>
      <w:rFonts w:ascii="Courier" w:hAnsi="Courier"/>
    </w:rPr>
  </w:style>
  <w:style w:type="paragraph" w:styleId="Title">
    <w:name w:val="Title"/>
    <w:basedOn w:val="Normal"/>
    <w:qFormat/>
    <w:pPr>
      <w:keepNext/>
      <w:keepLines/>
      <w:suppressAutoHyphens/>
      <w:jc w:val="center"/>
    </w:pPr>
    <w:rPr>
      <w:b/>
      <w:sz w:val="32"/>
    </w:rPr>
  </w:style>
  <w:style w:type="paragraph" w:styleId="TOC1">
    <w:name w:val="toc 1"/>
    <w:basedOn w:val="Normal"/>
    <w:next w:val="Normal"/>
    <w:autoRedefine/>
    <w:uiPriority w:val="39"/>
    <w:pPr>
      <w:tabs>
        <w:tab w:val="left" w:pos="480"/>
        <w:tab w:val="right" w:leader="dot" w:pos="9710"/>
      </w:tabs>
      <w:spacing w:before="120" w:after="60"/>
    </w:pPr>
    <w:rPr>
      <w:b/>
      <w:caps/>
      <w:noProof/>
      <w:sz w:val="20"/>
    </w:rPr>
  </w:style>
  <w:style w:type="paragraph" w:styleId="TOC2">
    <w:name w:val="toc 2"/>
    <w:basedOn w:val="Normal"/>
    <w:next w:val="Normal"/>
    <w:autoRedefine/>
    <w:uiPriority w:val="39"/>
    <w:rsid w:val="00A90919"/>
    <w:pPr>
      <w:tabs>
        <w:tab w:val="left" w:pos="810"/>
        <w:tab w:val="right" w:leader="dot" w:pos="9710"/>
      </w:tabs>
      <w:ind w:left="240"/>
    </w:pPr>
    <w:rPr>
      <w:smallCaps/>
      <w:noProof/>
      <w:sz w:val="20"/>
    </w:rPr>
  </w:style>
  <w:style w:type="paragraph" w:styleId="TOC3">
    <w:name w:val="toc 3"/>
    <w:basedOn w:val="Normal"/>
    <w:next w:val="Normal"/>
    <w:autoRedefine/>
    <w:uiPriority w:val="39"/>
    <w:rsid w:val="00A90919"/>
    <w:pPr>
      <w:tabs>
        <w:tab w:val="left" w:pos="900"/>
        <w:tab w:val="right" w:leader="dot" w:pos="9710"/>
      </w:tabs>
      <w:ind w:left="480"/>
    </w:pPr>
    <w:rPr>
      <w:sz w:val="20"/>
    </w:rPr>
  </w:style>
  <w:style w:type="paragraph" w:styleId="BodyTextIndent2">
    <w:name w:val="Body Text Indent 2"/>
    <w:basedOn w:val="Normal"/>
    <w:link w:val="BodyTextIndent2Char"/>
    <w:pPr>
      <w:tabs>
        <w:tab w:val="left" w:pos="-3600"/>
        <w:tab w:val="left" w:pos="0"/>
      </w:tabs>
      <w:spacing w:before="120" w:after="120"/>
      <w:ind w:firstLine="360"/>
      <w:jc w:val="both"/>
    </w:pPr>
  </w:style>
  <w:style w:type="paragraph" w:styleId="BodyTextIndent3">
    <w:name w:val="Body Text Indent 3"/>
    <w:basedOn w:val="Normal"/>
    <w:link w:val="BodyTextIndent3Char"/>
    <w:pPr>
      <w:tabs>
        <w:tab w:val="left" w:pos="576"/>
        <w:tab w:val="left" w:pos="1008"/>
        <w:tab w:val="left" w:pos="2448"/>
        <w:tab w:val="left" w:pos="8640"/>
      </w:tabs>
      <w:suppressAutoHyphens/>
      <w:spacing w:before="120" w:after="120"/>
      <w:ind w:firstLine="360"/>
    </w:pPr>
    <w:rPr>
      <w:sz w:val="26"/>
    </w:rPr>
  </w:style>
  <w:style w:type="paragraph" w:customStyle="1" w:styleId="NormalIndNT">
    <w:name w:val="Normal Ind NT"/>
    <w:basedOn w:val="NormalIndent"/>
    <w:pPr>
      <w:spacing w:before="120"/>
      <w:ind w:hanging="1440"/>
    </w:pPr>
  </w:style>
  <w:style w:type="paragraph" w:styleId="NormalIndent">
    <w:name w:val="Normal Indent"/>
    <w:basedOn w:val="Normal"/>
    <w:pPr>
      <w:tabs>
        <w:tab w:val="left" w:pos="1440"/>
        <w:tab w:val="left" w:pos="1800"/>
        <w:tab w:val="left" w:pos="2160"/>
        <w:tab w:val="left" w:pos="2520"/>
        <w:tab w:val="left" w:pos="2880"/>
      </w:tabs>
      <w:spacing w:line="360" w:lineRule="atLeast"/>
      <w:ind w:left="1440"/>
      <w:jc w:val="both"/>
    </w:pPr>
    <w:rPr>
      <w:sz w:val="20"/>
    </w:rPr>
  </w:style>
  <w:style w:type="paragraph" w:styleId="BodyText2">
    <w:name w:val="Body Text 2"/>
    <w:basedOn w:val="Normal"/>
    <w:link w:val="BodyText2Char"/>
    <w:pPr>
      <w:tabs>
        <w:tab w:val="left" w:pos="432"/>
        <w:tab w:val="left" w:pos="1008"/>
        <w:tab w:val="left" w:pos="2448"/>
        <w:tab w:val="left" w:pos="8640"/>
      </w:tabs>
      <w:suppressAutoHyphens/>
      <w:spacing w:before="120" w:after="120"/>
      <w:jc w:val="both"/>
    </w:pPr>
  </w:style>
  <w:style w:type="paragraph" w:styleId="BodyTextIndent">
    <w:name w:val="Body Text Indent"/>
    <w:basedOn w:val="Normal"/>
    <w:link w:val="BodyTextIndentChar"/>
    <w:pPr>
      <w:spacing w:before="120"/>
      <w:ind w:left="446" w:hanging="446"/>
    </w:pPr>
    <w:rPr>
      <w:sz w:val="26"/>
    </w:rPr>
  </w:style>
  <w:style w:type="paragraph" w:customStyle="1" w:styleId="NormalLevel4">
    <w:name w:val="Normal (Level4+)"/>
    <w:basedOn w:val="Normal"/>
    <w:pPr>
      <w:ind w:left="360" w:firstLine="360"/>
    </w:pPr>
  </w:style>
  <w:style w:type="paragraph" w:styleId="BodyText">
    <w:name w:val="Body Text"/>
    <w:basedOn w:val="Normal"/>
    <w:link w:val="BodyTextChar"/>
    <w:pPr>
      <w:spacing w:after="120"/>
      <w:ind w:firstLine="360"/>
      <w:jc w:val="both"/>
    </w:pPr>
  </w:style>
  <w:style w:type="paragraph" w:styleId="ListContinue2">
    <w:name w:val="List Continue 2"/>
    <w:basedOn w:val="Normal"/>
    <w:pPr>
      <w:spacing w:before="120" w:after="120"/>
      <w:ind w:left="720"/>
    </w:pPr>
  </w:style>
  <w:style w:type="paragraph" w:styleId="TOAHeading">
    <w:name w:val="toa heading"/>
    <w:basedOn w:val="Normal"/>
    <w:next w:val="Normal"/>
    <w:semiHidden/>
    <w:pPr>
      <w:tabs>
        <w:tab w:val="left" w:pos="9000"/>
        <w:tab w:val="right" w:pos="9360"/>
      </w:tabs>
      <w:suppressAutoHyphens/>
    </w:pPr>
    <w:rPr>
      <w:rFonts w:ascii="Courier" w:hAnsi="Courier"/>
    </w:rPr>
  </w:style>
  <w:style w:type="paragraph" w:customStyle="1" w:styleId="NormalBulleted">
    <w:name w:val="Normal Bulleted"/>
    <w:basedOn w:val="Normal"/>
    <w:pPr>
      <w:tabs>
        <w:tab w:val="left" w:pos="1440"/>
        <w:tab w:val="left" w:pos="1800"/>
        <w:tab w:val="left" w:pos="2160"/>
        <w:tab w:val="left" w:pos="2520"/>
        <w:tab w:val="left" w:pos="2880"/>
      </w:tabs>
      <w:spacing w:line="360" w:lineRule="atLeast"/>
      <w:ind w:left="2160" w:hanging="360"/>
      <w:jc w:val="both"/>
    </w:pPr>
    <w:rPr>
      <w:sz w:val="20"/>
    </w:rPr>
  </w:style>
  <w:style w:type="character" w:styleId="Hyperlink">
    <w:name w:val="Hyperlink"/>
    <w:rPr>
      <w:color w:val="0000FF"/>
      <w:u w:val="single"/>
    </w:rPr>
  </w:style>
  <w:style w:type="paragraph" w:customStyle="1" w:styleId="Bullet2">
    <w:name w:val="Bullet2"/>
    <w:basedOn w:val="BodyTextIndent2"/>
    <w:pPr>
      <w:tabs>
        <w:tab w:val="clear" w:pos="-3600"/>
        <w:tab w:val="clear" w:pos="0"/>
        <w:tab w:val="left" w:pos="1260"/>
      </w:tabs>
      <w:spacing w:after="0"/>
      <w:ind w:left="1267" w:firstLine="0"/>
    </w:pPr>
  </w:style>
  <w:style w:type="paragraph" w:styleId="DocumentMap">
    <w:name w:val="Document Map"/>
    <w:basedOn w:val="Normal"/>
    <w:semiHidden/>
    <w:pPr>
      <w:shd w:val="clear" w:color="auto" w:fill="000080"/>
    </w:pPr>
    <w:rPr>
      <w:rFonts w:ascii="Tahoma" w:hAnsi="Tahoma"/>
    </w:rPr>
  </w:style>
  <w:style w:type="character" w:styleId="FollowedHyperlink">
    <w:name w:val="FollowedHyperlink"/>
    <w:rPr>
      <w:color w:val="800080"/>
      <w:u w:val="single"/>
    </w:rPr>
  </w:style>
  <w:style w:type="paragraph" w:customStyle="1" w:styleId="Text">
    <w:name w:val="_Text"/>
    <w:basedOn w:val="BodyTextIndent2"/>
    <w:link w:val="TextChar1"/>
    <w:pPr>
      <w:spacing w:before="0"/>
      <w:jc w:val="left"/>
    </w:pPr>
  </w:style>
  <w:style w:type="paragraph" w:customStyle="1" w:styleId="PayItem">
    <w:name w:val="Pay Item"/>
    <w:basedOn w:val="Normal"/>
    <w:next w:val="Normal"/>
    <w:pPr>
      <w:tabs>
        <w:tab w:val="right" w:leader="dot" w:pos="9000"/>
      </w:tabs>
      <w:spacing w:before="120" w:after="120"/>
      <w:jc w:val="both"/>
    </w:pPr>
    <w:rPr>
      <w:b/>
      <w:sz w:val="22"/>
    </w:rPr>
  </w:style>
  <w:style w:type="paragraph" w:styleId="ListBullet3">
    <w:name w:val="List Bullet 3"/>
    <w:basedOn w:val="Normal"/>
    <w:autoRedefine/>
    <w:pPr>
      <w:numPr>
        <w:numId w:val="44"/>
      </w:numPr>
    </w:pPr>
    <w:rPr>
      <w:sz w:val="20"/>
    </w:rPr>
  </w:style>
  <w:style w:type="paragraph" w:customStyle="1" w:styleId="Achievement">
    <w:name w:val="Achievement"/>
    <w:basedOn w:val="Normal"/>
    <w:pPr>
      <w:numPr>
        <w:numId w:val="45"/>
      </w:numPr>
    </w:pPr>
    <w:rPr>
      <w:sz w:val="20"/>
    </w:rPr>
  </w:style>
  <w:style w:type="paragraph" w:customStyle="1" w:styleId="NormalIndLet">
    <w:name w:val="Normal Ind Let"/>
    <w:basedOn w:val="NormalIndent"/>
    <w:pPr>
      <w:spacing w:before="60"/>
      <w:ind w:left="1800" w:hanging="360"/>
    </w:pPr>
  </w:style>
  <w:style w:type="paragraph" w:styleId="BodyText3">
    <w:name w:val="Body Text 3"/>
    <w:basedOn w:val="Normal"/>
    <w:pPr>
      <w:keepLines/>
      <w:widowControl w:val="0"/>
    </w:pPr>
    <w:rPr>
      <w:sz w:val="20"/>
    </w:rPr>
  </w:style>
  <w:style w:type="table" w:styleId="TableGrid">
    <w:name w:val="Table Grid"/>
    <w:basedOn w:val="TableNormal"/>
    <w:uiPriority w:val="59"/>
    <w:rsid w:val="00E570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CA0E0A"/>
    <w:rPr>
      <w:b/>
      <w:bCs/>
    </w:rPr>
  </w:style>
  <w:style w:type="paragraph" w:styleId="BalloonText">
    <w:name w:val="Balloon Text"/>
    <w:basedOn w:val="Normal"/>
    <w:link w:val="BalloonTextChar"/>
    <w:uiPriority w:val="99"/>
    <w:semiHidden/>
    <w:rsid w:val="00A23B4D"/>
    <w:rPr>
      <w:rFonts w:ascii="Tahoma" w:hAnsi="Tahoma" w:cs="Tahoma"/>
      <w:sz w:val="16"/>
      <w:szCs w:val="16"/>
    </w:rPr>
  </w:style>
  <w:style w:type="paragraph" w:customStyle="1" w:styleId="Heading3Text">
    <w:name w:val="Heading 3 Text"/>
    <w:basedOn w:val="BodyTextIndent2"/>
    <w:next w:val="Normal"/>
    <w:link w:val="Heading3TextChar"/>
    <w:rsid w:val="00A61B87"/>
    <w:pPr>
      <w:spacing w:before="0"/>
    </w:pPr>
  </w:style>
  <w:style w:type="paragraph" w:customStyle="1" w:styleId="Heading3text-BlockIndent">
    <w:name w:val="Heading 3 text - Block Indent"/>
    <w:basedOn w:val="Normal"/>
    <w:rsid w:val="00A61B87"/>
    <w:pPr>
      <w:tabs>
        <w:tab w:val="left" w:pos="-3600"/>
        <w:tab w:val="left" w:pos="0"/>
      </w:tabs>
      <w:spacing w:after="120"/>
      <w:ind w:left="720"/>
      <w:jc w:val="both"/>
    </w:pPr>
    <w:rPr>
      <w:color w:val="000000"/>
    </w:rPr>
  </w:style>
  <w:style w:type="character" w:customStyle="1" w:styleId="Heading3Char">
    <w:name w:val="Heading 3 Char"/>
    <w:aliases w:val="(also not used) Char,Char Char"/>
    <w:link w:val="Heading3"/>
    <w:rsid w:val="00AF4211"/>
    <w:rPr>
      <w:b/>
      <w:sz w:val="24"/>
    </w:rPr>
  </w:style>
  <w:style w:type="character" w:customStyle="1" w:styleId="BodyTextIndent2Char">
    <w:name w:val="Body Text Indent 2 Char"/>
    <w:link w:val="BodyTextIndent2"/>
    <w:rsid w:val="00AF4211"/>
    <w:rPr>
      <w:sz w:val="24"/>
    </w:rPr>
  </w:style>
  <w:style w:type="character" w:customStyle="1" w:styleId="BodyTextChar">
    <w:name w:val="Body Text Char"/>
    <w:link w:val="BodyText"/>
    <w:rsid w:val="00AF4211"/>
    <w:rPr>
      <w:sz w:val="24"/>
    </w:rPr>
  </w:style>
  <w:style w:type="character" w:customStyle="1" w:styleId="Heading1Char">
    <w:name w:val="Heading 1 Char"/>
    <w:link w:val="Heading1"/>
    <w:rsid w:val="00E823CC"/>
    <w:rPr>
      <w:b/>
      <w:caps/>
      <w:sz w:val="24"/>
    </w:rPr>
  </w:style>
  <w:style w:type="character" w:customStyle="1" w:styleId="Heading2Char">
    <w:name w:val="Heading 2 Char"/>
    <w:aliases w:val="(not used) Char"/>
    <w:link w:val="Heading2"/>
    <w:rsid w:val="00E823CC"/>
    <w:rPr>
      <w:b/>
      <w:sz w:val="24"/>
    </w:rPr>
  </w:style>
  <w:style w:type="character" w:customStyle="1" w:styleId="HeaderChar">
    <w:name w:val="Header Char"/>
    <w:aliases w:val="Section Titles Char"/>
    <w:link w:val="Header"/>
    <w:uiPriority w:val="99"/>
    <w:rsid w:val="00355B7E"/>
    <w:rPr>
      <w:sz w:val="24"/>
    </w:rPr>
  </w:style>
  <w:style w:type="character" w:customStyle="1" w:styleId="Heading3TextChar">
    <w:name w:val="Heading 3 Text Char"/>
    <w:link w:val="Heading3Text"/>
    <w:rsid w:val="00DC6408"/>
    <w:rPr>
      <w:sz w:val="24"/>
    </w:rPr>
  </w:style>
  <w:style w:type="character" w:customStyle="1" w:styleId="TextChar1">
    <w:name w:val="_Text Char1"/>
    <w:link w:val="Text"/>
    <w:rsid w:val="00DC6408"/>
    <w:rPr>
      <w:sz w:val="24"/>
    </w:rPr>
  </w:style>
  <w:style w:type="character" w:customStyle="1" w:styleId="BodyTextIndent3Char">
    <w:name w:val="Body Text Indent 3 Char"/>
    <w:link w:val="BodyTextIndent3"/>
    <w:rsid w:val="00DC6408"/>
    <w:rPr>
      <w:sz w:val="26"/>
    </w:rPr>
  </w:style>
  <w:style w:type="paragraph" w:styleId="ListParagraph">
    <w:name w:val="List Paragraph"/>
    <w:basedOn w:val="Normal"/>
    <w:uiPriority w:val="34"/>
    <w:qFormat/>
    <w:rsid w:val="00DC6408"/>
    <w:pPr>
      <w:ind w:left="720"/>
      <w:contextualSpacing/>
    </w:pPr>
  </w:style>
  <w:style w:type="paragraph" w:styleId="TOC4">
    <w:name w:val="toc 4"/>
    <w:basedOn w:val="Normal"/>
    <w:next w:val="Normal"/>
    <w:autoRedefine/>
    <w:uiPriority w:val="39"/>
    <w:unhideWhenUsed/>
    <w:rsid w:val="00DC640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DC640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DC640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DC640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DC640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DC6408"/>
    <w:pPr>
      <w:spacing w:after="100" w:line="276" w:lineRule="auto"/>
      <w:ind w:left="1760"/>
    </w:pPr>
    <w:rPr>
      <w:rFonts w:ascii="Calibri" w:hAnsi="Calibri"/>
      <w:sz w:val="22"/>
      <w:szCs w:val="22"/>
    </w:rPr>
  </w:style>
  <w:style w:type="character" w:customStyle="1" w:styleId="Heading4Char">
    <w:name w:val="Heading 4 Char"/>
    <w:link w:val="Heading4"/>
    <w:rsid w:val="000507CE"/>
    <w:rPr>
      <w:b/>
      <w:sz w:val="24"/>
    </w:rPr>
  </w:style>
  <w:style w:type="character" w:customStyle="1" w:styleId="Heading9Char">
    <w:name w:val="Heading 9 Char"/>
    <w:link w:val="Heading9"/>
    <w:rsid w:val="000507CE"/>
    <w:rPr>
      <w:sz w:val="24"/>
    </w:rPr>
  </w:style>
  <w:style w:type="paragraph" w:styleId="Revision">
    <w:name w:val="Revision"/>
    <w:hidden/>
    <w:uiPriority w:val="99"/>
    <w:semiHidden/>
    <w:rsid w:val="00C77C43"/>
    <w:rPr>
      <w:sz w:val="24"/>
    </w:rPr>
  </w:style>
  <w:style w:type="character" w:styleId="CommentReference">
    <w:name w:val="annotation reference"/>
    <w:uiPriority w:val="99"/>
    <w:unhideWhenUsed/>
    <w:rsid w:val="00A73A04"/>
    <w:rPr>
      <w:sz w:val="16"/>
      <w:szCs w:val="16"/>
    </w:rPr>
  </w:style>
  <w:style w:type="paragraph" w:styleId="CommentText">
    <w:name w:val="annotation text"/>
    <w:basedOn w:val="Normal"/>
    <w:link w:val="CommentTextChar"/>
    <w:uiPriority w:val="99"/>
    <w:unhideWhenUsed/>
    <w:rsid w:val="00A73A04"/>
    <w:pPr>
      <w:spacing w:after="200" w:line="276" w:lineRule="auto"/>
    </w:pPr>
    <w:rPr>
      <w:rFonts w:ascii="Calibri" w:eastAsia="Calibri" w:hAnsi="Calibri"/>
      <w:sz w:val="20"/>
    </w:rPr>
  </w:style>
  <w:style w:type="character" w:customStyle="1" w:styleId="CommentTextChar">
    <w:name w:val="Comment Text Char"/>
    <w:basedOn w:val="DefaultParagraphFont"/>
    <w:link w:val="CommentText"/>
    <w:uiPriority w:val="99"/>
    <w:rsid w:val="00A73A04"/>
    <w:rPr>
      <w:rFonts w:ascii="Calibri" w:eastAsia="Calibri" w:hAnsi="Calibri"/>
    </w:rPr>
  </w:style>
  <w:style w:type="paragraph" w:styleId="PlainText">
    <w:name w:val="Plain Text"/>
    <w:basedOn w:val="Normal"/>
    <w:link w:val="PlainTextChar"/>
    <w:uiPriority w:val="99"/>
    <w:unhideWhenUsed/>
    <w:rsid w:val="00E42D19"/>
    <w:rPr>
      <w:rFonts w:ascii="Calibri" w:eastAsiaTheme="minorHAnsi" w:hAnsi="Calibri" w:cs="Calibri"/>
      <w:color w:val="0070C0"/>
      <w:sz w:val="28"/>
      <w:szCs w:val="28"/>
    </w:rPr>
  </w:style>
  <w:style w:type="character" w:customStyle="1" w:styleId="PlainTextChar">
    <w:name w:val="Plain Text Char"/>
    <w:basedOn w:val="DefaultParagraphFont"/>
    <w:link w:val="PlainText"/>
    <w:uiPriority w:val="99"/>
    <w:rsid w:val="00E42D19"/>
    <w:rPr>
      <w:rFonts w:ascii="Calibri" w:eastAsiaTheme="minorHAnsi" w:hAnsi="Calibri" w:cs="Calibri"/>
      <w:color w:val="0070C0"/>
      <w:sz w:val="28"/>
      <w:szCs w:val="28"/>
    </w:rPr>
  </w:style>
  <w:style w:type="paragraph" w:customStyle="1" w:styleId="Default">
    <w:name w:val="Default"/>
    <w:rsid w:val="005E069B"/>
    <w:pPr>
      <w:widowControl w:val="0"/>
      <w:autoSpaceDE w:val="0"/>
      <w:autoSpaceDN w:val="0"/>
      <w:adjustRightInd w:val="0"/>
    </w:pPr>
    <w:rPr>
      <w:color w:val="000000"/>
      <w:sz w:val="24"/>
      <w:szCs w:val="24"/>
    </w:rPr>
  </w:style>
  <w:style w:type="character" w:customStyle="1" w:styleId="TextChar">
    <w:name w:val="_Text Char"/>
    <w:rsid w:val="005E069B"/>
    <w:rPr>
      <w:rFonts w:ascii="Times New Roman" w:eastAsia="Times New Roman" w:hAnsi="Times New Roman" w:cs="Times New Roman"/>
      <w:sz w:val="24"/>
      <w:lang w:val="en-US" w:eastAsia="en-US" w:bidi="ar-SA"/>
    </w:rPr>
  </w:style>
  <w:style w:type="paragraph" w:customStyle="1" w:styleId="StandardText">
    <w:name w:val="Standard Text"/>
    <w:basedOn w:val="Text"/>
    <w:link w:val="StandardTextChar"/>
    <w:qFormat/>
    <w:rsid w:val="005E069B"/>
    <w:rPr>
      <w:szCs w:val="24"/>
    </w:rPr>
  </w:style>
  <w:style w:type="character" w:customStyle="1" w:styleId="StandardTextChar">
    <w:name w:val="Standard Text Char"/>
    <w:link w:val="StandardText"/>
    <w:rsid w:val="005E069B"/>
    <w:rPr>
      <w:sz w:val="24"/>
      <w:szCs w:val="24"/>
    </w:rPr>
  </w:style>
  <w:style w:type="character" w:styleId="PlaceholderText">
    <w:name w:val="Placeholder Text"/>
    <w:basedOn w:val="DefaultParagraphFont"/>
    <w:uiPriority w:val="99"/>
    <w:semiHidden/>
    <w:rsid w:val="00BB7485"/>
    <w:rPr>
      <w:color w:val="808080"/>
    </w:rPr>
  </w:style>
  <w:style w:type="paragraph" w:customStyle="1" w:styleId="Heading2Text">
    <w:name w:val="Heading 2 Text"/>
    <w:basedOn w:val="BodyTextIndent2"/>
    <w:link w:val="Heading2TextChar"/>
    <w:rsid w:val="009E1BFE"/>
    <w:pPr>
      <w:spacing w:before="0"/>
    </w:pPr>
  </w:style>
  <w:style w:type="paragraph" w:customStyle="1" w:styleId="StyleHeading2notusedSmallcaps">
    <w:name w:val="Style Heading 2(not used) + Small caps"/>
    <w:basedOn w:val="Heading2"/>
    <w:link w:val="StyleHeading2notusedSmallcapsChar"/>
    <w:rsid w:val="009E1BFE"/>
    <w:pPr>
      <w:numPr>
        <w:numId w:val="35"/>
      </w:numPr>
      <w:spacing w:before="120"/>
    </w:pPr>
    <w:rPr>
      <w:bCs/>
      <w:smallCaps/>
      <w:szCs w:val="24"/>
      <w:lang w:val="x-none" w:eastAsia="x-none"/>
    </w:rPr>
  </w:style>
  <w:style w:type="character" w:customStyle="1" w:styleId="StyleHeading2notusedSmallcapsChar">
    <w:name w:val="Style Heading 2(not used) + Small caps Char"/>
    <w:link w:val="StyleHeading2notusedSmallcaps"/>
    <w:rsid w:val="009E1BFE"/>
    <w:rPr>
      <w:b/>
      <w:bCs/>
      <w:smallCaps/>
      <w:sz w:val="24"/>
      <w:szCs w:val="24"/>
      <w:lang w:val="x-none" w:eastAsia="x-none"/>
    </w:rPr>
  </w:style>
  <w:style w:type="character" w:customStyle="1" w:styleId="Heading2TextChar">
    <w:name w:val="Heading 2 Text Char"/>
    <w:basedOn w:val="BodyTextIndent2Char"/>
    <w:link w:val="Heading2Text"/>
    <w:rsid w:val="009E1BFE"/>
    <w:rPr>
      <w:sz w:val="24"/>
    </w:rPr>
  </w:style>
  <w:style w:type="paragraph" w:customStyle="1" w:styleId="BulletA-TripleIndent">
    <w:name w:val="Bullet A - Triple Indent"/>
    <w:basedOn w:val="BodyTextIndent2"/>
    <w:rsid w:val="00AF17C9"/>
    <w:pPr>
      <w:numPr>
        <w:numId w:val="77"/>
      </w:numPr>
      <w:tabs>
        <w:tab w:val="clear" w:pos="-3600"/>
        <w:tab w:val="clear" w:pos="0"/>
        <w:tab w:val="clear" w:pos="360"/>
        <w:tab w:val="left" w:pos="1620"/>
      </w:tabs>
      <w:spacing w:before="0"/>
      <w:ind w:left="1620"/>
    </w:pPr>
  </w:style>
  <w:style w:type="paragraph" w:customStyle="1" w:styleId="Bullet1">
    <w:name w:val="Bullet1"/>
    <w:basedOn w:val="Normal"/>
    <w:rsid w:val="00AF17C9"/>
    <w:pPr>
      <w:numPr>
        <w:numId w:val="78"/>
      </w:numPr>
    </w:pPr>
  </w:style>
  <w:style w:type="paragraph" w:customStyle="1" w:styleId="TextIndent">
    <w:name w:val="_Text Indent"/>
    <w:basedOn w:val="Text"/>
    <w:rsid w:val="00AF17C9"/>
    <w:pPr>
      <w:ind w:left="720" w:firstLine="0"/>
    </w:pPr>
  </w:style>
  <w:style w:type="paragraph" w:customStyle="1" w:styleId="List3rdLevel">
    <w:name w:val="List 3rd Level"/>
    <w:basedOn w:val="Normal"/>
    <w:rsid w:val="00AF17C9"/>
    <w:pPr>
      <w:numPr>
        <w:numId w:val="1"/>
      </w:numPr>
    </w:pPr>
  </w:style>
  <w:style w:type="paragraph" w:styleId="NormalWeb">
    <w:name w:val="Normal (Web)"/>
    <w:basedOn w:val="Normal"/>
    <w:link w:val="NormalWebChar"/>
    <w:rsid w:val="00AF17C9"/>
    <w:pPr>
      <w:spacing w:before="100" w:after="100"/>
    </w:pPr>
  </w:style>
  <w:style w:type="character" w:styleId="Emphasis">
    <w:name w:val="Emphasis"/>
    <w:qFormat/>
    <w:rsid w:val="00AF17C9"/>
    <w:rPr>
      <w:i/>
      <w:iCs/>
    </w:rPr>
  </w:style>
  <w:style w:type="paragraph" w:styleId="List">
    <w:name w:val="List"/>
    <w:basedOn w:val="Normal"/>
    <w:rsid w:val="00AF17C9"/>
    <w:pPr>
      <w:ind w:left="360" w:hanging="360"/>
    </w:pPr>
    <w:rPr>
      <w:sz w:val="20"/>
    </w:rPr>
  </w:style>
  <w:style w:type="paragraph" w:customStyle="1" w:styleId="Payment">
    <w:name w:val="Payment"/>
    <w:basedOn w:val="Normal"/>
    <w:rsid w:val="00AF17C9"/>
    <w:pPr>
      <w:tabs>
        <w:tab w:val="right" w:leader="dot" w:pos="8640"/>
      </w:tabs>
      <w:ind w:left="1440"/>
    </w:pPr>
    <w:rPr>
      <w:b/>
    </w:rPr>
  </w:style>
  <w:style w:type="paragraph" w:customStyle="1" w:styleId="StyleBodyTextIndent2Before0pt">
    <w:name w:val="Style Body Text Indent 2 + Before:  0 pt"/>
    <w:basedOn w:val="BodyTextIndent2"/>
    <w:rsid w:val="00AF17C9"/>
    <w:pPr>
      <w:tabs>
        <w:tab w:val="clear" w:pos="-3600"/>
      </w:tabs>
      <w:spacing w:before="0"/>
    </w:pPr>
  </w:style>
  <w:style w:type="character" w:customStyle="1" w:styleId="PayItemChar">
    <w:name w:val="Pay Item Char"/>
    <w:rsid w:val="00AF17C9"/>
    <w:rPr>
      <w:b/>
      <w:noProof w:val="0"/>
      <w:sz w:val="24"/>
      <w:lang w:val="en-US" w:eastAsia="en-US" w:bidi="ar-SA"/>
    </w:rPr>
  </w:style>
  <w:style w:type="paragraph" w:customStyle="1" w:styleId="Heading2Text-NoIndent">
    <w:name w:val="Heading 2 Text - No Indent"/>
    <w:basedOn w:val="BodyTextIndent2"/>
    <w:rsid w:val="00AF17C9"/>
    <w:pPr>
      <w:spacing w:before="0"/>
      <w:ind w:firstLine="0"/>
    </w:pPr>
  </w:style>
  <w:style w:type="paragraph" w:customStyle="1" w:styleId="Heading2Text-BlockIndent">
    <w:name w:val="Heading 2 Text - Block Indent"/>
    <w:basedOn w:val="BodyTextIndent2"/>
    <w:rsid w:val="00AF17C9"/>
    <w:pPr>
      <w:tabs>
        <w:tab w:val="clear" w:pos="0"/>
      </w:tabs>
      <w:spacing w:before="0"/>
      <w:ind w:left="360" w:firstLine="0"/>
    </w:pPr>
  </w:style>
  <w:style w:type="paragraph" w:customStyle="1" w:styleId="Heading2Text-DoubleIndent">
    <w:name w:val="Heading 2 Text - Double Indent"/>
    <w:basedOn w:val="Normal"/>
    <w:rsid w:val="00AF17C9"/>
    <w:pPr>
      <w:spacing w:after="120"/>
      <w:ind w:left="360" w:firstLine="360"/>
      <w:jc w:val="both"/>
    </w:pPr>
  </w:style>
  <w:style w:type="paragraph" w:customStyle="1" w:styleId="BulletAList-1Indent">
    <w:name w:val="Bullet A List - 1 Indent"/>
    <w:basedOn w:val="Normal"/>
    <w:rsid w:val="00AF17C9"/>
    <w:pPr>
      <w:spacing w:after="120"/>
      <w:ind w:right="360"/>
      <w:jc w:val="both"/>
    </w:pPr>
  </w:style>
  <w:style w:type="paragraph" w:customStyle="1" w:styleId="Heading2Text-4XIndent">
    <w:name w:val="Heading 2 Text - 4X Indent"/>
    <w:basedOn w:val="Heading2Text"/>
    <w:rsid w:val="00AF17C9"/>
    <w:pPr>
      <w:tabs>
        <w:tab w:val="clear" w:pos="0"/>
      </w:tabs>
      <w:ind w:left="1440" w:firstLine="0"/>
    </w:pPr>
  </w:style>
  <w:style w:type="paragraph" w:customStyle="1" w:styleId="Heading2Text-5XIndent">
    <w:name w:val="Heading 2 Text - 5X Indent"/>
    <w:basedOn w:val="Normal"/>
    <w:rsid w:val="00AF17C9"/>
    <w:pPr>
      <w:spacing w:after="120"/>
      <w:ind w:left="1440" w:firstLine="720"/>
    </w:pPr>
  </w:style>
  <w:style w:type="paragraph" w:customStyle="1" w:styleId="BulletList">
    <w:name w:val="Bullet List"/>
    <w:basedOn w:val="Normal"/>
    <w:rsid w:val="00AF17C9"/>
    <w:pPr>
      <w:numPr>
        <w:numId w:val="80"/>
      </w:numPr>
    </w:pPr>
  </w:style>
  <w:style w:type="paragraph" w:customStyle="1" w:styleId="BulletList-DoubleIndent">
    <w:name w:val="Bullet List - Double Indent"/>
    <w:basedOn w:val="BulletList"/>
    <w:rsid w:val="00AF17C9"/>
    <w:pPr>
      <w:spacing w:after="120"/>
      <w:ind w:right="360"/>
      <w:jc w:val="both"/>
    </w:pPr>
  </w:style>
  <w:style w:type="paragraph" w:customStyle="1" w:styleId="PayItem-Sample">
    <w:name w:val="Pay Item - Sample"/>
    <w:basedOn w:val="Normal"/>
    <w:rsid w:val="00AF17C9"/>
    <w:pPr>
      <w:tabs>
        <w:tab w:val="right" w:leader="dot" w:pos="9720"/>
      </w:tabs>
      <w:spacing w:after="120"/>
      <w:ind w:left="720"/>
      <w:jc w:val="both"/>
    </w:pPr>
  </w:style>
  <w:style w:type="paragraph" w:customStyle="1" w:styleId="Heading4Text">
    <w:name w:val="Heading 4 Text"/>
    <w:basedOn w:val="Text"/>
    <w:rsid w:val="00AF17C9"/>
    <w:pPr>
      <w:tabs>
        <w:tab w:val="clear" w:pos="0"/>
        <w:tab w:val="left" w:pos="360"/>
      </w:tabs>
      <w:ind w:left="360" w:firstLine="450"/>
      <w:jc w:val="both"/>
    </w:pPr>
    <w:rPr>
      <w:color w:val="000000"/>
    </w:rPr>
  </w:style>
  <w:style w:type="paragraph" w:customStyle="1" w:styleId="BulletBList-2Indents">
    <w:name w:val="Bullet B List - 2 Indents"/>
    <w:basedOn w:val="Text"/>
    <w:rsid w:val="00AF17C9"/>
    <w:pPr>
      <w:numPr>
        <w:ilvl w:val="1"/>
        <w:numId w:val="79"/>
      </w:numPr>
      <w:tabs>
        <w:tab w:val="clear" w:pos="0"/>
        <w:tab w:val="clear" w:pos="1440"/>
        <w:tab w:val="num" w:pos="1080"/>
      </w:tabs>
      <w:ind w:left="1080"/>
    </w:pPr>
    <w:rPr>
      <w:color w:val="000000"/>
    </w:rPr>
  </w:style>
  <w:style w:type="paragraph" w:customStyle="1" w:styleId="Heading4Text-Numberlist">
    <w:name w:val="Heading 4 Text - Number list"/>
    <w:basedOn w:val="Heading4Text"/>
    <w:rsid w:val="00AF17C9"/>
    <w:pPr>
      <w:tabs>
        <w:tab w:val="left" w:pos="1080"/>
      </w:tabs>
      <w:ind w:left="1080" w:hanging="360"/>
    </w:pPr>
  </w:style>
  <w:style w:type="paragraph" w:customStyle="1" w:styleId="Heading4-Subheading">
    <w:name w:val="Heading 4 - Subheading"/>
    <w:basedOn w:val="Normal"/>
    <w:rsid w:val="00AF17C9"/>
    <w:pPr>
      <w:tabs>
        <w:tab w:val="left" w:pos="720"/>
      </w:tabs>
      <w:suppressAutoHyphens/>
      <w:spacing w:after="120"/>
      <w:ind w:left="720" w:hanging="360"/>
    </w:pPr>
  </w:style>
  <w:style w:type="paragraph" w:customStyle="1" w:styleId="Heading4Text-BlockIndent">
    <w:name w:val="Heading 4 Text - Block Indent"/>
    <w:basedOn w:val="Heading4Text"/>
    <w:rsid w:val="00AF17C9"/>
    <w:pPr>
      <w:tabs>
        <w:tab w:val="left" w:pos="810"/>
      </w:tabs>
      <w:ind w:left="810" w:firstLine="0"/>
    </w:pPr>
  </w:style>
  <w:style w:type="paragraph" w:customStyle="1" w:styleId="BulletListB-3indents">
    <w:name w:val="Bullet List B - 3 indents"/>
    <w:basedOn w:val="BulletBList-2Indents"/>
    <w:rsid w:val="00AF17C9"/>
    <w:pPr>
      <w:tabs>
        <w:tab w:val="clear" w:pos="1080"/>
      </w:tabs>
      <w:ind w:left="1440"/>
    </w:pPr>
  </w:style>
  <w:style w:type="paragraph" w:customStyle="1" w:styleId="Heading5Text">
    <w:name w:val="Heading 5 Text"/>
    <w:basedOn w:val="NormalWeb"/>
    <w:link w:val="Heading5TextChar"/>
    <w:rsid w:val="00AF17C9"/>
    <w:pPr>
      <w:tabs>
        <w:tab w:val="left" w:pos="720"/>
      </w:tabs>
      <w:spacing w:before="0" w:after="120"/>
      <w:ind w:left="720" w:firstLine="450"/>
    </w:pPr>
  </w:style>
  <w:style w:type="paragraph" w:customStyle="1" w:styleId="Heading5Text-HangingIndent">
    <w:name w:val="Heading 5 Text - Hanging Indent"/>
    <w:basedOn w:val="NormalWeb"/>
    <w:rsid w:val="00AF17C9"/>
    <w:pPr>
      <w:tabs>
        <w:tab w:val="left" w:pos="1170"/>
      </w:tabs>
      <w:spacing w:before="0" w:after="120"/>
      <w:ind w:left="1170" w:right="720" w:hanging="450"/>
      <w:jc w:val="both"/>
    </w:pPr>
  </w:style>
  <w:style w:type="paragraph" w:customStyle="1" w:styleId="Heading6Text">
    <w:name w:val="Heading 6 Text"/>
    <w:basedOn w:val="NormalWeb"/>
    <w:next w:val="Normal"/>
    <w:rsid w:val="00AF17C9"/>
    <w:pPr>
      <w:tabs>
        <w:tab w:val="left" w:pos="1530"/>
      </w:tabs>
      <w:spacing w:before="0" w:after="120"/>
      <w:ind w:left="1170" w:firstLine="360"/>
    </w:pPr>
  </w:style>
  <w:style w:type="character" w:customStyle="1" w:styleId="Heading5Char">
    <w:name w:val="Heading 5 Char"/>
    <w:link w:val="Heading5"/>
    <w:rsid w:val="00AF17C9"/>
    <w:rPr>
      <w:sz w:val="24"/>
    </w:rPr>
  </w:style>
  <w:style w:type="character" w:customStyle="1" w:styleId="NormalWebChar">
    <w:name w:val="Normal (Web) Char"/>
    <w:link w:val="NormalWeb"/>
    <w:rsid w:val="00AF17C9"/>
    <w:rPr>
      <w:sz w:val="24"/>
    </w:rPr>
  </w:style>
  <w:style w:type="character" w:customStyle="1" w:styleId="Heading5TextChar">
    <w:name w:val="Heading 5 Text Char"/>
    <w:basedOn w:val="NormalWebChar"/>
    <w:link w:val="Heading5Text"/>
    <w:rsid w:val="00AF17C9"/>
    <w:rPr>
      <w:sz w:val="24"/>
    </w:rPr>
  </w:style>
  <w:style w:type="paragraph" w:customStyle="1" w:styleId="StyleHeading4TextLeft">
    <w:name w:val="Style Heading 4 Text + Left"/>
    <w:basedOn w:val="Heading4Text"/>
    <w:rsid w:val="00AF17C9"/>
    <w:pPr>
      <w:jc w:val="left"/>
    </w:pPr>
  </w:style>
  <w:style w:type="paragraph" w:styleId="CommentSubject">
    <w:name w:val="annotation subject"/>
    <w:basedOn w:val="CommentText"/>
    <w:next w:val="CommentText"/>
    <w:link w:val="CommentSubjectChar"/>
    <w:semiHidden/>
    <w:rsid w:val="00AF17C9"/>
    <w:pPr>
      <w:spacing w:after="0" w:line="240" w:lineRule="auto"/>
    </w:pPr>
    <w:rPr>
      <w:rFonts w:ascii="Times New Roman" w:eastAsia="Times New Roman" w:hAnsi="Times New Roman"/>
      <w:b/>
      <w:bCs/>
    </w:rPr>
  </w:style>
  <w:style w:type="character" w:customStyle="1" w:styleId="CommentSubjectChar">
    <w:name w:val="Comment Subject Char"/>
    <w:basedOn w:val="CommentTextChar"/>
    <w:link w:val="CommentSubject"/>
    <w:semiHidden/>
    <w:rsid w:val="00AF17C9"/>
    <w:rPr>
      <w:rFonts w:ascii="Calibri" w:eastAsia="Calibri" w:hAnsi="Calibri"/>
      <w:b/>
      <w:bCs/>
    </w:rPr>
  </w:style>
  <w:style w:type="paragraph" w:customStyle="1" w:styleId="BodyText0">
    <w:name w:val="_Body Text"/>
    <w:basedOn w:val="Normal"/>
    <w:link w:val="BodyTextChar0"/>
    <w:rsid w:val="00AF17C9"/>
    <w:pPr>
      <w:widowControl w:val="0"/>
      <w:tabs>
        <w:tab w:val="left" w:pos="-3600"/>
        <w:tab w:val="left" w:pos="0"/>
      </w:tabs>
      <w:adjustRightInd w:val="0"/>
      <w:spacing w:after="120" w:line="360" w:lineRule="atLeast"/>
      <w:ind w:firstLine="360"/>
      <w:textAlignment w:val="baseline"/>
    </w:pPr>
  </w:style>
  <w:style w:type="paragraph" w:customStyle="1" w:styleId="StyleHeading3TextLeft1">
    <w:name w:val="Style Heading 3 Text + Left1"/>
    <w:basedOn w:val="Heading3Text"/>
    <w:rsid w:val="00AF17C9"/>
    <w:pPr>
      <w:jc w:val="left"/>
    </w:pPr>
  </w:style>
  <w:style w:type="paragraph" w:customStyle="1" w:styleId="NormalFirstline025">
    <w:name w:val="Normal + First line:  0.25&quot;"/>
    <w:aliases w:val="After:  6 pt"/>
    <w:basedOn w:val="Normal"/>
    <w:link w:val="NormalFirstline025Char"/>
    <w:rsid w:val="00AF17C9"/>
    <w:pPr>
      <w:tabs>
        <w:tab w:val="left" w:pos="360"/>
      </w:tabs>
    </w:pPr>
  </w:style>
  <w:style w:type="character" w:customStyle="1" w:styleId="NormalFirstline025Char">
    <w:name w:val="Normal + First line:  0.25&quot; Char"/>
    <w:aliases w:val="After:  6 pt Char"/>
    <w:link w:val="NormalFirstline025"/>
    <w:rsid w:val="00AF17C9"/>
    <w:rPr>
      <w:sz w:val="24"/>
    </w:rPr>
  </w:style>
  <w:style w:type="paragraph" w:customStyle="1" w:styleId="StyleHeading3TextLeft">
    <w:name w:val="Style Heading 3 Text + Left"/>
    <w:basedOn w:val="Heading3Text"/>
    <w:link w:val="StyleHeading3TextLeftChar"/>
    <w:rsid w:val="00AF17C9"/>
    <w:pPr>
      <w:jc w:val="left"/>
    </w:pPr>
  </w:style>
  <w:style w:type="character" w:customStyle="1" w:styleId="StyleHeading3TextLeftChar">
    <w:name w:val="Style Heading 3 Text + Left Char"/>
    <w:basedOn w:val="Heading3TextChar"/>
    <w:link w:val="StyleHeading3TextLeft"/>
    <w:rsid w:val="00AF17C9"/>
    <w:rPr>
      <w:sz w:val="24"/>
    </w:rPr>
  </w:style>
  <w:style w:type="character" w:customStyle="1" w:styleId="BodyTextChar0">
    <w:name w:val="_Body Text Char"/>
    <w:link w:val="BodyText0"/>
    <w:rsid w:val="00AF17C9"/>
    <w:rPr>
      <w:sz w:val="24"/>
    </w:rPr>
  </w:style>
  <w:style w:type="paragraph" w:customStyle="1" w:styleId="StyleHeading3TextLeft2">
    <w:name w:val="Style Heading 3 Text + Left2"/>
    <w:basedOn w:val="Heading3Text"/>
    <w:link w:val="StyleHeading3TextLeft2Char"/>
    <w:rsid w:val="00AF17C9"/>
    <w:pPr>
      <w:jc w:val="left"/>
    </w:pPr>
  </w:style>
  <w:style w:type="character" w:customStyle="1" w:styleId="StyleHeading3TextLeft2Char">
    <w:name w:val="Style Heading 3 Text + Left2 Char"/>
    <w:basedOn w:val="Heading3TextChar"/>
    <w:link w:val="StyleHeading3TextLeft2"/>
    <w:rsid w:val="00AF17C9"/>
    <w:rPr>
      <w:sz w:val="24"/>
    </w:rPr>
  </w:style>
  <w:style w:type="paragraph" w:styleId="ListBullet">
    <w:name w:val="List Bullet"/>
    <w:basedOn w:val="Normal"/>
    <w:rsid w:val="00AF17C9"/>
    <w:pPr>
      <w:numPr>
        <w:numId w:val="82"/>
      </w:numPr>
    </w:pPr>
  </w:style>
  <w:style w:type="paragraph" w:customStyle="1" w:styleId="StyleHeading2notusedSmallcaps1">
    <w:name w:val="Style Heading 2(not used) + Small caps1"/>
    <w:basedOn w:val="Heading2"/>
    <w:rsid w:val="00AF17C9"/>
    <w:pPr>
      <w:numPr>
        <w:numId w:val="10"/>
      </w:numPr>
      <w:spacing w:before="120"/>
    </w:pPr>
    <w:rPr>
      <w:bCs/>
      <w:smallCaps/>
      <w:szCs w:val="24"/>
    </w:rPr>
  </w:style>
  <w:style w:type="paragraph" w:customStyle="1" w:styleId="StyleHeading2TextLeft">
    <w:name w:val="Style Heading 2 Text + Left"/>
    <w:basedOn w:val="Heading2Text"/>
    <w:rsid w:val="00AF17C9"/>
    <w:pPr>
      <w:jc w:val="left"/>
    </w:pPr>
  </w:style>
  <w:style w:type="paragraph" w:customStyle="1" w:styleId="TableHeading">
    <w:name w:val="_Table Heading"/>
    <w:basedOn w:val="BodyText0"/>
    <w:rsid w:val="00AF17C9"/>
    <w:pPr>
      <w:ind w:firstLine="0"/>
      <w:jc w:val="center"/>
    </w:pPr>
    <w:rPr>
      <w:b/>
      <w:bCs/>
    </w:rPr>
  </w:style>
  <w:style w:type="character" w:styleId="UnresolvedMention">
    <w:name w:val="Unresolved Mention"/>
    <w:uiPriority w:val="99"/>
    <w:semiHidden/>
    <w:unhideWhenUsed/>
    <w:rsid w:val="00AF17C9"/>
    <w:rPr>
      <w:color w:val="605E5C"/>
      <w:shd w:val="clear" w:color="auto" w:fill="E1DFDD"/>
    </w:rPr>
  </w:style>
  <w:style w:type="paragraph" w:customStyle="1" w:styleId="Bullet4">
    <w:name w:val="Bullet 4"/>
    <w:basedOn w:val="ListParagraph"/>
    <w:link w:val="Bullet4Char"/>
    <w:qFormat/>
    <w:rsid w:val="00C4160E"/>
    <w:pPr>
      <w:tabs>
        <w:tab w:val="left" w:pos="1800"/>
      </w:tabs>
      <w:spacing w:after="120"/>
      <w:ind w:left="0" w:right="360"/>
      <w:contextualSpacing w:val="0"/>
      <w:jc w:val="both"/>
    </w:pPr>
    <w:rPr>
      <w:rFonts w:eastAsia="Calibri"/>
      <w:szCs w:val="24"/>
    </w:rPr>
  </w:style>
  <w:style w:type="table" w:customStyle="1" w:styleId="TableGrid1">
    <w:name w:val="Table Grid1"/>
    <w:basedOn w:val="TableNormal"/>
    <w:next w:val="TableGrid"/>
    <w:rsid w:val="00C416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C4160E"/>
    <w:pPr>
      <w:numPr>
        <w:numId w:val="98"/>
      </w:numPr>
    </w:pPr>
  </w:style>
  <w:style w:type="character" w:customStyle="1" w:styleId="Bullet4Char">
    <w:name w:val="Bullet 4 Char"/>
    <w:basedOn w:val="DefaultParagraphFont"/>
    <w:link w:val="Bullet4"/>
    <w:rsid w:val="00C4160E"/>
    <w:rPr>
      <w:rFonts w:eastAsia="Calibri"/>
      <w:sz w:val="24"/>
      <w:szCs w:val="24"/>
    </w:rPr>
  </w:style>
  <w:style w:type="paragraph" w:customStyle="1" w:styleId="Text2">
    <w:name w:val="Text 2"/>
    <w:basedOn w:val="Normal"/>
    <w:link w:val="Text2Char"/>
    <w:qFormat/>
    <w:rsid w:val="00C4160E"/>
    <w:pPr>
      <w:spacing w:after="120"/>
      <w:jc w:val="both"/>
    </w:pPr>
    <w:rPr>
      <w:rFonts w:eastAsia="Calibri"/>
      <w:szCs w:val="24"/>
    </w:rPr>
  </w:style>
  <w:style w:type="character" w:customStyle="1" w:styleId="Text2Char">
    <w:name w:val="Text 2 Char"/>
    <w:basedOn w:val="DefaultParagraphFont"/>
    <w:link w:val="Text2"/>
    <w:rsid w:val="00C4160E"/>
    <w:rPr>
      <w:rFonts w:eastAsia="Calibri"/>
      <w:sz w:val="24"/>
      <w:szCs w:val="24"/>
    </w:rPr>
  </w:style>
  <w:style w:type="character" w:customStyle="1" w:styleId="UnresolvedMention1">
    <w:name w:val="Unresolved Mention1"/>
    <w:basedOn w:val="DefaultParagraphFont"/>
    <w:uiPriority w:val="99"/>
    <w:semiHidden/>
    <w:unhideWhenUsed/>
    <w:rsid w:val="00C4160E"/>
    <w:rPr>
      <w:color w:val="605E5C"/>
      <w:shd w:val="clear" w:color="auto" w:fill="E1DFDD"/>
    </w:rPr>
  </w:style>
  <w:style w:type="character" w:customStyle="1" w:styleId="UnresolvedMention2">
    <w:name w:val="Unresolved Mention2"/>
    <w:basedOn w:val="DefaultParagraphFont"/>
    <w:uiPriority w:val="99"/>
    <w:semiHidden/>
    <w:unhideWhenUsed/>
    <w:rsid w:val="00C4160E"/>
    <w:rPr>
      <w:color w:val="605E5C"/>
      <w:shd w:val="clear" w:color="auto" w:fill="E1DFDD"/>
    </w:rPr>
  </w:style>
  <w:style w:type="character" w:customStyle="1" w:styleId="BodyText2Char">
    <w:name w:val="Body Text 2 Char"/>
    <w:basedOn w:val="DefaultParagraphFont"/>
    <w:link w:val="BodyText2"/>
    <w:rsid w:val="00CD13C2"/>
    <w:rPr>
      <w:sz w:val="24"/>
    </w:rPr>
  </w:style>
  <w:style w:type="character" w:customStyle="1" w:styleId="BodyTextIndentChar">
    <w:name w:val="Body Text Indent Char"/>
    <w:basedOn w:val="DefaultParagraphFont"/>
    <w:link w:val="BodyTextIndent"/>
    <w:rsid w:val="00CD13C2"/>
    <w:rPr>
      <w:sz w:val="26"/>
    </w:rPr>
  </w:style>
  <w:style w:type="character" w:customStyle="1" w:styleId="cf01">
    <w:name w:val="cf01"/>
    <w:basedOn w:val="DefaultParagraphFont"/>
    <w:rsid w:val="000209C6"/>
    <w:rPr>
      <w:rFonts w:ascii="Segoe UI" w:hAnsi="Segoe UI" w:cs="Segoe UI" w:hint="default"/>
      <w:sz w:val="18"/>
      <w:szCs w:val="18"/>
    </w:rPr>
  </w:style>
  <w:style w:type="paragraph" w:styleId="NoSpacing">
    <w:name w:val="No Spacing"/>
    <w:uiPriority w:val="1"/>
    <w:qFormat/>
    <w:rsid w:val="000209C6"/>
    <w:rPr>
      <w:sz w:val="24"/>
    </w:rPr>
  </w:style>
  <w:style w:type="character" w:customStyle="1" w:styleId="BalloonTextChar">
    <w:name w:val="Balloon Text Char"/>
    <w:basedOn w:val="DefaultParagraphFont"/>
    <w:link w:val="BalloonText"/>
    <w:uiPriority w:val="99"/>
    <w:semiHidden/>
    <w:rsid w:val="00B64E59"/>
    <w:rPr>
      <w:rFonts w:ascii="Tahoma" w:hAnsi="Tahoma" w:cs="Tahoma"/>
      <w:sz w:val="16"/>
      <w:szCs w:val="16"/>
    </w:rPr>
  </w:style>
  <w:style w:type="character" w:customStyle="1" w:styleId="FooterChar">
    <w:name w:val="Footer Char"/>
    <w:basedOn w:val="DefaultParagraphFont"/>
    <w:link w:val="Footer"/>
    <w:uiPriority w:val="99"/>
    <w:rsid w:val="00B64E5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215053">
      <w:bodyDiv w:val="1"/>
      <w:marLeft w:val="0"/>
      <w:marRight w:val="0"/>
      <w:marTop w:val="0"/>
      <w:marBottom w:val="0"/>
      <w:divBdr>
        <w:top w:val="none" w:sz="0" w:space="0" w:color="auto"/>
        <w:left w:val="none" w:sz="0" w:space="0" w:color="auto"/>
        <w:bottom w:val="none" w:sz="0" w:space="0" w:color="auto"/>
        <w:right w:val="none" w:sz="0" w:space="0" w:color="auto"/>
      </w:divBdr>
    </w:div>
    <w:div w:id="653224423">
      <w:bodyDiv w:val="1"/>
      <w:marLeft w:val="0"/>
      <w:marRight w:val="0"/>
      <w:marTop w:val="0"/>
      <w:marBottom w:val="0"/>
      <w:divBdr>
        <w:top w:val="none" w:sz="0" w:space="0" w:color="auto"/>
        <w:left w:val="none" w:sz="0" w:space="0" w:color="auto"/>
        <w:bottom w:val="none" w:sz="0" w:space="0" w:color="auto"/>
        <w:right w:val="none" w:sz="0" w:space="0" w:color="auto"/>
      </w:divBdr>
    </w:div>
    <w:div w:id="761878350">
      <w:bodyDiv w:val="1"/>
      <w:marLeft w:val="0"/>
      <w:marRight w:val="0"/>
      <w:marTop w:val="0"/>
      <w:marBottom w:val="0"/>
      <w:divBdr>
        <w:top w:val="none" w:sz="0" w:space="0" w:color="auto"/>
        <w:left w:val="none" w:sz="0" w:space="0" w:color="auto"/>
        <w:bottom w:val="none" w:sz="0" w:space="0" w:color="auto"/>
        <w:right w:val="none" w:sz="0" w:space="0" w:color="auto"/>
      </w:divBdr>
    </w:div>
    <w:div w:id="1015305066">
      <w:bodyDiv w:val="1"/>
      <w:marLeft w:val="0"/>
      <w:marRight w:val="0"/>
      <w:marTop w:val="0"/>
      <w:marBottom w:val="0"/>
      <w:divBdr>
        <w:top w:val="none" w:sz="0" w:space="0" w:color="auto"/>
        <w:left w:val="none" w:sz="0" w:space="0" w:color="auto"/>
        <w:bottom w:val="none" w:sz="0" w:space="0" w:color="auto"/>
        <w:right w:val="none" w:sz="0" w:space="0" w:color="auto"/>
      </w:divBdr>
    </w:div>
    <w:div w:id="1346327457">
      <w:bodyDiv w:val="1"/>
      <w:marLeft w:val="0"/>
      <w:marRight w:val="0"/>
      <w:marTop w:val="0"/>
      <w:marBottom w:val="0"/>
      <w:divBdr>
        <w:top w:val="none" w:sz="0" w:space="0" w:color="auto"/>
        <w:left w:val="none" w:sz="0" w:space="0" w:color="auto"/>
        <w:bottom w:val="none" w:sz="0" w:space="0" w:color="auto"/>
        <w:right w:val="none" w:sz="0" w:space="0" w:color="auto"/>
      </w:divBdr>
    </w:div>
    <w:div w:id="2088531374">
      <w:bodyDiv w:val="1"/>
      <w:marLeft w:val="0"/>
      <w:marRight w:val="0"/>
      <w:marTop w:val="0"/>
      <w:marBottom w:val="0"/>
      <w:divBdr>
        <w:top w:val="none" w:sz="0" w:space="0" w:color="auto"/>
        <w:left w:val="none" w:sz="0" w:space="0" w:color="auto"/>
        <w:bottom w:val="none" w:sz="0" w:space="0" w:color="auto"/>
        <w:right w:val="none" w:sz="0" w:space="0" w:color="auto"/>
      </w:divBdr>
    </w:div>
    <w:div w:id="2137867419">
      <w:bodyDiv w:val="1"/>
      <w:marLeft w:val="0"/>
      <w:marRight w:val="0"/>
      <w:marTop w:val="0"/>
      <w:marBottom w:val="0"/>
      <w:divBdr>
        <w:top w:val="none" w:sz="0" w:space="0" w:color="auto"/>
        <w:left w:val="none" w:sz="0" w:space="0" w:color="auto"/>
        <w:bottom w:val="none" w:sz="0" w:space="0" w:color="auto"/>
        <w:right w:val="none" w:sz="0" w:space="0" w:color="auto"/>
      </w:divBdr>
      <w:divsChild>
        <w:div w:id="212619037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png"/><Relationship Id="rId18" Type="http://schemas.openxmlformats.org/officeDocument/2006/relationships/hyperlink" Target="https://connect.ncdot.gov/resources/safety/Pages/TSMO-Design-Resources.aspx"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connect.ncdot.gov/resources/Materials/MaterialsResources/Structural%20Steel%20Shop%20Coatings%20Program.pdf"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connect.ncdot.gov/resources/safety/Pages/TSMO-Design-Resources.aspx" TargetMode="External"/><Relationship Id="rId25" Type="http://schemas.openxmlformats.org/officeDocument/2006/relationships/hyperlink" Target="https://connect.ncdot.gov/resources/Specifications/Pages/2024-Specifications-and-Special-Provisions.aspx" TargetMode="Externa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yperlink" Target="https://apps.ncdot.gov/vendor/ApprovedProducts/Producer.aspx"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www.ntcip.org" TargetMode="Externa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yperlink" Target="https://apps.ncdot.gov/products/qpl/" TargetMode="External"/><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yperlink" Target="https://connect.ncdot.gov/resources/Specifications/Pages/2024-Specifications-and-Special-Provisions.aspx"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https://connect.ncdot.gov/resources/Materials/MaterialsResources/Structural%20Steel%20Shop%20Coatings%20Program.pdf"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A5F21A-EA7A-400F-BBD8-475955BD5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193</Pages>
  <Words>78566</Words>
  <Characters>436581</Characters>
  <Application>Microsoft Office Word</Application>
  <DocSecurity>0</DocSecurity>
  <Lines>3638</Lines>
  <Paragraphs>1028</Paragraphs>
  <ScaleCrop>false</ScaleCrop>
  <HeadingPairs>
    <vt:vector size="2" baseType="variant">
      <vt:variant>
        <vt:lpstr>Title</vt:lpstr>
      </vt:variant>
      <vt:variant>
        <vt:i4>1</vt:i4>
      </vt:variant>
    </vt:vector>
  </HeadingPairs>
  <TitlesOfParts>
    <vt:vector size="1" baseType="lpstr">
      <vt:lpstr>Contents</vt:lpstr>
    </vt:vector>
  </TitlesOfParts>
  <Company>NCDOT</Company>
  <LinksUpToDate>false</LinksUpToDate>
  <CharactersWithSpaces>514119</CharactersWithSpaces>
  <SharedDoc>false</SharedDoc>
  <HLinks>
    <vt:vector size="6" baseType="variant">
      <vt:variant>
        <vt:i4>7012476</vt:i4>
      </vt:variant>
      <vt:variant>
        <vt:i4>519</vt:i4>
      </vt:variant>
      <vt:variant>
        <vt:i4>0</vt:i4>
      </vt:variant>
      <vt:variant>
        <vt:i4>5</vt:i4>
      </vt:variant>
      <vt:variant>
        <vt:lpwstr>https://connect.ncdot.gov/resources/safety/pages/ITS-Design-Resources.aspx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Contents</dc:title>
  <dc:subject/>
  <dc:creator>Traffic Engineering</dc:creator>
  <cp:keywords/>
  <dc:description/>
  <cp:lastModifiedBy>Harden, Bailey</cp:lastModifiedBy>
  <cp:revision>3</cp:revision>
  <cp:lastPrinted>2022-08-31T15:27:00Z</cp:lastPrinted>
  <dcterms:created xsi:type="dcterms:W3CDTF">2025-11-18T19:49:00Z</dcterms:created>
  <dcterms:modified xsi:type="dcterms:W3CDTF">2025-11-19T16:43:00Z</dcterms:modified>
</cp:coreProperties>
</file>